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svg" ContentType="image/svg+xml"/>
  <Default Extension="gif" ContentType="image/gif"/>
  <Default Extension="jpeg" ContentType="image/jpeg"/>
  <Default Extension="png" ContentType="image/png"/>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4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44"/>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ere_to_find_the_code_solutions">
        <w:r>
          <w:rPr>
            <w:color w:val="0000FF" w:themeColor="hyperlink"/>
            <w:u w:val="single"/>
          </w:rPr>
          <w:t>Where to find the code solutions</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What_you_need_for_this_book">
        <w:r>
          <w:rPr>
            <w:color w:val="0000FF" w:themeColor="hyperlink"/>
            <w:u w:val="single"/>
          </w:rPr>
          <w:t>What you need for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Introducing_Apps_and_Services_wi">
        <w:r>
          <w:rPr>
            <w:color w:val="0000FF" w:themeColor="hyperlink"/>
            <w:u w:val="single"/>
          </w:rPr>
          <w:t>Introducing Apps and Services with .NET</w:t>
        </w:r>
      </w:hyperlink>
    </w:p>
    <w:p>
      <w:pPr>
        <w:pStyle w:val="Normal"/>
        <w:ind w:left="0" w:firstLineChars="0" w:firstLine="0" w:leftChars="200"/>
      </w:pPr>
      <w:hyperlink w:anchor="Introducing_this_book_and_its_co">
        <w:r>
          <w:rPr>
            <w:color w:val="0000FF" w:themeColor="hyperlink"/>
            <w:u w:val="single"/>
          </w:rPr>
          <w:t>Introducing this book and its contents</w:t>
        </w:r>
      </w:hyperlink>
    </w:p>
    <w:p>
      <w:pPr>
        <w:pStyle w:val="Normal"/>
        <w:ind w:left="0" w:firstLineChars="0" w:firstLine="0" w:leftChars="400"/>
      </w:pPr>
      <w:hyperlink w:anchor="Companion_books_to_continue_your">
        <w:r>
          <w:rPr>
            <w:color w:val="0000FF" w:themeColor="hyperlink"/>
            <w:u w:val="single"/>
          </w:rPr>
          <w:t>Companion books to continue your learning journey</w:t>
        </w:r>
      </w:hyperlink>
    </w:p>
    <w:p>
      <w:pPr>
        <w:pStyle w:val="Normal"/>
        <w:ind w:left="0" w:firstLineChars="0" w:firstLine="0" w:leftChars="400"/>
      </w:pPr>
      <w:hyperlink w:anchor="What_you_will_learn_in_this_book">
        <w:r>
          <w:rPr>
            <w:color w:val="0000FF" w:themeColor="hyperlink"/>
            <w:u w:val="single"/>
          </w:rPr>
          <w:t>What you will learn in this book</w:t>
        </w:r>
      </w:hyperlink>
    </w:p>
    <w:p>
      <w:pPr>
        <w:pStyle w:val="Normal"/>
        <w:ind w:left="0" w:firstLineChars="0" w:firstLine="0" w:leftChars="400"/>
      </w:pPr>
      <w:hyperlink w:anchor="My_learning_philosophy">
        <w:r>
          <w:rPr>
            <w:color w:val="0000FF" w:themeColor="hyperlink"/>
            <w:u w:val="single"/>
          </w:rPr>
          <w:t>My learning philosophy</w:t>
        </w:r>
      </w:hyperlink>
    </w:p>
    <w:p>
      <w:pPr>
        <w:pStyle w:val="Normal"/>
        <w:ind w:left="0" w:firstLineChars="0" w:firstLine="0" w:leftChars="400"/>
      </w:pPr>
      <w:hyperlink w:anchor="Fixing_my_mistakes">
        <w:r>
          <w:rPr>
            <w:color w:val="0000FF" w:themeColor="hyperlink"/>
            <w:u w:val="single"/>
          </w:rPr>
          <w:t>Fixing my mistakes</w:t>
        </w:r>
      </w:hyperlink>
    </w:p>
    <w:p>
      <w:pPr>
        <w:pStyle w:val="Normal"/>
        <w:ind w:left="0" w:firstLineChars="0" w:firstLine="0" w:leftChars="400"/>
      </w:pPr>
      <w:hyperlink w:anchor="Finding_the_solution_code_on_Git">
        <w:r>
          <w:rPr>
            <w:color w:val="0000FF" w:themeColor="hyperlink"/>
            <w:u w:val="single"/>
          </w:rPr>
          <w:t>Finding the solution code on GitHub</w:t>
        </w:r>
      </w:hyperlink>
    </w:p>
    <w:p>
      <w:pPr>
        <w:pStyle w:val="Normal"/>
        <w:ind w:left="0" w:firstLineChars="0" w:firstLine="0" w:leftChars="400"/>
      </w:pPr>
      <w:hyperlink w:anchor="Project_naming_and_port_numberin">
        <w:r>
          <w:rPr>
            <w:color w:val="0000FF" w:themeColor="hyperlink"/>
            <w:u w:val="single"/>
          </w:rPr>
          <w:t>Project naming and port numbering conventions</w:t>
        </w:r>
      </w:hyperlink>
    </w:p>
    <w:p>
      <w:pPr>
        <w:pStyle w:val="Normal"/>
        <w:ind w:left="0" w:firstLineChars="0" w:firstLine="0" w:leftChars="400"/>
      </w:pPr>
      <w:hyperlink w:anchor="Treating_warnings_as_errors">
        <w:r>
          <w:rPr>
            <w:color w:val="0000FF" w:themeColor="hyperlink"/>
            <w:u w:val="single"/>
          </w:rPr>
          <w:t>Treating warnings as errors</w:t>
        </w:r>
      </w:hyperlink>
    </w:p>
    <w:p>
      <w:pPr>
        <w:pStyle w:val="Normal"/>
        <w:ind w:left="0" w:firstLineChars="0" w:firstLine="0" w:leftChars="200"/>
      </w:pPr>
      <w:hyperlink w:anchor="App_and_service_technologies">
        <w:r>
          <w:rPr>
            <w:color w:val="0000FF" w:themeColor="hyperlink"/>
            <w:u w:val="single"/>
          </w:rPr>
          <w:t>App and service technologies</w:t>
        </w:r>
      </w:hyperlink>
    </w:p>
    <w:p>
      <w:pPr>
        <w:pStyle w:val="Normal"/>
        <w:ind w:left="0" w:firstLineChars="0" w:firstLine="0" w:leftChars="400"/>
      </w:pPr>
      <w:hyperlink w:anchor="Understanding__NET">
        <w:r>
          <w:rPr>
            <w:color w:val="0000FF" w:themeColor="hyperlink"/>
            <w:u w:val="single"/>
          </w:rPr>
          <w:t>Understanding .NET</w:t>
        </w:r>
      </w:hyperlink>
    </w:p>
    <w:p>
      <w:pPr>
        <w:pStyle w:val="Normal"/>
        <w:ind w:left="0" w:firstLineChars="0" w:firstLine="0" w:leftChars="400"/>
      </w:pPr>
      <w:hyperlink w:anchor="Building_websites_and_apps_using">
        <w:r>
          <w:rPr>
            <w:color w:val="0000FF" w:themeColor="hyperlink"/>
            <w:u w:val="single"/>
          </w:rPr>
          <w:t>Building websites and apps using ASP.NET Core</w:t>
        </w:r>
      </w:hyperlink>
    </w:p>
    <w:p>
      <w:pPr>
        <w:pStyle w:val="Normal"/>
        <w:ind w:left="0" w:firstLineChars="0" w:firstLine="0" w:leftChars="400"/>
      </w:pPr>
      <w:hyperlink w:anchor="Building_web_and_other_services">
        <w:r>
          <w:rPr>
            <w:color w:val="0000FF" w:themeColor="hyperlink"/>
            <w:u w:val="single"/>
          </w:rPr>
          <w:t>Building web and other services</w:t>
        </w:r>
      </w:hyperlink>
    </w:p>
    <w:p>
      <w:pPr>
        <w:pStyle w:val="Normal"/>
        <w:ind w:left="0" w:firstLineChars="0" w:firstLine="0" w:leftChars="400"/>
      </w:pPr>
      <w:hyperlink w:anchor="Windows_Communication_Foundation">
        <w:r>
          <w:rPr>
            <w:color w:val="0000FF" w:themeColor="hyperlink"/>
            <w:u w:val="single"/>
          </w:rPr>
          <w:t>Windows Communication Foundation</w:t>
        </w:r>
      </w:hyperlink>
    </w:p>
    <w:p>
      <w:pPr>
        <w:pStyle w:val="Normal"/>
        <w:ind w:left="0" w:firstLineChars="0" w:firstLine="0" w:leftChars="400"/>
      </w:pPr>
      <w:hyperlink w:anchor="Common_service_principles">
        <w:r>
          <w:rPr>
            <w:color w:val="0000FF" w:themeColor="hyperlink"/>
            <w:u w:val="single"/>
          </w:rPr>
          <w:t>Common service principles</w:t>
        </w:r>
      </w:hyperlink>
    </w:p>
    <w:p>
      <w:pPr>
        <w:pStyle w:val="Normal"/>
        <w:ind w:left="0" w:firstLineChars="0" w:firstLine="0" w:leftChars="400"/>
      </w:pPr>
      <w:hyperlink w:anchor="Summary_of_choices_for_services">
        <w:r>
          <w:rPr>
            <w:color w:val="0000FF" w:themeColor="hyperlink"/>
            <w:u w:val="single"/>
          </w:rPr>
          <w:t>Summary of choices for services</w:t>
        </w:r>
      </w:hyperlink>
    </w:p>
    <w:p>
      <w:pPr>
        <w:pStyle w:val="Normal"/>
        <w:ind w:left="0" w:firstLineChars="0" w:firstLine="0" w:leftChars="400"/>
      </w:pPr>
      <w:hyperlink w:anchor="Building_Windows_only_apps">
        <w:r>
          <w:rPr>
            <w:color w:val="0000FF" w:themeColor="hyperlink"/>
            <w:u w:val="single"/>
          </w:rPr>
          <w:t>Building Windows-only apps</w:t>
        </w:r>
      </w:hyperlink>
    </w:p>
    <w:p>
      <w:pPr>
        <w:pStyle w:val="Normal"/>
        <w:ind w:left="0" w:firstLineChars="0" w:firstLine="0" w:leftChars="600"/>
      </w:pPr>
      <w:hyperlink w:anchor="Understanding_legacy_Windows_app">
        <w:r>
          <w:rPr>
            <w:color w:val="0000FF" w:themeColor="hyperlink"/>
            <w:u w:val="single"/>
          </w:rPr>
          <w:t>Understanding legacy Windows application platforms</w:t>
        </w:r>
      </w:hyperlink>
    </w:p>
    <w:p>
      <w:pPr>
        <w:pStyle w:val="Normal"/>
        <w:ind w:left="0" w:firstLineChars="0" w:firstLine="0" w:leftChars="600"/>
      </w:pPr>
      <w:hyperlink w:anchor="Understanding_modern__NET_suppor">
        <w:r>
          <w:rPr>
            <w:color w:val="0000FF" w:themeColor="hyperlink"/>
            <w:u w:val="single"/>
          </w:rPr>
          <w:t>Understanding modern .NET support for legacy Windows platforms</w:t>
        </w:r>
      </w:hyperlink>
    </w:p>
    <w:p>
      <w:pPr>
        <w:pStyle w:val="Normal"/>
        <w:ind w:left="0" w:firstLineChars="0" w:firstLine="0" w:leftChars="400"/>
      </w:pPr>
      <w:hyperlink w:anchor="Building_cross_platform_mobile_a">
        <w:r>
          <w:rPr>
            <w:color w:val="0000FF" w:themeColor="hyperlink"/>
            <w:u w:val="single"/>
          </w:rPr>
          <w:t>Building cross-platform mobile and desktop apps</w:t>
        </w:r>
      </w:hyperlink>
    </w:p>
    <w:p>
      <w:pPr>
        <w:pStyle w:val="Normal"/>
        <w:ind w:left="0" w:firstLineChars="0" w:firstLine="0" w:leftChars="400"/>
      </w:pPr>
      <w:hyperlink w:anchor="_NET_MAUI_alternatives">
        <w:r>
          <w:rPr>
            <w:color w:val="0000FF" w:themeColor="hyperlink"/>
            <w:u w:val="single"/>
          </w:rPr>
          <w:t>.NET MAUI alternatives</w:t>
        </w:r>
      </w:hyperlink>
    </w:p>
    <w:p>
      <w:pPr>
        <w:pStyle w:val="Normal"/>
        <w:ind w:left="0" w:firstLineChars="0" w:firstLine="0" w:leftChars="600"/>
      </w:pPr>
      <w:hyperlink w:anchor="Understanding_the_Uno_platform">
        <w:r>
          <w:rPr>
            <w:color w:val="0000FF" w:themeColor="hyperlink"/>
            <w:u w:val="single"/>
          </w:rPr>
          <w:t>Understanding the Uno platform</w:t>
        </w:r>
      </w:hyperlink>
    </w:p>
    <w:p>
      <w:pPr>
        <w:pStyle w:val="Normal"/>
        <w:ind w:left="0" w:firstLineChars="0" w:firstLine="0" w:leftChars="600"/>
      </w:pPr>
      <w:hyperlink w:anchor="Understanding_Avalonia">
        <w:r>
          <w:rPr>
            <w:color w:val="0000FF" w:themeColor="hyperlink"/>
            <w:u w:val="single"/>
          </w:rPr>
          <w:t>Understanding Avalonia</w:t>
        </w:r>
      </w:hyperlink>
    </w:p>
    <w:p>
      <w:pPr>
        <w:pStyle w:val="Normal"/>
        <w:ind w:left="0" w:firstLineChars="0" w:firstLine="0" w:leftChars="200"/>
      </w:pPr>
      <w:hyperlink w:anchor="Setting_up_your_development_envi">
        <w:r>
          <w:rPr>
            <w:color w:val="0000FF" w:themeColor="hyperlink"/>
            <w:u w:val="single"/>
          </w:rPr>
          <w:t>Setting up your development environment</w:t>
        </w:r>
      </w:hyperlink>
    </w:p>
    <w:p>
      <w:pPr>
        <w:pStyle w:val="Normal"/>
        <w:ind w:left="0" w:firstLineChars="0" w:firstLine="0" w:leftChars="400"/>
      </w:pPr>
      <w:hyperlink w:anchor="Choosing_the_appropriate_tool_an">
        <w:r>
          <w:rPr>
            <w:color w:val="0000FF" w:themeColor="hyperlink"/>
            <w:u w:val="single"/>
          </w:rPr>
          <w:t>Choosing the appropriate tool and application type for learning</w:t>
        </w:r>
      </w:hyperlink>
    </w:p>
    <w:p>
      <w:pPr>
        <w:pStyle w:val="Normal"/>
        <w:ind w:left="0" w:firstLineChars="0" w:firstLine="0" w:leftChars="600"/>
      </w:pPr>
      <w:hyperlink w:anchor="Using_Visual_Studio_2022_for_gen">
        <w:r>
          <w:rPr>
            <w:color w:val="0000FF" w:themeColor="hyperlink"/>
            <w:u w:val="single"/>
          </w:rPr>
          <w:t>Using Visual Studio 2022 for general development</w:t>
        </w:r>
      </w:hyperlink>
    </w:p>
    <w:p>
      <w:pPr>
        <w:pStyle w:val="Normal"/>
        <w:ind w:left="0" w:firstLineChars="0" w:firstLine="0" w:leftChars="600"/>
      </w:pPr>
      <w:hyperlink w:anchor="Using_Visual_Studio_Code_for_cro">
        <w:r>
          <w:rPr>
            <w:color w:val="0000FF" w:themeColor="hyperlink"/>
            <w:u w:val="single"/>
          </w:rPr>
          <w:t>Using Visual Studio Code for cross-platform development</w:t>
        </w:r>
      </w:hyperlink>
    </w:p>
    <w:p>
      <w:pPr>
        <w:pStyle w:val="Normal"/>
        <w:ind w:left="0" w:firstLineChars="0" w:firstLine="0" w:leftChars="600"/>
      </w:pPr>
      <w:hyperlink w:anchor="Using_GitHub_Codespaces_for_deve">
        <w:r>
          <w:rPr>
            <w:color w:val="0000FF" w:themeColor="hyperlink"/>
            <w:u w:val="single"/>
          </w:rPr>
          <w:t>Using GitHub Codespaces for development in the cloud</w:t>
        </w:r>
      </w:hyperlink>
    </w:p>
    <w:p>
      <w:pPr>
        <w:pStyle w:val="Normal"/>
        <w:ind w:left="0" w:firstLineChars="0" w:firstLine="0" w:leftChars="600"/>
      </w:pPr>
      <w:hyperlink w:anchor="What_I_used">
        <w:r>
          <w:rPr>
            <w:color w:val="0000FF" w:themeColor="hyperlink"/>
            <w:u w:val="single"/>
          </w:rPr>
          <w:t>What I used</w:t>
        </w:r>
      </w:hyperlink>
    </w:p>
    <w:p>
      <w:pPr>
        <w:pStyle w:val="Normal"/>
        <w:ind w:left="0" w:firstLineChars="0" w:firstLine="0" w:leftChars="600"/>
      </w:pPr>
      <w:hyperlink w:anchor="JetBrains_Rider_and_its_warnings">
        <w:r>
          <w:rPr>
            <w:color w:val="0000FF" w:themeColor="hyperlink"/>
            <w:u w:val="single"/>
          </w:rPr>
          <w:t>JetBrains Rider and its warnings about boxing</w:t>
        </w:r>
      </w:hyperlink>
    </w:p>
    <w:p>
      <w:pPr>
        <w:pStyle w:val="Normal"/>
        <w:ind w:left="0" w:firstLineChars="0" w:firstLine="0" w:leftChars="400"/>
      </w:pPr>
      <w:hyperlink w:anchor="Deploying_cross_platform">
        <w:r>
          <w:rPr>
            <w:color w:val="0000FF" w:themeColor="hyperlink"/>
            <w:u w:val="single"/>
          </w:rPr>
          <w:t>Deploying cross-platform</w:t>
        </w:r>
      </w:hyperlink>
    </w:p>
    <w:p>
      <w:pPr>
        <w:pStyle w:val="Normal"/>
        <w:ind w:left="0" w:firstLineChars="0" w:firstLine="0" w:leftChars="400"/>
      </w:pPr>
      <w:hyperlink w:anchor="Downloading_and_installing_Visua">
        <w:r>
          <w:rPr>
            <w:color w:val="0000FF" w:themeColor="hyperlink"/>
            <w:u w:val="single"/>
          </w:rPr>
          <w:t>Downloading and installing Visual Studio 2022</w:t>
        </w:r>
      </w:hyperlink>
    </w:p>
    <w:p>
      <w:pPr>
        <w:pStyle w:val="Normal"/>
        <w:ind w:left="0" w:firstLineChars="0" w:firstLine="0" w:leftChars="600"/>
      </w:pPr>
      <w:hyperlink w:anchor="Visual_Studio_2022_keyboard_shor">
        <w:r>
          <w:rPr>
            <w:color w:val="0000FF" w:themeColor="hyperlink"/>
            <w:u w:val="single"/>
          </w:rPr>
          <w:t>Visual Studio 2022 keyboard shortcuts</w:t>
        </w:r>
      </w:hyperlink>
    </w:p>
    <w:p>
      <w:pPr>
        <w:pStyle w:val="Normal"/>
        <w:ind w:left="0" w:firstLineChars="0" w:firstLine="0" w:leftChars="400"/>
      </w:pPr>
      <w:hyperlink w:anchor="Downloading_and_installing_Visua_1">
        <w:r>
          <w:rPr>
            <w:color w:val="0000FF" w:themeColor="hyperlink"/>
            <w:u w:val="single"/>
          </w:rPr>
          <w:t>Downloading and installing Visual Studio Code</w:t>
        </w:r>
      </w:hyperlink>
    </w:p>
    <w:p>
      <w:pPr>
        <w:pStyle w:val="Normal"/>
        <w:ind w:left="0" w:firstLineChars="0" w:firstLine="0" w:leftChars="600"/>
      </w:pPr>
      <w:hyperlink w:anchor="Installing_other_extensions">
        <w:r>
          <w:rPr>
            <w:color w:val="0000FF" w:themeColor="hyperlink"/>
            <w:u w:val="single"/>
          </w:rPr>
          <w:t>Installing other extensions</w:t>
        </w:r>
      </w:hyperlink>
    </w:p>
    <w:p>
      <w:pPr>
        <w:pStyle w:val="Normal"/>
        <w:ind w:left="0" w:firstLineChars="0" w:firstLine="0" w:leftChars="600"/>
      </w:pPr>
      <w:hyperlink w:anchor="Managing_Visual_Studio_Code_exte">
        <w:r>
          <w:rPr>
            <w:color w:val="0000FF" w:themeColor="hyperlink"/>
            <w:u w:val="single"/>
          </w:rPr>
          <w:t>Managing Visual Studio Code extensions at the command prompt</w:t>
        </w:r>
      </w:hyperlink>
    </w:p>
    <w:p>
      <w:pPr>
        <w:pStyle w:val="Normal"/>
        <w:ind w:left="0" w:firstLineChars="0" w:firstLine="0" w:leftChars="600"/>
      </w:pPr>
      <w:hyperlink w:anchor="Understanding_Microsoft_Visual_S">
        <w:r>
          <w:rPr>
            <w:color w:val="0000FF" w:themeColor="hyperlink"/>
            <w:u w:val="single"/>
          </w:rPr>
          <w:t>Understanding Microsoft Visual Studio Code versions</w:t>
        </w:r>
      </w:hyperlink>
    </w:p>
    <w:p>
      <w:pPr>
        <w:pStyle w:val="Normal"/>
        <w:ind w:left="0" w:firstLineChars="0" w:firstLine="0" w:leftChars="600"/>
      </w:pPr>
      <w:hyperlink w:anchor="Visual_Studio_Code_keyboard_shor">
        <w:r>
          <w:rPr>
            <w:color w:val="0000FF" w:themeColor="hyperlink"/>
            <w:u w:val="single"/>
          </w:rPr>
          <w:t>Visual Studio Code keyboard shortcuts</w:t>
        </w:r>
      </w:hyperlink>
    </w:p>
    <w:p>
      <w:pPr>
        <w:pStyle w:val="Normal"/>
        <w:ind w:left="0" w:firstLineChars="0" w:firstLine="0" w:leftChars="400"/>
      </w:pPr>
      <w:hyperlink w:anchor="Consuming_Azure_resources">
        <w:r>
          <w:rPr>
            <w:color w:val="0000FF" w:themeColor="hyperlink"/>
            <w:u w:val="single"/>
          </w:rPr>
          <w:t>Consuming Azure resources</w:t>
        </w:r>
      </w:hyperlink>
    </w:p>
    <w:p>
      <w:pPr>
        <w:pStyle w:val="Normal"/>
        <w:ind w:left="0" w:firstLineChars="0" w:firstLine="0" w:leftChars="400"/>
      </w:pPr>
      <w:hyperlink w:anchor="Using_other_project_templates">
        <w:r>
          <w:rPr>
            <w:color w:val="0000FF" w:themeColor="hyperlink"/>
            <w:u w:val="single"/>
          </w:rPr>
          <w:t>Using other project templates</w:t>
        </w:r>
      </w:hyperlink>
    </w:p>
    <w:p>
      <w:pPr>
        <w:pStyle w:val="Normal"/>
        <w:ind w:left="0" w:firstLineChars="0" w:firstLine="0" w:leftChars="200"/>
      </w:pPr>
      <w:hyperlink w:anchor="Installing_additional_template_p">
        <w:r>
          <w:rPr>
            <w:color w:val="0000FF" w:themeColor="hyperlink"/>
            <w:u w:val="single"/>
          </w:rPr>
          <w:t>Installing additional template packs</w:t>
        </w:r>
      </w:hyperlink>
    </w:p>
    <w:p>
      <w:pPr>
        <w:pStyle w:val="Normal"/>
        <w:ind w:left="0" w:firstLineChars="0" w:firstLine="0" w:leftChars="200"/>
      </w:pPr>
      <w:hyperlink w:anchor="Exploring_top_level_programs__fu">
        <w:r>
          <w:rPr>
            <w:color w:val="0000FF" w:themeColor="hyperlink"/>
            <w:u w:val="single"/>
          </w:rPr>
          <w:t>Exploring top-level programs, functions, and namespaces</w:t>
        </w:r>
      </w:hyperlink>
    </w:p>
    <w:p>
      <w:pPr>
        <w:pStyle w:val="Normal"/>
        <w:ind w:left="0" w:firstLineChars="0" w:firstLine="0" w:leftChars="400"/>
      </w:pPr>
      <w:hyperlink w:anchor="What_is_automatically_generated">
        <w:r>
          <w:rPr>
            <w:color w:val="0000FF" w:themeColor="hyperlink"/>
            <w:u w:val="single"/>
          </w:rPr>
          <w:t>What is automatically generated for a local function?</w:t>
        </w:r>
      </w:hyperlink>
    </w:p>
    <w:p>
      <w:pPr>
        <w:pStyle w:val="Normal"/>
        <w:ind w:left="0" w:firstLineChars="0" w:firstLine="0" w:leftChars="400"/>
      </w:pPr>
      <w:hyperlink w:anchor="Writing_static_functions_in_a_se">
        <w:r>
          <w:rPr>
            <w:color w:val="0000FF" w:themeColor="hyperlink"/>
            <w:u w:val="single"/>
          </w:rPr>
          <w:t>Writing static functions in a separate Program class file</w:t>
        </w:r>
      </w:hyperlink>
    </w:p>
    <w:p>
      <w:pPr>
        <w:pStyle w:val="Normal"/>
        <w:ind w:left="0" w:firstLineChars="0" w:firstLine="0" w:leftChars="400"/>
      </w:pPr>
      <w:hyperlink w:anchor="What_is_automatically_generated_1">
        <w:r>
          <w:rPr>
            <w:color w:val="0000FF" w:themeColor="hyperlink"/>
            <w:u w:val="single"/>
          </w:rPr>
          <w:t>What is automatically generated for a static function?</w:t>
        </w:r>
      </w:hyperlink>
    </w:p>
    <w:p>
      <w:pPr>
        <w:pStyle w:val="Normal"/>
        <w:ind w:left="0" w:firstLineChars="0" w:firstLine="0" w:leftChars="200"/>
      </w:pPr>
      <w:hyperlink w:anchor="Making_good_use_of_the_GitHub_re">
        <w:r>
          <w:rPr>
            <w:color w:val="0000FF" w:themeColor="hyperlink"/>
            <w:u w:val="single"/>
          </w:rPr>
          <w:t>Making good use of the GitHub repository for this book</w:t>
        </w:r>
      </w:hyperlink>
    </w:p>
    <w:p>
      <w:pPr>
        <w:pStyle w:val="Normal"/>
        <w:ind w:left="0" w:firstLineChars="0" w:firstLine="0" w:leftChars="400"/>
      </w:pPr>
      <w:hyperlink w:anchor="Raising_issues_with_the_book">
        <w:r>
          <w:rPr>
            <w:color w:val="0000FF" w:themeColor="hyperlink"/>
            <w:u w:val="single"/>
          </w:rPr>
          <w:t>Raising issues with the book</w:t>
        </w:r>
      </w:hyperlink>
    </w:p>
    <w:p>
      <w:pPr>
        <w:pStyle w:val="Normal"/>
        <w:ind w:left="0" w:firstLineChars="0" w:firstLine="0" w:leftChars="400"/>
      </w:pPr>
      <w:hyperlink w:anchor="Giving_me_feedback">
        <w:r>
          <w:rPr>
            <w:color w:val="0000FF" w:themeColor="hyperlink"/>
            <w:u w:val="single"/>
          </w:rPr>
          <w:t>Giving me feedback</w:t>
        </w:r>
      </w:hyperlink>
    </w:p>
    <w:p>
      <w:pPr>
        <w:pStyle w:val="Normal"/>
        <w:ind w:left="0" w:firstLineChars="0" w:firstLine="0" w:leftChars="400"/>
      </w:pPr>
      <w:hyperlink w:anchor="Downloading_solution_code_from_t">
        <w:r>
          <w:rPr>
            <w:color w:val="0000FF" w:themeColor="hyperlink"/>
            <w:u w:val="single"/>
          </w:rPr>
          <w:t>Downloading solution code from the GitHub repository</w:t>
        </w:r>
      </w:hyperlink>
    </w:p>
    <w:p>
      <w:pPr>
        <w:pStyle w:val="Normal"/>
        <w:ind w:left="0" w:firstLineChars="0" w:firstLine="0" w:leftChars="200"/>
      </w:pPr>
      <w:hyperlink w:anchor="Where_to_go_for_help">
        <w:r>
          <w:rPr>
            <w:color w:val="0000FF" w:themeColor="hyperlink"/>
            <w:u w:val="single"/>
          </w:rPr>
          <w:t>Where to go for help</w:t>
        </w:r>
      </w:hyperlink>
    </w:p>
    <w:p>
      <w:pPr>
        <w:pStyle w:val="Normal"/>
        <w:ind w:left="0" w:firstLineChars="0" w:firstLine="0" w:leftChars="400"/>
      </w:pPr>
      <w:hyperlink w:anchor="Reading_documentation_on_Microso">
        <w:r>
          <w:rPr>
            <w:color w:val="0000FF" w:themeColor="hyperlink"/>
            <w:u w:val="single"/>
          </w:rPr>
          <w:t>Reading documentation on Microsoft Learn</w:t>
        </w:r>
      </w:hyperlink>
    </w:p>
    <w:p>
      <w:pPr>
        <w:pStyle w:val="Normal"/>
        <w:ind w:left="0" w:firstLineChars="0" w:firstLine="0" w:leftChars="400"/>
      </w:pPr>
      <w:hyperlink w:anchor="Getting_help_for_the_dotnet_tool">
        <w:r>
          <w:rPr>
            <w:color w:val="0000FF" w:themeColor="hyperlink"/>
            <w:u w:val="single"/>
          </w:rPr>
          <w:t>Getting help for the dotnet tool</w:t>
        </w:r>
      </w:hyperlink>
    </w:p>
    <w:p>
      <w:pPr>
        <w:pStyle w:val="Normal"/>
        <w:ind w:left="0" w:firstLineChars="0" w:firstLine="0" w:leftChars="400"/>
      </w:pPr>
      <w:hyperlink w:anchor="AI_tools_like_ChatGPT_and_GitHub">
        <w:r>
          <w:rPr>
            <w:color w:val="0000FF" w:themeColor="hyperlink"/>
            <w:u w:val="single"/>
          </w:rPr>
          <w:t>AI tools like ChatGPT and GitHub Copilot</w:t>
        </w:r>
      </w:hyperlink>
    </w:p>
    <w:p>
      <w:pPr>
        <w:pStyle w:val="Normal"/>
        <w:ind w:left="0" w:firstLineChars="0" w:firstLine="0" w:leftChars="600"/>
      </w:pPr>
      <w:hyperlink w:anchor="ChatGPT">
        <w:r>
          <w:rPr>
            <w:color w:val="0000FF" w:themeColor="hyperlink"/>
            <w:u w:val="single"/>
          </w:rPr>
          <w:t>ChatGPT</w:t>
        </w:r>
      </w:hyperlink>
    </w:p>
    <w:p>
      <w:pPr>
        <w:pStyle w:val="Normal"/>
        <w:ind w:left="0" w:firstLineChars="0" w:firstLine="0" w:leftChars="600"/>
      </w:pPr>
      <w:hyperlink w:anchor="GitHub_Copilot">
        <w:r>
          <w:rPr>
            <w:color w:val="0000FF" w:themeColor="hyperlink"/>
            <w:u w:val="single"/>
          </w:rPr>
          <w:t>GitHub Copilot</w:t>
        </w:r>
      </w:hyperlink>
    </w:p>
    <w:p>
      <w:pPr>
        <w:pStyle w:val="Normal"/>
        <w:ind w:left="0" w:firstLineChars="0" w:firstLine="0" w:leftChars="400"/>
      </w:pPr>
      <w:hyperlink w:anchor="Subscribing_to_the_official__NET">
        <w:r>
          <w:rPr>
            <w:color w:val="0000FF" w:themeColor="hyperlink"/>
            <w:u w:val="single"/>
          </w:rPr>
          <w:t>Subscribing to the official .NET blog and announcements</w:t>
        </w:r>
      </w:hyperlink>
    </w:p>
    <w:p>
      <w:pPr>
        <w:pStyle w:val="Normal"/>
        <w:ind w:left="0" w:firstLineChars="0" w:firstLine="0" w:leftChars="200"/>
      </w:pPr>
      <w:hyperlink w:anchor="Practicing_and_exploring">
        <w:r>
          <w:rPr>
            <w:color w:val="0000FF" w:themeColor="hyperlink"/>
            <w:u w:val="single"/>
          </w:rPr>
          <w:t>Practicing and exploring</w:t>
        </w:r>
      </w:hyperlink>
    </w:p>
    <w:p>
      <w:pPr>
        <w:pStyle w:val="Normal"/>
        <w:ind w:left="0" w:firstLineChars="0" w:firstLine="0" w:leftChars="400"/>
      </w:pPr>
      <w:hyperlink w:anchor="Exercise_1_1___Test_your_knowled">
        <w:r>
          <w:rPr>
            <w:color w:val="0000FF" w:themeColor="hyperlink"/>
            <w:u w:val="single"/>
          </w:rPr>
          <w:t>Exercise 1.1 – Test your knowledge</w:t>
        </w:r>
      </w:hyperlink>
    </w:p>
    <w:p>
      <w:pPr>
        <w:pStyle w:val="Normal"/>
        <w:ind w:left="0" w:firstLineChars="0" w:firstLine="0" w:leftChars="400"/>
      </w:pPr>
      <w:hyperlink w:anchor="Exercise_1_2___Review_the_online">
        <w:r>
          <w:rPr>
            <w:color w:val="0000FF" w:themeColor="hyperlink"/>
            <w:u w:val="single"/>
          </w:rPr>
          <w:t>Exercise 1.2 – Review the online-only sections</w:t>
        </w:r>
      </w:hyperlink>
    </w:p>
    <w:p>
      <w:pPr>
        <w:pStyle w:val="Normal"/>
        <w:ind w:left="0" w:firstLineChars="0" w:firstLine="0" w:leftChars="400"/>
      </w:pPr>
      <w:hyperlink w:anchor="Exercise_1_3___Explore_topics">
        <w:r>
          <w:rPr>
            <w:color w:val="0000FF" w:themeColor="hyperlink"/>
            <w:u w:val="single"/>
          </w:rPr>
          <w:t>Exercise 1.3 – Explore topics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Managing_Relational_Data_Using_S">
        <w:r>
          <w:rPr>
            <w:color w:val="0000FF" w:themeColor="hyperlink"/>
            <w:u w:val="single"/>
          </w:rPr>
          <w:t>Managing Relational Data Using SQL Server</w:t>
        </w:r>
      </w:hyperlink>
    </w:p>
    <w:p>
      <w:pPr>
        <w:pStyle w:val="Normal"/>
        <w:ind w:left="0" w:firstLineChars="0" w:firstLine="0" w:leftChars="200"/>
      </w:pPr>
      <w:hyperlink w:anchor="Understanding_modern_databases">
        <w:r>
          <w:rPr>
            <w:color w:val="0000FF" w:themeColor="hyperlink"/>
            <w:u w:val="single"/>
          </w:rPr>
          <w:t>Understanding modern databases</w:t>
        </w:r>
      </w:hyperlink>
    </w:p>
    <w:p>
      <w:pPr>
        <w:pStyle w:val="Normal"/>
        <w:ind w:left="0" w:firstLineChars="0" w:firstLine="0" w:leftChars="400"/>
      </w:pPr>
      <w:hyperlink w:anchor="Using_a_sample_relational_databa">
        <w:r>
          <w:rPr>
            <w:color w:val="0000FF" w:themeColor="hyperlink"/>
            <w:u w:val="single"/>
          </w:rPr>
          <w:t>Using a sample relational database</w:t>
        </w:r>
      </w:hyperlink>
    </w:p>
    <w:p>
      <w:pPr>
        <w:pStyle w:val="Normal"/>
        <w:ind w:left="0" w:firstLineChars="0" w:firstLine="0" w:leftChars="400"/>
      </w:pPr>
      <w:hyperlink w:anchor="Connecting_to_a_SQL_Server_datab">
        <w:r>
          <w:rPr>
            <w:color w:val="0000FF" w:themeColor="hyperlink"/>
            <w:u w:val="single"/>
          </w:rPr>
          <w:t>Connecting to a SQL Server database</w:t>
        </w:r>
      </w:hyperlink>
    </w:p>
    <w:p>
      <w:pPr>
        <w:pStyle w:val="Normal"/>
        <w:ind w:left="0" w:firstLineChars="0" w:firstLine="0" w:leftChars="400"/>
      </w:pPr>
      <w:hyperlink w:anchor="Installing_and_setting_up_SQL_Se">
        <w:r>
          <w:rPr>
            <w:color w:val="0000FF" w:themeColor="hyperlink"/>
            <w:u w:val="single"/>
          </w:rPr>
          <w:t>Installing and setting up SQL Server locally</w:t>
        </w:r>
      </w:hyperlink>
    </w:p>
    <w:p>
      <w:pPr>
        <w:pStyle w:val="Normal"/>
        <w:ind w:left="0" w:firstLineChars="0" w:firstLine="0" w:leftChars="600"/>
      </w:pPr>
      <w:hyperlink w:anchor="Installing_SQL_Server_Developer">
        <w:r>
          <w:rPr>
            <w:color w:val="0000FF" w:themeColor="hyperlink"/>
            <w:u w:val="single"/>
          </w:rPr>
          <w:t>Installing SQL Server Developer Edition for Windows</w:t>
        </w:r>
      </w:hyperlink>
    </w:p>
    <w:p>
      <w:pPr>
        <w:pStyle w:val="Normal"/>
        <w:ind w:left="0" w:firstLineChars="0" w:firstLine="0" w:leftChars="600"/>
      </w:pPr>
      <w:hyperlink w:anchor="Visual_Studio_Code_extension_for">
        <w:r>
          <w:rPr>
            <w:color w:val="0000FF" w:themeColor="hyperlink"/>
            <w:u w:val="single"/>
          </w:rPr>
          <w:t>Visual Studio Code extension for working with SQL Server</w:t>
        </w:r>
      </w:hyperlink>
    </w:p>
    <w:p>
      <w:pPr>
        <w:pStyle w:val="Normal"/>
        <w:ind w:left="0" w:firstLineChars="0" w:firstLine="0" w:leftChars="600"/>
      </w:pPr>
      <w:hyperlink w:anchor="Creating_the_Northwind_sample_da">
        <w:r>
          <w:rPr>
            <w:color w:val="0000FF" w:themeColor="hyperlink"/>
            <w:u w:val="single"/>
          </w:rPr>
          <w:t>Creating the Northwind sample database locally</w:t>
        </w:r>
      </w:hyperlink>
    </w:p>
    <w:p>
      <w:pPr>
        <w:pStyle w:val="Normal"/>
        <w:ind w:left="0" w:firstLineChars="0" w:firstLine="0" w:leftChars="400"/>
      </w:pPr>
      <w:hyperlink w:anchor="Setting_up_Azure_SQL_Database">
        <w:r>
          <w:rPr>
            <w:color w:val="0000FF" w:themeColor="hyperlink"/>
            <w:u w:val="single"/>
          </w:rPr>
          <w:t>Setting up Azure SQL Database</w:t>
        </w:r>
      </w:hyperlink>
    </w:p>
    <w:p>
      <w:pPr>
        <w:pStyle w:val="Normal"/>
        <w:ind w:left="0" w:firstLineChars="0" w:firstLine="0" w:leftChars="600"/>
      </w:pPr>
      <w:hyperlink w:anchor="JetBrains_Rider_tool_window_for">
        <w:r>
          <w:rPr>
            <w:color w:val="0000FF" w:themeColor="hyperlink"/>
            <w:u w:val="single"/>
          </w:rPr>
          <w:t>JetBrains Rider tool window for working with SQL Server</w:t>
        </w:r>
      </w:hyperlink>
    </w:p>
    <w:p>
      <w:pPr>
        <w:pStyle w:val="Normal"/>
        <w:ind w:left="0" w:firstLineChars="0" w:firstLine="0" w:leftChars="600"/>
      </w:pPr>
      <w:hyperlink w:anchor="Creating_the_Northwind_sample_da_1">
        <w:r>
          <w:rPr>
            <w:color w:val="0000FF" w:themeColor="hyperlink"/>
            <w:u w:val="single"/>
          </w:rPr>
          <w:t>Creating the Northwind sample database in the cloud</w:t>
        </w:r>
      </w:hyperlink>
    </w:p>
    <w:p>
      <w:pPr>
        <w:pStyle w:val="Normal"/>
        <w:ind w:left="0" w:firstLineChars="0" w:firstLine="0" w:leftChars="200"/>
      </w:pPr>
      <w:hyperlink w:anchor="Managing_data_with_Transact_SQL">
        <w:r>
          <w:rPr>
            <w:color w:val="0000FF" w:themeColor="hyperlink"/>
            <w:u w:val="single"/>
          </w:rPr>
          <w:t>Managing data with Transact-SQL</w:t>
        </w:r>
      </w:hyperlink>
    </w:p>
    <w:p>
      <w:pPr>
        <w:pStyle w:val="Normal"/>
        <w:ind w:left="0" w:firstLineChars="0" w:firstLine="0" w:leftChars="400"/>
      </w:pPr>
      <w:hyperlink w:anchor="T_SQL_data_types">
        <w:r>
          <w:rPr>
            <w:color w:val="0000FF" w:themeColor="hyperlink"/>
            <w:u w:val="single"/>
          </w:rPr>
          <w:t>T-SQL data types</w:t>
        </w:r>
      </w:hyperlink>
    </w:p>
    <w:p>
      <w:pPr>
        <w:pStyle w:val="Normal"/>
        <w:ind w:left="0" w:firstLineChars="0" w:firstLine="0" w:leftChars="400"/>
      </w:pPr>
      <w:hyperlink w:anchor="Documenting_with_comments">
        <w:r>
          <w:rPr>
            <w:color w:val="0000FF" w:themeColor="hyperlink"/>
            <w:u w:val="single"/>
          </w:rPr>
          <w:t>Documenting with comments</w:t>
        </w:r>
      </w:hyperlink>
    </w:p>
    <w:p>
      <w:pPr>
        <w:pStyle w:val="Normal"/>
        <w:ind w:left="0" w:firstLineChars="0" w:firstLine="0" w:leftChars="400"/>
      </w:pPr>
      <w:hyperlink w:anchor="Declaring_variables">
        <w:r>
          <w:rPr>
            <w:color w:val="0000FF" w:themeColor="hyperlink"/>
            <w:u w:val="single"/>
          </w:rPr>
          <w:t>Declaring variables</w:t>
        </w:r>
      </w:hyperlink>
    </w:p>
    <w:p>
      <w:pPr>
        <w:pStyle w:val="Normal"/>
        <w:ind w:left="0" w:firstLineChars="0" w:firstLine="0" w:leftChars="400"/>
      </w:pPr>
      <w:hyperlink w:anchor="Specifying_data_types">
        <w:r>
          <w:rPr>
            <w:color w:val="0000FF" w:themeColor="hyperlink"/>
            <w:u w:val="single"/>
          </w:rPr>
          <w:t>Specifying data types</w:t>
        </w:r>
      </w:hyperlink>
    </w:p>
    <w:p>
      <w:pPr>
        <w:pStyle w:val="Normal"/>
        <w:ind w:left="0" w:firstLineChars="0" w:firstLine="0" w:leftChars="400"/>
      </w:pPr>
      <w:hyperlink w:anchor="Controlling_flow">
        <w:r>
          <w:rPr>
            <w:color w:val="0000FF" w:themeColor="hyperlink"/>
            <w:u w:val="single"/>
          </w:rPr>
          <w:t>Controlling flow</w:t>
        </w:r>
      </w:hyperlink>
    </w:p>
    <w:p>
      <w:pPr>
        <w:pStyle w:val="Normal"/>
        <w:ind w:left="0" w:firstLineChars="0" w:firstLine="0" w:leftChars="400"/>
      </w:pPr>
      <w:hyperlink w:anchor="Operators">
        <w:r>
          <w:rPr>
            <w:color w:val="0000FF" w:themeColor="hyperlink"/>
            <w:u w:val="single"/>
          </w:rPr>
          <w:t>Operators</w:t>
        </w:r>
      </w:hyperlink>
    </w:p>
    <w:p>
      <w:pPr>
        <w:pStyle w:val="Normal"/>
        <w:ind w:left="0" w:firstLineChars="0" w:firstLine="0" w:leftChars="400"/>
      </w:pPr>
      <w:hyperlink w:anchor="Data_Manipulation_Language__DML">
        <w:r>
          <w:rPr>
            <w:color w:val="0000FF" w:themeColor="hyperlink"/>
            <w:u w:val="single"/>
          </w:rPr>
          <w:t>Data Manipulation Language (DML)</w:t>
        </w:r>
      </w:hyperlink>
    </w:p>
    <w:p>
      <w:pPr>
        <w:pStyle w:val="Normal"/>
        <w:ind w:left="0" w:firstLineChars="0" w:firstLine="0" w:leftChars="400"/>
      </w:pPr>
      <w:hyperlink w:anchor="DML_for_adding__updating__and_de">
        <w:r>
          <w:rPr>
            <w:color w:val="0000FF" w:themeColor="hyperlink"/>
            <w:u w:val="single"/>
          </w:rPr>
          <w:t>DML for adding, updating, and deleting data</w:t>
        </w:r>
      </w:hyperlink>
    </w:p>
    <w:p>
      <w:pPr>
        <w:pStyle w:val="Normal"/>
        <w:ind w:left="0" w:firstLineChars="0" w:firstLine="0" w:leftChars="400"/>
      </w:pPr>
      <w:hyperlink w:anchor="Data_Definition_Language__DDL">
        <w:r>
          <w:rPr>
            <w:color w:val="0000FF" w:themeColor="hyperlink"/>
            <w:u w:val="single"/>
          </w:rPr>
          <w:t>Data Definition Language (DDL)</w:t>
        </w:r>
      </w:hyperlink>
    </w:p>
    <w:p>
      <w:pPr>
        <w:pStyle w:val="Normal"/>
        <w:ind w:left="0" w:firstLineChars="0" w:firstLine="0" w:leftChars="200"/>
      </w:pPr>
      <w:hyperlink w:anchor="Managing_data_with_low_level_API">
        <w:r>
          <w:rPr>
            <w:color w:val="0000FF" w:themeColor="hyperlink"/>
            <w:u w:val="single"/>
          </w:rPr>
          <w:t>Managing data with low-level APIs</w:t>
        </w:r>
      </w:hyperlink>
    </w:p>
    <w:p>
      <w:pPr>
        <w:pStyle w:val="Normal"/>
        <w:ind w:left="0" w:firstLineChars="0" w:firstLine="0" w:leftChars="400"/>
      </w:pPr>
      <w:hyperlink w:anchor="Understanding_the_types_in_ADO_N">
        <w:r>
          <w:rPr>
            <w:color w:val="0000FF" w:themeColor="hyperlink"/>
            <w:u w:val="single"/>
          </w:rPr>
          <w:t>Understanding the types in ADO.NET</w:t>
        </w:r>
      </w:hyperlink>
    </w:p>
    <w:p>
      <w:pPr>
        <w:pStyle w:val="Normal"/>
        <w:ind w:left="0" w:firstLineChars="0" w:firstLine="0" w:leftChars="200"/>
      </w:pPr>
      <w:hyperlink w:anchor="Understanding_the_types_in_ADO_N">
        <w:r>
          <w:rPr>
            <w:color w:val="0000FF" w:themeColor="hyperlink"/>
            <w:u w:val="single"/>
          </w:rPr>
          <w:t>Understanding the types in ADO.NET</w:t>
        </w:r>
      </w:hyperlink>
    </w:p>
    <w:p>
      <w:pPr>
        <w:pStyle w:val="Normal"/>
        <w:ind w:left="0" w:firstLineChars="0" w:firstLine="0" w:leftChars="400"/>
      </w:pPr>
      <w:hyperlink w:anchor="Creating_a_console_app_for_worki">
        <w:r>
          <w:rPr>
            <w:color w:val="0000FF" w:themeColor="hyperlink"/>
            <w:u w:val="single"/>
          </w:rPr>
          <w:t>Creating a console app for working with ADO.NET</w:t>
        </w:r>
      </w:hyperlink>
    </w:p>
    <w:p>
      <w:pPr>
        <w:pStyle w:val="Normal"/>
        <w:ind w:left="0" w:firstLineChars="0" w:firstLine="0" w:leftChars="400"/>
      </w:pPr>
      <w:hyperlink w:anchor="Executing_queries_and_working_wi">
        <w:r>
          <w:rPr>
            <w:color w:val="0000FF" w:themeColor="hyperlink"/>
            <w:u w:val="single"/>
          </w:rPr>
          <w:t>Executing queries and working with data readers using ADO.NET</w:t>
        </w:r>
      </w:hyperlink>
    </w:p>
    <w:p>
      <w:pPr>
        <w:pStyle w:val="Normal"/>
        <w:ind w:left="0" w:firstLineChars="0" w:firstLine="0" w:leftChars="400"/>
      </w:pPr>
      <w:hyperlink w:anchor="Outputting_statistics">
        <w:r>
          <w:rPr>
            <w:color w:val="0000FF" w:themeColor="hyperlink"/>
            <w:u w:val="single"/>
          </w:rPr>
          <w:t>Outputting statistics</w:t>
        </w:r>
      </w:hyperlink>
    </w:p>
    <w:p>
      <w:pPr>
        <w:pStyle w:val="Normal"/>
        <w:ind w:left="0" w:firstLineChars="0" w:firstLine="0" w:leftChars="400"/>
      </w:pPr>
      <w:hyperlink w:anchor="Working_with_ADO_NET_asynchronou">
        <w:r>
          <w:rPr>
            <w:color w:val="0000FF" w:themeColor="hyperlink"/>
            <w:u w:val="single"/>
          </w:rPr>
          <w:t>Working with ADO.NET asynchronously</w:t>
        </w:r>
      </w:hyperlink>
    </w:p>
    <w:p>
      <w:pPr>
        <w:pStyle w:val="Normal"/>
        <w:ind w:left="0" w:firstLineChars="0" w:firstLine="0" w:leftChars="400"/>
      </w:pPr>
      <w:hyperlink w:anchor="Executing_stored_procedures_usin">
        <w:r>
          <w:rPr>
            <w:color w:val="0000FF" w:themeColor="hyperlink"/>
            <w:u w:val="single"/>
          </w:rPr>
          <w:t>Executing stored procedures using ADO.NET</w:t>
        </w:r>
      </w:hyperlink>
    </w:p>
    <w:p>
      <w:pPr>
        <w:pStyle w:val="Normal"/>
        <w:ind w:left="0" w:firstLineChars="0" w:firstLine="0" w:leftChars="400"/>
      </w:pPr>
      <w:hyperlink w:anchor="Outputting_streams_with_a_data_r">
        <w:r>
          <w:rPr>
            <w:color w:val="0000FF" w:themeColor="hyperlink"/>
            <w:u w:val="single"/>
          </w:rPr>
          <w:t>Outputting streams with a data reader</w:t>
        </w:r>
      </w:hyperlink>
    </w:p>
    <w:p>
      <w:pPr>
        <w:pStyle w:val="Normal"/>
        <w:ind w:left="0" w:firstLineChars="0" w:firstLine="0" w:leftChars="400"/>
      </w:pPr>
      <w:hyperlink w:anchor="Generating_objects_with_a_data_r">
        <w:r>
          <w:rPr>
            <w:color w:val="0000FF" w:themeColor="hyperlink"/>
            <w:u w:val="single"/>
          </w:rPr>
          <w:t>Generating objects with a data reader</w:t>
        </w:r>
      </w:hyperlink>
    </w:p>
    <w:p>
      <w:pPr>
        <w:pStyle w:val="Normal"/>
        <w:ind w:left="0" w:firstLineChars="0" w:firstLine="0" w:leftChars="200"/>
      </w:pPr>
      <w:hyperlink w:anchor="Managing_data_with_Dapper">
        <w:r>
          <w:rPr>
            <w:color w:val="0000FF" w:themeColor="hyperlink"/>
            <w:u w:val="single"/>
          </w:rPr>
          <w:t>Managing data with Dapper</w:t>
        </w:r>
      </w:hyperlink>
    </w:p>
    <w:p>
      <w:pPr>
        <w:pStyle w:val="Normal"/>
        <w:ind w:left="0" w:firstLineChars="0" w:firstLine="0" w:leftChars="400"/>
      </w:pPr>
      <w:hyperlink w:anchor="Dapper_connection_extension_meth">
        <w:r>
          <w:rPr>
            <w:color w:val="0000FF" w:themeColor="hyperlink"/>
            <w:u w:val="single"/>
          </w:rPr>
          <w:t>Dapper connection extension methods</w:t>
        </w:r>
      </w:hyperlink>
    </w:p>
    <w:p>
      <w:pPr>
        <w:pStyle w:val="Normal"/>
        <w:ind w:left="0" w:firstLineChars="0" w:firstLine="0" w:leftChars="400"/>
      </w:pPr>
      <w:hyperlink w:anchor="Querying_using_Dapper">
        <w:r>
          <w:rPr>
            <w:color w:val="0000FF" w:themeColor="hyperlink"/>
            <w:u w:val="single"/>
          </w:rPr>
          <w:t>Querying using Dapper</w:t>
        </w:r>
      </w:hyperlink>
    </w:p>
    <w:p>
      <w:pPr>
        <w:pStyle w:val="Normal"/>
        <w:ind w:left="0" w:firstLineChars="0" w:firstLine="0" w:leftChars="200"/>
      </w:pPr>
      <w:hyperlink w:anchor="Cleaning_up_data_resources">
        <w:r>
          <w:rPr>
            <w:color w:val="0000FF" w:themeColor="hyperlink"/>
            <w:u w:val="single"/>
          </w:rPr>
          <w:t>Cleaning up data resources</w:t>
        </w:r>
      </w:hyperlink>
    </w:p>
    <w:p>
      <w:pPr>
        <w:pStyle w:val="Normal"/>
        <w:ind w:left="0" w:firstLineChars="0" w:firstLine="0" w:leftChars="400"/>
      </w:pPr>
      <w:hyperlink w:anchor="Removing_Azure_resources">
        <w:r>
          <w:rPr>
            <w:color w:val="0000FF" w:themeColor="hyperlink"/>
            <w:u w:val="single"/>
          </w:rPr>
          <w:t>Removing Azure resources</w:t>
        </w:r>
      </w:hyperlink>
    </w:p>
    <w:p>
      <w:pPr>
        <w:pStyle w:val="Normal"/>
        <w:ind w:left="0" w:firstLineChars="0" w:firstLine="0" w:leftChars="200"/>
      </w:pPr>
      <w:hyperlink w:anchor="Practicing_and_exploring_1">
        <w:r>
          <w:rPr>
            <w:color w:val="0000FF" w:themeColor="hyperlink"/>
            <w:u w:val="single"/>
          </w:rPr>
          <w:t>Practicing and exploring</w:t>
        </w:r>
      </w:hyperlink>
    </w:p>
    <w:p>
      <w:pPr>
        <w:pStyle w:val="Normal"/>
        <w:ind w:left="0" w:firstLineChars="0" w:firstLine="0" w:leftChars="400"/>
      </w:pPr>
      <w:hyperlink w:anchor="Exercise_2_1___Test_your_knowled">
        <w:r>
          <w:rPr>
            <w:color w:val="0000FF" w:themeColor="hyperlink"/>
            <w:u w:val="single"/>
          </w:rPr>
          <w:t>Exercise 2.1 – Test your knowledge</w:t>
        </w:r>
      </w:hyperlink>
    </w:p>
    <w:p>
      <w:pPr>
        <w:pStyle w:val="Normal"/>
        <w:ind w:left="0" w:firstLineChars="0" w:firstLine="0" w:leftChars="400"/>
      </w:pPr>
      <w:hyperlink w:anchor="Exercise_2_2___Explore_topics">
        <w:r>
          <w:rPr>
            <w:color w:val="0000FF" w:themeColor="hyperlink"/>
            <w:u w:val="single"/>
          </w:rPr>
          <w:t>Exercise 2.2 – Explore topics</w:t>
        </w:r>
      </w:hyperlink>
    </w:p>
    <w:p>
      <w:pPr>
        <w:pStyle w:val="Normal"/>
        <w:ind w:left="0" w:firstLineChars="0" w:firstLine="0" w:leftChars="400"/>
      </w:pPr>
      <w:hyperlink w:anchor="Exercise_2_3___Alternatives_for">
        <w:r>
          <w:rPr>
            <w:color w:val="0000FF" w:themeColor="hyperlink"/>
            <w:u w:val="single"/>
          </w:rPr>
          <w:t>Exercise 2.3 – Alternatives for storing secrets</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Building_Entity_Models_for_SQL_S">
        <w:r>
          <w:rPr>
            <w:color w:val="0000FF" w:themeColor="hyperlink"/>
            <w:u w:val="single"/>
          </w:rPr>
          <w:t>Building Entity Models for SQL Server Using EF Core</w:t>
        </w:r>
      </w:hyperlink>
    </w:p>
    <w:p>
      <w:pPr>
        <w:pStyle w:val="Normal"/>
        <w:ind w:left="0" w:firstLineChars="0" w:firstLine="0" w:leftChars="200"/>
      </w:pPr>
      <w:hyperlink w:anchor="Managing_data_with_EF_Core">
        <w:r>
          <w:rPr>
            <w:color w:val="0000FF" w:themeColor="hyperlink"/>
            <w:u w:val="single"/>
          </w:rPr>
          <w:t>Managing data with EF Core</w:t>
        </w:r>
      </w:hyperlink>
    </w:p>
    <w:p>
      <w:pPr>
        <w:pStyle w:val="Normal"/>
        <w:ind w:left="0" w:firstLineChars="0" w:firstLine="0" w:leftChars="400"/>
      </w:pPr>
      <w:hyperlink w:anchor="Understanding_Entity_Framework_C">
        <w:r>
          <w:rPr>
            <w:color w:val="0000FF" w:themeColor="hyperlink"/>
            <w:u w:val="single"/>
          </w:rPr>
          <w:t>Understanding Entity Framework Core</w:t>
        </w:r>
      </w:hyperlink>
    </w:p>
    <w:p>
      <w:pPr>
        <w:pStyle w:val="Normal"/>
        <w:ind w:left="0" w:firstLineChars="0" w:firstLine="0" w:leftChars="400"/>
      </w:pPr>
      <w:hyperlink w:anchor="Scaffolding_models_using_an_exis">
        <w:r>
          <w:rPr>
            <w:color w:val="0000FF" w:themeColor="hyperlink"/>
            <w:u w:val="single"/>
          </w:rPr>
          <w:t>Scaffolding models using an existing database</w:t>
        </w:r>
      </w:hyperlink>
    </w:p>
    <w:p>
      <w:pPr>
        <w:pStyle w:val="Normal"/>
        <w:ind w:left="0" w:firstLineChars="0" w:firstLine="0" w:leftChars="400"/>
      </w:pPr>
      <w:hyperlink w:anchor="Setting_up_the_dotnet_ef_tool">
        <w:r>
          <w:rPr>
            <w:color w:val="0000FF" w:themeColor="hyperlink"/>
            <w:u w:val="single"/>
          </w:rPr>
          <w:t>Setting up the dotnet-ef tool</w:t>
        </w:r>
      </w:hyperlink>
    </w:p>
    <w:p>
      <w:pPr>
        <w:pStyle w:val="Normal"/>
        <w:ind w:left="0" w:firstLineChars="0" w:firstLine="0" w:leftChars="400"/>
      </w:pPr>
      <w:hyperlink w:anchor="Defining_EF_Core_models">
        <w:r>
          <w:rPr>
            <w:color w:val="0000FF" w:themeColor="hyperlink"/>
            <w:u w:val="single"/>
          </w:rPr>
          <w:t>Defining EF Core models</w:t>
        </w:r>
      </w:hyperlink>
    </w:p>
    <w:p>
      <w:pPr>
        <w:pStyle w:val="Normal"/>
        <w:ind w:left="0" w:firstLineChars="0" w:firstLine="0" w:leftChars="400"/>
      </w:pPr>
      <w:hyperlink w:anchor="Using_EF_Core_conventions_to_def">
        <w:r>
          <w:rPr>
            <w:color w:val="0000FF" w:themeColor="hyperlink"/>
            <w:u w:val="single"/>
          </w:rPr>
          <w:t>Using EF Core conventions to define the model</w:t>
        </w:r>
      </w:hyperlink>
    </w:p>
    <w:p>
      <w:pPr>
        <w:pStyle w:val="Normal"/>
        <w:ind w:left="0" w:firstLineChars="0" w:firstLine="0" w:leftChars="400"/>
      </w:pPr>
      <w:hyperlink w:anchor="Using_EF_Core_annotation_attribu">
        <w:r>
          <w:rPr>
            <w:color w:val="0000FF" w:themeColor="hyperlink"/>
            <w:u w:val="single"/>
          </w:rPr>
          <w:t>Using EF Core annotation attributes to define the model</w:t>
        </w:r>
      </w:hyperlink>
    </w:p>
    <w:p>
      <w:pPr>
        <w:pStyle w:val="Normal"/>
        <w:ind w:left="0" w:firstLineChars="0" w:firstLine="0" w:leftChars="400"/>
      </w:pPr>
      <w:hyperlink w:anchor="Using_the_EF_Core_Fluent_API_to">
        <w:r>
          <w:rPr>
            <w:color w:val="0000FF" w:themeColor="hyperlink"/>
            <w:u w:val="single"/>
          </w:rPr>
          <w:t>Using the EF Core Fluent API to define the model</w:t>
        </w:r>
      </w:hyperlink>
    </w:p>
    <w:p>
      <w:pPr>
        <w:pStyle w:val="Normal"/>
        <w:ind w:left="0" w:firstLineChars="0" w:firstLine="0" w:leftChars="400"/>
      </w:pPr>
      <w:hyperlink w:anchor="Understanding_data_seeding_with">
        <w:r>
          <w:rPr>
            <w:color w:val="0000FF" w:themeColor="hyperlink"/>
            <w:u w:val="single"/>
          </w:rPr>
          <w:t>Understanding data seeding with the Fluent API</w:t>
        </w:r>
      </w:hyperlink>
    </w:p>
    <w:p>
      <w:pPr>
        <w:pStyle w:val="Normal"/>
        <w:ind w:left="0" w:firstLineChars="0" w:firstLine="0" w:leftChars="400"/>
      </w:pPr>
      <w:hyperlink w:anchor="Defining_the_Northwind_database">
        <w:r>
          <w:rPr>
            <w:color w:val="0000FF" w:themeColor="hyperlink"/>
            <w:u w:val="single"/>
          </w:rPr>
          <w:t>Defining the Northwind database model</w:t>
        </w:r>
      </w:hyperlink>
    </w:p>
    <w:p>
      <w:pPr>
        <w:pStyle w:val="Normal"/>
        <w:ind w:left="0" w:firstLineChars="0" w:firstLine="0" w:leftChars="400"/>
      </w:pPr>
      <w:hyperlink w:anchor="Querying_the_Northwind_model">
        <w:r>
          <w:rPr>
            <w:color w:val="0000FF" w:themeColor="hyperlink"/>
            <w:u w:val="single"/>
          </w:rPr>
          <w:t>Querying the Northwind model</w:t>
        </w:r>
      </w:hyperlink>
    </w:p>
    <w:p>
      <w:pPr>
        <w:pStyle w:val="Normal"/>
        <w:ind w:left="0" w:firstLineChars="0" w:firstLine="0" w:leftChars="400"/>
      </w:pPr>
      <w:hyperlink w:anchor="Controlling_the_tracking_of_enti">
        <w:r>
          <w:rPr>
            <w:color w:val="0000FF" w:themeColor="hyperlink"/>
            <w:u w:val="single"/>
          </w:rPr>
          <w:t>Controlling the tracking of entities</w:t>
        </w:r>
      </w:hyperlink>
    </w:p>
    <w:p>
      <w:pPr>
        <w:pStyle w:val="Normal"/>
        <w:ind w:left="0" w:firstLineChars="0" w:firstLine="0" w:leftChars="600"/>
      </w:pPr>
      <w:hyperlink w:anchor="A_scenario_using_default_trackin">
        <w:r>
          <w:rPr>
            <w:color w:val="0000FF" w:themeColor="hyperlink"/>
            <w:u w:val="single"/>
          </w:rPr>
          <w:t>A scenario using default tracking</w:t>
        </w:r>
      </w:hyperlink>
    </w:p>
    <w:p>
      <w:pPr>
        <w:pStyle w:val="Normal"/>
        <w:ind w:left="0" w:firstLineChars="0" w:firstLine="0" w:leftChars="600"/>
      </w:pPr>
      <w:hyperlink w:anchor="The_same_scenario_using_no_track">
        <w:r>
          <w:rPr>
            <w:color w:val="0000FF" w:themeColor="hyperlink"/>
            <w:u w:val="single"/>
          </w:rPr>
          <w:t>The same scenario using no tracking</w:t>
        </w:r>
      </w:hyperlink>
    </w:p>
    <w:p>
      <w:pPr>
        <w:pStyle w:val="Normal"/>
        <w:ind w:left="0" w:firstLineChars="0" w:firstLine="0" w:leftChars="600"/>
      </w:pPr>
      <w:hyperlink w:anchor="The_same_scenario_using_no_track_1">
        <w:r>
          <w:rPr>
            <w:color w:val="0000FF" w:themeColor="hyperlink"/>
            <w:u w:val="single"/>
          </w:rPr>
          <w:t>The same scenario using no tracking with identity resolution</w:t>
        </w:r>
      </w:hyperlink>
    </w:p>
    <w:p>
      <w:pPr>
        <w:pStyle w:val="Normal"/>
        <w:ind w:left="0" w:firstLineChars="0" w:firstLine="0" w:leftChars="600"/>
      </w:pPr>
      <w:hyperlink w:anchor="Summary_of_tracking">
        <w:r>
          <w:rPr>
            <w:color w:val="0000FF" w:themeColor="hyperlink"/>
            <w:u w:val="single"/>
          </w:rPr>
          <w:t>Summary of tracking</w:t>
        </w:r>
      </w:hyperlink>
    </w:p>
    <w:p>
      <w:pPr>
        <w:pStyle w:val="Normal"/>
        <w:ind w:left="0" w:firstLineChars="0" w:firstLine="0" w:leftChars="200"/>
      </w:pPr>
      <w:hyperlink w:anchor="Mapping_inheritance_hierarchies">
        <w:r>
          <w:rPr>
            <w:color w:val="0000FF" w:themeColor="hyperlink"/>
            <w:u w:val="single"/>
          </w:rPr>
          <w:t>Mapping inheritance hierarchies with EF Core</w:t>
        </w:r>
      </w:hyperlink>
    </w:p>
    <w:p>
      <w:pPr>
        <w:pStyle w:val="Normal"/>
        <w:ind w:left="0" w:firstLineChars="0" w:firstLine="0" w:leftChars="400"/>
      </w:pPr>
      <w:hyperlink w:anchor="Table_per_hierarchy__TPH__mappin">
        <w:r>
          <w:rPr>
            <w:color w:val="0000FF" w:themeColor="hyperlink"/>
            <w:u w:val="single"/>
          </w:rPr>
          <w:t>Table-per-hierarchy (TPH) mapping strategy</w:t>
        </w:r>
      </w:hyperlink>
    </w:p>
    <w:p>
      <w:pPr>
        <w:pStyle w:val="Normal"/>
        <w:ind w:left="0" w:firstLineChars="0" w:firstLine="0" w:leftChars="400"/>
      </w:pPr>
      <w:hyperlink w:anchor="Table_per_type__TPT__mapping_str">
        <w:r>
          <w:rPr>
            <w:color w:val="0000FF" w:themeColor="hyperlink"/>
            <w:u w:val="single"/>
          </w:rPr>
          <w:t>Table-per-type (TPT) mapping strategy</w:t>
        </w:r>
      </w:hyperlink>
    </w:p>
    <w:p>
      <w:pPr>
        <w:pStyle w:val="Normal"/>
        <w:ind w:left="0" w:firstLineChars="0" w:firstLine="0" w:leftChars="400"/>
      </w:pPr>
      <w:hyperlink w:anchor="Table_per_concrete_type__TPC__ma">
        <w:r>
          <w:rPr>
            <w:color w:val="0000FF" w:themeColor="hyperlink"/>
            <w:u w:val="single"/>
          </w:rPr>
          <w:t>Table-per-concrete-type (TPC) mapping strategy</w:t>
        </w:r>
      </w:hyperlink>
    </w:p>
    <w:p>
      <w:pPr>
        <w:pStyle w:val="Normal"/>
        <w:ind w:left="0" w:firstLineChars="0" w:firstLine="0" w:leftChars="400"/>
      </w:pPr>
      <w:hyperlink w:anchor="Configuring_inheritance_hierarch">
        <w:r>
          <w:rPr>
            <w:color w:val="0000FF" w:themeColor="hyperlink"/>
            <w:u w:val="single"/>
          </w:rPr>
          <w:t>Configuring inheritance hierarchy mapping strategies</w:t>
        </w:r>
      </w:hyperlink>
    </w:p>
    <w:p>
      <w:pPr>
        <w:pStyle w:val="Normal"/>
        <w:ind w:left="0" w:firstLineChars="0" w:firstLine="0" w:leftChars="400"/>
      </w:pPr>
      <w:hyperlink w:anchor="Example_of_hierarchy_mapping_str">
        <w:r>
          <w:rPr>
            <w:color w:val="0000FF" w:themeColor="hyperlink"/>
            <w:u w:val="single"/>
          </w:rPr>
          <w:t>Example of hierarchy mapping strategies</w:t>
        </w:r>
      </w:hyperlink>
    </w:p>
    <w:p>
      <w:pPr>
        <w:pStyle w:val="Normal"/>
        <w:ind w:left="0" w:firstLineChars="0" w:firstLine="0" w:leftChars="200"/>
      </w:pPr>
      <w:hyperlink w:anchor="Building_a_reusable_entity_data">
        <w:r>
          <w:rPr>
            <w:color w:val="0000FF" w:themeColor="hyperlink"/>
            <w:u w:val="single"/>
          </w:rPr>
          <w:t>Building a reusable entity data model</w:t>
        </w:r>
      </w:hyperlink>
    </w:p>
    <w:p>
      <w:pPr>
        <w:pStyle w:val="Normal"/>
        <w:ind w:left="0" w:firstLineChars="0" w:firstLine="0" w:leftChars="400"/>
      </w:pPr>
      <w:hyperlink w:anchor="Creating_a_class_library_for_ent">
        <w:r>
          <w:rPr>
            <w:color w:val="0000FF" w:themeColor="hyperlink"/>
            <w:u w:val="single"/>
          </w:rPr>
          <w:t>Creating a class library for entity models using SQL Server</w:t>
        </w:r>
      </w:hyperlink>
    </w:p>
    <w:p>
      <w:pPr>
        <w:pStyle w:val="Normal"/>
        <w:ind w:left="0" w:firstLineChars="0" w:firstLine="0" w:leftChars="400"/>
      </w:pPr>
      <w:hyperlink w:anchor="Creating_a_class_library_for_the">
        <w:r>
          <w:rPr>
            <w:color w:val="0000FF" w:themeColor="hyperlink"/>
            <w:u w:val="single"/>
          </w:rPr>
          <w:t>Creating a class library for the data context using SQL Server</w:t>
        </w:r>
      </w:hyperlink>
    </w:p>
    <w:p>
      <w:pPr>
        <w:pStyle w:val="Normal"/>
        <w:ind w:left="0" w:firstLineChars="0" w:firstLine="0" w:leftChars="400"/>
      </w:pPr>
      <w:hyperlink w:anchor="Calculated_properties_on_entity">
        <w:r>
          <w:rPr>
            <w:color w:val="0000FF" w:themeColor="hyperlink"/>
            <w:u w:val="single"/>
          </w:rPr>
          <w:t>Calculated properties on entity creation</w:t>
        </w:r>
      </w:hyperlink>
    </w:p>
    <w:p>
      <w:pPr>
        <w:pStyle w:val="Normal"/>
        <w:ind w:left="0" w:firstLineChars="0" w:firstLine="0" w:leftChars="400"/>
      </w:pPr>
      <w:hyperlink w:anchor="Creating_a_test_project_to_check">
        <w:r>
          <w:rPr>
            <w:color w:val="0000FF" w:themeColor="hyperlink"/>
            <w:u w:val="single"/>
          </w:rPr>
          <w:t>Creating a test project to check the integration of the class libraries</w:t>
        </w:r>
      </w:hyperlink>
    </w:p>
    <w:p>
      <w:pPr>
        <w:pStyle w:val="Normal"/>
        <w:ind w:left="0" w:firstLineChars="0" w:firstLine="0" w:leftChars="400"/>
      </w:pPr>
      <w:hyperlink w:anchor="Writing_unit_tests_for_entity_mo">
        <w:r>
          <w:rPr>
            <w:color w:val="0000FF" w:themeColor="hyperlink"/>
            <w:u w:val="single"/>
          </w:rPr>
          <w:t>Writing unit tests for entity models</w:t>
        </w:r>
      </w:hyperlink>
    </w:p>
    <w:p>
      <w:pPr>
        <w:pStyle w:val="Normal"/>
        <w:ind w:left="0" w:firstLineChars="0" w:firstLine="0" w:leftChars="400"/>
      </w:pPr>
      <w:hyperlink w:anchor="Running_unit_tests_using_Visual">
        <w:r>
          <w:rPr>
            <w:color w:val="0000FF" w:themeColor="hyperlink"/>
            <w:u w:val="single"/>
          </w:rPr>
          <w:t>Running unit tests using Visual Studio 2022</w:t>
        </w:r>
      </w:hyperlink>
    </w:p>
    <w:p>
      <w:pPr>
        <w:pStyle w:val="Normal"/>
        <w:ind w:left="0" w:firstLineChars="0" w:firstLine="0" w:leftChars="400"/>
      </w:pPr>
      <w:hyperlink w:anchor="Running_unit_tests_using_Visual_1">
        <w:r>
          <w:rPr>
            <w:color w:val="0000FF" w:themeColor="hyperlink"/>
            <w:u w:val="single"/>
          </w:rPr>
          <w:t>Running unit tests using Visual Studio Code</w:t>
        </w:r>
      </w:hyperlink>
    </w:p>
    <w:p>
      <w:pPr>
        <w:pStyle w:val="Normal"/>
        <w:ind w:left="0" w:firstLineChars="0" w:firstLine="0" w:leftChars="200"/>
      </w:pPr>
      <w:hyperlink w:anchor="Practicing_and_exploring_2">
        <w:r>
          <w:rPr>
            <w:color w:val="0000FF" w:themeColor="hyperlink"/>
            <w:u w:val="single"/>
          </w:rPr>
          <w:t>Practicing and exploring</w:t>
        </w:r>
      </w:hyperlink>
    </w:p>
    <w:p>
      <w:pPr>
        <w:pStyle w:val="Normal"/>
        <w:ind w:left="0" w:firstLineChars="0" w:firstLine="0" w:leftChars="400"/>
      </w:pPr>
      <w:hyperlink w:anchor="Exercise_3_1___Test_your_knowled">
        <w:r>
          <w:rPr>
            <w:color w:val="0000FF" w:themeColor="hyperlink"/>
            <w:u w:val="single"/>
          </w:rPr>
          <w:t>Exercise 3.1 – Test your knowledge</w:t>
        </w:r>
      </w:hyperlink>
    </w:p>
    <w:p>
      <w:pPr>
        <w:pStyle w:val="Normal"/>
        <w:ind w:left="0" w:firstLineChars="0" w:firstLine="0" w:leftChars="400"/>
      </w:pPr>
      <w:hyperlink w:anchor="Exercise_3_2___Practice_benchmar">
        <w:r>
          <w:rPr>
            <w:color w:val="0000FF" w:themeColor="hyperlink"/>
            <w:u w:val="single"/>
          </w:rPr>
          <w:t>Exercise 3.2 – Practice benchmarking ADO.NET against EF Core</w:t>
        </w:r>
      </w:hyperlink>
    </w:p>
    <w:p>
      <w:pPr>
        <w:pStyle w:val="Normal"/>
        <w:ind w:left="0" w:firstLineChars="0" w:firstLine="0" w:leftChars="400"/>
      </w:pPr>
      <w:hyperlink w:anchor="Exercise_3_3___Review_performanc">
        <w:r>
          <w:rPr>
            <w:color w:val="0000FF" w:themeColor="hyperlink"/>
            <w:u w:val="single"/>
          </w:rPr>
          <w:t>Exercise 3.3 – Review performance choices</w:t>
        </w:r>
      </w:hyperlink>
    </w:p>
    <w:p>
      <w:pPr>
        <w:pStyle w:val="Normal"/>
        <w:ind w:left="0" w:firstLineChars="0" w:firstLine="0" w:leftChars="400"/>
      </w:pPr>
      <w:hyperlink w:anchor="Exercise_3_4___Explore_topics">
        <w:r>
          <w:rPr>
            <w:color w:val="0000FF" w:themeColor="hyperlink"/>
            <w:u w:val="single"/>
          </w:rPr>
          <w:t>Exercise 3.4 – Explore topics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Managing_NoSQL_Data_Using_Azure">
        <w:r>
          <w:rPr>
            <w:color w:val="0000FF" w:themeColor="hyperlink"/>
            <w:u w:val="single"/>
          </w:rPr>
          <w:t>Managing NoSQL Data Using Azure Cosmos DB</w:t>
        </w:r>
      </w:hyperlink>
    </w:p>
    <w:p>
      <w:pPr>
        <w:pStyle w:val="Normal"/>
        <w:ind w:left="0" w:firstLineChars="0" w:firstLine="0" w:leftChars="200"/>
      </w:pPr>
      <w:hyperlink w:anchor="Understanding_NoSQL_databases">
        <w:r>
          <w:rPr>
            <w:color w:val="0000FF" w:themeColor="hyperlink"/>
            <w:u w:val="single"/>
          </w:rPr>
          <w:t>Understanding NoSQL databases</w:t>
        </w:r>
      </w:hyperlink>
    </w:p>
    <w:p>
      <w:pPr>
        <w:pStyle w:val="Normal"/>
        <w:ind w:left="0" w:firstLineChars="0" w:firstLine="0" w:leftChars="400"/>
      </w:pPr>
      <w:hyperlink w:anchor="Cosmos_DB_and_its_APIs">
        <w:r>
          <w:rPr>
            <w:color w:val="0000FF" w:themeColor="hyperlink"/>
            <w:u w:val="single"/>
          </w:rPr>
          <w:t>Cosmos DB and its APIs</w:t>
        </w:r>
      </w:hyperlink>
    </w:p>
    <w:p>
      <w:pPr>
        <w:pStyle w:val="Normal"/>
        <w:ind w:left="0" w:firstLineChars="0" w:firstLine="0" w:leftChars="400"/>
      </w:pPr>
      <w:hyperlink w:anchor="Document_modeling">
        <w:r>
          <w:rPr>
            <w:color w:val="0000FF" w:themeColor="hyperlink"/>
            <w:u w:val="single"/>
          </w:rPr>
          <w:t>Document modeling</w:t>
        </w:r>
      </w:hyperlink>
    </w:p>
    <w:p>
      <w:pPr>
        <w:pStyle w:val="Normal"/>
        <w:ind w:left="0" w:firstLineChars="0" w:firstLine="0" w:leftChars="400"/>
      </w:pPr>
      <w:hyperlink w:anchor="Consistency_levels">
        <w:r>
          <w:rPr>
            <w:color w:val="0000FF" w:themeColor="hyperlink"/>
            <w:u w:val="single"/>
          </w:rPr>
          <w:t>Consistency levels</w:t>
        </w:r>
      </w:hyperlink>
    </w:p>
    <w:p>
      <w:pPr>
        <w:pStyle w:val="Normal"/>
        <w:ind w:left="0" w:firstLineChars="0" w:firstLine="0" w:leftChars="400"/>
      </w:pPr>
      <w:hyperlink w:anchor="Hierarchy_of_components">
        <w:r>
          <w:rPr>
            <w:color w:val="0000FF" w:themeColor="hyperlink"/>
            <w:u w:val="single"/>
          </w:rPr>
          <w:t>Hierarchy of components</w:t>
        </w:r>
      </w:hyperlink>
    </w:p>
    <w:p>
      <w:pPr>
        <w:pStyle w:val="Normal"/>
        <w:ind w:left="0" w:firstLineChars="0" w:firstLine="0" w:leftChars="400"/>
      </w:pPr>
      <w:hyperlink w:anchor="Throughput_provisioning">
        <w:r>
          <w:rPr>
            <w:color w:val="0000FF" w:themeColor="hyperlink"/>
            <w:u w:val="single"/>
          </w:rPr>
          <w:t>Throughput provisioning</w:t>
        </w:r>
      </w:hyperlink>
    </w:p>
    <w:p>
      <w:pPr>
        <w:pStyle w:val="Normal"/>
        <w:ind w:left="0" w:firstLineChars="0" w:firstLine="0" w:leftChars="400"/>
      </w:pPr>
      <w:hyperlink w:anchor="Partition_strategies">
        <w:r>
          <w:rPr>
            <w:color w:val="0000FF" w:themeColor="hyperlink"/>
            <w:u w:val="single"/>
          </w:rPr>
          <w:t>Partition strategies</w:t>
        </w:r>
      </w:hyperlink>
    </w:p>
    <w:p>
      <w:pPr>
        <w:pStyle w:val="Normal"/>
        <w:ind w:left="0" w:firstLineChars="0" w:firstLine="0" w:leftChars="400"/>
      </w:pPr>
      <w:hyperlink w:anchor="Data_storage_design">
        <w:r>
          <w:rPr>
            <w:color w:val="0000FF" w:themeColor="hyperlink"/>
            <w:u w:val="single"/>
          </w:rPr>
          <w:t>Data storage design</w:t>
        </w:r>
      </w:hyperlink>
    </w:p>
    <w:p>
      <w:pPr>
        <w:pStyle w:val="Normal"/>
        <w:ind w:left="0" w:firstLineChars="0" w:firstLine="0" w:leftChars="400"/>
      </w:pPr>
      <w:hyperlink w:anchor="Migrating_data_to_Cosmos_DB">
        <w:r>
          <w:rPr>
            <w:color w:val="0000FF" w:themeColor="hyperlink"/>
            <w:u w:val="single"/>
          </w:rPr>
          <w:t>Migrating data to Cosmos DB</w:t>
        </w:r>
      </w:hyperlink>
    </w:p>
    <w:p>
      <w:pPr>
        <w:pStyle w:val="Normal"/>
        <w:ind w:left="0" w:firstLineChars="0" w:firstLine="0" w:leftChars="200"/>
      </w:pPr>
      <w:hyperlink w:anchor="Creating_Cosmos_DB_resources">
        <w:r>
          <w:rPr>
            <w:color w:val="0000FF" w:themeColor="hyperlink"/>
            <w:u w:val="single"/>
          </w:rPr>
          <w:t>Creating Cosmos DB resources</w:t>
        </w:r>
      </w:hyperlink>
    </w:p>
    <w:p>
      <w:pPr>
        <w:pStyle w:val="Normal"/>
        <w:ind w:left="0" w:firstLineChars="0" w:firstLine="0" w:leftChars="400"/>
      </w:pPr>
      <w:hyperlink w:anchor="Using_an_emulator_on_Windows_to">
        <w:r>
          <w:rPr>
            <w:color w:val="0000FF" w:themeColor="hyperlink"/>
            <w:u w:val="single"/>
          </w:rPr>
          <w:t>Using an emulator on Windows to create Azure Cosmos DB resources</w:t>
        </w:r>
      </w:hyperlink>
    </w:p>
    <w:p>
      <w:pPr>
        <w:pStyle w:val="Normal"/>
        <w:ind w:left="0" w:firstLineChars="0" w:firstLine="0" w:leftChars="400"/>
      </w:pPr>
      <w:hyperlink w:anchor="Using_the_Azure_portal_to_create">
        <w:r>
          <w:rPr>
            <w:color w:val="0000FF" w:themeColor="hyperlink"/>
            <w:u w:val="single"/>
          </w:rPr>
          <w:t>Using the Azure portal to create Azure Cosmos DB resources</w:t>
        </w:r>
      </w:hyperlink>
    </w:p>
    <w:p>
      <w:pPr>
        <w:pStyle w:val="Normal"/>
        <w:ind w:left="0" w:firstLineChars="0" w:firstLine="0" w:leftChars="400"/>
      </w:pPr>
      <w:hyperlink w:anchor="Using_a__NET_app_to_create_Azure">
        <w:r>
          <w:rPr>
            <w:color w:val="0000FF" w:themeColor="hyperlink"/>
            <w:u w:val="single"/>
          </w:rPr>
          <w:t>Using a .NET app to create Azure Cosmos DB resources</w:t>
        </w:r>
      </w:hyperlink>
    </w:p>
    <w:p>
      <w:pPr>
        <w:pStyle w:val="Normal"/>
        <w:ind w:left="0" w:firstLineChars="0" w:firstLine="0" w:leftChars="200"/>
      </w:pPr>
      <w:hyperlink w:anchor="Manipulating_data_with_the_Core">
        <w:r>
          <w:rPr>
            <w:color w:val="0000FF" w:themeColor="hyperlink"/>
            <w:u w:val="single"/>
          </w:rPr>
          <w:t>Manipulating data with the Core (SQL) API</w:t>
        </w:r>
      </w:hyperlink>
    </w:p>
    <w:p>
      <w:pPr>
        <w:pStyle w:val="Normal"/>
        <w:ind w:left="0" w:firstLineChars="0" w:firstLine="0" w:leftChars="400"/>
      </w:pPr>
      <w:hyperlink w:anchor="Performing_CRUD_operations_with">
        <w:r>
          <w:rPr>
            <w:color w:val="0000FF" w:themeColor="hyperlink"/>
            <w:u w:val="single"/>
          </w:rPr>
          <w:t>Performing CRUD operations with the Cosmos SQL API</w:t>
        </w:r>
      </w:hyperlink>
    </w:p>
    <w:p>
      <w:pPr>
        <w:pStyle w:val="Normal"/>
        <w:ind w:left="0" w:firstLineChars="0" w:firstLine="0" w:leftChars="400"/>
      </w:pPr>
      <w:hyperlink w:anchor="Understanding_SQL_queries">
        <w:r>
          <w:rPr>
            <w:color w:val="0000FF" w:themeColor="hyperlink"/>
            <w:u w:val="single"/>
          </w:rPr>
          <w:t>Understanding SQL queries</w:t>
        </w:r>
      </w:hyperlink>
    </w:p>
    <w:p>
      <w:pPr>
        <w:pStyle w:val="Normal"/>
        <w:ind w:left="0" w:firstLineChars="0" w:firstLine="0" w:leftChars="400"/>
      </w:pPr>
      <w:hyperlink w:anchor="Exploring_other_SQL_queries_with">
        <w:r>
          <w:rPr>
            <w:color w:val="0000FF" w:themeColor="hyperlink"/>
            <w:u w:val="single"/>
          </w:rPr>
          <w:t>Exploring other SQL queries with Cosmos DB</w:t>
        </w:r>
      </w:hyperlink>
    </w:p>
    <w:p>
      <w:pPr>
        <w:pStyle w:val="Normal"/>
        <w:ind w:left="0" w:firstLineChars="0" w:firstLine="0" w:leftChars="200"/>
      </w:pPr>
      <w:hyperlink w:anchor="Exploring_server_side_programmin">
        <w:r>
          <w:rPr>
            <w:color w:val="0000FF" w:themeColor="hyperlink"/>
            <w:u w:val="single"/>
          </w:rPr>
          <w:t>Exploring server-side programming</w:t>
        </w:r>
      </w:hyperlink>
    </w:p>
    <w:p>
      <w:pPr>
        <w:pStyle w:val="Normal"/>
        <w:ind w:left="0" w:firstLineChars="0" w:firstLine="0" w:leftChars="400"/>
      </w:pPr>
      <w:hyperlink w:anchor="Implementing_user_defined_functi">
        <w:r>
          <w:rPr>
            <w:color w:val="0000FF" w:themeColor="hyperlink"/>
            <w:u w:val="single"/>
          </w:rPr>
          <w:t>Implementing user-defined functions</w:t>
        </w:r>
      </w:hyperlink>
    </w:p>
    <w:p>
      <w:pPr>
        <w:pStyle w:val="Normal"/>
        <w:ind w:left="0" w:firstLineChars="0" w:firstLine="0" w:leftChars="400"/>
      </w:pPr>
      <w:hyperlink w:anchor="Implementing_stored_procedures">
        <w:r>
          <w:rPr>
            <w:color w:val="0000FF" w:themeColor="hyperlink"/>
            <w:u w:val="single"/>
          </w:rPr>
          <w:t>Implementing stored procedures</w:t>
        </w:r>
      </w:hyperlink>
    </w:p>
    <w:p>
      <w:pPr>
        <w:pStyle w:val="Normal"/>
        <w:ind w:left="0" w:firstLineChars="0" w:firstLine="0" w:leftChars="200"/>
      </w:pPr>
      <w:hyperlink w:anchor="Cleaning_up_Azure_resources">
        <w:r>
          <w:rPr>
            <w:color w:val="0000FF" w:themeColor="hyperlink"/>
            <w:u w:val="single"/>
          </w:rPr>
          <w:t>Cleaning up Azure resources</w:t>
        </w:r>
      </w:hyperlink>
    </w:p>
    <w:p>
      <w:pPr>
        <w:pStyle w:val="Normal"/>
        <w:ind w:left="0" w:firstLineChars="0" w:firstLine="0" w:leftChars="200"/>
      </w:pPr>
      <w:hyperlink w:anchor="Practicing_and_exploring_3">
        <w:r>
          <w:rPr>
            <w:color w:val="0000FF" w:themeColor="hyperlink"/>
            <w:u w:val="single"/>
          </w:rPr>
          <w:t>Practicing and exploring</w:t>
        </w:r>
      </w:hyperlink>
    </w:p>
    <w:p>
      <w:pPr>
        <w:pStyle w:val="Normal"/>
        <w:ind w:left="0" w:firstLineChars="0" w:firstLine="0" w:leftChars="400"/>
      </w:pPr>
      <w:hyperlink w:anchor="Exercise_4_1___Test_your_knowled">
        <w:r>
          <w:rPr>
            <w:color w:val="0000FF" w:themeColor="hyperlink"/>
            <w:u w:val="single"/>
          </w:rPr>
          <w:t>Exercise 4.1 – Test your knowledge</w:t>
        </w:r>
      </w:hyperlink>
    </w:p>
    <w:p>
      <w:pPr>
        <w:pStyle w:val="Normal"/>
        <w:ind w:left="0" w:firstLineChars="0" w:firstLine="0" w:leftChars="400"/>
      </w:pPr>
      <w:hyperlink w:anchor="Exercise_4_2___Practice_data_mod">
        <w:r>
          <w:rPr>
            <w:color w:val="0000FF" w:themeColor="hyperlink"/>
            <w:u w:val="single"/>
          </w:rPr>
          <w:t>Exercise 4.2 – Practice data modeling and partitioning</w:t>
        </w:r>
      </w:hyperlink>
    </w:p>
    <w:p>
      <w:pPr>
        <w:pStyle w:val="Normal"/>
        <w:ind w:left="0" w:firstLineChars="0" w:firstLine="0" w:leftChars="400"/>
      </w:pPr>
      <w:hyperlink w:anchor="Exercise_4_3___Explore_topics">
        <w:r>
          <w:rPr>
            <w:color w:val="0000FF" w:themeColor="hyperlink"/>
            <w:u w:val="single"/>
          </w:rPr>
          <w:t>Exercise 4.3 – Explore topics</w:t>
        </w:r>
      </w:hyperlink>
    </w:p>
    <w:p>
      <w:pPr>
        <w:pStyle w:val="Normal"/>
        <w:ind w:left="0" w:firstLineChars="0" w:firstLine="0" w:leftChars="400"/>
      </w:pPr>
      <w:hyperlink w:anchor="Exercise_4_4___Download_cheat_sh">
        <w:r>
          <w:rPr>
            <w:color w:val="0000FF" w:themeColor="hyperlink"/>
            <w:u w:val="single"/>
          </w:rPr>
          <w:t>Exercise 4.4 – Download cheat sheets</w:t>
        </w:r>
      </w:hyperlink>
    </w:p>
    <w:p>
      <w:pPr>
        <w:pStyle w:val="Normal"/>
        <w:ind w:left="0" w:firstLineChars="0" w:firstLine="0" w:leftChars="400"/>
      </w:pPr>
      <w:hyperlink w:anchor="Exercise_4_5___Explore_the_Greml">
        <w:r>
          <w:rPr>
            <w:color w:val="0000FF" w:themeColor="hyperlink"/>
            <w:u w:val="single"/>
          </w:rPr>
          <w:t>Exercise 4.5 – Explore the Gremlin API for Cosmos DB</w:t>
        </w:r>
      </w:hyperlink>
    </w:p>
    <w:p>
      <w:pPr>
        <w:pStyle w:val="Normal"/>
        <w:ind w:left="0" w:firstLineChars="0" w:firstLine="0" w:leftChars="400"/>
      </w:pPr>
      <w:hyperlink w:anchor="Exercise_4_6___Explore_NoSQL_dat">
        <w:r>
          <w:rPr>
            <w:color w:val="0000FF" w:themeColor="hyperlink"/>
            <w:u w:val="single"/>
          </w:rPr>
          <w:t>Exercise 4.6 – Explore NoSQL databases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Multitasking_and_Concurrency">
        <w:r>
          <w:rPr>
            <w:color w:val="0000FF" w:themeColor="hyperlink"/>
            <w:u w:val="single"/>
          </w:rPr>
          <w:t>Multitasking and Concurrency</w:t>
        </w:r>
      </w:hyperlink>
    </w:p>
    <w:p>
      <w:pPr>
        <w:pStyle w:val="Normal"/>
        <w:ind w:left="0" w:firstLineChars="0" w:firstLine="0" w:leftChars="200"/>
      </w:pPr>
      <w:hyperlink w:anchor="Understanding_processes__threads">
        <w:r>
          <w:rPr>
            <w:color w:val="0000FF" w:themeColor="hyperlink"/>
            <w:u w:val="single"/>
          </w:rPr>
          <w:t>Understanding processes, threads, and tasks</w:t>
        </w:r>
      </w:hyperlink>
    </w:p>
    <w:p>
      <w:pPr>
        <w:pStyle w:val="Normal"/>
        <w:ind w:left="0" w:firstLineChars="0" w:firstLine="0" w:leftChars="200"/>
      </w:pPr>
      <w:hyperlink w:anchor="Running_tasks_asynchronously">
        <w:r>
          <w:rPr>
            <w:color w:val="0000FF" w:themeColor="hyperlink"/>
            <w:u w:val="single"/>
          </w:rPr>
          <w:t>Running tasks asynchronously</w:t>
        </w:r>
      </w:hyperlink>
    </w:p>
    <w:p>
      <w:pPr>
        <w:pStyle w:val="Normal"/>
        <w:ind w:left="0" w:firstLineChars="0" w:firstLine="0" w:leftChars="400"/>
      </w:pPr>
      <w:hyperlink w:anchor="Running_multiple_actions_synchro">
        <w:r>
          <w:rPr>
            <w:color w:val="0000FF" w:themeColor="hyperlink"/>
            <w:u w:val="single"/>
          </w:rPr>
          <w:t>Running multiple actions synchronously</w:t>
        </w:r>
      </w:hyperlink>
    </w:p>
    <w:p>
      <w:pPr>
        <w:pStyle w:val="Normal"/>
        <w:ind w:left="0" w:firstLineChars="0" w:firstLine="0" w:leftChars="400"/>
      </w:pPr>
      <w:hyperlink w:anchor="Running_multiple_actions_asynchr">
        <w:r>
          <w:rPr>
            <w:color w:val="0000FF" w:themeColor="hyperlink"/>
            <w:u w:val="single"/>
          </w:rPr>
          <w:t>Running multiple actions asynchronously using tasks</w:t>
        </w:r>
      </w:hyperlink>
    </w:p>
    <w:p>
      <w:pPr>
        <w:pStyle w:val="Normal"/>
        <w:ind w:left="0" w:firstLineChars="0" w:firstLine="0" w:leftChars="400"/>
      </w:pPr>
      <w:hyperlink w:anchor="Starting_tasks">
        <w:r>
          <w:rPr>
            <w:color w:val="0000FF" w:themeColor="hyperlink"/>
            <w:u w:val="single"/>
          </w:rPr>
          <w:t>Starting tasks</w:t>
        </w:r>
      </w:hyperlink>
    </w:p>
    <w:p>
      <w:pPr>
        <w:pStyle w:val="Normal"/>
        <w:ind w:left="0" w:firstLineChars="0" w:firstLine="0" w:leftChars="400"/>
      </w:pPr>
      <w:hyperlink w:anchor="Waiting_for_tasks">
        <w:r>
          <w:rPr>
            <w:color w:val="0000FF" w:themeColor="hyperlink"/>
            <w:u w:val="single"/>
          </w:rPr>
          <w:t>Waiting for tasks</w:t>
        </w:r>
      </w:hyperlink>
    </w:p>
    <w:p>
      <w:pPr>
        <w:pStyle w:val="Normal"/>
        <w:ind w:left="0" w:firstLineChars="0" w:firstLine="0" w:leftChars="400"/>
      </w:pPr>
      <w:hyperlink w:anchor="Using_wait_methods_with_tasks">
        <w:r>
          <w:rPr>
            <w:color w:val="0000FF" w:themeColor="hyperlink"/>
            <w:u w:val="single"/>
          </w:rPr>
          <w:t>Using wait methods with tasks</w:t>
        </w:r>
      </w:hyperlink>
    </w:p>
    <w:p>
      <w:pPr>
        <w:pStyle w:val="Normal"/>
        <w:ind w:left="0" w:firstLineChars="0" w:firstLine="0" w:leftChars="400"/>
      </w:pPr>
      <w:hyperlink w:anchor="Continuing_with_another_task">
        <w:r>
          <w:rPr>
            <w:color w:val="0000FF" w:themeColor="hyperlink"/>
            <w:u w:val="single"/>
          </w:rPr>
          <w:t>Continuing with another task</w:t>
        </w:r>
      </w:hyperlink>
    </w:p>
    <w:p>
      <w:pPr>
        <w:pStyle w:val="Normal"/>
        <w:ind w:left="0" w:firstLineChars="0" w:firstLine="0" w:leftChars="400"/>
      </w:pPr>
      <w:hyperlink w:anchor="Nested_and_child_tasks">
        <w:r>
          <w:rPr>
            <w:color w:val="0000FF" w:themeColor="hyperlink"/>
            <w:u w:val="single"/>
          </w:rPr>
          <w:t>Nested and child tasks</w:t>
        </w:r>
      </w:hyperlink>
    </w:p>
    <w:p>
      <w:pPr>
        <w:pStyle w:val="Normal"/>
        <w:ind w:left="0" w:firstLineChars="0" w:firstLine="0" w:leftChars="400"/>
      </w:pPr>
      <w:hyperlink w:anchor="Wrapping_tasks_around_other_obje">
        <w:r>
          <w:rPr>
            <w:color w:val="0000FF" w:themeColor="hyperlink"/>
            <w:u w:val="single"/>
          </w:rPr>
          <w:t>Wrapping tasks around other objects</w:t>
        </w:r>
      </w:hyperlink>
    </w:p>
    <w:p>
      <w:pPr>
        <w:pStyle w:val="Normal"/>
        <w:ind w:left="0" w:firstLineChars="0" w:firstLine="0" w:leftChars="200"/>
      </w:pPr>
      <w:hyperlink w:anchor="Synchronizing_access_to_shared_r">
        <w:r>
          <w:rPr>
            <w:color w:val="0000FF" w:themeColor="hyperlink"/>
            <w:u w:val="single"/>
          </w:rPr>
          <w:t>Synchronizing access to shared resources</w:t>
        </w:r>
      </w:hyperlink>
    </w:p>
    <w:p>
      <w:pPr>
        <w:pStyle w:val="Normal"/>
        <w:ind w:left="0" w:firstLineChars="0" w:firstLine="0" w:leftChars="400"/>
      </w:pPr>
      <w:hyperlink w:anchor="Accessing_a_resource_from_multip">
        <w:r>
          <w:rPr>
            <w:color w:val="0000FF" w:themeColor="hyperlink"/>
            <w:u w:val="single"/>
          </w:rPr>
          <w:t>Accessing a resource from multiple threads</w:t>
        </w:r>
      </w:hyperlink>
    </w:p>
    <w:p>
      <w:pPr>
        <w:pStyle w:val="Normal"/>
        <w:ind w:left="0" w:firstLineChars="0" w:firstLine="0" w:leftChars="400"/>
      </w:pPr>
      <w:hyperlink w:anchor="Applying_a_mutually_exclusive_lo">
        <w:r>
          <w:rPr>
            <w:color w:val="0000FF" w:themeColor="hyperlink"/>
            <w:u w:val="single"/>
          </w:rPr>
          <w:t>Applying a mutually exclusive lock to a conch</w:t>
        </w:r>
      </w:hyperlink>
    </w:p>
    <w:p>
      <w:pPr>
        <w:pStyle w:val="Normal"/>
        <w:ind w:left="0" w:firstLineChars="0" w:firstLine="0" w:leftChars="400"/>
      </w:pPr>
      <w:hyperlink w:anchor="Understanding_the_lock_statement">
        <w:r>
          <w:rPr>
            <w:color w:val="0000FF" w:themeColor="hyperlink"/>
            <w:u w:val="single"/>
          </w:rPr>
          <w:t>Understanding the lock statement</w:t>
        </w:r>
      </w:hyperlink>
    </w:p>
    <w:p>
      <w:pPr>
        <w:pStyle w:val="Normal"/>
        <w:ind w:left="0" w:firstLineChars="0" w:firstLine="0" w:leftChars="400"/>
      </w:pPr>
      <w:hyperlink w:anchor="Avoiding_deadlocks">
        <w:r>
          <w:rPr>
            <w:color w:val="0000FF" w:themeColor="hyperlink"/>
            <w:u w:val="single"/>
          </w:rPr>
          <w:t>Avoiding deadlocks</w:t>
        </w:r>
      </w:hyperlink>
    </w:p>
    <w:p>
      <w:pPr>
        <w:pStyle w:val="Normal"/>
        <w:ind w:left="0" w:firstLineChars="0" w:firstLine="0" w:leftChars="400"/>
      </w:pPr>
      <w:hyperlink w:anchor="Synchronizing_events">
        <w:r>
          <w:rPr>
            <w:color w:val="0000FF" w:themeColor="hyperlink"/>
            <w:u w:val="single"/>
          </w:rPr>
          <w:t>Synchronizing events</w:t>
        </w:r>
      </w:hyperlink>
    </w:p>
    <w:p>
      <w:pPr>
        <w:pStyle w:val="Normal"/>
        <w:ind w:left="0" w:firstLineChars="0" w:firstLine="0" w:leftChars="400"/>
      </w:pPr>
      <w:hyperlink w:anchor="Making_CPU_operations_atomic">
        <w:r>
          <w:rPr>
            <w:color w:val="0000FF" w:themeColor="hyperlink"/>
            <w:u w:val="single"/>
          </w:rPr>
          <w:t>Making CPU operations atomic</w:t>
        </w:r>
      </w:hyperlink>
    </w:p>
    <w:p>
      <w:pPr>
        <w:pStyle w:val="Normal"/>
        <w:ind w:left="0" w:firstLineChars="0" w:firstLine="0" w:leftChars="400"/>
      </w:pPr>
      <w:hyperlink w:anchor="Applying_other_types_of_synchron">
        <w:r>
          <w:rPr>
            <w:color w:val="0000FF" w:themeColor="hyperlink"/>
            <w:u w:val="single"/>
          </w:rPr>
          <w:t>Applying other types of synchronization</w:t>
        </w:r>
      </w:hyperlink>
    </w:p>
    <w:p>
      <w:pPr>
        <w:pStyle w:val="Normal"/>
        <w:ind w:left="0" w:firstLineChars="0" w:firstLine="0" w:leftChars="200"/>
      </w:pPr>
      <w:hyperlink w:anchor="Understanding_async_and_await">
        <w:r>
          <w:rPr>
            <w:color w:val="0000FF" w:themeColor="hyperlink"/>
            <w:u w:val="single"/>
          </w:rPr>
          <w:t>Understanding async and await</w:t>
        </w:r>
      </w:hyperlink>
    </w:p>
    <w:p>
      <w:pPr>
        <w:pStyle w:val="Normal"/>
        <w:ind w:left="0" w:firstLineChars="0" w:firstLine="0" w:leftChars="400"/>
      </w:pPr>
      <w:hyperlink w:anchor="Improving_responsiveness_for_con">
        <w:r>
          <w:rPr>
            <w:color w:val="0000FF" w:themeColor="hyperlink"/>
            <w:u w:val="single"/>
          </w:rPr>
          <w:t>Improving responsiveness for console apps</w:t>
        </w:r>
      </w:hyperlink>
    </w:p>
    <w:p>
      <w:pPr>
        <w:pStyle w:val="Normal"/>
        <w:ind w:left="0" w:firstLineChars="0" w:firstLine="0" w:leftChars="400"/>
      </w:pPr>
      <w:hyperlink w:anchor="Working_with_async_streams">
        <w:r>
          <w:rPr>
            <w:color w:val="0000FF" w:themeColor="hyperlink"/>
            <w:u w:val="single"/>
          </w:rPr>
          <w:t>Working with async streams</w:t>
        </w:r>
      </w:hyperlink>
    </w:p>
    <w:p>
      <w:pPr>
        <w:pStyle w:val="Normal"/>
        <w:ind w:left="0" w:firstLineChars="0" w:firstLine="0" w:leftChars="400"/>
      </w:pPr>
      <w:hyperlink w:anchor="Improving_responsiveness_for_GUI">
        <w:r>
          <w:rPr>
            <w:color w:val="0000FF" w:themeColor="hyperlink"/>
            <w:u w:val="single"/>
          </w:rPr>
          <w:t>Improving responsiveness for GUI apps</w:t>
        </w:r>
      </w:hyperlink>
    </w:p>
    <w:p>
      <w:pPr>
        <w:pStyle w:val="Normal"/>
        <w:ind w:left="0" w:firstLineChars="0" w:firstLine="0" w:leftChars="400"/>
      </w:pPr>
      <w:hyperlink w:anchor="Improving_scalability_for_web_ap">
        <w:r>
          <w:rPr>
            <w:color w:val="0000FF" w:themeColor="hyperlink"/>
            <w:u w:val="single"/>
          </w:rPr>
          <w:t>Improving scalability for web applications and web services</w:t>
        </w:r>
      </w:hyperlink>
    </w:p>
    <w:p>
      <w:pPr>
        <w:pStyle w:val="Normal"/>
        <w:ind w:left="0" w:firstLineChars="0" w:firstLine="0" w:leftChars="400"/>
      </w:pPr>
      <w:hyperlink w:anchor="Common_types_that_support_multit">
        <w:r>
          <w:rPr>
            <w:color w:val="0000FF" w:themeColor="hyperlink"/>
            <w:u w:val="single"/>
          </w:rPr>
          <w:t>Common types that support multitasking</w:t>
        </w:r>
      </w:hyperlink>
    </w:p>
    <w:p>
      <w:pPr>
        <w:pStyle w:val="Normal"/>
        <w:ind w:left="0" w:firstLineChars="0" w:firstLine="0" w:leftChars="400"/>
      </w:pPr>
      <w:hyperlink w:anchor="Using_await_in_catch_blocks">
        <w:r>
          <w:rPr>
            <w:color w:val="0000FF" w:themeColor="hyperlink"/>
            <w:u w:val="single"/>
          </w:rPr>
          <w:t>Using await in catch blocks</w:t>
        </w:r>
      </w:hyperlink>
    </w:p>
    <w:p>
      <w:pPr>
        <w:pStyle w:val="Normal"/>
        <w:ind w:left="0" w:firstLineChars="0" w:firstLine="0" w:leftChars="200"/>
      </w:pPr>
      <w:hyperlink w:anchor="Practicing_and_exploring_4">
        <w:r>
          <w:rPr>
            <w:color w:val="0000FF" w:themeColor="hyperlink"/>
            <w:u w:val="single"/>
          </w:rPr>
          <w:t>Practicing and exploring</w:t>
        </w:r>
      </w:hyperlink>
    </w:p>
    <w:p>
      <w:pPr>
        <w:pStyle w:val="Normal"/>
        <w:ind w:left="0" w:firstLineChars="0" w:firstLine="0" w:leftChars="400"/>
      </w:pPr>
      <w:hyperlink w:anchor="Exercise_5_1___Test_your_knowled">
        <w:r>
          <w:rPr>
            <w:color w:val="0000FF" w:themeColor="hyperlink"/>
            <w:u w:val="single"/>
          </w:rPr>
          <w:t>Exercise 5.1 – Test your knowledge</w:t>
        </w:r>
      </w:hyperlink>
    </w:p>
    <w:p>
      <w:pPr>
        <w:pStyle w:val="Normal"/>
        <w:ind w:left="0" w:firstLineChars="0" w:firstLine="0" w:leftChars="400"/>
      </w:pPr>
      <w:hyperlink w:anchor="Exercise_5_2___Explore_topics">
        <w:r>
          <w:rPr>
            <w:color w:val="0000FF" w:themeColor="hyperlink"/>
            <w:u w:val="single"/>
          </w:rPr>
          <w:t>Exercise 5.2 – Explore topics</w:t>
        </w:r>
      </w:hyperlink>
    </w:p>
    <w:p>
      <w:pPr>
        <w:pStyle w:val="Normal"/>
        <w:ind w:left="0" w:firstLineChars="0" w:firstLine="0" w:leftChars="400"/>
      </w:pPr>
      <w:hyperlink w:anchor="Exercise_5_3___Read_more_about_p">
        <w:r>
          <w:rPr>
            <w:color w:val="0000FF" w:themeColor="hyperlink"/>
            <w:u w:val="single"/>
          </w:rPr>
          <w:t>Exercise 5.3 – Read more about parallel programming</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Using_Popular_Third_Party_Librar">
        <w:r>
          <w:rPr>
            <w:color w:val="0000FF" w:themeColor="hyperlink"/>
            <w:u w:val="single"/>
          </w:rPr>
          <w:t>Using Popular Third-Party Libraries</w:t>
        </w:r>
      </w:hyperlink>
    </w:p>
    <w:p>
      <w:pPr>
        <w:pStyle w:val="Normal"/>
        <w:ind w:left="0" w:firstLineChars="0" w:firstLine="0" w:leftChars="200"/>
      </w:pPr>
      <w:hyperlink w:anchor="Which_third_party_libraries_are">
        <w:r>
          <w:rPr>
            <w:color w:val="0000FF" w:themeColor="hyperlink"/>
            <w:u w:val="single"/>
          </w:rPr>
          <w:t>Which third-party libraries are most popular?</w:t>
        </w:r>
      </w:hyperlink>
    </w:p>
    <w:p>
      <w:pPr>
        <w:pStyle w:val="Normal"/>
        <w:ind w:left="0" w:firstLineChars="0" w:firstLine="0" w:leftChars="400"/>
      </w:pPr>
      <w:hyperlink w:anchor="What_is_covered_in_my_books">
        <w:r>
          <w:rPr>
            <w:color w:val="0000FF" w:themeColor="hyperlink"/>
            <w:u w:val="single"/>
          </w:rPr>
          <w:t>What is covered in my books</w:t>
        </w:r>
      </w:hyperlink>
    </w:p>
    <w:p>
      <w:pPr>
        <w:pStyle w:val="Normal"/>
        <w:ind w:left="0" w:firstLineChars="0" w:firstLine="0" w:leftChars="200"/>
      </w:pPr>
      <w:hyperlink w:anchor="Working_with_images">
        <w:r>
          <w:rPr>
            <w:color w:val="0000FF" w:themeColor="hyperlink"/>
            <w:u w:val="single"/>
          </w:rPr>
          <w:t>Working with images</w:t>
        </w:r>
      </w:hyperlink>
    </w:p>
    <w:p>
      <w:pPr>
        <w:pStyle w:val="Normal"/>
        <w:ind w:left="0" w:firstLineChars="0" w:firstLine="0" w:leftChars="400"/>
      </w:pPr>
      <w:hyperlink w:anchor="Generating_grayscale_thumbnails">
        <w:r>
          <w:rPr>
            <w:color w:val="0000FF" w:themeColor="hyperlink"/>
            <w:u w:val="single"/>
          </w:rPr>
          <w:t>Generating grayscale thumbnails</w:t>
        </w:r>
      </w:hyperlink>
    </w:p>
    <w:p>
      <w:pPr>
        <w:pStyle w:val="Normal"/>
        <w:ind w:left="0" w:firstLineChars="0" w:firstLine="0" w:leftChars="400"/>
      </w:pPr>
      <w:hyperlink w:anchor="ImageSharp_packages_for_drawing">
        <w:r>
          <w:rPr>
            <w:color w:val="0000FF" w:themeColor="hyperlink"/>
            <w:u w:val="single"/>
          </w:rPr>
          <w:t>ImageSharp packages for drawing and the web</w:t>
        </w:r>
      </w:hyperlink>
    </w:p>
    <w:p>
      <w:pPr>
        <w:pStyle w:val="Normal"/>
        <w:ind w:left="0" w:firstLineChars="0" w:firstLine="0" w:leftChars="200"/>
      </w:pPr>
      <w:hyperlink w:anchor="Working_with_text_and_numbers_us">
        <w:r>
          <w:rPr>
            <w:color w:val="0000FF" w:themeColor="hyperlink"/>
            <w:u w:val="single"/>
          </w:rPr>
          <w:t>Working with text and numbers using Humanizer</w:t>
        </w:r>
      </w:hyperlink>
    </w:p>
    <w:p>
      <w:pPr>
        <w:pStyle w:val="Normal"/>
        <w:ind w:left="0" w:firstLineChars="0" w:firstLine="0" w:leftChars="400"/>
      </w:pPr>
      <w:hyperlink w:anchor="Working_with_text">
        <w:r>
          <w:rPr>
            <w:color w:val="0000FF" w:themeColor="hyperlink"/>
            <w:u w:val="single"/>
          </w:rPr>
          <w:t>Working with text</w:t>
        </w:r>
      </w:hyperlink>
    </w:p>
    <w:p>
      <w:pPr>
        <w:pStyle w:val="Normal"/>
        <w:ind w:left="0" w:firstLineChars="0" w:firstLine="0" w:leftChars="400"/>
      </w:pPr>
      <w:hyperlink w:anchor="Humanizer_case_transformations">
        <w:r>
          <w:rPr>
            <w:color w:val="0000FF" w:themeColor="hyperlink"/>
            <w:u w:val="single"/>
          </w:rPr>
          <w:t>Humanizer case transformations</w:t>
        </w:r>
      </w:hyperlink>
    </w:p>
    <w:p>
      <w:pPr>
        <w:pStyle w:val="Normal"/>
        <w:ind w:left="0" w:firstLineChars="0" w:firstLine="0" w:leftChars="400"/>
      </w:pPr>
      <w:hyperlink w:anchor="Humanizer_spacing_conversions">
        <w:r>
          <w:rPr>
            <w:color w:val="0000FF" w:themeColor="hyperlink"/>
            <w:u w:val="single"/>
          </w:rPr>
          <w:t>Humanizer spacing conversions</w:t>
        </w:r>
      </w:hyperlink>
    </w:p>
    <w:p>
      <w:pPr>
        <w:pStyle w:val="Normal"/>
        <w:ind w:left="0" w:firstLineChars="0" w:firstLine="0" w:leftChars="400"/>
      </w:pPr>
      <w:hyperlink w:anchor="Humanizer_s_Singularize_and_Plur">
        <w:r>
          <w:rPr>
            <w:color w:val="0000FF" w:themeColor="hyperlink"/>
            <w:u w:val="single"/>
          </w:rPr>
          <w:t>Humanizer’s Singularize and Pluralize methods</w:t>
        </w:r>
      </w:hyperlink>
    </w:p>
    <w:p>
      <w:pPr>
        <w:pStyle w:val="Normal"/>
        <w:ind w:left="0" w:firstLineChars="0" w:firstLine="0" w:leftChars="400"/>
      </w:pPr>
      <w:hyperlink w:anchor="Exploring_text_manipulations_wit">
        <w:r>
          <w:rPr>
            <w:color w:val="0000FF" w:themeColor="hyperlink"/>
            <w:u w:val="single"/>
          </w:rPr>
          <w:t>Exploring text manipulations with a console app</w:t>
        </w:r>
      </w:hyperlink>
    </w:p>
    <w:p>
      <w:pPr>
        <w:pStyle w:val="Normal"/>
        <w:ind w:left="0" w:firstLineChars="0" w:firstLine="0" w:leftChars="400"/>
      </w:pPr>
      <w:hyperlink w:anchor="Working_with_numbers">
        <w:r>
          <w:rPr>
            <w:color w:val="0000FF" w:themeColor="hyperlink"/>
            <w:u w:val="single"/>
          </w:rPr>
          <w:t>Working with numbers</w:t>
        </w:r>
      </w:hyperlink>
    </w:p>
    <w:p>
      <w:pPr>
        <w:pStyle w:val="Normal"/>
        <w:ind w:left="0" w:firstLineChars="0" w:firstLine="0" w:leftChars="400"/>
      </w:pPr>
      <w:hyperlink w:anchor="Working_with_dates_and_times">
        <w:r>
          <w:rPr>
            <w:color w:val="0000FF" w:themeColor="hyperlink"/>
            <w:u w:val="single"/>
          </w:rPr>
          <w:t>Working with dates and times</w:t>
        </w:r>
      </w:hyperlink>
    </w:p>
    <w:p>
      <w:pPr>
        <w:pStyle w:val="Normal"/>
        <w:ind w:left="0" w:firstLineChars="0" w:firstLine="0" w:leftChars="200"/>
      </w:pPr>
      <w:hyperlink w:anchor="Logging_with_Serilog">
        <w:r>
          <w:rPr>
            <w:color w:val="0000FF" w:themeColor="hyperlink"/>
            <w:u w:val="single"/>
          </w:rPr>
          <w:t>Logging with Serilog</w:t>
        </w:r>
      </w:hyperlink>
    </w:p>
    <w:p>
      <w:pPr>
        <w:pStyle w:val="Normal"/>
        <w:ind w:left="0" w:firstLineChars="0" w:firstLine="0" w:leftChars="400"/>
      </w:pPr>
      <w:hyperlink w:anchor="Structured_event_data">
        <w:r>
          <w:rPr>
            <w:color w:val="0000FF" w:themeColor="hyperlink"/>
            <w:u w:val="single"/>
          </w:rPr>
          <w:t>Structured event data</w:t>
        </w:r>
      </w:hyperlink>
    </w:p>
    <w:p>
      <w:pPr>
        <w:pStyle w:val="Normal"/>
        <w:ind w:left="0" w:firstLineChars="0" w:firstLine="0" w:leftChars="400"/>
      </w:pPr>
      <w:hyperlink w:anchor="Serilog_sinks">
        <w:r>
          <w:rPr>
            <w:color w:val="0000FF" w:themeColor="hyperlink"/>
            <w:u w:val="single"/>
          </w:rPr>
          <w:t>Serilog sinks</w:t>
        </w:r>
      </w:hyperlink>
    </w:p>
    <w:p>
      <w:pPr>
        <w:pStyle w:val="Normal"/>
        <w:ind w:left="0" w:firstLineChars="0" w:firstLine="0" w:leftChars="400"/>
      </w:pPr>
      <w:hyperlink w:anchor="Logging_to_the_console_and_a_rol">
        <w:r>
          <w:rPr>
            <w:color w:val="0000FF" w:themeColor="hyperlink"/>
            <w:u w:val="single"/>
          </w:rPr>
          <w:t>Logging to the console and a rolling file with Serilog</w:t>
        </w:r>
      </w:hyperlink>
    </w:p>
    <w:p>
      <w:pPr>
        <w:pStyle w:val="Normal"/>
        <w:ind w:left="0" w:firstLineChars="0" w:firstLine="0" w:leftChars="200"/>
      </w:pPr>
      <w:hyperlink w:anchor="Mapping_between_objects">
        <w:r>
          <w:rPr>
            <w:color w:val="0000FF" w:themeColor="hyperlink"/>
            <w:u w:val="single"/>
          </w:rPr>
          <w:t>Mapping between objects</w:t>
        </w:r>
      </w:hyperlink>
    </w:p>
    <w:p>
      <w:pPr>
        <w:pStyle w:val="Normal"/>
        <w:ind w:left="0" w:firstLineChars="0" w:firstLine="0" w:leftChars="400"/>
      </w:pPr>
      <w:hyperlink w:anchor="Defining_models_for_an_AutoMappe">
        <w:r>
          <w:rPr>
            <w:color w:val="0000FF" w:themeColor="hyperlink"/>
            <w:u w:val="single"/>
          </w:rPr>
          <w:t>Defining models for an AutoMapper configuration</w:t>
        </w:r>
      </w:hyperlink>
    </w:p>
    <w:p>
      <w:pPr>
        <w:pStyle w:val="Normal"/>
        <w:ind w:left="0" w:firstLineChars="0" w:firstLine="0" w:leftChars="400"/>
      </w:pPr>
      <w:hyperlink w:anchor="Defining_mappers_for_an_AutoMapp">
        <w:r>
          <w:rPr>
            <w:color w:val="0000FF" w:themeColor="hyperlink"/>
            <w:u w:val="single"/>
          </w:rPr>
          <w:t>Defining mappers for an AutoMapper configuration</w:t>
        </w:r>
      </w:hyperlink>
    </w:p>
    <w:p>
      <w:pPr>
        <w:pStyle w:val="Normal"/>
        <w:ind w:left="0" w:firstLineChars="0" w:firstLine="0" w:leftChars="400"/>
      </w:pPr>
      <w:hyperlink w:anchor="Performing_tests_for_an_AutoMapp">
        <w:r>
          <w:rPr>
            <w:color w:val="0000FF" w:themeColor="hyperlink"/>
            <w:u w:val="single"/>
          </w:rPr>
          <w:t>Performing tests for an AutoMapper configuration</w:t>
        </w:r>
      </w:hyperlink>
    </w:p>
    <w:p>
      <w:pPr>
        <w:pStyle w:val="Normal"/>
        <w:ind w:left="0" w:firstLineChars="0" w:firstLine="0" w:leftChars="400"/>
      </w:pPr>
      <w:hyperlink w:anchor="Performing_live_mappings_between">
        <w:r>
          <w:rPr>
            <w:color w:val="0000FF" w:themeColor="hyperlink"/>
            <w:u w:val="single"/>
          </w:rPr>
          <w:t>Performing live mappings between models</w:t>
        </w:r>
      </w:hyperlink>
    </w:p>
    <w:p>
      <w:pPr>
        <w:pStyle w:val="Normal"/>
        <w:ind w:left="0" w:firstLineChars="0" w:firstLine="0" w:leftChars="200"/>
      </w:pPr>
      <w:hyperlink w:anchor="Making_fluent_assertions_in_unit">
        <w:r>
          <w:rPr>
            <w:color w:val="0000FF" w:themeColor="hyperlink"/>
            <w:u w:val="single"/>
          </w:rPr>
          <w:t>Making fluent assertions in unit testing</w:t>
        </w:r>
      </w:hyperlink>
    </w:p>
    <w:p>
      <w:pPr>
        <w:pStyle w:val="Normal"/>
        <w:ind w:left="0" w:firstLineChars="0" w:firstLine="0" w:leftChars="400"/>
      </w:pPr>
      <w:hyperlink w:anchor="Making_assertions_about_strings">
        <w:r>
          <w:rPr>
            <w:color w:val="0000FF" w:themeColor="hyperlink"/>
            <w:u w:val="single"/>
          </w:rPr>
          <w:t>Making assertions about strings</w:t>
        </w:r>
      </w:hyperlink>
    </w:p>
    <w:p>
      <w:pPr>
        <w:pStyle w:val="Normal"/>
        <w:ind w:left="0" w:firstLineChars="0" w:firstLine="0" w:leftChars="400"/>
      </w:pPr>
      <w:hyperlink w:anchor="Making_assertions_about_collecti">
        <w:r>
          <w:rPr>
            <w:color w:val="0000FF" w:themeColor="hyperlink"/>
            <w:u w:val="single"/>
          </w:rPr>
          <w:t>Making assertions about collections and arrays</w:t>
        </w:r>
      </w:hyperlink>
    </w:p>
    <w:p>
      <w:pPr>
        <w:pStyle w:val="Normal"/>
        <w:ind w:left="0" w:firstLineChars="0" w:firstLine="0" w:leftChars="400"/>
      </w:pPr>
      <w:hyperlink w:anchor="Making_assertions_about_dates_an">
        <w:r>
          <w:rPr>
            <w:color w:val="0000FF" w:themeColor="hyperlink"/>
            <w:u w:val="single"/>
          </w:rPr>
          <w:t>Making assertions about dates and times</w:t>
        </w:r>
      </w:hyperlink>
    </w:p>
    <w:p>
      <w:pPr>
        <w:pStyle w:val="Normal"/>
        <w:ind w:left="0" w:firstLineChars="0" w:firstLine="0" w:leftChars="200"/>
      </w:pPr>
      <w:hyperlink w:anchor="Validating_data">
        <w:r>
          <w:rPr>
            <w:color w:val="0000FF" w:themeColor="hyperlink"/>
            <w:u w:val="single"/>
          </w:rPr>
          <w:t>Validating data</w:t>
        </w:r>
      </w:hyperlink>
    </w:p>
    <w:p>
      <w:pPr>
        <w:pStyle w:val="Normal"/>
        <w:ind w:left="0" w:firstLineChars="0" w:firstLine="0" w:leftChars="400"/>
      </w:pPr>
      <w:hyperlink w:anchor="Understanding_the_built_in_valid">
        <w:r>
          <w:rPr>
            <w:color w:val="0000FF" w:themeColor="hyperlink"/>
            <w:u w:val="single"/>
          </w:rPr>
          <w:t>Understanding the built-in validators</w:t>
        </w:r>
      </w:hyperlink>
    </w:p>
    <w:p>
      <w:pPr>
        <w:pStyle w:val="Normal"/>
        <w:ind w:left="0" w:firstLineChars="0" w:firstLine="0" w:leftChars="400"/>
      </w:pPr>
      <w:hyperlink w:anchor="Performing_custom_validation">
        <w:r>
          <w:rPr>
            <w:color w:val="0000FF" w:themeColor="hyperlink"/>
            <w:u w:val="single"/>
          </w:rPr>
          <w:t>Performing custom validation</w:t>
        </w:r>
      </w:hyperlink>
    </w:p>
    <w:p>
      <w:pPr>
        <w:pStyle w:val="Normal"/>
        <w:ind w:left="0" w:firstLineChars="0" w:firstLine="0" w:leftChars="400"/>
      </w:pPr>
      <w:hyperlink w:anchor="Customizing_validation_messages">
        <w:r>
          <w:rPr>
            <w:color w:val="0000FF" w:themeColor="hyperlink"/>
            <w:u w:val="single"/>
          </w:rPr>
          <w:t>Customizing validation messages</w:t>
        </w:r>
      </w:hyperlink>
    </w:p>
    <w:p>
      <w:pPr>
        <w:pStyle w:val="Normal"/>
        <w:ind w:left="0" w:firstLineChars="0" w:firstLine="0" w:leftChars="400"/>
      </w:pPr>
      <w:hyperlink w:anchor="Defining_a_model_and_validator">
        <w:r>
          <w:rPr>
            <w:color w:val="0000FF" w:themeColor="hyperlink"/>
            <w:u w:val="single"/>
          </w:rPr>
          <w:t>Defining a model and validator</w:t>
        </w:r>
      </w:hyperlink>
    </w:p>
    <w:p>
      <w:pPr>
        <w:pStyle w:val="Normal"/>
        <w:ind w:left="0" w:firstLineChars="0" w:firstLine="0" w:leftChars="400"/>
      </w:pPr>
      <w:hyperlink w:anchor="Testing_the_validator">
        <w:r>
          <w:rPr>
            <w:color w:val="0000FF" w:themeColor="hyperlink"/>
            <w:u w:val="single"/>
          </w:rPr>
          <w:t>Testing the validator</w:t>
        </w:r>
      </w:hyperlink>
    </w:p>
    <w:p>
      <w:pPr>
        <w:pStyle w:val="Normal"/>
        <w:ind w:left="0" w:firstLineChars="0" w:firstLine="0" w:leftChars="400"/>
      </w:pPr>
      <w:hyperlink w:anchor="Validating_data_with_ASP_NET_Cor">
        <w:r>
          <w:rPr>
            <w:color w:val="0000FF" w:themeColor="hyperlink"/>
            <w:u w:val="single"/>
          </w:rPr>
          <w:t>Validating data with ASP.NET Core</w:t>
        </w:r>
      </w:hyperlink>
    </w:p>
    <w:p>
      <w:pPr>
        <w:pStyle w:val="Normal"/>
        <w:ind w:left="0" w:firstLineChars="0" w:firstLine="0" w:leftChars="200"/>
      </w:pPr>
      <w:hyperlink w:anchor="Generating_PDFs">
        <w:r>
          <w:rPr>
            <w:color w:val="0000FF" w:themeColor="hyperlink"/>
            <w:u w:val="single"/>
          </w:rPr>
          <w:t>Generating PDFs</w:t>
        </w:r>
      </w:hyperlink>
    </w:p>
    <w:p>
      <w:pPr>
        <w:pStyle w:val="Normal"/>
        <w:ind w:left="0" w:firstLineChars="0" w:firstLine="0" w:leftChars="400"/>
      </w:pPr>
      <w:hyperlink w:anchor="Using_QuestPDF_on_Apple_silicon">
        <w:r>
          <w:rPr>
            <w:color w:val="0000FF" w:themeColor="hyperlink"/>
            <w:u w:val="single"/>
          </w:rPr>
          <w:t>Using QuestPDF on Apple silicon Macs</w:t>
        </w:r>
      </w:hyperlink>
    </w:p>
    <w:p>
      <w:pPr>
        <w:pStyle w:val="Normal"/>
        <w:ind w:left="0" w:firstLineChars="0" w:firstLine="0" w:leftChars="400"/>
      </w:pPr>
      <w:hyperlink w:anchor="Creating_class_libraries_to_gene">
        <w:r>
          <w:rPr>
            <w:color w:val="0000FF" w:themeColor="hyperlink"/>
            <w:u w:val="single"/>
          </w:rPr>
          <w:t>Creating class libraries to generate PDF documents</w:t>
        </w:r>
      </w:hyperlink>
    </w:p>
    <w:p>
      <w:pPr>
        <w:pStyle w:val="Normal"/>
        <w:ind w:left="0" w:firstLineChars="0" w:firstLine="0" w:leftChars="400"/>
      </w:pPr>
      <w:hyperlink w:anchor="Creating_a_console_app_to_genera">
        <w:r>
          <w:rPr>
            <w:color w:val="0000FF" w:themeColor="hyperlink"/>
            <w:u w:val="single"/>
          </w:rPr>
          <w:t>Creating a console app to generate PDF documents</w:t>
        </w:r>
      </w:hyperlink>
    </w:p>
    <w:p>
      <w:pPr>
        <w:pStyle w:val="Normal"/>
        <w:ind w:left="0" w:firstLineChars="0" w:firstLine="0" w:leftChars="200"/>
      </w:pPr>
      <w:hyperlink w:anchor="Practicing_and_exploring_5">
        <w:r>
          <w:rPr>
            <w:color w:val="0000FF" w:themeColor="hyperlink"/>
            <w:u w:val="single"/>
          </w:rPr>
          <w:t>Practicing and exploring</w:t>
        </w:r>
      </w:hyperlink>
    </w:p>
    <w:p>
      <w:pPr>
        <w:pStyle w:val="Normal"/>
        <w:ind w:left="0" w:firstLineChars="0" w:firstLine="0" w:leftChars="400"/>
      </w:pPr>
      <w:hyperlink w:anchor="Exercise_6_1___Test_your_knowled">
        <w:r>
          <w:rPr>
            <w:color w:val="0000FF" w:themeColor="hyperlink"/>
            <w:u w:val="single"/>
          </w:rPr>
          <w:t>Exercise 6.1 – Test your knowledge</w:t>
        </w:r>
      </w:hyperlink>
    </w:p>
    <w:p>
      <w:pPr>
        <w:pStyle w:val="Normal"/>
        <w:ind w:left="0" w:firstLineChars="0" w:firstLine="0" w:leftChars="400"/>
      </w:pPr>
      <w:hyperlink w:anchor="Exercise_6_2___Explore_topics">
        <w:r>
          <w:rPr>
            <w:color w:val="0000FF" w:themeColor="hyperlink"/>
            <w:u w:val="single"/>
          </w:rPr>
          <w:t>Exercise 6.2 – Explore topics</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Handling_Dates__Times__and_Inter">
        <w:r>
          <w:rPr>
            <w:color w:val="0000FF" w:themeColor="hyperlink"/>
            <w:u w:val="single"/>
          </w:rPr>
          <w:t>Handling Dates, Times, and Internationalization</w:t>
        </w:r>
      </w:hyperlink>
    </w:p>
    <w:p>
      <w:pPr>
        <w:pStyle w:val="Normal"/>
        <w:ind w:left="0" w:firstLineChars="0" w:firstLine="0" w:leftChars="200"/>
      </w:pPr>
      <w:hyperlink w:anchor="Working_with_dates_and_times_1">
        <w:r>
          <w:rPr>
            <w:color w:val="0000FF" w:themeColor="hyperlink"/>
            <w:u w:val="single"/>
          </w:rPr>
          <w:t>Working with dates and times</w:t>
        </w:r>
      </w:hyperlink>
    </w:p>
    <w:p>
      <w:pPr>
        <w:pStyle w:val="Normal"/>
        <w:ind w:left="0" w:firstLineChars="0" w:firstLine="0" w:leftChars="400"/>
      </w:pPr>
      <w:hyperlink w:anchor="Specifying_date_and_time_values">
        <w:r>
          <w:rPr>
            <w:color w:val="0000FF" w:themeColor="hyperlink"/>
            <w:u w:val="single"/>
          </w:rPr>
          <w:t>Specifying date and time values</w:t>
        </w:r>
      </w:hyperlink>
    </w:p>
    <w:p>
      <w:pPr>
        <w:pStyle w:val="Normal"/>
        <w:ind w:left="0" w:firstLineChars="0" w:firstLine="0" w:leftChars="400"/>
      </w:pPr>
      <w:hyperlink w:anchor="Formatting_date_and_time_values">
        <w:r>
          <w:rPr>
            <w:color w:val="0000FF" w:themeColor="hyperlink"/>
            <w:u w:val="single"/>
          </w:rPr>
          <w:t>Formatting date and time values</w:t>
        </w:r>
      </w:hyperlink>
    </w:p>
    <w:p>
      <w:pPr>
        <w:pStyle w:val="Normal"/>
        <w:ind w:left="0" w:firstLineChars="0" w:firstLine="0" w:leftChars="400"/>
      </w:pPr>
      <w:hyperlink w:anchor="Date_and_time_calculations">
        <w:r>
          <w:rPr>
            <w:color w:val="0000FF" w:themeColor="hyperlink"/>
            <w:u w:val="single"/>
          </w:rPr>
          <w:t>Date and time calculations</w:t>
        </w:r>
      </w:hyperlink>
    </w:p>
    <w:p>
      <w:pPr>
        <w:pStyle w:val="Normal"/>
        <w:ind w:left="0" w:firstLineChars="0" w:firstLine="0" w:leftChars="400"/>
      </w:pPr>
      <w:hyperlink w:anchor="Microseconds_and_nanoseconds">
        <w:r>
          <w:rPr>
            <w:color w:val="0000FF" w:themeColor="hyperlink"/>
            <w:u w:val="single"/>
          </w:rPr>
          <w:t>Microseconds and nanoseconds</w:t>
        </w:r>
      </w:hyperlink>
    </w:p>
    <w:p>
      <w:pPr>
        <w:pStyle w:val="Normal"/>
        <w:ind w:left="0" w:firstLineChars="0" w:firstLine="0" w:leftChars="400"/>
      </w:pPr>
      <w:hyperlink w:anchor="Globalization_with_dates_and_tim">
        <w:r>
          <w:rPr>
            <w:color w:val="0000FF" w:themeColor="hyperlink"/>
            <w:u w:val="single"/>
          </w:rPr>
          <w:t>Globalization with dates and times</w:t>
        </w:r>
      </w:hyperlink>
    </w:p>
    <w:p>
      <w:pPr>
        <w:pStyle w:val="Normal"/>
        <w:ind w:left="0" w:firstLineChars="0" w:firstLine="0" w:leftChars="400"/>
      </w:pPr>
      <w:hyperlink w:anchor="Complexities_of_Daylight_Saving">
        <w:r>
          <w:rPr>
            <w:color w:val="0000FF" w:themeColor="hyperlink"/>
            <w:u w:val="single"/>
          </w:rPr>
          <w:t>Complexities of Daylight Saving Time (DST)</w:t>
        </w:r>
      </w:hyperlink>
    </w:p>
    <w:p>
      <w:pPr>
        <w:pStyle w:val="Normal"/>
        <w:ind w:left="0" w:firstLineChars="0" w:firstLine="0" w:leftChars="400"/>
      </w:pPr>
      <w:hyperlink w:anchor="Localizing_the_DayOfWeek_enum">
        <w:r>
          <w:rPr>
            <w:color w:val="0000FF" w:themeColor="hyperlink"/>
            <w:u w:val="single"/>
          </w:rPr>
          <w:t>Localizing the DayOfWeek enum</w:t>
        </w:r>
      </w:hyperlink>
    </w:p>
    <w:p>
      <w:pPr>
        <w:pStyle w:val="Normal"/>
        <w:ind w:left="0" w:firstLineChars="0" w:firstLine="0" w:leftChars="400"/>
      </w:pPr>
      <w:hyperlink w:anchor="Working_with_only_a_date_or_a_ti">
        <w:r>
          <w:rPr>
            <w:color w:val="0000FF" w:themeColor="hyperlink"/>
            <w:u w:val="single"/>
          </w:rPr>
          <w:t>Working with only a date or a time</w:t>
        </w:r>
      </w:hyperlink>
    </w:p>
    <w:p>
      <w:pPr>
        <w:pStyle w:val="Normal"/>
        <w:ind w:left="0" w:firstLineChars="0" w:firstLine="0" w:leftChars="400"/>
      </w:pPr>
      <w:hyperlink w:anchor="Getting_date_time_formatting_inf">
        <w:r>
          <w:rPr>
            <w:color w:val="0000FF" w:themeColor="hyperlink"/>
            <w:u w:val="single"/>
          </w:rPr>
          <w:t>Getting date/time formatting information</w:t>
        </w:r>
      </w:hyperlink>
    </w:p>
    <w:p>
      <w:pPr>
        <w:pStyle w:val="Normal"/>
        <w:ind w:left="0" w:firstLineChars="0" w:firstLine="0" w:leftChars="400"/>
      </w:pPr>
      <w:hyperlink w:anchor="Unit_testing_with_a_time_provide">
        <w:r>
          <w:rPr>
            <w:color w:val="0000FF" w:themeColor="hyperlink"/>
            <w:u w:val="single"/>
          </w:rPr>
          <w:t>Unit testing with a time provider</w:t>
        </w:r>
      </w:hyperlink>
    </w:p>
    <w:p>
      <w:pPr>
        <w:pStyle w:val="Normal"/>
        <w:ind w:left="0" w:firstLineChars="0" w:firstLine="0" w:leftChars="200"/>
      </w:pPr>
      <w:hyperlink w:anchor="Working_with_time_zones">
        <w:r>
          <w:rPr>
            <w:color w:val="0000FF" w:themeColor="hyperlink"/>
            <w:u w:val="single"/>
          </w:rPr>
          <w:t>Working with time zones</w:t>
        </w:r>
      </w:hyperlink>
    </w:p>
    <w:p>
      <w:pPr>
        <w:pStyle w:val="Normal"/>
        <w:ind w:left="0" w:firstLineChars="0" w:firstLine="0" w:leftChars="400"/>
      </w:pPr>
      <w:hyperlink w:anchor="Understanding_DateTime_and_TimeZ">
        <w:r>
          <w:rPr>
            <w:color w:val="0000FF" w:themeColor="hyperlink"/>
            <w:u w:val="single"/>
          </w:rPr>
          <w:t>Understanding DateTime and TimeZoneInfo</w:t>
        </w:r>
      </w:hyperlink>
    </w:p>
    <w:p>
      <w:pPr>
        <w:pStyle w:val="Normal"/>
        <w:ind w:left="0" w:firstLineChars="0" w:firstLine="0" w:leftChars="400"/>
      </w:pPr>
      <w:hyperlink w:anchor="Exploring_DateTime_and_TimeZoneI">
        <w:r>
          <w:rPr>
            <w:color w:val="0000FF" w:themeColor="hyperlink"/>
            <w:u w:val="single"/>
          </w:rPr>
          <w:t>Exploring DateTime and TimeZoneInfo</w:t>
        </w:r>
      </w:hyperlink>
    </w:p>
    <w:p>
      <w:pPr>
        <w:pStyle w:val="Normal"/>
        <w:ind w:left="0" w:firstLineChars="0" w:firstLine="0" w:leftChars="200"/>
      </w:pPr>
      <w:hyperlink w:anchor="Working_with_cultures">
        <w:r>
          <w:rPr>
            <w:color w:val="0000FF" w:themeColor="hyperlink"/>
            <w:u w:val="single"/>
          </w:rPr>
          <w:t>Working with cultures</w:t>
        </w:r>
      </w:hyperlink>
    </w:p>
    <w:p>
      <w:pPr>
        <w:pStyle w:val="Normal"/>
        <w:ind w:left="0" w:firstLineChars="0" w:firstLine="0" w:leftChars="400"/>
      </w:pPr>
      <w:hyperlink w:anchor="Detecting_and_changing_the_curre">
        <w:r>
          <w:rPr>
            <w:color w:val="0000FF" w:themeColor="hyperlink"/>
            <w:u w:val="single"/>
          </w:rPr>
          <w:t>Detecting and changing the current culture</w:t>
        </w:r>
      </w:hyperlink>
    </w:p>
    <w:p>
      <w:pPr>
        <w:pStyle w:val="Normal"/>
        <w:ind w:left="0" w:firstLineChars="0" w:firstLine="0" w:leftChars="400"/>
      </w:pPr>
      <w:hyperlink w:anchor="Temporarily_using_the_invariant">
        <w:r>
          <w:rPr>
            <w:color w:val="0000FF" w:themeColor="hyperlink"/>
            <w:u w:val="single"/>
          </w:rPr>
          <w:t>Temporarily using the invariant culture</w:t>
        </w:r>
      </w:hyperlink>
    </w:p>
    <w:p>
      <w:pPr>
        <w:pStyle w:val="Normal"/>
        <w:ind w:left="0" w:firstLineChars="0" w:firstLine="0" w:leftChars="400"/>
      </w:pPr>
      <w:hyperlink w:anchor="Localizing_your_user_interface">
        <w:r>
          <w:rPr>
            <w:color w:val="0000FF" w:themeColor="hyperlink"/>
            <w:u w:val="single"/>
          </w:rPr>
          <w:t>Localizing your user interface</w:t>
        </w:r>
      </w:hyperlink>
    </w:p>
    <w:p>
      <w:pPr>
        <w:pStyle w:val="Normal"/>
        <w:ind w:left="0" w:firstLineChars="0" w:firstLine="0" w:leftChars="400"/>
      </w:pPr>
      <w:hyperlink w:anchor="Defining_and_loading_resources">
        <w:r>
          <w:rPr>
            <w:color w:val="0000FF" w:themeColor="hyperlink"/>
            <w:u w:val="single"/>
          </w:rPr>
          <w:t>Defining and loading resources</w:t>
        </w:r>
      </w:hyperlink>
    </w:p>
    <w:p>
      <w:pPr>
        <w:pStyle w:val="Normal"/>
        <w:ind w:left="0" w:firstLineChars="0" w:firstLine="0" w:leftChars="400"/>
      </w:pPr>
      <w:hyperlink w:anchor="Testing_globalization_and_locali">
        <w:r>
          <w:rPr>
            <w:color w:val="0000FF" w:themeColor="hyperlink"/>
            <w:u w:val="single"/>
          </w:rPr>
          <w:t>Testing globalization and localization</w:t>
        </w:r>
      </w:hyperlink>
    </w:p>
    <w:p>
      <w:pPr>
        <w:pStyle w:val="Normal"/>
        <w:ind w:left="0" w:firstLineChars="0" w:firstLine="0" w:leftChars="200"/>
      </w:pPr>
      <w:hyperlink w:anchor="Working_with_Noda_Time">
        <w:r>
          <w:rPr>
            <w:color w:val="0000FF" w:themeColor="hyperlink"/>
            <w:u w:val="single"/>
          </w:rPr>
          <w:t>Working with Noda Time</w:t>
        </w:r>
      </w:hyperlink>
    </w:p>
    <w:p>
      <w:pPr>
        <w:pStyle w:val="Normal"/>
        <w:ind w:left="0" w:firstLineChars="0" w:firstLine="0" w:leftChars="400"/>
      </w:pPr>
      <w:hyperlink w:anchor="Important_concepts_and_defaults">
        <w:r>
          <w:rPr>
            <w:color w:val="0000FF" w:themeColor="hyperlink"/>
            <w:u w:val="single"/>
          </w:rPr>
          <w:t>Important concepts and defaults in Noda Time</w:t>
        </w:r>
      </w:hyperlink>
    </w:p>
    <w:p>
      <w:pPr>
        <w:pStyle w:val="Normal"/>
        <w:ind w:left="0" w:firstLineChars="0" w:firstLine="0" w:leftChars="400"/>
      </w:pPr>
      <w:hyperlink w:anchor="Converting_between_Noda_Time_dat">
        <w:r>
          <w:rPr>
            <w:color w:val="0000FF" w:themeColor="hyperlink"/>
            <w:u w:val="single"/>
          </w:rPr>
          <w:t>Converting between Noda Time date/time types</w:t>
        </w:r>
      </w:hyperlink>
    </w:p>
    <w:p>
      <w:pPr>
        <w:pStyle w:val="Normal"/>
        <w:ind w:left="0" w:firstLineChars="0" w:firstLine="0" w:leftChars="400"/>
      </w:pPr>
      <w:hyperlink w:anchor="Exploring_Node_Time_in_a_console">
        <w:r>
          <w:rPr>
            <w:color w:val="0000FF" w:themeColor="hyperlink"/>
            <w:u w:val="single"/>
          </w:rPr>
          <w:t>Exploring Node Time in a console app</w:t>
        </w:r>
      </w:hyperlink>
    </w:p>
    <w:p>
      <w:pPr>
        <w:pStyle w:val="Normal"/>
        <w:ind w:left="0" w:firstLineChars="0" w:firstLine="0" w:leftChars="400"/>
      </w:pPr>
      <w:hyperlink w:anchor="Unit_testing_and_JSON_serializat">
        <w:r>
          <w:rPr>
            <w:color w:val="0000FF" w:themeColor="hyperlink"/>
            <w:u w:val="single"/>
          </w:rPr>
          <w:t>Unit testing and JSON serialization with Noda Time</w:t>
        </w:r>
      </w:hyperlink>
    </w:p>
    <w:p>
      <w:pPr>
        <w:pStyle w:val="Normal"/>
        <w:ind w:left="0" w:firstLineChars="0" w:firstLine="0" w:leftChars="200"/>
      </w:pPr>
      <w:hyperlink w:anchor="Practicing_and_exploring_6">
        <w:r>
          <w:rPr>
            <w:color w:val="0000FF" w:themeColor="hyperlink"/>
            <w:u w:val="single"/>
          </w:rPr>
          <w:t>Practicing and exploring</w:t>
        </w:r>
      </w:hyperlink>
    </w:p>
    <w:p>
      <w:pPr>
        <w:pStyle w:val="Normal"/>
        <w:ind w:left="0" w:firstLineChars="0" w:firstLine="0" w:leftChars="400"/>
      </w:pPr>
      <w:hyperlink w:anchor="Exercise_7_1___Test_your_knowled">
        <w:r>
          <w:rPr>
            <w:color w:val="0000FF" w:themeColor="hyperlink"/>
            <w:u w:val="single"/>
          </w:rPr>
          <w:t>Exercise 7.1 – Test your knowledge</w:t>
        </w:r>
      </w:hyperlink>
    </w:p>
    <w:p>
      <w:pPr>
        <w:pStyle w:val="Normal"/>
        <w:ind w:left="0" w:firstLineChars="0" w:firstLine="0" w:leftChars="400"/>
      </w:pPr>
      <w:hyperlink w:anchor="Exercise_7_2___Explore_topics">
        <w:r>
          <w:rPr>
            <w:color w:val="0000FF" w:themeColor="hyperlink"/>
            <w:u w:val="single"/>
          </w:rPr>
          <w:t>Exercise 7.2 – Explore topics</w:t>
        </w:r>
      </w:hyperlink>
    </w:p>
    <w:p>
      <w:pPr>
        <w:pStyle w:val="Normal"/>
        <w:ind w:left="0" w:firstLineChars="0" w:firstLine="0" w:leftChars="400"/>
      </w:pPr>
      <w:hyperlink w:anchor="Exercise_7_3___Learn_from_expert">
        <w:r>
          <w:rPr>
            <w:color w:val="0000FF" w:themeColor="hyperlink"/>
            <w:u w:val="single"/>
          </w:rPr>
          <w:t>Exercise 7.3 – Learn from expert Jon Skeet</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Building_and_Securing_Web_Servic">
        <w:r>
          <w:rPr>
            <w:color w:val="0000FF" w:themeColor="hyperlink"/>
            <w:u w:val="single"/>
          </w:rPr>
          <w:t>Building and Securing Web Services Using Minimal APIs</w:t>
        </w:r>
      </w:hyperlink>
    </w:p>
    <w:p>
      <w:pPr>
        <w:pStyle w:val="Normal"/>
        <w:ind w:left="0" w:firstLineChars="0" w:firstLine="0" w:leftChars="200"/>
      </w:pPr>
      <w:hyperlink w:anchor="Building_web_services_using_ASP">
        <w:r>
          <w:rPr>
            <w:color w:val="0000FF" w:themeColor="hyperlink"/>
            <w:u w:val="single"/>
          </w:rPr>
          <w:t>Building web services using ASP.NET Core Minimal APIs</w:t>
        </w:r>
      </w:hyperlink>
    </w:p>
    <w:p>
      <w:pPr>
        <w:pStyle w:val="Normal"/>
        <w:ind w:left="0" w:firstLineChars="0" w:firstLine="0" w:leftChars="400"/>
      </w:pPr>
      <w:hyperlink w:anchor="Benefits_of_Minimal_API_based_we">
        <w:r>
          <w:rPr>
            <w:color w:val="0000FF" w:themeColor="hyperlink"/>
            <w:u w:val="single"/>
          </w:rPr>
          <w:t>Benefits of Minimal API-based web services</w:t>
        </w:r>
      </w:hyperlink>
    </w:p>
    <w:p>
      <w:pPr>
        <w:pStyle w:val="Normal"/>
        <w:ind w:left="0" w:firstLineChars="0" w:firstLine="0" w:leftChars="400"/>
      </w:pPr>
      <w:hyperlink w:anchor="Understanding_Minimal_API_route">
        <w:r>
          <w:rPr>
            <w:color w:val="0000FF" w:themeColor="hyperlink"/>
            <w:u w:val="single"/>
          </w:rPr>
          <w:t>Understanding Minimal API route mappings</w:t>
        </w:r>
      </w:hyperlink>
    </w:p>
    <w:p>
      <w:pPr>
        <w:pStyle w:val="Normal"/>
        <w:ind w:left="0" w:firstLineChars="0" w:firstLine="0" w:leftChars="400"/>
      </w:pPr>
      <w:hyperlink w:anchor="Understanding_parameter_mapping">
        <w:r>
          <w:rPr>
            <w:color w:val="0000FF" w:themeColor="hyperlink"/>
            <w:u w:val="single"/>
          </w:rPr>
          <w:t>Understanding parameter mapping</w:t>
        </w:r>
      </w:hyperlink>
    </w:p>
    <w:p>
      <w:pPr>
        <w:pStyle w:val="Normal"/>
        <w:ind w:left="0" w:firstLineChars="0" w:firstLine="0" w:leftChars="400"/>
      </w:pPr>
      <w:hyperlink w:anchor="Understanding_return_values">
        <w:r>
          <w:rPr>
            <w:color w:val="0000FF" w:themeColor="hyperlink"/>
            <w:u w:val="single"/>
          </w:rPr>
          <w:t>Understanding return values</w:t>
        </w:r>
      </w:hyperlink>
    </w:p>
    <w:p>
      <w:pPr>
        <w:pStyle w:val="Normal"/>
        <w:ind w:left="0" w:firstLineChars="0" w:firstLine="0" w:leftChars="400"/>
      </w:pPr>
      <w:hyperlink w:anchor="Documenting_a_Minimal_APIs_servi">
        <w:r>
          <w:rPr>
            <w:color w:val="0000FF" w:themeColor="hyperlink"/>
            <w:u w:val="single"/>
          </w:rPr>
          <w:t>Documenting a Minimal APIs service</w:t>
        </w:r>
      </w:hyperlink>
    </w:p>
    <w:p>
      <w:pPr>
        <w:pStyle w:val="Normal"/>
        <w:ind w:left="0" w:firstLineChars="0" w:firstLine="0" w:leftChars="400"/>
      </w:pPr>
      <w:hyperlink w:anchor="Setting_up_an_ASP_NET_Core_Web_A">
        <w:r>
          <w:rPr>
            <w:color w:val="0000FF" w:themeColor="hyperlink"/>
            <w:u w:val="single"/>
          </w:rPr>
          <w:t>Setting up an ASP.NET Core Web API project</w:t>
        </w:r>
      </w:hyperlink>
    </w:p>
    <w:p>
      <w:pPr>
        <w:pStyle w:val="Normal"/>
        <w:ind w:left="0" w:firstLineChars="0" w:firstLine="0" w:leftChars="400"/>
      </w:pPr>
      <w:hyperlink w:anchor="Testing_web_services_using_Swagg">
        <w:r>
          <w:rPr>
            <w:color w:val="0000FF" w:themeColor="hyperlink"/>
            <w:u w:val="single"/>
          </w:rPr>
          <w:t>Testing web services using Swagger</w:t>
        </w:r>
      </w:hyperlink>
    </w:p>
    <w:p>
      <w:pPr>
        <w:pStyle w:val="Normal"/>
        <w:ind w:left="0" w:firstLineChars="0" w:firstLine="0" w:leftChars="400"/>
      </w:pPr>
      <w:hyperlink w:anchor="Testing_web_services_with_code_e">
        <w:r>
          <w:rPr>
            <w:color w:val="0000FF" w:themeColor="hyperlink"/>
            <w:u w:val="single"/>
          </w:rPr>
          <w:t>Testing web services with code editor tools</w:t>
        </w:r>
      </w:hyperlink>
    </w:p>
    <w:p>
      <w:pPr>
        <w:pStyle w:val="Normal"/>
        <w:ind w:left="0" w:firstLineChars="0" w:firstLine="0" w:leftChars="400"/>
      </w:pPr>
      <w:hyperlink w:anchor="Excluding_paths_from_OpenAPI_doc">
        <w:r>
          <w:rPr>
            <w:color w:val="0000FF" w:themeColor="hyperlink"/>
            <w:u w:val="single"/>
          </w:rPr>
          <w:t>Excluding paths from OpenAPI documentation</w:t>
        </w:r>
      </w:hyperlink>
    </w:p>
    <w:p>
      <w:pPr>
        <w:pStyle w:val="Normal"/>
        <w:ind w:left="0" w:firstLineChars="0" w:firstLine="0" w:leftChars="400"/>
      </w:pPr>
      <w:hyperlink w:anchor="Visual_Studio_2022_scaffolding_f">
        <w:r>
          <w:rPr>
            <w:color w:val="0000FF" w:themeColor="hyperlink"/>
            <w:u w:val="single"/>
          </w:rPr>
          <w:t>Visual Studio 2022 scaffolding for Minimal APIs</w:t>
        </w:r>
      </w:hyperlink>
    </w:p>
    <w:p>
      <w:pPr>
        <w:pStyle w:val="Normal"/>
        <w:ind w:left="0" w:firstLineChars="0" w:firstLine="0" w:leftChars="200"/>
      </w:pPr>
      <w:hyperlink w:anchor="Relaxing_the_same_origin_securit">
        <w:r>
          <w:rPr>
            <w:color w:val="0000FF" w:themeColor="hyperlink"/>
            <w:u w:val="single"/>
          </w:rPr>
          <w:t>Relaxing the same origin security policy using CORS</w:t>
        </w:r>
      </w:hyperlink>
    </w:p>
    <w:p>
      <w:pPr>
        <w:pStyle w:val="Normal"/>
        <w:ind w:left="0" w:firstLineChars="0" w:firstLine="0" w:leftChars="400"/>
      </w:pPr>
      <w:hyperlink w:anchor="Configuring_HTTP_logging_for_the">
        <w:r>
          <w:rPr>
            <w:color w:val="0000FF" w:themeColor="hyperlink"/>
            <w:u w:val="single"/>
          </w:rPr>
          <w:t>Configuring HTTP logging for the web service</w:t>
        </w:r>
      </w:hyperlink>
    </w:p>
    <w:p>
      <w:pPr>
        <w:pStyle w:val="Normal"/>
        <w:ind w:left="0" w:firstLineChars="0" w:firstLine="0" w:leftChars="400"/>
      </w:pPr>
      <w:hyperlink w:anchor="Creating_a_web_page_JavaScript_c">
        <w:r>
          <w:rPr>
            <w:color w:val="0000FF" w:themeColor="hyperlink"/>
            <w:u w:val="single"/>
          </w:rPr>
          <w:t>Creating a web page JavaScript client</w:t>
        </w:r>
      </w:hyperlink>
    </w:p>
    <w:p>
      <w:pPr>
        <w:pStyle w:val="Normal"/>
        <w:ind w:left="0" w:firstLineChars="0" w:firstLine="0" w:leftChars="400"/>
      </w:pPr>
      <w:hyperlink w:anchor="Creating_a__NET_client">
        <w:r>
          <w:rPr>
            <w:color w:val="0000FF" w:themeColor="hyperlink"/>
            <w:u w:val="single"/>
          </w:rPr>
          <w:t>Creating a .NET client</w:t>
        </w:r>
      </w:hyperlink>
    </w:p>
    <w:p>
      <w:pPr>
        <w:pStyle w:val="Normal"/>
        <w:ind w:left="0" w:firstLineChars="0" w:firstLine="0" w:leftChars="400"/>
      </w:pPr>
      <w:hyperlink w:anchor="Understanding_CORS">
        <w:r>
          <w:rPr>
            <w:color w:val="0000FF" w:themeColor="hyperlink"/>
            <w:u w:val="single"/>
          </w:rPr>
          <w:t>Understanding CORS</w:t>
        </w:r>
      </w:hyperlink>
    </w:p>
    <w:p>
      <w:pPr>
        <w:pStyle w:val="Normal"/>
        <w:ind w:left="0" w:firstLineChars="0" w:firstLine="0" w:leftChars="400"/>
      </w:pPr>
      <w:hyperlink w:anchor="Enabling_CORS_for_specific_endpo">
        <w:r>
          <w:rPr>
            <w:color w:val="0000FF" w:themeColor="hyperlink"/>
            <w:u w:val="single"/>
          </w:rPr>
          <w:t>Enabling CORS for specific endpoints</w:t>
        </w:r>
      </w:hyperlink>
    </w:p>
    <w:p>
      <w:pPr>
        <w:pStyle w:val="Normal"/>
        <w:ind w:left="0" w:firstLineChars="0" w:firstLine="0" w:leftChars="400"/>
      </w:pPr>
      <w:hyperlink w:anchor="Understanding_other_CORS_policy">
        <w:r>
          <w:rPr>
            <w:color w:val="0000FF" w:themeColor="hyperlink"/>
            <w:u w:val="single"/>
          </w:rPr>
          <w:t>Understanding other CORS policy options</w:t>
        </w:r>
      </w:hyperlink>
    </w:p>
    <w:p>
      <w:pPr>
        <w:pStyle w:val="Normal"/>
        <w:ind w:left="0" w:firstLineChars="0" w:firstLine="0" w:leftChars="200"/>
      </w:pPr>
      <w:hyperlink w:anchor="Preventing_denial_of_service_att">
        <w:r>
          <w:rPr>
            <w:color w:val="0000FF" w:themeColor="hyperlink"/>
            <w:u w:val="single"/>
          </w:rPr>
          <w:t>Preventing denial of service attacks using rate limiting</w:t>
        </w:r>
      </w:hyperlink>
    </w:p>
    <w:p>
      <w:pPr>
        <w:pStyle w:val="Normal"/>
        <w:ind w:left="0" w:firstLineChars="0" w:firstLine="0" w:leftChars="400"/>
      </w:pPr>
      <w:hyperlink w:anchor="Rate_limiting_using_the_AspNetCo">
        <w:r>
          <w:rPr>
            <w:color w:val="0000FF" w:themeColor="hyperlink"/>
            <w:u w:val="single"/>
          </w:rPr>
          <w:t>Rate limiting using the AspNetCoreRateLimit package</w:t>
        </w:r>
      </w:hyperlink>
    </w:p>
    <w:p>
      <w:pPr>
        <w:pStyle w:val="Normal"/>
        <w:ind w:left="0" w:firstLineChars="0" w:firstLine="0" w:leftChars="400"/>
      </w:pPr>
      <w:hyperlink w:anchor="Creating_a_rate_limited_console">
        <w:r>
          <w:rPr>
            <w:color w:val="0000FF" w:themeColor="hyperlink"/>
            <w:u w:val="single"/>
          </w:rPr>
          <w:t>Creating a rate-limited console client</w:t>
        </w:r>
      </w:hyperlink>
    </w:p>
    <w:p>
      <w:pPr>
        <w:pStyle w:val="Normal"/>
        <w:ind w:left="0" w:firstLineChars="0" w:firstLine="0" w:leftChars="400"/>
      </w:pPr>
      <w:hyperlink w:anchor="Rate_limiting_using_ASP_NET_Core">
        <w:r>
          <w:rPr>
            <w:color w:val="0000FF" w:themeColor="hyperlink"/>
            <w:u w:val="single"/>
          </w:rPr>
          <w:t>Rate limiting using ASP.NET Core middleware</w:t>
        </w:r>
      </w:hyperlink>
    </w:p>
    <w:p>
      <w:pPr>
        <w:pStyle w:val="Normal"/>
        <w:ind w:left="0" w:firstLineChars="0" w:firstLine="0" w:leftChars="200"/>
      </w:pPr>
      <w:hyperlink w:anchor="Improving_startup_time_and_resou">
        <w:r>
          <w:rPr>
            <w:color w:val="0000FF" w:themeColor="hyperlink"/>
            <w:u w:val="single"/>
          </w:rPr>
          <w:t>Improving startup time and resources using native AOT</w:t>
        </w:r>
      </w:hyperlink>
    </w:p>
    <w:p>
      <w:pPr>
        <w:pStyle w:val="Normal"/>
        <w:ind w:left="0" w:firstLineChars="0" w:firstLine="0" w:leftChars="400"/>
      </w:pPr>
      <w:hyperlink w:anchor="Limitations_of_native_AOT">
        <w:r>
          <w:rPr>
            <w:color w:val="0000FF" w:themeColor="hyperlink"/>
            <w:u w:val="single"/>
          </w:rPr>
          <w:t>Limitations of native AOT</w:t>
        </w:r>
      </w:hyperlink>
    </w:p>
    <w:p>
      <w:pPr>
        <w:pStyle w:val="Normal"/>
        <w:ind w:left="0" w:firstLineChars="0" w:firstLine="0" w:leftChars="400"/>
      </w:pPr>
      <w:hyperlink w:anchor="Reflection_and_native_AOT">
        <w:r>
          <w:rPr>
            <w:color w:val="0000FF" w:themeColor="hyperlink"/>
            <w:u w:val="single"/>
          </w:rPr>
          <w:t>Reflection and native AOT</w:t>
        </w:r>
      </w:hyperlink>
    </w:p>
    <w:p>
      <w:pPr>
        <w:pStyle w:val="Normal"/>
        <w:ind w:left="0" w:firstLineChars="0" w:firstLine="0" w:leftChars="400"/>
      </w:pPr>
      <w:hyperlink w:anchor="Native_AOT_for_ASP_NET_Core">
        <w:r>
          <w:rPr>
            <w:color w:val="0000FF" w:themeColor="hyperlink"/>
            <w:u w:val="single"/>
          </w:rPr>
          <w:t>Native AOT for ASP.NET Core</w:t>
        </w:r>
      </w:hyperlink>
    </w:p>
    <w:p>
      <w:pPr>
        <w:pStyle w:val="Normal"/>
        <w:ind w:left="0" w:firstLineChars="0" w:firstLine="0" w:leftChars="400"/>
      </w:pPr>
      <w:hyperlink w:anchor="Requirements_for_native_AOT">
        <w:r>
          <w:rPr>
            <w:color w:val="0000FF" w:themeColor="hyperlink"/>
            <w:u w:val="single"/>
          </w:rPr>
          <w:t>Requirements for native AOT</w:t>
        </w:r>
      </w:hyperlink>
    </w:p>
    <w:p>
      <w:pPr>
        <w:pStyle w:val="Normal"/>
        <w:ind w:left="0" w:firstLineChars="0" w:firstLine="0" w:leftChars="400"/>
      </w:pPr>
      <w:hyperlink w:anchor="Enabling_native_AOT_for_a_projec">
        <w:r>
          <w:rPr>
            <w:color w:val="0000FF" w:themeColor="hyperlink"/>
            <w:u w:val="single"/>
          </w:rPr>
          <w:t>Enabling native AOT for a project</w:t>
        </w:r>
      </w:hyperlink>
    </w:p>
    <w:p>
      <w:pPr>
        <w:pStyle w:val="Normal"/>
        <w:ind w:left="0" w:firstLineChars="0" w:firstLine="0" w:leftChars="400"/>
      </w:pPr>
      <w:hyperlink w:anchor="Enabling_JSON_serialization_with">
        <w:r>
          <w:rPr>
            <w:color w:val="0000FF" w:themeColor="hyperlink"/>
            <w:u w:val="single"/>
          </w:rPr>
          <w:t>Enabling JSON serialization with native AOT</w:t>
        </w:r>
      </w:hyperlink>
    </w:p>
    <w:p>
      <w:pPr>
        <w:pStyle w:val="Normal"/>
        <w:ind w:left="0" w:firstLineChars="0" w:firstLine="0" w:leftChars="400"/>
      </w:pPr>
      <w:hyperlink w:anchor="Building_a_native_AOT_project">
        <w:r>
          <w:rPr>
            <w:color w:val="0000FF" w:themeColor="hyperlink"/>
            <w:u w:val="single"/>
          </w:rPr>
          <w:t>Building a native AOT project</w:t>
        </w:r>
      </w:hyperlink>
    </w:p>
    <w:p>
      <w:pPr>
        <w:pStyle w:val="Normal"/>
        <w:ind w:left="0" w:firstLineChars="0" w:firstLine="0" w:leftChars="400"/>
      </w:pPr>
      <w:hyperlink w:anchor="Publishing_a_native_AOT_project">
        <w:r>
          <w:rPr>
            <w:color w:val="0000FF" w:themeColor="hyperlink"/>
            <w:u w:val="single"/>
          </w:rPr>
          <w:t>Publishing a native AOT project</w:t>
        </w:r>
      </w:hyperlink>
    </w:p>
    <w:p>
      <w:pPr>
        <w:pStyle w:val="Normal"/>
        <w:ind w:left="0" w:firstLineChars="0" w:firstLine="0" w:leftChars="200"/>
      </w:pPr>
      <w:hyperlink w:anchor="Understanding_identity_services">
        <w:r>
          <w:rPr>
            <w:color w:val="0000FF" w:themeColor="hyperlink"/>
            <w:u w:val="single"/>
          </w:rPr>
          <w:t>Understanding identity services</w:t>
        </w:r>
      </w:hyperlink>
    </w:p>
    <w:p>
      <w:pPr>
        <w:pStyle w:val="Normal"/>
        <w:ind w:left="0" w:firstLineChars="0" w:firstLine="0" w:leftChars="400"/>
      </w:pPr>
      <w:hyperlink w:anchor="JWT_bearer_authorization">
        <w:r>
          <w:rPr>
            <w:color w:val="0000FF" w:themeColor="hyperlink"/>
            <w:u w:val="single"/>
          </w:rPr>
          <w:t>JWT bearer authorization</w:t>
        </w:r>
      </w:hyperlink>
    </w:p>
    <w:p>
      <w:pPr>
        <w:pStyle w:val="Normal"/>
        <w:ind w:left="0" w:firstLineChars="0" w:firstLine="0" w:leftChars="400"/>
      </w:pPr>
      <w:hyperlink w:anchor="Authenticating_service_clients_u">
        <w:r>
          <w:rPr>
            <w:color w:val="0000FF" w:themeColor="hyperlink"/>
            <w:u w:val="single"/>
          </w:rPr>
          <w:t>Authenticating service clients using JWT bearer authentication</w:t>
        </w:r>
      </w:hyperlink>
    </w:p>
    <w:p>
      <w:pPr>
        <w:pStyle w:val="Normal"/>
        <w:ind w:left="0" w:firstLineChars="0" w:firstLine="0" w:leftChars="200"/>
      </w:pPr>
      <w:hyperlink w:anchor="Practicing_and_exploring_7">
        <w:r>
          <w:rPr>
            <w:color w:val="0000FF" w:themeColor="hyperlink"/>
            <w:u w:val="single"/>
          </w:rPr>
          <w:t>Practicing and exploring</w:t>
        </w:r>
      </w:hyperlink>
    </w:p>
    <w:p>
      <w:pPr>
        <w:pStyle w:val="Normal"/>
        <w:ind w:left="0" w:firstLineChars="0" w:firstLine="0" w:leftChars="400"/>
      </w:pPr>
      <w:hyperlink w:anchor="Exercise_8_1___Test_your_knowled">
        <w:r>
          <w:rPr>
            <w:color w:val="0000FF" w:themeColor="hyperlink"/>
            <w:u w:val="single"/>
          </w:rPr>
          <w:t>Exercise 8.1 – Test your knowledge</w:t>
        </w:r>
      </w:hyperlink>
    </w:p>
    <w:p>
      <w:pPr>
        <w:pStyle w:val="Normal"/>
        <w:ind w:left="0" w:firstLineChars="0" w:firstLine="0" w:leftChars="400"/>
      </w:pPr>
      <w:hyperlink w:anchor="Exercise_8_2___Review_Microsoft">
        <w:r>
          <w:rPr>
            <w:color w:val="0000FF" w:themeColor="hyperlink"/>
            <w:u w:val="single"/>
          </w:rPr>
          <w:t>Exercise 8.2 – Review Microsoft HTTP API design policy</w:t>
        </w:r>
      </w:hyperlink>
    </w:p>
    <w:p>
      <w:pPr>
        <w:pStyle w:val="Normal"/>
        <w:ind w:left="0" w:firstLineChars="0" w:firstLine="0" w:leftChars="400"/>
      </w:pPr>
      <w:hyperlink w:anchor="Exercise_8_3___Explore_topics">
        <w:r>
          <w:rPr>
            <w:color w:val="0000FF" w:themeColor="hyperlink"/>
            <w:u w:val="single"/>
          </w:rPr>
          <w:t>Exercise 8.3 – Explore topics</w:t>
        </w:r>
      </w:hyperlink>
    </w:p>
    <w:p>
      <w:pPr>
        <w:pStyle w:val="Normal"/>
        <w:ind w:left="0" w:firstLineChars="0" w:firstLine="0" w:leftChars="400"/>
      </w:pPr>
      <w:hyperlink w:anchor="Exercise_8_4___Exposing_data_via">
        <w:r>
          <w:rPr>
            <w:color w:val="0000FF" w:themeColor="hyperlink"/>
            <w:u w:val="single"/>
          </w:rPr>
          <w:t>Exercise 8.4 – Exposing data via the web using OData services</w:t>
        </w:r>
      </w:hyperlink>
    </w:p>
    <w:p>
      <w:pPr>
        <w:pStyle w:val="Normal"/>
        <w:ind w:left="0" w:firstLineChars="0" w:firstLine="0" w:leftChars="400"/>
      </w:pPr>
      <w:hyperlink w:anchor="Exercise_8_5___Auth0_project_tem">
        <w:r>
          <w:rPr>
            <w:color w:val="0000FF" w:themeColor="hyperlink"/>
            <w:u w:val="single"/>
          </w:rPr>
          <w:t>Exercise 8.5 – Auth0 project templates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Caching__Queuing__and_Resilient">
        <w:r>
          <w:rPr>
            <w:color w:val="0000FF" w:themeColor="hyperlink"/>
            <w:u w:val="single"/>
          </w:rPr>
          <w:t>Caching, Queuing, and Resilient Background Services</w:t>
        </w:r>
      </w:hyperlink>
    </w:p>
    <w:p>
      <w:pPr>
        <w:pStyle w:val="Normal"/>
        <w:ind w:left="0" w:firstLineChars="0" w:firstLine="0" w:leftChars="200"/>
      </w:pPr>
      <w:hyperlink w:anchor="Understanding_service_architectu">
        <w:r>
          <w:rPr>
            <w:color w:val="0000FF" w:themeColor="hyperlink"/>
            <w:u w:val="single"/>
          </w:rPr>
          <w:t>Understanding service architecture</w:t>
        </w:r>
      </w:hyperlink>
    </w:p>
    <w:p>
      <w:pPr>
        <w:pStyle w:val="Normal"/>
        <w:ind w:left="0" w:firstLineChars="0" w:firstLine="0" w:leftChars="400"/>
      </w:pPr>
      <w:hyperlink w:anchor="What_parts_of_a_system_are_slowe">
        <w:r>
          <w:rPr>
            <w:color w:val="0000FF" w:themeColor="hyperlink"/>
            <w:u w:val="single"/>
          </w:rPr>
          <w:t>What parts of a system are slowest?</w:t>
        </w:r>
      </w:hyperlink>
    </w:p>
    <w:p>
      <w:pPr>
        <w:pStyle w:val="Normal"/>
        <w:ind w:left="0" w:firstLineChars="0" w:firstLine="0" w:leftChars="400"/>
      </w:pPr>
      <w:hyperlink w:anchor="Numbers_every__developer__should">
        <w:r>
          <w:rPr>
            <w:color w:val="0000FF" w:themeColor="hyperlink"/>
            <w:u w:val="single"/>
          </w:rPr>
          <w:t>Numbers every (developer) should know</w:t>
        </w:r>
      </w:hyperlink>
    </w:p>
    <w:p>
      <w:pPr>
        <w:pStyle w:val="Normal"/>
        <w:ind w:left="0" w:firstLineChars="0" w:firstLine="0" w:leftChars="200"/>
      </w:pPr>
      <w:hyperlink w:anchor="Caching_with_ASP_NET_Core">
        <w:r>
          <w:rPr>
            <w:color w:val="0000FF" w:themeColor="hyperlink"/>
            <w:u w:val="single"/>
          </w:rPr>
          <w:t>Caching with ASP.NET Core</w:t>
        </w:r>
      </w:hyperlink>
    </w:p>
    <w:p>
      <w:pPr>
        <w:pStyle w:val="Normal"/>
        <w:ind w:left="0" w:firstLineChars="0" w:firstLine="0" w:leftChars="400"/>
      </w:pPr>
      <w:hyperlink w:anchor="General_caching_guidelines">
        <w:r>
          <w:rPr>
            <w:color w:val="0000FF" w:themeColor="hyperlink"/>
            <w:u w:val="single"/>
          </w:rPr>
          <w:t>General caching guidelines</w:t>
        </w:r>
      </w:hyperlink>
    </w:p>
    <w:p>
      <w:pPr>
        <w:pStyle w:val="Normal"/>
        <w:ind w:left="0" w:firstLineChars="0" w:firstLine="0" w:leftChars="400"/>
      </w:pPr>
      <w:hyperlink w:anchor="Building_a_controller_based_Web">
        <w:r>
          <w:rPr>
            <w:color w:val="0000FF" w:themeColor="hyperlink"/>
            <w:u w:val="single"/>
          </w:rPr>
          <w:t>Building a controller-based Web API service</w:t>
        </w:r>
      </w:hyperlink>
    </w:p>
    <w:p>
      <w:pPr>
        <w:pStyle w:val="Normal"/>
        <w:ind w:left="0" w:firstLineChars="0" w:firstLine="0" w:leftChars="400"/>
      </w:pPr>
      <w:hyperlink w:anchor="Caching_objects_using_in_memory">
        <w:r>
          <w:rPr>
            <w:color w:val="0000FF" w:themeColor="hyperlink"/>
            <w:u w:val="single"/>
          </w:rPr>
          <w:t>Caching objects using in-memory caching</w:t>
        </w:r>
      </w:hyperlink>
    </w:p>
    <w:p>
      <w:pPr>
        <w:pStyle w:val="Normal"/>
        <w:ind w:left="0" w:firstLineChars="0" w:firstLine="0" w:leftChars="400"/>
      </w:pPr>
      <w:hyperlink w:anchor="Caching_objects_using_distribute">
        <w:r>
          <w:rPr>
            <w:color w:val="0000FF" w:themeColor="hyperlink"/>
            <w:u w:val="single"/>
          </w:rPr>
          <w:t>Caching objects using distributed caching</w:t>
        </w:r>
      </w:hyperlink>
    </w:p>
    <w:p>
      <w:pPr>
        <w:pStyle w:val="Normal"/>
        <w:ind w:left="0" w:firstLineChars="0" w:firstLine="0" w:leftChars="400"/>
      </w:pPr>
      <w:hyperlink w:anchor="A_new_abstraction_for_distribute">
        <w:r>
          <w:rPr>
            <w:color w:val="0000FF" w:themeColor="hyperlink"/>
            <w:u w:val="single"/>
          </w:rPr>
          <w:t>A new abstraction for distributed caching</w:t>
        </w:r>
      </w:hyperlink>
    </w:p>
    <w:p>
      <w:pPr>
        <w:pStyle w:val="Normal"/>
        <w:ind w:left="0" w:firstLineChars="0" w:firstLine="0" w:leftChars="400"/>
      </w:pPr>
      <w:hyperlink w:anchor="Caching_web_responses_using_HTTP">
        <w:r>
          <w:rPr>
            <w:color w:val="0000FF" w:themeColor="hyperlink"/>
            <w:u w:val="single"/>
          </w:rPr>
          <w:t>Caching web responses using HTTP caching</w:t>
        </w:r>
      </w:hyperlink>
    </w:p>
    <w:p>
      <w:pPr>
        <w:pStyle w:val="Normal"/>
        <w:ind w:left="0" w:firstLineChars="0" w:firstLine="0" w:leftChars="200"/>
      </w:pPr>
      <w:hyperlink w:anchor="Fault_tolerance_with_Polly">
        <w:r>
          <w:rPr>
            <w:color w:val="0000FF" w:themeColor="hyperlink"/>
            <w:u w:val="single"/>
          </w:rPr>
          <w:t>Fault tolerance with Polly</w:t>
        </w:r>
      </w:hyperlink>
    </w:p>
    <w:p>
      <w:pPr>
        <w:pStyle w:val="Normal"/>
        <w:ind w:left="0" w:firstLineChars="0" w:firstLine="0" w:leftChars="400"/>
      </w:pPr>
      <w:hyperlink w:anchor="Understanding_retry_and_circuit">
        <w:r>
          <w:rPr>
            <w:color w:val="0000FF" w:themeColor="hyperlink"/>
            <w:u w:val="single"/>
          </w:rPr>
          <w:t>Understanding retry and circuit breaker patterns</w:t>
        </w:r>
      </w:hyperlink>
    </w:p>
    <w:p>
      <w:pPr>
        <w:pStyle w:val="Normal"/>
        <w:ind w:left="0" w:firstLineChars="0" w:firstLine="0" w:leftChars="400"/>
      </w:pPr>
      <w:hyperlink w:anchor="Defining_and_executing_policies">
        <w:r>
          <w:rPr>
            <w:color w:val="0000FF" w:themeColor="hyperlink"/>
            <w:u w:val="single"/>
          </w:rPr>
          <w:t>Defining and executing policies</w:t>
        </w:r>
      </w:hyperlink>
    </w:p>
    <w:p>
      <w:pPr>
        <w:pStyle w:val="Normal"/>
        <w:ind w:left="0" w:firstLineChars="0" w:firstLine="0" w:leftChars="400"/>
      </w:pPr>
      <w:hyperlink w:anchor="Defining_wait_intervals_between">
        <w:r>
          <w:rPr>
            <w:color w:val="0000FF" w:themeColor="hyperlink"/>
            <w:u w:val="single"/>
          </w:rPr>
          <w:t>Defining wait intervals between retries</w:t>
        </w:r>
      </w:hyperlink>
    </w:p>
    <w:p>
      <w:pPr>
        <w:pStyle w:val="Normal"/>
        <w:ind w:left="0" w:firstLineChars="0" w:firstLine="0" w:leftChars="400"/>
      </w:pPr>
      <w:hyperlink w:anchor="Applying_policies_to_HTTP_client">
        <w:r>
          <w:rPr>
            <w:color w:val="0000FF" w:themeColor="hyperlink"/>
            <w:u w:val="single"/>
          </w:rPr>
          <w:t>Applying policies to HTTP clients</w:t>
        </w:r>
      </w:hyperlink>
    </w:p>
    <w:p>
      <w:pPr>
        <w:pStyle w:val="Normal"/>
        <w:ind w:left="0" w:firstLineChars="0" w:firstLine="0" w:leftChars="400"/>
      </w:pPr>
      <w:hyperlink w:anchor="Adding_random_faults_to_the_web">
        <w:r>
          <w:rPr>
            <w:color w:val="0000FF" w:themeColor="hyperlink"/>
            <w:u w:val="single"/>
          </w:rPr>
          <w:t>Adding random faults to the web service</w:t>
        </w:r>
      </w:hyperlink>
    </w:p>
    <w:p>
      <w:pPr>
        <w:pStyle w:val="Normal"/>
        <w:ind w:left="0" w:firstLineChars="0" w:firstLine="0" w:leftChars="400"/>
      </w:pPr>
      <w:hyperlink w:anchor="Building_an_MVC_project_to_call">
        <w:r>
          <w:rPr>
            <w:color w:val="0000FF" w:themeColor="hyperlink"/>
            <w:u w:val="single"/>
          </w:rPr>
          <w:t>Building an MVC project to call the faulty web service</w:t>
        </w:r>
      </w:hyperlink>
    </w:p>
    <w:p>
      <w:pPr>
        <w:pStyle w:val="Normal"/>
        <w:ind w:left="0" w:firstLineChars="0" w:firstLine="0" w:leftChars="400"/>
      </w:pPr>
      <w:hyperlink w:anchor="Implementing_the_Retry_pattern_f">
        <w:r>
          <w:rPr>
            <w:color w:val="0000FF" w:themeColor="hyperlink"/>
            <w:u w:val="single"/>
          </w:rPr>
          <w:t>Implementing the Retry pattern for transient fault handling</w:t>
        </w:r>
      </w:hyperlink>
    </w:p>
    <w:p>
      <w:pPr>
        <w:pStyle w:val="Normal"/>
        <w:ind w:left="0" w:firstLineChars="0" w:firstLine="0" w:leftChars="200"/>
      </w:pPr>
      <w:hyperlink w:anchor="Queuing_with_RabbitMQ">
        <w:r>
          <w:rPr>
            <w:color w:val="0000FF" w:themeColor="hyperlink"/>
            <w:u w:val="single"/>
          </w:rPr>
          <w:t>Queuing with RabbitMQ</w:t>
        </w:r>
      </w:hyperlink>
    </w:p>
    <w:p>
      <w:pPr>
        <w:pStyle w:val="Normal"/>
        <w:ind w:left="0" w:firstLineChars="0" w:firstLine="0" w:leftChars="400"/>
      </w:pPr>
      <w:hyperlink w:anchor="Setting_up_RabbitMQ_using_Docker">
        <w:r>
          <w:rPr>
            <w:color w:val="0000FF" w:themeColor="hyperlink"/>
            <w:u w:val="single"/>
          </w:rPr>
          <w:t>Setting up RabbitMQ using Docker</w:t>
        </w:r>
      </w:hyperlink>
    </w:p>
    <w:p>
      <w:pPr>
        <w:pStyle w:val="Normal"/>
        <w:ind w:left="0" w:firstLineChars="0" w:firstLine="0" w:leftChars="400"/>
      </w:pPr>
      <w:hyperlink w:anchor="Sending_messages_to_a_queue_usin">
        <w:r>
          <w:rPr>
            <w:color w:val="0000FF" w:themeColor="hyperlink"/>
            <w:u w:val="single"/>
          </w:rPr>
          <w:t>Sending messages to a queue using an MVC website</w:t>
        </w:r>
      </w:hyperlink>
    </w:p>
    <w:p>
      <w:pPr>
        <w:pStyle w:val="Normal"/>
        <w:ind w:left="0" w:firstLineChars="0" w:firstLine="0" w:leftChars="400"/>
      </w:pPr>
      <w:hyperlink w:anchor="Consuming_message_from_a_queue_u">
        <w:r>
          <w:rPr>
            <w:color w:val="0000FF" w:themeColor="hyperlink"/>
            <w:u w:val="single"/>
          </w:rPr>
          <w:t>Consuming message from a queue using a console app</w:t>
        </w:r>
      </w:hyperlink>
    </w:p>
    <w:p>
      <w:pPr>
        <w:pStyle w:val="Normal"/>
        <w:ind w:left="0" w:firstLineChars="0" w:firstLine="0" w:leftChars="200"/>
      </w:pPr>
      <w:hyperlink w:anchor="Implementing_long_running_backgr">
        <w:r>
          <w:rPr>
            <w:color w:val="0000FF" w:themeColor="hyperlink"/>
            <w:u w:val="single"/>
          </w:rPr>
          <w:t>Implementing long-running background services</w:t>
        </w:r>
      </w:hyperlink>
    </w:p>
    <w:p>
      <w:pPr>
        <w:pStyle w:val="Normal"/>
        <w:ind w:left="0" w:firstLineChars="0" w:firstLine="0" w:leftChars="400"/>
      </w:pPr>
      <w:hyperlink w:anchor="Building_a_worker_service">
        <w:r>
          <w:rPr>
            <w:color w:val="0000FF" w:themeColor="hyperlink"/>
            <w:u w:val="single"/>
          </w:rPr>
          <w:t>Building a worker service</w:t>
        </w:r>
      </w:hyperlink>
    </w:p>
    <w:p>
      <w:pPr>
        <w:pStyle w:val="Normal"/>
        <w:ind w:left="0" w:firstLineChars="0" w:firstLine="0" w:leftChars="400"/>
      </w:pPr>
      <w:hyperlink w:anchor="Processing_queued_message_using">
        <w:r>
          <w:rPr>
            <w:color w:val="0000FF" w:themeColor="hyperlink"/>
            <w:u w:val="single"/>
          </w:rPr>
          <w:t>Processing queued message using a worker service</w:t>
        </w:r>
      </w:hyperlink>
    </w:p>
    <w:p>
      <w:pPr>
        <w:pStyle w:val="Normal"/>
        <w:ind w:left="0" w:firstLineChars="0" w:firstLine="0" w:leftChars="400"/>
      </w:pPr>
      <w:hyperlink w:anchor="Executing_code_on_a_timed_schedu">
        <w:r>
          <w:rPr>
            <w:color w:val="0000FF" w:themeColor="hyperlink"/>
            <w:u w:val="single"/>
          </w:rPr>
          <w:t>Executing code on a timed schedule</w:t>
        </w:r>
      </w:hyperlink>
    </w:p>
    <w:p>
      <w:pPr>
        <w:pStyle w:val="Normal"/>
        <w:ind w:left="0" w:firstLineChars="0" w:firstLine="0" w:leftChars="400"/>
      </w:pPr>
      <w:hyperlink w:anchor="Building_a_website_to_host_Hangf">
        <w:r>
          <w:rPr>
            <w:color w:val="0000FF" w:themeColor="hyperlink"/>
            <w:u w:val="single"/>
          </w:rPr>
          <w:t>Building a website to host Hangfire</w:t>
        </w:r>
      </w:hyperlink>
    </w:p>
    <w:p>
      <w:pPr>
        <w:pStyle w:val="Normal"/>
        <w:ind w:left="0" w:firstLineChars="0" w:firstLine="0" w:leftChars="400"/>
      </w:pPr>
      <w:hyperlink w:anchor="Scheduling_jobs_using_Hangfire">
        <w:r>
          <w:rPr>
            <w:color w:val="0000FF" w:themeColor="hyperlink"/>
            <w:u w:val="single"/>
          </w:rPr>
          <w:t>Scheduling jobs using Hangfire</w:t>
        </w:r>
      </w:hyperlink>
    </w:p>
    <w:p>
      <w:pPr>
        <w:pStyle w:val="Normal"/>
        <w:ind w:left="0" w:firstLineChars="0" w:firstLine="0" w:leftChars="200"/>
      </w:pPr>
      <w:hyperlink w:anchor="Practicing_and_exploring_8">
        <w:r>
          <w:rPr>
            <w:color w:val="0000FF" w:themeColor="hyperlink"/>
            <w:u w:val="single"/>
          </w:rPr>
          <w:t>Practicing and exploring</w:t>
        </w:r>
      </w:hyperlink>
    </w:p>
    <w:p>
      <w:pPr>
        <w:pStyle w:val="Normal"/>
        <w:ind w:left="0" w:firstLineChars="0" w:firstLine="0" w:leftChars="400"/>
      </w:pPr>
      <w:hyperlink w:anchor="Exercise_9_1___Test_your_knowled">
        <w:r>
          <w:rPr>
            <w:color w:val="0000FF" w:themeColor="hyperlink"/>
            <w:u w:val="single"/>
          </w:rPr>
          <w:t>Exercise 9.1 – Test your knowledge</w:t>
        </w:r>
      </w:hyperlink>
    </w:p>
    <w:p>
      <w:pPr>
        <w:pStyle w:val="Normal"/>
        <w:ind w:left="0" w:firstLineChars="0" w:firstLine="0" w:leftChars="400"/>
      </w:pPr>
      <w:hyperlink w:anchor="Exercise_9_2___Explore_topics">
        <w:r>
          <w:rPr>
            <w:color w:val="0000FF" w:themeColor="hyperlink"/>
            <w:u w:val="single"/>
          </w:rPr>
          <w:t>Exercise 9.2 – Explore topics</w:t>
        </w:r>
      </w:hyperlink>
    </w:p>
    <w:p>
      <w:pPr>
        <w:pStyle w:val="Normal"/>
        <w:ind w:left="0" w:firstLineChars="0" w:firstLine="0" w:leftChars="400"/>
      </w:pPr>
      <w:hyperlink w:anchor="Exercise_9_3___Replace_the_Distr">
        <w:r>
          <w:rPr>
            <w:color w:val="0000FF" w:themeColor="hyperlink"/>
            <w:u w:val="single"/>
          </w:rPr>
          <w:t>Exercise 9.3 – Replace the Distributed Memory Cache with another distributed cache implementation</w:t>
        </w:r>
      </w:hyperlink>
    </w:p>
    <w:p>
      <w:pPr>
        <w:pStyle w:val="Normal"/>
        <w:ind w:left="0" w:firstLineChars="0" w:firstLine="0" w:leftChars="400"/>
      </w:pPr>
      <w:hyperlink w:anchor="Exercise_9_4___Replace_Hangfire">
        <w:r>
          <w:rPr>
            <w:color w:val="0000FF" w:themeColor="hyperlink"/>
            <w:u w:val="single"/>
          </w:rPr>
          <w:t>Exercise 9.4 – Replace Hangfire with Quartz.NET</w:t>
        </w:r>
      </w:hyperlink>
    </w:p>
    <w:p>
      <w:pPr>
        <w:pStyle w:val="Normal"/>
        <w:ind w:left="0" w:firstLineChars="0" w:firstLine="0" w:leftChars="400"/>
      </w:pPr>
      <w:hyperlink w:anchor="Exercise_9_5___Review_the_Reliab">
        <w:r>
          <w:rPr>
            <w:color w:val="0000FF" w:themeColor="hyperlink"/>
            <w:u w:val="single"/>
          </w:rPr>
          <w:t>Exercise 9.5 – Review the Reliable Web App pattern</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Building_Serverless_Nanoservices">
        <w:r>
          <w:rPr>
            <w:color w:val="0000FF" w:themeColor="hyperlink"/>
            <w:u w:val="single"/>
          </w:rPr>
          <w:t>Building Serverless Nanoservices Using Azure Functions</w:t>
        </w:r>
      </w:hyperlink>
    </w:p>
    <w:p>
      <w:pPr>
        <w:pStyle w:val="Normal"/>
        <w:ind w:left="0" w:firstLineChars="0" w:firstLine="0" w:leftChars="200"/>
      </w:pPr>
      <w:hyperlink w:anchor="Understanding_Azure_Functions">
        <w:r>
          <w:rPr>
            <w:color w:val="0000FF" w:themeColor="hyperlink"/>
            <w:u w:val="single"/>
          </w:rPr>
          <w:t>Understanding Azure Functions</w:t>
        </w:r>
      </w:hyperlink>
    </w:p>
    <w:p>
      <w:pPr>
        <w:pStyle w:val="Normal"/>
        <w:ind w:left="0" w:firstLineChars="0" w:firstLine="0" w:leftChars="400"/>
      </w:pPr>
      <w:hyperlink w:anchor="Azure_Functions_triggers_and_bin">
        <w:r>
          <w:rPr>
            <w:color w:val="0000FF" w:themeColor="hyperlink"/>
            <w:u w:val="single"/>
          </w:rPr>
          <w:t>Azure Functions triggers and bindings</w:t>
        </w:r>
      </w:hyperlink>
    </w:p>
    <w:p>
      <w:pPr>
        <w:pStyle w:val="Normal"/>
        <w:ind w:left="0" w:firstLineChars="0" w:firstLine="0" w:leftChars="400"/>
      </w:pPr>
      <w:hyperlink w:anchor="NCRONTAB_expressions">
        <w:r>
          <w:rPr>
            <w:color w:val="0000FF" w:themeColor="hyperlink"/>
            <w:u w:val="single"/>
          </w:rPr>
          <w:t>NCRONTAB expressions</w:t>
        </w:r>
      </w:hyperlink>
    </w:p>
    <w:p>
      <w:pPr>
        <w:pStyle w:val="Normal"/>
        <w:ind w:left="0" w:firstLineChars="0" w:firstLine="0" w:leftChars="400"/>
      </w:pPr>
      <w:hyperlink w:anchor="Azure_Functions_versions_and_lan">
        <w:r>
          <w:rPr>
            <w:color w:val="0000FF" w:themeColor="hyperlink"/>
            <w:u w:val="single"/>
          </w:rPr>
          <w:t>Azure Functions versions and languages</w:t>
        </w:r>
      </w:hyperlink>
    </w:p>
    <w:p>
      <w:pPr>
        <w:pStyle w:val="Normal"/>
        <w:ind w:left="0" w:firstLineChars="0" w:firstLine="0" w:leftChars="400"/>
      </w:pPr>
      <w:hyperlink w:anchor="Azure_Functions_worker_models">
        <w:r>
          <w:rPr>
            <w:color w:val="0000FF" w:themeColor="hyperlink"/>
            <w:u w:val="single"/>
          </w:rPr>
          <w:t>Azure Functions worker models</w:t>
        </w:r>
      </w:hyperlink>
    </w:p>
    <w:p>
      <w:pPr>
        <w:pStyle w:val="Normal"/>
        <w:ind w:left="0" w:firstLineChars="0" w:firstLine="0" w:leftChars="400"/>
      </w:pPr>
      <w:hyperlink w:anchor="Azure_Functions_hosting_plans">
        <w:r>
          <w:rPr>
            <w:color w:val="0000FF" w:themeColor="hyperlink"/>
            <w:u w:val="single"/>
          </w:rPr>
          <w:t>Azure Functions hosting plans</w:t>
        </w:r>
      </w:hyperlink>
    </w:p>
    <w:p>
      <w:pPr>
        <w:pStyle w:val="Normal"/>
        <w:ind w:left="0" w:firstLineChars="0" w:firstLine="0" w:leftChars="400"/>
      </w:pPr>
      <w:hyperlink w:anchor="Azure_Storage_requirements">
        <w:r>
          <w:rPr>
            <w:color w:val="0000FF" w:themeColor="hyperlink"/>
            <w:u w:val="single"/>
          </w:rPr>
          <w:t>Azure Storage requirements</w:t>
        </w:r>
      </w:hyperlink>
    </w:p>
    <w:p>
      <w:pPr>
        <w:pStyle w:val="Normal"/>
        <w:ind w:left="0" w:firstLineChars="0" w:firstLine="0" w:leftChars="400"/>
      </w:pPr>
      <w:hyperlink w:anchor="Testing_locally_with_Azurite">
        <w:r>
          <w:rPr>
            <w:color w:val="0000FF" w:themeColor="hyperlink"/>
            <w:u w:val="single"/>
          </w:rPr>
          <w:t>Testing locally with Azurite</w:t>
        </w:r>
      </w:hyperlink>
    </w:p>
    <w:p>
      <w:pPr>
        <w:pStyle w:val="Normal"/>
        <w:ind w:left="0" w:firstLineChars="0" w:firstLine="0" w:leftChars="400"/>
      </w:pPr>
      <w:hyperlink w:anchor="Azure_Functions_authorization_le">
        <w:r>
          <w:rPr>
            <w:color w:val="0000FF" w:themeColor="hyperlink"/>
            <w:u w:val="single"/>
          </w:rPr>
          <w:t>Azure Functions authorization levels</w:t>
        </w:r>
      </w:hyperlink>
    </w:p>
    <w:p>
      <w:pPr>
        <w:pStyle w:val="Normal"/>
        <w:ind w:left="0" w:firstLineChars="0" w:firstLine="0" w:leftChars="400"/>
      </w:pPr>
      <w:hyperlink w:anchor="Azure_Functions_support_for_depe">
        <w:r>
          <w:rPr>
            <w:color w:val="0000FF" w:themeColor="hyperlink"/>
            <w:u w:val="single"/>
          </w:rPr>
          <w:t>Azure Functions support for dependency injection</w:t>
        </w:r>
      </w:hyperlink>
    </w:p>
    <w:p>
      <w:pPr>
        <w:pStyle w:val="Normal"/>
        <w:ind w:left="0" w:firstLineChars="0" w:firstLine="0" w:leftChars="400"/>
      </w:pPr>
      <w:hyperlink w:anchor="Installing_Azure_Functions_Core">
        <w:r>
          <w:rPr>
            <w:color w:val="0000FF" w:themeColor="hyperlink"/>
            <w:u w:val="single"/>
          </w:rPr>
          <w:t>Installing Azure Functions Core Tools</w:t>
        </w:r>
      </w:hyperlink>
    </w:p>
    <w:p>
      <w:pPr>
        <w:pStyle w:val="Normal"/>
        <w:ind w:left="0" w:firstLineChars="0" w:firstLine="0" w:leftChars="200"/>
      </w:pPr>
      <w:hyperlink w:anchor="Building_an_Azure_Functions_proj">
        <w:r>
          <w:rPr>
            <w:color w:val="0000FF" w:themeColor="hyperlink"/>
            <w:u w:val="single"/>
          </w:rPr>
          <w:t>Building an Azure Functions project</w:t>
        </w:r>
      </w:hyperlink>
    </w:p>
    <w:p>
      <w:pPr>
        <w:pStyle w:val="Normal"/>
        <w:ind w:left="0" w:firstLineChars="0" w:firstLine="0" w:leftChars="400"/>
      </w:pPr>
      <w:hyperlink w:anchor="Using_Visual_Studio_2022">
        <w:r>
          <w:rPr>
            <w:color w:val="0000FF" w:themeColor="hyperlink"/>
            <w:u w:val="single"/>
          </w:rPr>
          <w:t>Using Visual Studio 2022</w:t>
        </w:r>
      </w:hyperlink>
    </w:p>
    <w:p>
      <w:pPr>
        <w:pStyle w:val="Normal"/>
        <w:ind w:left="0" w:firstLineChars="0" w:firstLine="0" w:leftChars="400"/>
      </w:pPr>
      <w:hyperlink w:anchor="Using_Visual_Studio_Code">
        <w:r>
          <w:rPr>
            <w:color w:val="0000FF" w:themeColor="hyperlink"/>
            <w:u w:val="single"/>
          </w:rPr>
          <w:t>Using Visual Studio Code</w:t>
        </w:r>
      </w:hyperlink>
    </w:p>
    <w:p>
      <w:pPr>
        <w:pStyle w:val="Normal"/>
        <w:ind w:left="0" w:firstLineChars="0" w:firstLine="0" w:leftChars="400"/>
      </w:pPr>
      <w:hyperlink w:anchor="Using_the_func_CLI">
        <w:r>
          <w:rPr>
            <w:color w:val="0000FF" w:themeColor="hyperlink"/>
            <w:u w:val="single"/>
          </w:rPr>
          <w:t>Using the func CLI</w:t>
        </w:r>
      </w:hyperlink>
    </w:p>
    <w:p>
      <w:pPr>
        <w:pStyle w:val="Normal"/>
        <w:ind w:left="0" w:firstLineChars="0" w:firstLine="0" w:leftChars="400"/>
      </w:pPr>
      <w:hyperlink w:anchor="Reviewing_the_Azure_Functions_pr">
        <w:r>
          <w:rPr>
            <w:color w:val="0000FF" w:themeColor="hyperlink"/>
            <w:u w:val="single"/>
          </w:rPr>
          <w:t>Reviewing the Azure Functions project</w:t>
        </w:r>
      </w:hyperlink>
    </w:p>
    <w:p>
      <w:pPr>
        <w:pStyle w:val="Normal"/>
        <w:ind w:left="0" w:firstLineChars="0" w:firstLine="0" w:leftChars="400"/>
      </w:pPr>
      <w:hyperlink w:anchor="Implementing_a_simple_function">
        <w:r>
          <w:rPr>
            <w:color w:val="0000FF" w:themeColor="hyperlink"/>
            <w:u w:val="single"/>
          </w:rPr>
          <w:t>Implementing a simple function</w:t>
        </w:r>
      </w:hyperlink>
    </w:p>
    <w:p>
      <w:pPr>
        <w:pStyle w:val="Normal"/>
        <w:ind w:left="0" w:firstLineChars="0" w:firstLine="0" w:leftChars="400"/>
      </w:pPr>
      <w:hyperlink w:anchor="Testing_a_simple_function">
        <w:r>
          <w:rPr>
            <w:color w:val="0000FF" w:themeColor="hyperlink"/>
            <w:u w:val="single"/>
          </w:rPr>
          <w:t>Testing a simple function</w:t>
        </w:r>
      </w:hyperlink>
    </w:p>
    <w:p>
      <w:pPr>
        <w:pStyle w:val="Normal"/>
        <w:ind w:left="0" w:firstLineChars="0" w:firstLine="0" w:leftChars="200"/>
      </w:pPr>
      <w:hyperlink w:anchor="Responding_to_timer_and_resource">
        <w:r>
          <w:rPr>
            <w:color w:val="0000FF" w:themeColor="hyperlink"/>
            <w:u w:val="single"/>
          </w:rPr>
          <w:t>Responding to timer and resource triggers</w:t>
        </w:r>
      </w:hyperlink>
    </w:p>
    <w:p>
      <w:pPr>
        <w:pStyle w:val="Normal"/>
        <w:ind w:left="0" w:firstLineChars="0" w:firstLine="0" w:leftChars="400"/>
      </w:pPr>
      <w:hyperlink w:anchor="Implementing_a_Timer_triggered_f">
        <w:r>
          <w:rPr>
            <w:color w:val="0000FF" w:themeColor="hyperlink"/>
            <w:u w:val="single"/>
          </w:rPr>
          <w:t>Implementing a Timer triggered function</w:t>
        </w:r>
      </w:hyperlink>
    </w:p>
    <w:p>
      <w:pPr>
        <w:pStyle w:val="Normal"/>
        <w:ind w:left="0" w:firstLineChars="0" w:firstLine="0" w:leftChars="400"/>
      </w:pPr>
      <w:hyperlink w:anchor="Testing_the_Timer_triggered_func">
        <w:r>
          <w:rPr>
            <w:color w:val="0000FF" w:themeColor="hyperlink"/>
            <w:u w:val="single"/>
          </w:rPr>
          <w:t>Testing the Timer triggered function</w:t>
        </w:r>
      </w:hyperlink>
    </w:p>
    <w:p>
      <w:pPr>
        <w:pStyle w:val="Normal"/>
        <w:ind w:left="0" w:firstLineChars="0" w:firstLine="0" w:leftChars="400"/>
      </w:pPr>
      <w:hyperlink w:anchor="Implementing_a_function_that_wor">
        <w:r>
          <w:rPr>
            <w:color w:val="0000FF" w:themeColor="hyperlink"/>
            <w:u w:val="single"/>
          </w:rPr>
          <w:t>Implementing a function that works with queues and BLOBs</w:t>
        </w:r>
      </w:hyperlink>
    </w:p>
    <w:p>
      <w:pPr>
        <w:pStyle w:val="Normal"/>
        <w:ind w:left="0" w:firstLineChars="0" w:firstLine="0" w:leftChars="400"/>
      </w:pPr>
      <w:hyperlink w:anchor="Testing_the_function_that_works">
        <w:r>
          <w:rPr>
            <w:color w:val="0000FF" w:themeColor="hyperlink"/>
            <w:u w:val="single"/>
          </w:rPr>
          <w:t>Testing the function that works with queues and BLOBs</w:t>
        </w:r>
      </w:hyperlink>
    </w:p>
    <w:p>
      <w:pPr>
        <w:pStyle w:val="Normal"/>
        <w:ind w:left="0" w:firstLineChars="0" w:firstLine="0" w:leftChars="200"/>
      </w:pPr>
      <w:hyperlink w:anchor="Publishing_an_Azure_Functions_pr">
        <w:r>
          <w:rPr>
            <w:color w:val="0000FF" w:themeColor="hyperlink"/>
            <w:u w:val="single"/>
          </w:rPr>
          <w:t>Publishing an Azure Functions project to the cloud</w:t>
        </w:r>
      </w:hyperlink>
    </w:p>
    <w:p>
      <w:pPr>
        <w:pStyle w:val="Normal"/>
        <w:ind w:left="0" w:firstLineChars="0" w:firstLine="0" w:leftChars="400"/>
      </w:pPr>
      <w:hyperlink w:anchor="Using_Visual_Studio_2022_to_publ">
        <w:r>
          <w:rPr>
            <w:color w:val="0000FF" w:themeColor="hyperlink"/>
            <w:u w:val="single"/>
          </w:rPr>
          <w:t>Using Visual Studio 2022 to publish</w:t>
        </w:r>
      </w:hyperlink>
    </w:p>
    <w:p>
      <w:pPr>
        <w:pStyle w:val="Normal"/>
        <w:ind w:left="0" w:firstLineChars="0" w:firstLine="0" w:leftChars="400"/>
      </w:pPr>
      <w:hyperlink w:anchor="Using_Visual_Studio_Code_to_publ">
        <w:r>
          <w:rPr>
            <w:color w:val="0000FF" w:themeColor="hyperlink"/>
            <w:u w:val="single"/>
          </w:rPr>
          <w:t>Using Visual Studio Code to publish</w:t>
        </w:r>
      </w:hyperlink>
    </w:p>
    <w:p>
      <w:pPr>
        <w:pStyle w:val="Normal"/>
        <w:ind w:left="0" w:firstLineChars="0" w:firstLine="0" w:leftChars="200"/>
      </w:pPr>
      <w:hyperlink w:anchor="Cleaning_up_Azure_Functions_reso">
        <w:r>
          <w:rPr>
            <w:color w:val="0000FF" w:themeColor="hyperlink"/>
            <w:u w:val="single"/>
          </w:rPr>
          <w:t>Cleaning up Azure Functions resources</w:t>
        </w:r>
      </w:hyperlink>
    </w:p>
    <w:p>
      <w:pPr>
        <w:pStyle w:val="Normal"/>
        <w:ind w:left="0" w:firstLineChars="0" w:firstLine="0" w:leftChars="200"/>
      </w:pPr>
      <w:hyperlink w:anchor="Practicing_and_exploring_9">
        <w:r>
          <w:rPr>
            <w:color w:val="0000FF" w:themeColor="hyperlink"/>
            <w:u w:val="single"/>
          </w:rPr>
          <w:t>Practicing and exploring</w:t>
        </w:r>
      </w:hyperlink>
    </w:p>
    <w:p>
      <w:pPr>
        <w:pStyle w:val="Normal"/>
        <w:ind w:left="0" w:firstLineChars="0" w:firstLine="0" w:leftChars="400"/>
      </w:pPr>
      <w:hyperlink w:anchor="Exercise_10_1___Test_your_knowle">
        <w:r>
          <w:rPr>
            <w:color w:val="0000FF" w:themeColor="hyperlink"/>
            <w:u w:val="single"/>
          </w:rPr>
          <w:t>Exercise 10.1 – Test your knowledge</w:t>
        </w:r>
      </w:hyperlink>
    </w:p>
    <w:p>
      <w:pPr>
        <w:pStyle w:val="Normal"/>
        <w:ind w:left="0" w:firstLineChars="0" w:firstLine="0" w:leftChars="400"/>
      </w:pPr>
      <w:hyperlink w:anchor="Exercise_10_2___Explore_topics">
        <w:r>
          <w:rPr>
            <w:color w:val="0000FF" w:themeColor="hyperlink"/>
            <w:u w:val="single"/>
          </w:rPr>
          <w:t>Exercise 10.2 – Explore topics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Broadcasting_Real_Time_Communica">
        <w:r>
          <w:rPr>
            <w:color w:val="0000FF" w:themeColor="hyperlink"/>
            <w:u w:val="single"/>
          </w:rPr>
          <w:t>Broadcasting Real-Time Communication Using SignalR</w:t>
        </w:r>
      </w:hyperlink>
    </w:p>
    <w:p>
      <w:pPr>
        <w:pStyle w:val="Normal"/>
        <w:ind w:left="0" w:firstLineChars="0" w:firstLine="0" w:leftChars="200"/>
      </w:pPr>
      <w:hyperlink w:anchor="Understanding_SignalR">
        <w:r>
          <w:rPr>
            <w:color w:val="0000FF" w:themeColor="hyperlink"/>
            <w:u w:val="single"/>
          </w:rPr>
          <w:t>Understanding SignalR</w:t>
        </w:r>
      </w:hyperlink>
    </w:p>
    <w:p>
      <w:pPr>
        <w:pStyle w:val="Normal"/>
        <w:ind w:left="0" w:firstLineChars="0" w:firstLine="0" w:leftChars="400"/>
      </w:pPr>
      <w:hyperlink w:anchor="The_history_of_real_time_communi">
        <w:r>
          <w:rPr>
            <w:color w:val="0000FF" w:themeColor="hyperlink"/>
            <w:u w:val="single"/>
          </w:rPr>
          <w:t>The history of real-time communication on the web</w:t>
        </w:r>
      </w:hyperlink>
    </w:p>
    <w:p>
      <w:pPr>
        <w:pStyle w:val="Normal"/>
        <w:ind w:left="0" w:firstLineChars="0" w:firstLine="0" w:leftChars="400"/>
      </w:pPr>
      <w:hyperlink w:anchor="AJAX">
        <w:r>
          <w:rPr>
            <w:color w:val="0000FF" w:themeColor="hyperlink"/>
            <w:u w:val="single"/>
          </w:rPr>
          <w:t>AJAX</w:t>
        </w:r>
      </w:hyperlink>
    </w:p>
    <w:p>
      <w:pPr>
        <w:pStyle w:val="Normal"/>
        <w:ind w:left="0" w:firstLineChars="0" w:firstLine="0" w:leftChars="400"/>
      </w:pPr>
      <w:hyperlink w:anchor="WebSocket">
        <w:r>
          <w:rPr>
            <w:color w:val="0000FF" w:themeColor="hyperlink"/>
            <w:u w:val="single"/>
          </w:rPr>
          <w:t>WebSocket</w:t>
        </w:r>
      </w:hyperlink>
    </w:p>
    <w:p>
      <w:pPr>
        <w:pStyle w:val="Normal"/>
        <w:ind w:left="0" w:firstLineChars="0" w:firstLine="0" w:leftChars="400"/>
      </w:pPr>
      <w:hyperlink w:anchor="Introducing_SignalR">
        <w:r>
          <w:rPr>
            <w:color w:val="0000FF" w:themeColor="hyperlink"/>
            <w:u w:val="single"/>
          </w:rPr>
          <w:t>Introducing SignalR</w:t>
        </w:r>
      </w:hyperlink>
    </w:p>
    <w:p>
      <w:pPr>
        <w:pStyle w:val="Normal"/>
        <w:ind w:left="0" w:firstLineChars="0" w:firstLine="0" w:leftChars="400"/>
      </w:pPr>
      <w:hyperlink w:anchor="Azure_SignalR_Service">
        <w:r>
          <w:rPr>
            <w:color w:val="0000FF" w:themeColor="hyperlink"/>
            <w:u w:val="single"/>
          </w:rPr>
          <w:t>Azure SignalR Service</w:t>
        </w:r>
      </w:hyperlink>
    </w:p>
    <w:p>
      <w:pPr>
        <w:pStyle w:val="Normal"/>
        <w:ind w:left="0" w:firstLineChars="0" w:firstLine="0" w:leftChars="400"/>
      </w:pPr>
      <w:hyperlink w:anchor="Designing_method_signatures">
        <w:r>
          <w:rPr>
            <w:color w:val="0000FF" w:themeColor="hyperlink"/>
            <w:u w:val="single"/>
          </w:rPr>
          <w:t>Designing method signatures</w:t>
        </w:r>
      </w:hyperlink>
    </w:p>
    <w:p>
      <w:pPr>
        <w:pStyle w:val="Normal"/>
        <w:ind w:left="0" w:firstLineChars="0" w:firstLine="0" w:leftChars="200"/>
      </w:pPr>
      <w:hyperlink w:anchor="Building_a_live_communication_se">
        <w:r>
          <w:rPr>
            <w:color w:val="0000FF" w:themeColor="hyperlink"/>
            <w:u w:val="single"/>
          </w:rPr>
          <w:t>Building a live communication service using SignalR</w:t>
        </w:r>
      </w:hyperlink>
    </w:p>
    <w:p>
      <w:pPr>
        <w:pStyle w:val="Normal"/>
        <w:ind w:left="0" w:firstLineChars="0" w:firstLine="0" w:leftChars="400"/>
      </w:pPr>
      <w:hyperlink w:anchor="Defining_some_shared_models">
        <w:r>
          <w:rPr>
            <w:color w:val="0000FF" w:themeColor="hyperlink"/>
            <w:u w:val="single"/>
          </w:rPr>
          <w:t>Defining some shared models</w:t>
        </w:r>
      </w:hyperlink>
    </w:p>
    <w:p>
      <w:pPr>
        <w:pStyle w:val="Normal"/>
        <w:ind w:left="0" w:firstLineChars="0" w:firstLine="0" w:leftChars="400"/>
      </w:pPr>
      <w:hyperlink w:anchor="Enabling_a_server_side_SignalR_h">
        <w:r>
          <w:rPr>
            <w:color w:val="0000FF" w:themeColor="hyperlink"/>
            <w:u w:val="single"/>
          </w:rPr>
          <w:t>Enabling a server-side SignalR hub</w:t>
        </w:r>
      </w:hyperlink>
    </w:p>
    <w:p>
      <w:pPr>
        <w:pStyle w:val="Normal"/>
        <w:ind w:left="0" w:firstLineChars="0" w:firstLine="0" w:leftChars="200"/>
      </w:pPr>
      <w:hyperlink w:anchor="Building_a_web_client_using_the">
        <w:r>
          <w:rPr>
            <w:color w:val="0000FF" w:themeColor="hyperlink"/>
            <w:u w:val="single"/>
          </w:rPr>
          <w:t>Building a web client using the SignalR JavaScript library</w:t>
        </w:r>
      </w:hyperlink>
    </w:p>
    <w:p>
      <w:pPr>
        <w:pStyle w:val="Normal"/>
        <w:ind w:left="0" w:firstLineChars="0" w:firstLine="0" w:leftChars="400"/>
      </w:pPr>
      <w:hyperlink w:anchor="Adding_a_chat_page_to_the_MVC_we">
        <w:r>
          <w:rPr>
            <w:color w:val="0000FF" w:themeColor="hyperlink"/>
            <w:u w:val="single"/>
          </w:rPr>
          <w:t>Adding a chat page to the MVC website</w:t>
        </w:r>
      </w:hyperlink>
    </w:p>
    <w:p>
      <w:pPr>
        <w:pStyle w:val="Normal"/>
        <w:ind w:left="0" w:firstLineChars="0" w:firstLine="0" w:leftChars="400"/>
      </w:pPr>
      <w:hyperlink w:anchor="Testing_the_chat_feature">
        <w:r>
          <w:rPr>
            <w:color w:val="0000FF" w:themeColor="hyperlink"/>
            <w:u w:val="single"/>
          </w:rPr>
          <w:t>Testing the chat feature</w:t>
        </w:r>
      </w:hyperlink>
    </w:p>
    <w:p>
      <w:pPr>
        <w:pStyle w:val="Normal"/>
        <w:ind w:left="0" w:firstLineChars="0" w:firstLine="0" w:leftChars="200"/>
      </w:pPr>
      <w:hyperlink w:anchor="Building_a__NET_console_app_clie">
        <w:r>
          <w:rPr>
            <w:color w:val="0000FF" w:themeColor="hyperlink"/>
            <w:u w:val="single"/>
          </w:rPr>
          <w:t>Building a .NET console app client</w:t>
        </w:r>
      </w:hyperlink>
    </w:p>
    <w:p>
      <w:pPr>
        <w:pStyle w:val="Normal"/>
        <w:ind w:left="0" w:firstLineChars="0" w:firstLine="0" w:leftChars="400"/>
      </w:pPr>
      <w:hyperlink w:anchor="Creating_a__NET_client_for_Signa">
        <w:r>
          <w:rPr>
            <w:color w:val="0000FF" w:themeColor="hyperlink"/>
            <w:u w:val="single"/>
          </w:rPr>
          <w:t>Creating a .NET client for SignalR</w:t>
        </w:r>
      </w:hyperlink>
    </w:p>
    <w:p>
      <w:pPr>
        <w:pStyle w:val="Normal"/>
        <w:ind w:left="0" w:firstLineChars="0" w:firstLine="0" w:leftChars="400"/>
      </w:pPr>
      <w:hyperlink w:anchor="Testing_the__NET_console_app_cli">
        <w:r>
          <w:rPr>
            <w:color w:val="0000FF" w:themeColor="hyperlink"/>
            <w:u w:val="single"/>
          </w:rPr>
          <w:t>Testing the .NET console app client</w:t>
        </w:r>
      </w:hyperlink>
    </w:p>
    <w:p>
      <w:pPr>
        <w:pStyle w:val="Normal"/>
        <w:ind w:left="0" w:firstLineChars="0" w:firstLine="0" w:leftChars="200"/>
      </w:pPr>
      <w:hyperlink w:anchor="Streaming_data_using_SignalR">
        <w:r>
          <w:rPr>
            <w:color w:val="0000FF" w:themeColor="hyperlink"/>
            <w:u w:val="single"/>
          </w:rPr>
          <w:t>Streaming data using SignalR</w:t>
        </w:r>
      </w:hyperlink>
    </w:p>
    <w:p>
      <w:pPr>
        <w:pStyle w:val="Normal"/>
        <w:ind w:left="0" w:firstLineChars="0" w:firstLine="0" w:leftChars="400"/>
      </w:pPr>
      <w:hyperlink w:anchor="Defining_a_hub_for_streaming">
        <w:r>
          <w:rPr>
            <w:color w:val="0000FF" w:themeColor="hyperlink"/>
            <w:u w:val="single"/>
          </w:rPr>
          <w:t>Defining a hub for streaming</w:t>
        </w:r>
      </w:hyperlink>
    </w:p>
    <w:p>
      <w:pPr>
        <w:pStyle w:val="Normal"/>
        <w:ind w:left="0" w:firstLineChars="0" w:firstLine="0" w:leftChars="400"/>
      </w:pPr>
      <w:hyperlink w:anchor="Creating_a__NET_console_app_clie">
        <w:r>
          <w:rPr>
            <w:color w:val="0000FF" w:themeColor="hyperlink"/>
            <w:u w:val="single"/>
          </w:rPr>
          <w:t>Creating a .NET console app client for streaming</w:t>
        </w:r>
      </w:hyperlink>
    </w:p>
    <w:p>
      <w:pPr>
        <w:pStyle w:val="Normal"/>
        <w:ind w:left="0" w:firstLineChars="0" w:firstLine="0" w:leftChars="400"/>
      </w:pPr>
      <w:hyperlink w:anchor="Testing_the_streaming_service_an">
        <w:r>
          <w:rPr>
            <w:color w:val="0000FF" w:themeColor="hyperlink"/>
            <w:u w:val="single"/>
          </w:rPr>
          <w:t>Testing the streaming service and client</w:t>
        </w:r>
      </w:hyperlink>
    </w:p>
    <w:p>
      <w:pPr>
        <w:pStyle w:val="Normal"/>
        <w:ind w:left="0" w:firstLineChars="0" w:firstLine="0" w:leftChars="200"/>
      </w:pPr>
      <w:hyperlink w:anchor="Practicing_and_exploring_10">
        <w:r>
          <w:rPr>
            <w:color w:val="0000FF" w:themeColor="hyperlink"/>
            <w:u w:val="single"/>
          </w:rPr>
          <w:t>Practicing and exploring</w:t>
        </w:r>
      </w:hyperlink>
    </w:p>
    <w:p>
      <w:pPr>
        <w:pStyle w:val="Normal"/>
        <w:ind w:left="0" w:firstLineChars="0" w:firstLine="0" w:leftChars="400"/>
      </w:pPr>
      <w:hyperlink w:anchor="Exercise_11_1___Test_your_knowle">
        <w:r>
          <w:rPr>
            <w:color w:val="0000FF" w:themeColor="hyperlink"/>
            <w:u w:val="single"/>
          </w:rPr>
          <w:t>Exercise 11.1 – Test your knowledge</w:t>
        </w:r>
      </w:hyperlink>
    </w:p>
    <w:p>
      <w:pPr>
        <w:pStyle w:val="Normal"/>
        <w:ind w:left="0" w:firstLineChars="0" w:firstLine="0" w:leftChars="400"/>
      </w:pPr>
      <w:hyperlink w:anchor="Exercise_11_2___Explore_topics">
        <w:r>
          <w:rPr>
            <w:color w:val="0000FF" w:themeColor="hyperlink"/>
            <w:u w:val="single"/>
          </w:rPr>
          <w:t>Exercise 11.2 – Explore topics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Combining_Data_Sources_Using_Gra">
        <w:r>
          <w:rPr>
            <w:color w:val="0000FF" w:themeColor="hyperlink"/>
            <w:u w:val="single"/>
          </w:rPr>
          <w:t>Combining Data Sources Using GraphQL</w:t>
        </w:r>
      </w:hyperlink>
    </w:p>
    <w:p>
      <w:pPr>
        <w:pStyle w:val="Normal"/>
        <w:ind w:left="0" w:firstLineChars="0" w:firstLine="0" w:leftChars="200"/>
      </w:pPr>
      <w:hyperlink w:anchor="Understanding_GraphQL">
        <w:r>
          <w:rPr>
            <w:color w:val="0000FF" w:themeColor="hyperlink"/>
            <w:u w:val="single"/>
          </w:rPr>
          <w:t>Understanding GraphQL</w:t>
        </w:r>
      </w:hyperlink>
    </w:p>
    <w:p>
      <w:pPr>
        <w:pStyle w:val="Normal"/>
        <w:ind w:left="0" w:firstLineChars="0" w:firstLine="0" w:leftChars="400"/>
      </w:pPr>
      <w:hyperlink w:anchor="GraphQL_query_document_format">
        <w:r>
          <w:rPr>
            <w:color w:val="0000FF" w:themeColor="hyperlink"/>
            <w:u w:val="single"/>
          </w:rPr>
          <w:t>GraphQL query document format</w:t>
        </w:r>
      </w:hyperlink>
    </w:p>
    <w:p>
      <w:pPr>
        <w:pStyle w:val="Normal"/>
        <w:ind w:left="0" w:firstLineChars="0" w:firstLine="0" w:leftChars="600"/>
      </w:pPr>
      <w:hyperlink w:anchor="Requesting_fields">
        <w:r>
          <w:rPr>
            <w:color w:val="0000FF" w:themeColor="hyperlink"/>
            <w:u w:val="single"/>
          </w:rPr>
          <w:t>Requesting fields</w:t>
        </w:r>
      </w:hyperlink>
    </w:p>
    <w:p>
      <w:pPr>
        <w:pStyle w:val="Normal"/>
        <w:ind w:left="0" w:firstLineChars="0" w:firstLine="0" w:leftChars="600"/>
      </w:pPr>
      <w:hyperlink w:anchor="Specifying_filters_and_arguments">
        <w:r>
          <w:rPr>
            <w:color w:val="0000FF" w:themeColor="hyperlink"/>
            <w:u w:val="single"/>
          </w:rPr>
          <w:t>Specifying filters and arguments</w:t>
        </w:r>
      </w:hyperlink>
    </w:p>
    <w:p>
      <w:pPr>
        <w:pStyle w:val="Normal"/>
        <w:ind w:left="0" w:firstLineChars="0" w:firstLine="0" w:leftChars="400"/>
      </w:pPr>
      <w:hyperlink w:anchor="Understanding_other_GraphQL_capa">
        <w:r>
          <w:rPr>
            <w:color w:val="0000FF" w:themeColor="hyperlink"/>
            <w:u w:val="single"/>
          </w:rPr>
          <w:t>Understanding other GraphQL capabilities</w:t>
        </w:r>
      </w:hyperlink>
    </w:p>
    <w:p>
      <w:pPr>
        <w:pStyle w:val="Normal"/>
        <w:ind w:left="0" w:firstLineChars="0" w:firstLine="0" w:leftChars="400"/>
      </w:pPr>
      <w:hyperlink w:anchor="Understanding_the_ChilliCream_Gr">
        <w:r>
          <w:rPr>
            <w:color w:val="0000FF" w:themeColor="hyperlink"/>
            <w:u w:val="single"/>
          </w:rPr>
          <w:t>Understanding the ChilliCream GraphQL platform</w:t>
        </w:r>
      </w:hyperlink>
    </w:p>
    <w:p>
      <w:pPr>
        <w:pStyle w:val="Normal"/>
        <w:ind w:left="0" w:firstLineChars="0" w:firstLine="0" w:leftChars="200"/>
      </w:pPr>
      <w:hyperlink w:anchor="Building_a_service_that_supports">
        <w:r>
          <w:rPr>
            <w:color w:val="0000FF" w:themeColor="hyperlink"/>
            <w:u w:val="single"/>
          </w:rPr>
          <w:t>Building a service that supports GraphQL</w:t>
        </w:r>
      </w:hyperlink>
    </w:p>
    <w:p>
      <w:pPr>
        <w:pStyle w:val="Normal"/>
        <w:ind w:left="0" w:firstLineChars="0" w:firstLine="0" w:leftChars="400"/>
      </w:pPr>
      <w:hyperlink w:anchor="Defining_the_GraphQL_schema_for">
        <w:r>
          <w:rPr>
            <w:color w:val="0000FF" w:themeColor="hyperlink"/>
            <w:u w:val="single"/>
          </w:rPr>
          <w:t>Defining the GraphQL schema for Hello World</w:t>
        </w:r>
      </w:hyperlink>
    </w:p>
    <w:p>
      <w:pPr>
        <w:pStyle w:val="Normal"/>
        <w:ind w:left="0" w:firstLineChars="0" w:firstLine="0" w:leftChars="400"/>
      </w:pPr>
      <w:hyperlink w:anchor="Writing_and_executing_GraphQL_qu">
        <w:r>
          <w:rPr>
            <w:color w:val="0000FF" w:themeColor="hyperlink"/>
            <w:u w:val="single"/>
          </w:rPr>
          <w:t>Writing and executing GraphQL queries</w:t>
        </w:r>
      </w:hyperlink>
    </w:p>
    <w:p>
      <w:pPr>
        <w:pStyle w:val="Normal"/>
        <w:ind w:left="0" w:firstLineChars="0" w:firstLine="0" w:leftChars="400"/>
      </w:pPr>
      <w:hyperlink w:anchor="Naming_GraphQL_queries_aka_opera">
        <w:r>
          <w:rPr>
            <w:color w:val="0000FF" w:themeColor="hyperlink"/>
            <w:u w:val="single"/>
          </w:rPr>
          <w:t>Naming GraphQL queries aka operations</w:t>
        </w:r>
      </w:hyperlink>
    </w:p>
    <w:p>
      <w:pPr>
        <w:pStyle w:val="Normal"/>
        <w:ind w:left="0" w:firstLineChars="0" w:firstLine="0" w:leftChars="400"/>
      </w:pPr>
      <w:hyperlink w:anchor="Understanding_field_conventions">
        <w:r>
          <w:rPr>
            <w:color w:val="0000FF" w:themeColor="hyperlink"/>
            <w:u w:val="single"/>
          </w:rPr>
          <w:t>Understanding field conventions</w:t>
        </w:r>
      </w:hyperlink>
    </w:p>
    <w:p>
      <w:pPr>
        <w:pStyle w:val="Normal"/>
        <w:ind w:left="0" w:firstLineChars="0" w:firstLine="0" w:leftChars="200"/>
      </w:pPr>
      <w:hyperlink w:anchor="Defining_GraphQL_queries_for_EF">
        <w:r>
          <w:rPr>
            <w:color w:val="0000FF" w:themeColor="hyperlink"/>
            <w:u w:val="single"/>
          </w:rPr>
          <w:t>Defining GraphQL queries for EF Core models</w:t>
        </w:r>
      </w:hyperlink>
    </w:p>
    <w:p>
      <w:pPr>
        <w:pStyle w:val="Normal"/>
        <w:ind w:left="0" w:firstLineChars="0" w:firstLine="0" w:leftChars="400"/>
      </w:pPr>
      <w:hyperlink w:anchor="Adding_support_for_EF_Core">
        <w:r>
          <w:rPr>
            <w:color w:val="0000FF" w:themeColor="hyperlink"/>
            <w:u w:val="single"/>
          </w:rPr>
          <w:t>Adding support for EF Core</w:t>
        </w:r>
      </w:hyperlink>
    </w:p>
    <w:p>
      <w:pPr>
        <w:pStyle w:val="Normal"/>
        <w:ind w:left="0" w:firstLineChars="0" w:firstLine="0" w:leftChars="400"/>
      </w:pPr>
      <w:hyperlink w:anchor="Exploring_GraphQL_queries_with_N">
        <w:r>
          <w:rPr>
            <w:color w:val="0000FF" w:themeColor="hyperlink"/>
            <w:u w:val="single"/>
          </w:rPr>
          <w:t>Exploring GraphQL queries with Northwind</w:t>
        </w:r>
      </w:hyperlink>
    </w:p>
    <w:p>
      <w:pPr>
        <w:pStyle w:val="Normal"/>
        <w:ind w:left="0" w:firstLineChars="0" w:firstLine="0" w:leftChars="400"/>
      </w:pPr>
      <w:hyperlink w:anchor="Implementing_paging_support">
        <w:r>
          <w:rPr>
            <w:color w:val="0000FF" w:themeColor="hyperlink"/>
            <w:u w:val="single"/>
          </w:rPr>
          <w:t>Implementing paging support</w:t>
        </w:r>
      </w:hyperlink>
    </w:p>
    <w:p>
      <w:pPr>
        <w:pStyle w:val="Normal"/>
        <w:ind w:left="0" w:firstLineChars="0" w:firstLine="0" w:leftChars="400"/>
      </w:pPr>
      <w:hyperlink w:anchor="Implementing_filtering_support">
        <w:r>
          <w:rPr>
            <w:color w:val="0000FF" w:themeColor="hyperlink"/>
            <w:u w:val="single"/>
          </w:rPr>
          <w:t>Implementing filtering support</w:t>
        </w:r>
      </w:hyperlink>
    </w:p>
    <w:p>
      <w:pPr>
        <w:pStyle w:val="Normal"/>
        <w:ind w:left="0" w:firstLineChars="0" w:firstLine="0" w:leftChars="400"/>
      </w:pPr>
      <w:hyperlink w:anchor="Implementing_sorting_support">
        <w:r>
          <w:rPr>
            <w:color w:val="0000FF" w:themeColor="hyperlink"/>
            <w:u w:val="single"/>
          </w:rPr>
          <w:t>Implementing sorting support</w:t>
        </w:r>
      </w:hyperlink>
    </w:p>
    <w:p>
      <w:pPr>
        <w:pStyle w:val="Normal"/>
        <w:ind w:left="0" w:firstLineChars="0" w:firstLine="0" w:leftChars="200"/>
      </w:pPr>
      <w:hyperlink w:anchor="Building__NET_clients_for_a_Grap">
        <w:r>
          <w:rPr>
            <w:color w:val="0000FF" w:themeColor="hyperlink"/>
            <w:u w:val="single"/>
          </w:rPr>
          <w:t>Building .NET clients for a GraphQL service</w:t>
        </w:r>
      </w:hyperlink>
    </w:p>
    <w:p>
      <w:pPr>
        <w:pStyle w:val="Normal"/>
        <w:ind w:left="0" w:firstLineChars="0" w:firstLine="0" w:leftChars="400"/>
      </w:pPr>
      <w:hyperlink w:anchor="Choosing_GraphQL_request_formats">
        <w:r>
          <w:rPr>
            <w:color w:val="0000FF" w:themeColor="hyperlink"/>
            <w:u w:val="single"/>
          </w:rPr>
          <w:t>Choosing GraphQL request formats</w:t>
        </w:r>
      </w:hyperlink>
    </w:p>
    <w:p>
      <w:pPr>
        <w:pStyle w:val="Normal"/>
        <w:ind w:left="0" w:firstLineChars="0" w:firstLine="0" w:leftChars="400"/>
      </w:pPr>
      <w:hyperlink w:anchor="Understanding_the_GraphQL_respon">
        <w:r>
          <w:rPr>
            <w:color w:val="0000FF" w:themeColor="hyperlink"/>
            <w:u w:val="single"/>
          </w:rPr>
          <w:t>Understanding the GraphQL response format</w:t>
        </w:r>
      </w:hyperlink>
    </w:p>
    <w:p>
      <w:pPr>
        <w:pStyle w:val="Normal"/>
        <w:ind w:left="0" w:firstLineChars="0" w:firstLine="0" w:leftChars="400"/>
      </w:pPr>
      <w:hyperlink w:anchor="Using_REST_Client_as_a_GraphQL_c">
        <w:r>
          <w:rPr>
            <w:color w:val="0000FF" w:themeColor="hyperlink"/>
            <w:u w:val="single"/>
          </w:rPr>
          <w:t>Using REST Client as a GraphQL client</w:t>
        </w:r>
      </w:hyperlink>
    </w:p>
    <w:p>
      <w:pPr>
        <w:pStyle w:val="Normal"/>
        <w:ind w:left="0" w:firstLineChars="0" w:firstLine="0" w:leftChars="400"/>
      </w:pPr>
      <w:hyperlink w:anchor="Using_an_ASP_NET_Core_MVC_projec">
        <w:r>
          <w:rPr>
            <w:color w:val="0000FF" w:themeColor="hyperlink"/>
            <w:u w:val="single"/>
          </w:rPr>
          <w:t>Using an ASP.NET Core MVC project as a GraphQL client</w:t>
        </w:r>
      </w:hyperlink>
    </w:p>
    <w:p>
      <w:pPr>
        <w:pStyle w:val="Normal"/>
        <w:ind w:left="0" w:firstLineChars="0" w:firstLine="0" w:leftChars="400"/>
      </w:pPr>
      <w:hyperlink w:anchor="Testing_the__NET_client">
        <w:r>
          <w:rPr>
            <w:color w:val="0000FF" w:themeColor="hyperlink"/>
            <w:u w:val="single"/>
          </w:rPr>
          <w:t>Testing the .NET client</w:t>
        </w:r>
      </w:hyperlink>
    </w:p>
    <w:p>
      <w:pPr>
        <w:pStyle w:val="Normal"/>
        <w:ind w:left="0" w:firstLineChars="0" w:firstLine="0" w:leftChars="400"/>
      </w:pPr>
      <w:hyperlink w:anchor="Creating_a_console_app_client_us">
        <w:r>
          <w:rPr>
            <w:color w:val="0000FF" w:themeColor="hyperlink"/>
            <w:u w:val="single"/>
          </w:rPr>
          <w:t>Creating a console app client using Strawberry Shake</w:t>
        </w:r>
      </w:hyperlink>
    </w:p>
    <w:p>
      <w:pPr>
        <w:pStyle w:val="Normal"/>
        <w:ind w:left="0" w:firstLineChars="0" w:firstLine="0" w:leftChars="200"/>
      </w:pPr>
      <w:hyperlink w:anchor="Implementing_GraphQL_mutations">
        <w:r>
          <w:rPr>
            <w:color w:val="0000FF" w:themeColor="hyperlink"/>
            <w:u w:val="single"/>
          </w:rPr>
          <w:t>Implementing GraphQL mutations</w:t>
        </w:r>
      </w:hyperlink>
    </w:p>
    <w:p>
      <w:pPr>
        <w:pStyle w:val="Normal"/>
        <w:ind w:left="0" w:firstLineChars="0" w:firstLine="0" w:leftChars="400"/>
      </w:pPr>
      <w:hyperlink w:anchor="Adding_mutations_to_the_GraphQL">
        <w:r>
          <w:rPr>
            <w:color w:val="0000FF" w:themeColor="hyperlink"/>
            <w:u w:val="single"/>
          </w:rPr>
          <w:t>Adding mutations to the GraphQL service</w:t>
        </w:r>
      </w:hyperlink>
    </w:p>
    <w:p>
      <w:pPr>
        <w:pStyle w:val="Normal"/>
        <w:ind w:left="0" w:firstLineChars="0" w:firstLine="0" w:leftChars="400"/>
      </w:pPr>
      <w:hyperlink w:anchor="Exploring_the_add_product_mutati">
        <w:r>
          <w:rPr>
            <w:color w:val="0000FF" w:themeColor="hyperlink"/>
            <w:u w:val="single"/>
          </w:rPr>
          <w:t>Exploring the add product mutation</w:t>
        </w:r>
      </w:hyperlink>
    </w:p>
    <w:p>
      <w:pPr>
        <w:pStyle w:val="Normal"/>
        <w:ind w:left="0" w:firstLineChars="0" w:firstLine="0" w:leftChars="400"/>
      </w:pPr>
      <w:hyperlink w:anchor="Implementing_updates_and_deletes">
        <w:r>
          <w:rPr>
            <w:color w:val="0000FF" w:themeColor="hyperlink"/>
            <w:u w:val="single"/>
          </w:rPr>
          <w:t>Implementing updates and deletes as mutations</w:t>
        </w:r>
      </w:hyperlink>
    </w:p>
    <w:p>
      <w:pPr>
        <w:pStyle w:val="Normal"/>
        <w:ind w:left="0" w:firstLineChars="0" w:firstLine="0" w:leftChars="200"/>
      </w:pPr>
      <w:hyperlink w:anchor="Implementing_GraphQL_subscriptio">
        <w:r>
          <w:rPr>
            <w:color w:val="0000FF" w:themeColor="hyperlink"/>
            <w:u w:val="single"/>
          </w:rPr>
          <w:t>Implementing GraphQL subscriptions</w:t>
        </w:r>
      </w:hyperlink>
    </w:p>
    <w:p>
      <w:pPr>
        <w:pStyle w:val="Normal"/>
        <w:ind w:left="0" w:firstLineChars="0" w:firstLine="0" w:leftChars="400"/>
      </w:pPr>
      <w:hyperlink w:anchor="Adding_a_subscription_and_topic">
        <w:r>
          <w:rPr>
            <w:color w:val="0000FF" w:themeColor="hyperlink"/>
            <w:u w:val="single"/>
          </w:rPr>
          <w:t>Adding a subscription and topic to the GraphQL service</w:t>
        </w:r>
      </w:hyperlink>
    </w:p>
    <w:p>
      <w:pPr>
        <w:pStyle w:val="Normal"/>
        <w:ind w:left="0" w:firstLineChars="0" w:firstLine="0" w:leftChars="400"/>
      </w:pPr>
      <w:hyperlink w:anchor="Exploring_subscribing_to_a_topic">
        <w:r>
          <w:rPr>
            <w:color w:val="0000FF" w:themeColor="hyperlink"/>
            <w:u w:val="single"/>
          </w:rPr>
          <w:t>Exploring subscribing to a topic</w:t>
        </w:r>
      </w:hyperlink>
    </w:p>
    <w:p>
      <w:pPr>
        <w:pStyle w:val="Normal"/>
        <w:ind w:left="0" w:firstLineChars="0" w:firstLine="0" w:leftChars="200"/>
      </w:pPr>
      <w:hyperlink w:anchor="Practicing_and_exploring_11">
        <w:r>
          <w:rPr>
            <w:color w:val="0000FF" w:themeColor="hyperlink"/>
            <w:u w:val="single"/>
          </w:rPr>
          <w:t>Practicing and exploring</w:t>
        </w:r>
      </w:hyperlink>
    </w:p>
    <w:p>
      <w:pPr>
        <w:pStyle w:val="Normal"/>
        <w:ind w:left="0" w:firstLineChars="0" w:firstLine="0" w:leftChars="400"/>
      </w:pPr>
      <w:hyperlink w:anchor="Exercise_12_1___Test_your_knowle">
        <w:r>
          <w:rPr>
            <w:color w:val="0000FF" w:themeColor="hyperlink"/>
            <w:u w:val="single"/>
          </w:rPr>
          <w:t>Exercise 12.1 – Test your knowledge</w:t>
        </w:r>
      </w:hyperlink>
    </w:p>
    <w:p>
      <w:pPr>
        <w:pStyle w:val="Normal"/>
        <w:ind w:left="0" w:firstLineChars="0" w:firstLine="0" w:leftChars="400"/>
      </w:pPr>
      <w:hyperlink w:anchor="Exercise_12_2___Explore_topics">
        <w:r>
          <w:rPr>
            <w:color w:val="0000FF" w:themeColor="hyperlink"/>
            <w:u w:val="single"/>
          </w:rPr>
          <w:t>Exercise 12.2 – Explore topics</w:t>
        </w:r>
      </w:hyperlink>
    </w:p>
    <w:p>
      <w:pPr>
        <w:pStyle w:val="Normal"/>
        <w:ind w:left="0" w:firstLineChars="0" w:firstLine="0" w:leftChars="400"/>
      </w:pPr>
      <w:hyperlink w:anchor="Exercise_12_3___Practice_buildin">
        <w:r>
          <w:rPr>
            <w:color w:val="0000FF" w:themeColor="hyperlink"/>
            <w:u w:val="single"/>
          </w:rPr>
          <w:t>Exercise 12.3 – Practice building .NET clients</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Building_Efficient_Microservices">
        <w:r>
          <w:rPr>
            <w:color w:val="0000FF" w:themeColor="hyperlink"/>
            <w:u w:val="single"/>
          </w:rPr>
          <w:t>Building Efficient Microservices Using gRPC</w:t>
        </w:r>
      </w:hyperlink>
    </w:p>
    <w:p>
      <w:pPr>
        <w:pStyle w:val="Normal"/>
        <w:ind w:left="0" w:firstLineChars="0" w:firstLine="0" w:leftChars="200"/>
      </w:pPr>
      <w:hyperlink w:anchor="Understanding_gRPC">
        <w:r>
          <w:rPr>
            <w:color w:val="0000FF" w:themeColor="hyperlink"/>
            <w:u w:val="single"/>
          </w:rPr>
          <w:t>Understanding gRPC</w:t>
        </w:r>
      </w:hyperlink>
    </w:p>
    <w:p>
      <w:pPr>
        <w:pStyle w:val="Normal"/>
        <w:ind w:left="0" w:firstLineChars="0" w:firstLine="0" w:leftChars="400"/>
      </w:pPr>
      <w:hyperlink w:anchor="How_gRPC_works">
        <w:r>
          <w:rPr>
            <w:color w:val="0000FF" w:themeColor="hyperlink"/>
            <w:u w:val="single"/>
          </w:rPr>
          <w:t>How gRPC works</w:t>
        </w:r>
      </w:hyperlink>
    </w:p>
    <w:p>
      <w:pPr>
        <w:pStyle w:val="Normal"/>
        <w:ind w:left="0" w:firstLineChars="0" w:firstLine="0" w:leftChars="400"/>
      </w:pPr>
      <w:hyperlink w:anchor="Defining_gRPC_contracts_with__pr">
        <w:r>
          <w:rPr>
            <w:color w:val="0000FF" w:themeColor="hyperlink"/>
            <w:u w:val="single"/>
          </w:rPr>
          <w:t>Defining gRPC contracts with .proto files</w:t>
        </w:r>
      </w:hyperlink>
    </w:p>
    <w:p>
      <w:pPr>
        <w:pStyle w:val="Normal"/>
        <w:ind w:left="0" w:firstLineChars="0" w:firstLine="0" w:leftChars="400"/>
      </w:pPr>
      <w:hyperlink w:anchor="gRPC_benefits">
        <w:r>
          <w:rPr>
            <w:color w:val="0000FF" w:themeColor="hyperlink"/>
            <w:u w:val="single"/>
          </w:rPr>
          <w:t>gRPC benefits</w:t>
        </w:r>
      </w:hyperlink>
    </w:p>
    <w:p>
      <w:pPr>
        <w:pStyle w:val="Normal"/>
        <w:ind w:left="0" w:firstLineChars="0" w:firstLine="0" w:leftChars="400"/>
      </w:pPr>
      <w:hyperlink w:anchor="gRPC_limitations">
        <w:r>
          <w:rPr>
            <w:color w:val="0000FF" w:themeColor="hyperlink"/>
            <w:u w:val="single"/>
          </w:rPr>
          <w:t>gRPC limitations</w:t>
        </w:r>
      </w:hyperlink>
    </w:p>
    <w:p>
      <w:pPr>
        <w:pStyle w:val="Normal"/>
        <w:ind w:left="0" w:firstLineChars="0" w:firstLine="0" w:leftChars="400"/>
      </w:pPr>
      <w:hyperlink w:anchor="Types_of_gRPC_methods">
        <w:r>
          <w:rPr>
            <w:color w:val="0000FF" w:themeColor="hyperlink"/>
            <w:u w:val="single"/>
          </w:rPr>
          <w:t>Types of gRPC methods</w:t>
        </w:r>
      </w:hyperlink>
    </w:p>
    <w:p>
      <w:pPr>
        <w:pStyle w:val="Normal"/>
        <w:ind w:left="0" w:firstLineChars="0" w:firstLine="0" w:leftChars="400"/>
      </w:pPr>
      <w:hyperlink w:anchor="Microsoft_s_gRPC_packages">
        <w:r>
          <w:rPr>
            <w:color w:val="0000FF" w:themeColor="hyperlink"/>
            <w:u w:val="single"/>
          </w:rPr>
          <w:t>Microsoft’s gRPC packages</w:t>
        </w:r>
      </w:hyperlink>
    </w:p>
    <w:p>
      <w:pPr>
        <w:pStyle w:val="Normal"/>
        <w:ind w:left="0" w:firstLineChars="0" w:firstLine="0" w:leftChars="200"/>
      </w:pPr>
      <w:hyperlink w:anchor="Building_a_gRPC_service_and_clie">
        <w:r>
          <w:rPr>
            <w:color w:val="0000FF" w:themeColor="hyperlink"/>
            <w:u w:val="single"/>
          </w:rPr>
          <w:t>Building a gRPC service and client</w:t>
        </w:r>
      </w:hyperlink>
    </w:p>
    <w:p>
      <w:pPr>
        <w:pStyle w:val="Normal"/>
        <w:ind w:left="0" w:firstLineChars="0" w:firstLine="0" w:leftChars="400"/>
      </w:pPr>
      <w:hyperlink w:anchor="Building_a_Hello_World_gRPC_serv">
        <w:r>
          <w:rPr>
            <w:color w:val="0000FF" w:themeColor="hyperlink"/>
            <w:u w:val="single"/>
          </w:rPr>
          <w:t>Building a Hello World gRPC service</w:t>
        </w:r>
      </w:hyperlink>
    </w:p>
    <w:p>
      <w:pPr>
        <w:pStyle w:val="Normal"/>
        <w:ind w:left="0" w:firstLineChars="0" w:firstLine="0" w:leftChars="400"/>
      </w:pPr>
      <w:hyperlink w:anchor="Project_file_item_configuration">
        <w:r>
          <w:rPr>
            <w:color w:val="0000FF" w:themeColor="hyperlink"/>
            <w:u w:val="single"/>
          </w:rPr>
          <w:t>Project file item configuration</w:t>
        </w:r>
      </w:hyperlink>
    </w:p>
    <w:p>
      <w:pPr>
        <w:pStyle w:val="Normal"/>
        <w:ind w:left="0" w:firstLineChars="0" w:firstLine="0" w:leftChars="400"/>
      </w:pPr>
      <w:hyperlink w:anchor="Building_a_Hello_World_gRPC_clie">
        <w:r>
          <w:rPr>
            <w:color w:val="0000FF" w:themeColor="hyperlink"/>
            <w:u w:val="single"/>
          </w:rPr>
          <w:t>Building a Hello World gRPC client</w:t>
        </w:r>
      </w:hyperlink>
    </w:p>
    <w:p>
      <w:pPr>
        <w:pStyle w:val="Normal"/>
        <w:ind w:left="0" w:firstLineChars="0" w:firstLine="0" w:leftChars="400"/>
      </w:pPr>
      <w:hyperlink w:anchor="Testing_a_gRPC_service_and_clien">
        <w:r>
          <w:rPr>
            <w:color w:val="0000FF" w:themeColor="hyperlink"/>
            <w:u w:val="single"/>
          </w:rPr>
          <w:t>Testing a gRPC service and client</w:t>
        </w:r>
      </w:hyperlink>
    </w:p>
    <w:p>
      <w:pPr>
        <w:pStyle w:val="Normal"/>
        <w:ind w:left="0" w:firstLineChars="0" w:firstLine="0" w:leftChars="200"/>
      </w:pPr>
      <w:hyperlink w:anchor="Implementing_gRPC_for_an_EF_Core">
        <w:r>
          <w:rPr>
            <w:color w:val="0000FF" w:themeColor="hyperlink"/>
            <w:u w:val="single"/>
          </w:rPr>
          <w:t>Implementing gRPC for an EF Core model</w:t>
        </w:r>
      </w:hyperlink>
    </w:p>
    <w:p>
      <w:pPr>
        <w:pStyle w:val="Normal"/>
        <w:ind w:left="0" w:firstLineChars="0" w:firstLine="0" w:leftChars="400"/>
      </w:pPr>
      <w:hyperlink w:anchor="Implementing_the_gRPC_service">
        <w:r>
          <w:rPr>
            <w:color w:val="0000FF" w:themeColor="hyperlink"/>
            <w:u w:val="single"/>
          </w:rPr>
          <w:t>Implementing the gRPC service</w:t>
        </w:r>
      </w:hyperlink>
    </w:p>
    <w:p>
      <w:pPr>
        <w:pStyle w:val="Normal"/>
        <w:ind w:left="0" w:firstLineChars="0" w:firstLine="0" w:leftChars="400"/>
      </w:pPr>
      <w:hyperlink w:anchor="Implementing_the_gRPC_client">
        <w:r>
          <w:rPr>
            <w:color w:val="0000FF" w:themeColor="hyperlink"/>
            <w:u w:val="single"/>
          </w:rPr>
          <w:t>Implementing the gRPC client</w:t>
        </w:r>
      </w:hyperlink>
    </w:p>
    <w:p>
      <w:pPr>
        <w:pStyle w:val="Normal"/>
        <w:ind w:left="0" w:firstLineChars="0" w:firstLine="0" w:leftChars="200"/>
      </w:pPr>
      <w:hyperlink w:anchor="Taking_gRPC_further">
        <w:r>
          <w:rPr>
            <w:color w:val="0000FF" w:themeColor="hyperlink"/>
            <w:u w:val="single"/>
          </w:rPr>
          <w:t>Taking gRPC further</w:t>
        </w:r>
      </w:hyperlink>
    </w:p>
    <w:p>
      <w:pPr>
        <w:pStyle w:val="Normal"/>
        <w:ind w:left="0" w:firstLineChars="0" w:firstLine="0" w:leftChars="400"/>
      </w:pPr>
      <w:hyperlink w:anchor="Improving_a_gRPC_service_with_na">
        <w:r>
          <w:rPr>
            <w:color w:val="0000FF" w:themeColor="hyperlink"/>
            <w:u w:val="single"/>
          </w:rPr>
          <w:t>Improving a gRPC service with native AOT publish</w:t>
        </w:r>
      </w:hyperlink>
    </w:p>
    <w:p>
      <w:pPr>
        <w:pStyle w:val="Normal"/>
        <w:ind w:left="0" w:firstLineChars="0" w:firstLine="0" w:leftChars="400"/>
      </w:pPr>
      <w:hyperlink w:anchor="Getting_request_and_response_met">
        <w:r>
          <w:rPr>
            <w:color w:val="0000FF" w:themeColor="hyperlink"/>
            <w:u w:val="single"/>
          </w:rPr>
          <w:t>Getting request and response metadata</w:t>
        </w:r>
      </w:hyperlink>
    </w:p>
    <w:p>
      <w:pPr>
        <w:pStyle w:val="Normal"/>
        <w:ind w:left="0" w:firstLineChars="0" w:firstLine="0" w:leftChars="400"/>
      </w:pPr>
      <w:hyperlink w:anchor="Adding_a_deadline_for_higher_rel">
        <w:r>
          <w:rPr>
            <w:color w:val="0000FF" w:themeColor="hyperlink"/>
            <w:u w:val="single"/>
          </w:rPr>
          <w:t>Adding a deadline for higher reliability</w:t>
        </w:r>
      </w:hyperlink>
    </w:p>
    <w:p>
      <w:pPr>
        <w:pStyle w:val="Normal"/>
        <w:ind w:left="0" w:firstLineChars="0" w:firstLine="0" w:leftChars="200"/>
      </w:pPr>
      <w:hyperlink w:anchor="Handling_dates__times__and_decim">
        <w:r>
          <w:rPr>
            <w:color w:val="0000FF" w:themeColor="hyperlink"/>
            <w:u w:val="single"/>
          </w:rPr>
          <w:t>Handling dates, times, and decimal numbers</w:t>
        </w:r>
      </w:hyperlink>
    </w:p>
    <w:p>
      <w:pPr>
        <w:pStyle w:val="Normal"/>
        <w:ind w:left="0" w:firstLineChars="0" w:firstLine="0" w:leftChars="400"/>
      </w:pPr>
      <w:hyperlink w:anchor="Defining_a_custom_decimal_type_a">
        <w:r>
          <w:rPr>
            <w:color w:val="0000FF" w:themeColor="hyperlink"/>
            <w:u w:val="single"/>
          </w:rPr>
          <w:t>Defining a custom decimal type and using date/time types</w:t>
        </w:r>
      </w:hyperlink>
    </w:p>
    <w:p>
      <w:pPr>
        <w:pStyle w:val="Normal"/>
        <w:ind w:left="0" w:firstLineChars="0" w:firstLine="0" w:leftChars="400"/>
      </w:pPr>
      <w:hyperlink w:anchor="Implementing_the_product_and_emp">
        <w:r>
          <w:rPr>
            <w:color w:val="0000FF" w:themeColor="hyperlink"/>
            <w:u w:val="single"/>
          </w:rPr>
          <w:t>Implementing the product and employee gRPC services</w:t>
        </w:r>
      </w:hyperlink>
    </w:p>
    <w:p>
      <w:pPr>
        <w:pStyle w:val="Normal"/>
        <w:ind w:left="0" w:firstLineChars="0" w:firstLine="0" w:leftChars="400"/>
      </w:pPr>
      <w:hyperlink w:anchor="Adding_product_and_employee_gRPC">
        <w:r>
          <w:rPr>
            <w:color w:val="0000FF" w:themeColor="hyperlink"/>
            <w:u w:val="single"/>
          </w:rPr>
          <w:t>Adding product and employee gRPC clients</w:t>
        </w:r>
      </w:hyperlink>
    </w:p>
    <w:p>
      <w:pPr>
        <w:pStyle w:val="Normal"/>
        <w:ind w:left="0" w:firstLineChars="0" w:firstLine="0" w:leftChars="400"/>
      </w:pPr>
      <w:hyperlink w:anchor="Testing_decimal__date__and_bytes">
        <w:r>
          <w:rPr>
            <w:color w:val="0000FF" w:themeColor="hyperlink"/>
            <w:u w:val="single"/>
          </w:rPr>
          <w:t>Testing decimal, date, and bytes handling</w:t>
        </w:r>
      </w:hyperlink>
    </w:p>
    <w:p>
      <w:pPr>
        <w:pStyle w:val="Normal"/>
        <w:ind w:left="0" w:firstLineChars="0" w:firstLine="0" w:leftChars="200"/>
      </w:pPr>
      <w:hyperlink w:anchor="Implementing_interceptors_and_ha">
        <w:r>
          <w:rPr>
            <w:color w:val="0000FF" w:themeColor="hyperlink"/>
            <w:u w:val="single"/>
          </w:rPr>
          <w:t>Implementing interceptors and handling faults</w:t>
        </w:r>
      </w:hyperlink>
    </w:p>
    <w:p>
      <w:pPr>
        <w:pStyle w:val="Normal"/>
        <w:ind w:left="0" w:firstLineChars="0" w:firstLine="0" w:leftChars="400"/>
      </w:pPr>
      <w:hyperlink w:anchor="Adding_a_client_side_interceptor">
        <w:r>
          <w:rPr>
            <w:color w:val="0000FF" w:themeColor="hyperlink"/>
            <w:u w:val="single"/>
          </w:rPr>
          <w:t>Adding a client-side interceptor</w:t>
        </w:r>
      </w:hyperlink>
    </w:p>
    <w:p>
      <w:pPr>
        <w:pStyle w:val="Normal"/>
        <w:ind w:left="0" w:firstLineChars="0" w:firstLine="0" w:leftChars="400"/>
      </w:pPr>
      <w:hyperlink w:anchor="Exception_and_transient_fault_ha">
        <w:r>
          <w:rPr>
            <w:color w:val="0000FF" w:themeColor="hyperlink"/>
            <w:u w:val="single"/>
          </w:rPr>
          <w:t>Exception and transient fault handling</w:t>
        </w:r>
      </w:hyperlink>
    </w:p>
    <w:p>
      <w:pPr>
        <w:pStyle w:val="Normal"/>
        <w:ind w:left="0" w:firstLineChars="0" w:firstLine="0" w:leftChars="200"/>
      </w:pPr>
      <w:hyperlink w:anchor="Implementing_gRPC_JSON_transcodi">
        <w:r>
          <w:rPr>
            <w:color w:val="0000FF" w:themeColor="hyperlink"/>
            <w:u w:val="single"/>
          </w:rPr>
          <w:t>Implementing gRPC JSON transcoding</w:t>
        </w:r>
      </w:hyperlink>
    </w:p>
    <w:p>
      <w:pPr>
        <w:pStyle w:val="Normal"/>
        <w:ind w:left="0" w:firstLineChars="0" w:firstLine="0" w:leftChars="400"/>
      </w:pPr>
      <w:hyperlink w:anchor="Enabling_gRPC_JSON_transcoding">
        <w:r>
          <w:rPr>
            <w:color w:val="0000FF" w:themeColor="hyperlink"/>
            <w:u w:val="single"/>
          </w:rPr>
          <w:t>Enabling gRPC JSON transcoding</w:t>
        </w:r>
      </w:hyperlink>
    </w:p>
    <w:p>
      <w:pPr>
        <w:pStyle w:val="Normal"/>
        <w:ind w:left="0" w:firstLineChars="0" w:firstLine="0" w:leftChars="400"/>
      </w:pPr>
      <w:hyperlink w:anchor="Testing_gRPC_JSON_transcoding">
        <w:r>
          <w:rPr>
            <w:color w:val="0000FF" w:themeColor="hyperlink"/>
            <w:u w:val="single"/>
          </w:rPr>
          <w:t>Testing gRPC JSON transcoding</w:t>
        </w:r>
      </w:hyperlink>
    </w:p>
    <w:p>
      <w:pPr>
        <w:pStyle w:val="Normal"/>
        <w:ind w:left="0" w:firstLineChars="0" w:firstLine="0" w:leftChars="400"/>
      </w:pPr>
      <w:hyperlink w:anchor="Comparing_with_gRPC_Web">
        <w:r>
          <w:rPr>
            <w:color w:val="0000FF" w:themeColor="hyperlink"/>
            <w:u w:val="single"/>
          </w:rPr>
          <w:t>Comparing with gRPC-Web</w:t>
        </w:r>
      </w:hyperlink>
    </w:p>
    <w:p>
      <w:pPr>
        <w:pStyle w:val="Normal"/>
        <w:ind w:left="0" w:firstLineChars="0" w:firstLine="0" w:leftChars="200"/>
      </w:pPr>
      <w:hyperlink w:anchor="Practicing_and_exploring_12">
        <w:r>
          <w:rPr>
            <w:color w:val="0000FF" w:themeColor="hyperlink"/>
            <w:u w:val="single"/>
          </w:rPr>
          <w:t>Practicing and exploring</w:t>
        </w:r>
      </w:hyperlink>
    </w:p>
    <w:p>
      <w:pPr>
        <w:pStyle w:val="Normal"/>
        <w:ind w:left="0" w:firstLineChars="0" w:firstLine="0" w:leftChars="400"/>
      </w:pPr>
      <w:hyperlink w:anchor="Exercise_13_1___Test_your_knowle">
        <w:r>
          <w:rPr>
            <w:color w:val="0000FF" w:themeColor="hyperlink"/>
            <w:u w:val="single"/>
          </w:rPr>
          <w:t>Exercise 13.1 – Test your knowledge</w:t>
        </w:r>
      </w:hyperlink>
    </w:p>
    <w:p>
      <w:pPr>
        <w:pStyle w:val="Normal"/>
        <w:ind w:left="0" w:firstLineChars="0" w:firstLine="0" w:leftChars="400"/>
      </w:pPr>
      <w:hyperlink w:anchor="Exercise_13_2___Compare_gRPC_ser">
        <w:r>
          <w:rPr>
            <w:color w:val="0000FF" w:themeColor="hyperlink"/>
            <w:u w:val="single"/>
          </w:rPr>
          <w:t>Exercise 13.2 – Compare gRPC services with HTTP APIs</w:t>
        </w:r>
      </w:hyperlink>
    </w:p>
    <w:p>
      <w:pPr>
        <w:pStyle w:val="Normal"/>
        <w:ind w:left="0" w:firstLineChars="0" w:firstLine="0" w:leftChars="400"/>
      </w:pPr>
      <w:hyperlink w:anchor="Exercise_13_3___Explore_topics">
        <w:r>
          <w:rPr>
            <w:color w:val="0000FF" w:themeColor="hyperlink"/>
            <w:u w:val="single"/>
          </w:rPr>
          <w:t>Exercise 13.3 – Explore topics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Building_Web_User_Interfaces_Usi">
        <w:r>
          <w:rPr>
            <w:color w:val="0000FF" w:themeColor="hyperlink"/>
            <w:u w:val="single"/>
          </w:rPr>
          <w:t>Building Web User Interfaces Using ASP.NET Core</w:t>
        </w:r>
      </w:hyperlink>
    </w:p>
    <w:p>
      <w:pPr>
        <w:pStyle w:val="Normal"/>
        <w:ind w:left="0" w:firstLineChars="0" w:firstLine="0" w:leftChars="200"/>
      </w:pPr>
      <w:hyperlink w:anchor="Setting_up_an_ASP_NET_Core_MVC_w">
        <w:r>
          <w:rPr>
            <w:color w:val="0000FF" w:themeColor="hyperlink"/>
            <w:u w:val="single"/>
          </w:rPr>
          <w:t>Setting up an ASP.NET Core MVC website</w:t>
        </w:r>
      </w:hyperlink>
    </w:p>
    <w:p>
      <w:pPr>
        <w:pStyle w:val="Normal"/>
        <w:ind w:left="0" w:firstLineChars="0" w:firstLine="0" w:leftChars="400"/>
      </w:pPr>
      <w:hyperlink w:anchor="Creating_an_ASP_NET_Core_MVC_web">
        <w:r>
          <w:rPr>
            <w:color w:val="0000FF" w:themeColor="hyperlink"/>
            <w:u w:val="single"/>
          </w:rPr>
          <w:t>Creating an ASP.NET Core MVC website</w:t>
        </w:r>
      </w:hyperlink>
    </w:p>
    <w:p>
      <w:pPr>
        <w:pStyle w:val="Normal"/>
        <w:ind w:left="0" w:firstLineChars="0" w:firstLine="0" w:leftChars="400"/>
      </w:pPr>
      <w:hyperlink w:anchor="Exploring_the_default_ASP_NET_Co">
        <w:r>
          <w:rPr>
            <w:color w:val="0000FF" w:themeColor="hyperlink"/>
            <w:u w:val="single"/>
          </w:rPr>
          <w:t>Exploring the default ASP.NET Core MVC website</w:t>
        </w:r>
      </w:hyperlink>
    </w:p>
    <w:p>
      <w:pPr>
        <w:pStyle w:val="Normal"/>
        <w:ind w:left="0" w:firstLineChars="0" w:firstLine="0" w:leftChars="400"/>
      </w:pPr>
      <w:hyperlink w:anchor="Understanding_visitor_registrati">
        <w:r>
          <w:rPr>
            <w:color w:val="0000FF" w:themeColor="hyperlink"/>
            <w:u w:val="single"/>
          </w:rPr>
          <w:t>Understanding visitor registration</w:t>
        </w:r>
      </w:hyperlink>
    </w:p>
    <w:p>
      <w:pPr>
        <w:pStyle w:val="Normal"/>
        <w:ind w:left="0" w:firstLineChars="0" w:firstLine="0" w:leftChars="400"/>
      </w:pPr>
      <w:hyperlink w:anchor="Reviewing_an_MVC_website_project">
        <w:r>
          <w:rPr>
            <w:color w:val="0000FF" w:themeColor="hyperlink"/>
            <w:u w:val="single"/>
          </w:rPr>
          <w:t>Reviewing an MVC website project structure</w:t>
        </w:r>
      </w:hyperlink>
    </w:p>
    <w:p>
      <w:pPr>
        <w:pStyle w:val="Normal"/>
        <w:ind w:left="0" w:firstLineChars="0" w:firstLine="0" w:leftChars="400"/>
      </w:pPr>
      <w:hyperlink w:anchor="Referencing_an_EF_Core_class_lib">
        <w:r>
          <w:rPr>
            <w:color w:val="0000FF" w:themeColor="hyperlink"/>
            <w:u w:val="single"/>
          </w:rPr>
          <w:t>Referencing an EF Core class library and registering a data context</w:t>
        </w:r>
      </w:hyperlink>
    </w:p>
    <w:p>
      <w:pPr>
        <w:pStyle w:val="Normal"/>
        <w:ind w:left="0" w:firstLineChars="0" w:firstLine="0" w:leftChars="200"/>
      </w:pPr>
      <w:hyperlink w:anchor="Defining_web_user_interfaces_wit">
        <w:r>
          <w:rPr>
            <w:color w:val="0000FF" w:themeColor="hyperlink"/>
            <w:u w:val="single"/>
          </w:rPr>
          <w:t>Defining web user interfaces with Razor views</w:t>
        </w:r>
      </w:hyperlink>
    </w:p>
    <w:p>
      <w:pPr>
        <w:pStyle w:val="Normal"/>
        <w:ind w:left="0" w:firstLineChars="0" w:firstLine="0" w:leftChars="400"/>
      </w:pPr>
      <w:hyperlink w:anchor="Understanding_Razor_views">
        <w:r>
          <w:rPr>
            <w:color w:val="0000FF" w:themeColor="hyperlink"/>
            <w:u w:val="single"/>
          </w:rPr>
          <w:t>Understanding Razor views</w:t>
        </w:r>
      </w:hyperlink>
    </w:p>
    <w:p>
      <w:pPr>
        <w:pStyle w:val="Normal"/>
        <w:ind w:left="0" w:firstLineChars="0" w:firstLine="0" w:leftChars="400"/>
      </w:pPr>
      <w:hyperlink w:anchor="Prototyping_with_Bootstrap">
        <w:r>
          <w:rPr>
            <w:color w:val="0000FF" w:themeColor="hyperlink"/>
            <w:u w:val="single"/>
          </w:rPr>
          <w:t>Prototyping with Bootstrap</w:t>
        </w:r>
      </w:hyperlink>
    </w:p>
    <w:p>
      <w:pPr>
        <w:pStyle w:val="Normal"/>
        <w:ind w:left="0" w:firstLineChars="0" w:firstLine="0" w:leftChars="400"/>
      </w:pPr>
      <w:hyperlink w:anchor="Understanding_Razor_syntax_and_e">
        <w:r>
          <w:rPr>
            <w:color w:val="0000FF" w:themeColor="hyperlink"/>
            <w:u w:val="single"/>
          </w:rPr>
          <w:t>Understanding Razor syntax and expressions</w:t>
        </w:r>
      </w:hyperlink>
    </w:p>
    <w:p>
      <w:pPr>
        <w:pStyle w:val="Normal"/>
        <w:ind w:left="0" w:firstLineChars="0" w:firstLine="0" w:leftChars="400"/>
      </w:pPr>
      <w:hyperlink w:anchor="Understanding_HTML_Helper_method">
        <w:r>
          <w:rPr>
            <w:color w:val="0000FF" w:themeColor="hyperlink"/>
            <w:u w:val="single"/>
          </w:rPr>
          <w:t>Understanding HTML Helper methods</w:t>
        </w:r>
      </w:hyperlink>
    </w:p>
    <w:p>
      <w:pPr>
        <w:pStyle w:val="Normal"/>
        <w:ind w:left="0" w:firstLineChars="0" w:firstLine="0" w:leftChars="400"/>
      </w:pPr>
      <w:hyperlink w:anchor="Defining_a_strongly_typed_Razor">
        <w:r>
          <w:rPr>
            <w:color w:val="0000FF" w:themeColor="hyperlink"/>
            <w:u w:val="single"/>
          </w:rPr>
          <w:t>Defining a strongly-typed Razor view</w:t>
        </w:r>
      </w:hyperlink>
    </w:p>
    <w:p>
      <w:pPr>
        <w:pStyle w:val="Normal"/>
        <w:ind w:left="0" w:firstLineChars="0" w:firstLine="0" w:leftChars="200"/>
      </w:pPr>
      <w:hyperlink w:anchor="Localizing_and_globalizing_with">
        <w:r>
          <w:rPr>
            <w:color w:val="0000FF" w:themeColor="hyperlink"/>
            <w:u w:val="single"/>
          </w:rPr>
          <w:t>Localizing and globalizing with ASP.NET Core</w:t>
        </w:r>
      </w:hyperlink>
    </w:p>
    <w:p>
      <w:pPr>
        <w:pStyle w:val="Normal"/>
        <w:ind w:left="0" w:firstLineChars="0" w:firstLine="0" w:leftChars="400"/>
      </w:pPr>
      <w:hyperlink w:anchor="Creating_resource_files">
        <w:r>
          <w:rPr>
            <w:color w:val="0000FF" w:themeColor="hyperlink"/>
            <w:u w:val="single"/>
          </w:rPr>
          <w:t>Creating resource files</w:t>
        </w:r>
      </w:hyperlink>
    </w:p>
    <w:p>
      <w:pPr>
        <w:pStyle w:val="Normal"/>
        <w:ind w:left="0" w:firstLineChars="0" w:firstLine="0" w:leftChars="600"/>
      </w:pPr>
      <w:hyperlink w:anchor="If_you_are_using_Visual_Studio_2">
        <w:r>
          <w:rPr>
            <w:color w:val="0000FF" w:themeColor="hyperlink"/>
            <w:u w:val="single"/>
          </w:rPr>
          <w:t>If you are using Visual Studio 2022</w:t>
        </w:r>
      </w:hyperlink>
    </w:p>
    <w:p>
      <w:pPr>
        <w:pStyle w:val="Normal"/>
        <w:ind w:left="0" w:firstLineChars="0" w:firstLine="0" w:leftChars="600"/>
      </w:pPr>
      <w:hyperlink w:anchor="If_you_are_using_Visual_Studio_C">
        <w:r>
          <w:rPr>
            <w:color w:val="0000FF" w:themeColor="hyperlink"/>
            <w:u w:val="single"/>
          </w:rPr>
          <w:t>If you are using Visual Studio Code</w:t>
        </w:r>
      </w:hyperlink>
    </w:p>
    <w:p>
      <w:pPr>
        <w:pStyle w:val="Normal"/>
        <w:ind w:left="0" w:firstLineChars="0" w:firstLine="0" w:leftChars="400"/>
      </w:pPr>
      <w:hyperlink w:anchor="Localizing_Razor_views_with_an_i">
        <w:r>
          <w:rPr>
            <w:color w:val="0000FF" w:themeColor="hyperlink"/>
            <w:u w:val="single"/>
          </w:rPr>
          <w:t>Localizing Razor views with an injected view localizer</w:t>
        </w:r>
      </w:hyperlink>
    </w:p>
    <w:p>
      <w:pPr>
        <w:pStyle w:val="Normal"/>
        <w:ind w:left="0" w:firstLineChars="0" w:firstLine="0" w:leftChars="400"/>
      </w:pPr>
      <w:hyperlink w:anchor="Understanding_the_Accept_Languag">
        <w:r>
          <w:rPr>
            <w:color w:val="0000FF" w:themeColor="hyperlink"/>
            <w:u w:val="single"/>
          </w:rPr>
          <w:t>Understanding the Accept-Language header</w:t>
        </w:r>
      </w:hyperlink>
    </w:p>
    <w:p>
      <w:pPr>
        <w:pStyle w:val="Normal"/>
        <w:ind w:left="0" w:firstLineChars="0" w:firstLine="0" w:leftChars="200"/>
      </w:pPr>
      <w:hyperlink w:anchor="Defining_web_user_interfaces_wit_1">
        <w:r>
          <w:rPr>
            <w:color w:val="0000FF" w:themeColor="hyperlink"/>
            <w:u w:val="single"/>
          </w:rPr>
          <w:t>Defining web user interfaces with Tag Helpers</w:t>
        </w:r>
      </w:hyperlink>
    </w:p>
    <w:p>
      <w:pPr>
        <w:pStyle w:val="Normal"/>
        <w:ind w:left="0" w:firstLineChars="0" w:firstLine="0" w:leftChars="400"/>
      </w:pPr>
      <w:hyperlink w:anchor="Comparing_HTML_Helpers_and_Tag_H">
        <w:r>
          <w:rPr>
            <w:color w:val="0000FF" w:themeColor="hyperlink"/>
            <w:u w:val="single"/>
          </w:rPr>
          <w:t>Comparing HTML Helpers and Tag Helpers</w:t>
        </w:r>
      </w:hyperlink>
    </w:p>
    <w:p>
      <w:pPr>
        <w:pStyle w:val="Normal"/>
        <w:ind w:left="0" w:firstLineChars="0" w:firstLine="0" w:leftChars="400"/>
      </w:pPr>
      <w:hyperlink w:anchor="Exploring_the_Anchor_Tag_Helper">
        <w:r>
          <w:rPr>
            <w:color w:val="0000FF" w:themeColor="hyperlink"/>
            <w:u w:val="single"/>
          </w:rPr>
          <w:t>Exploring the Anchor Tag Helper</w:t>
        </w:r>
      </w:hyperlink>
    </w:p>
    <w:p>
      <w:pPr>
        <w:pStyle w:val="Normal"/>
        <w:ind w:left="0" w:firstLineChars="0" w:firstLine="0" w:leftChars="400"/>
      </w:pPr>
      <w:hyperlink w:anchor="Exploring_the_Cache_Tag_Helpers">
        <w:r>
          <w:rPr>
            <w:color w:val="0000FF" w:themeColor="hyperlink"/>
            <w:u w:val="single"/>
          </w:rPr>
          <w:t>Exploring the Cache Tag Helpers</w:t>
        </w:r>
      </w:hyperlink>
    </w:p>
    <w:p>
      <w:pPr>
        <w:pStyle w:val="Normal"/>
        <w:ind w:left="0" w:firstLineChars="0" w:firstLine="0" w:leftChars="400"/>
      </w:pPr>
      <w:hyperlink w:anchor="Exploring_the_Environment_Tag_He">
        <w:r>
          <w:rPr>
            <w:color w:val="0000FF" w:themeColor="hyperlink"/>
            <w:u w:val="single"/>
          </w:rPr>
          <w:t>Exploring the Environment Tag Helper</w:t>
        </w:r>
      </w:hyperlink>
    </w:p>
    <w:p>
      <w:pPr>
        <w:pStyle w:val="Normal"/>
        <w:ind w:left="0" w:firstLineChars="0" w:firstLine="0" w:leftChars="400"/>
      </w:pPr>
      <w:hyperlink w:anchor="Understanding_how_cache_busting">
        <w:r>
          <w:rPr>
            <w:color w:val="0000FF" w:themeColor="hyperlink"/>
            <w:u w:val="single"/>
          </w:rPr>
          <w:t>Understanding how cache busting with Tag Helpers works</w:t>
        </w:r>
      </w:hyperlink>
    </w:p>
    <w:p>
      <w:pPr>
        <w:pStyle w:val="Normal"/>
        <w:ind w:left="0" w:firstLineChars="0" w:firstLine="0" w:leftChars="400"/>
      </w:pPr>
      <w:hyperlink w:anchor="Exploring_Forms_related_Tag_Help">
        <w:r>
          <w:rPr>
            <w:color w:val="0000FF" w:themeColor="hyperlink"/>
            <w:u w:val="single"/>
          </w:rPr>
          <w:t>Exploring Forms-related Tag Helpers</w:t>
        </w:r>
      </w:hyperlink>
    </w:p>
    <w:p>
      <w:pPr>
        <w:pStyle w:val="Normal"/>
        <w:ind w:left="0" w:firstLineChars="0" w:firstLine="0" w:leftChars="200"/>
      </w:pPr>
      <w:hyperlink w:anchor="Output_caching">
        <w:r>
          <w:rPr>
            <w:color w:val="0000FF" w:themeColor="hyperlink"/>
            <w:u w:val="single"/>
          </w:rPr>
          <w:t>Output caching</w:t>
        </w:r>
      </w:hyperlink>
    </w:p>
    <w:p>
      <w:pPr>
        <w:pStyle w:val="Normal"/>
        <w:ind w:left="0" w:firstLineChars="0" w:firstLine="0" w:leftChars="400"/>
      </w:pPr>
      <w:hyperlink w:anchor="Output_caching_endpoints">
        <w:r>
          <w:rPr>
            <w:color w:val="0000FF" w:themeColor="hyperlink"/>
            <w:u w:val="single"/>
          </w:rPr>
          <w:t>Output caching endpoints</w:t>
        </w:r>
      </w:hyperlink>
    </w:p>
    <w:p>
      <w:pPr>
        <w:pStyle w:val="Normal"/>
        <w:ind w:left="0" w:firstLineChars="0" w:firstLine="0" w:leftChars="400"/>
      </w:pPr>
      <w:hyperlink w:anchor="Output_caching_MVC_views">
        <w:r>
          <w:rPr>
            <w:color w:val="0000FF" w:themeColor="hyperlink"/>
            <w:u w:val="single"/>
          </w:rPr>
          <w:t>Output caching MVC views</w:t>
        </w:r>
      </w:hyperlink>
    </w:p>
    <w:p>
      <w:pPr>
        <w:pStyle w:val="Normal"/>
        <w:ind w:left="0" w:firstLineChars="0" w:firstLine="0" w:leftChars="200"/>
      </w:pPr>
      <w:hyperlink w:anchor="Practicing_and_exploring_13">
        <w:r>
          <w:rPr>
            <w:color w:val="0000FF" w:themeColor="hyperlink"/>
            <w:u w:val="single"/>
          </w:rPr>
          <w:t>Practicing and exploring</w:t>
        </w:r>
      </w:hyperlink>
    </w:p>
    <w:p>
      <w:pPr>
        <w:pStyle w:val="Normal"/>
        <w:ind w:left="0" w:firstLineChars="0" w:firstLine="0" w:leftChars="400"/>
      </w:pPr>
      <w:hyperlink w:anchor="Exercise_14_1___Test_your_knowle">
        <w:r>
          <w:rPr>
            <w:color w:val="0000FF" w:themeColor="hyperlink"/>
            <w:u w:val="single"/>
          </w:rPr>
          <w:t>Exercise 14.1 – Test your knowledge</w:t>
        </w:r>
      </w:hyperlink>
    </w:p>
    <w:p>
      <w:pPr>
        <w:pStyle w:val="Normal"/>
        <w:ind w:left="0" w:firstLineChars="0" w:firstLine="0" w:leftChars="400"/>
      </w:pPr>
      <w:hyperlink w:anchor="Exercise_14_2___Practice_buildin">
        <w:r>
          <w:rPr>
            <w:color w:val="0000FF" w:themeColor="hyperlink"/>
            <w:u w:val="single"/>
          </w:rPr>
          <w:t>Exercise 14.2 – Practice building user interfaces with Boostrap</w:t>
        </w:r>
      </w:hyperlink>
    </w:p>
    <w:p>
      <w:pPr>
        <w:pStyle w:val="Normal"/>
        <w:ind w:left="0" w:firstLineChars="0" w:firstLine="0" w:leftChars="400"/>
      </w:pPr>
      <w:hyperlink w:anchor="Exercise_14_3___Explore_topics">
        <w:r>
          <w:rPr>
            <w:color w:val="0000FF" w:themeColor="hyperlink"/>
            <w:u w:val="single"/>
          </w:rPr>
          <w:t>Exercise 14.3 – Explore topics</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Building_Web_Components_Using_Bl">
        <w:r>
          <w:rPr>
            <w:color w:val="0000FF" w:themeColor="hyperlink"/>
            <w:u w:val="single"/>
          </w:rPr>
          <w:t>Building Web Components Using Blazor</w:t>
        </w:r>
      </w:hyperlink>
    </w:p>
    <w:p>
      <w:pPr>
        <w:pStyle w:val="Normal"/>
        <w:ind w:left="0" w:firstLineChars="0" w:firstLine="0" w:leftChars="200"/>
      </w:pPr>
      <w:hyperlink w:anchor="Understanding_Blazor">
        <w:r>
          <w:rPr>
            <w:color w:val="0000FF" w:themeColor="hyperlink"/>
            <w:u w:val="single"/>
          </w:rPr>
          <w:t>Understanding Blazor</w:t>
        </w:r>
      </w:hyperlink>
    </w:p>
    <w:p>
      <w:pPr>
        <w:pStyle w:val="Normal"/>
        <w:ind w:left="0" w:firstLineChars="0" w:firstLine="0" w:leftChars="400"/>
      </w:pPr>
      <w:hyperlink w:anchor="Blazor_hosting_models">
        <w:r>
          <w:rPr>
            <w:color w:val="0000FF" w:themeColor="hyperlink"/>
            <w:u w:val="single"/>
          </w:rPr>
          <w:t>Blazor hosting models</w:t>
        </w:r>
      </w:hyperlink>
    </w:p>
    <w:p>
      <w:pPr>
        <w:pStyle w:val="Normal"/>
        <w:ind w:left="0" w:firstLineChars="0" w:firstLine="0" w:leftChars="400"/>
      </w:pPr>
      <w:hyperlink w:anchor="Blazor_components">
        <w:r>
          <w:rPr>
            <w:color w:val="0000FF" w:themeColor="hyperlink"/>
            <w:u w:val="single"/>
          </w:rPr>
          <w:t>Blazor components</w:t>
        </w:r>
      </w:hyperlink>
    </w:p>
    <w:p>
      <w:pPr>
        <w:pStyle w:val="Normal"/>
        <w:ind w:left="0" w:firstLineChars="0" w:firstLine="0" w:leftChars="400"/>
      </w:pPr>
      <w:hyperlink w:anchor="Blazor_routing_to_page_component">
        <w:r>
          <w:rPr>
            <w:color w:val="0000FF" w:themeColor="hyperlink"/>
            <w:u w:val="single"/>
          </w:rPr>
          <w:t>Blazor routing to page components</w:t>
        </w:r>
      </w:hyperlink>
    </w:p>
    <w:p>
      <w:pPr>
        <w:pStyle w:val="Normal"/>
        <w:ind w:left="0" w:firstLineChars="0" w:firstLine="0" w:leftChars="400"/>
      </w:pPr>
      <w:hyperlink w:anchor="How_to_pass_route_parameters">
        <w:r>
          <w:rPr>
            <w:color w:val="0000FF" w:themeColor="hyperlink"/>
            <w:u w:val="single"/>
          </w:rPr>
          <w:t>How to pass route parameters</w:t>
        </w:r>
      </w:hyperlink>
    </w:p>
    <w:p>
      <w:pPr>
        <w:pStyle w:val="Normal"/>
        <w:ind w:left="0" w:firstLineChars="0" w:firstLine="0" w:leftChars="400"/>
      </w:pPr>
      <w:hyperlink w:anchor="Setting_parameters_from_a_query">
        <w:r>
          <w:rPr>
            <w:color w:val="0000FF" w:themeColor="hyperlink"/>
            <w:u w:val="single"/>
          </w:rPr>
          <w:t>Setting parameters from a query string</w:t>
        </w:r>
      </w:hyperlink>
    </w:p>
    <w:p>
      <w:pPr>
        <w:pStyle w:val="Normal"/>
        <w:ind w:left="0" w:firstLineChars="0" w:firstLine="0" w:leftChars="400"/>
      </w:pPr>
      <w:hyperlink w:anchor="Route_constraints_for_parameters">
        <w:r>
          <w:rPr>
            <w:color w:val="0000FF" w:themeColor="hyperlink"/>
            <w:u w:val="single"/>
          </w:rPr>
          <w:t>Route constraints for parameters</w:t>
        </w:r>
      </w:hyperlink>
    </w:p>
    <w:p>
      <w:pPr>
        <w:pStyle w:val="Normal"/>
        <w:ind w:left="0" w:firstLineChars="0" w:firstLine="0" w:leftChars="400"/>
      </w:pPr>
      <w:hyperlink w:anchor="Base_component_classes">
        <w:r>
          <w:rPr>
            <w:color w:val="0000FF" w:themeColor="hyperlink"/>
            <w:u w:val="single"/>
          </w:rPr>
          <w:t>Base component classes</w:t>
        </w:r>
      </w:hyperlink>
    </w:p>
    <w:p>
      <w:pPr>
        <w:pStyle w:val="Normal"/>
        <w:ind w:left="0" w:firstLineChars="0" w:firstLine="0" w:leftChars="400"/>
      </w:pPr>
      <w:hyperlink w:anchor="Blazor_layouts">
        <w:r>
          <w:rPr>
            <w:color w:val="0000FF" w:themeColor="hyperlink"/>
            <w:u w:val="single"/>
          </w:rPr>
          <w:t>Blazor layouts</w:t>
        </w:r>
      </w:hyperlink>
    </w:p>
    <w:p>
      <w:pPr>
        <w:pStyle w:val="Normal"/>
        <w:ind w:left="0" w:firstLineChars="0" w:firstLine="0" w:leftChars="400"/>
      </w:pPr>
      <w:hyperlink w:anchor="How_to_navigate_Blazor_routes_to">
        <w:r>
          <w:rPr>
            <w:color w:val="0000FF" w:themeColor="hyperlink"/>
            <w:u w:val="single"/>
          </w:rPr>
          <w:t>How to navigate Blazor routes to page components</w:t>
        </w:r>
      </w:hyperlink>
    </w:p>
    <w:p>
      <w:pPr>
        <w:pStyle w:val="Normal"/>
        <w:ind w:left="0" w:firstLineChars="0" w:firstLine="0" w:leftChars="400"/>
      </w:pPr>
      <w:hyperlink w:anchor="CSS_and_JavaScript_isolation">
        <w:r>
          <w:rPr>
            <w:color w:val="0000FF" w:themeColor="hyperlink"/>
            <w:u w:val="single"/>
          </w:rPr>
          <w:t>CSS and JavaScript isolation</w:t>
        </w:r>
      </w:hyperlink>
    </w:p>
    <w:p>
      <w:pPr>
        <w:pStyle w:val="Normal"/>
        <w:ind w:left="0" w:firstLineChars="0" w:firstLine="0" w:leftChars="200"/>
      </w:pPr>
      <w:hyperlink w:anchor="Building_Blazor_components">
        <w:r>
          <w:rPr>
            <w:color w:val="0000FF" w:themeColor="hyperlink"/>
            <w:u w:val="single"/>
          </w:rPr>
          <w:t>Building Blazor components</w:t>
        </w:r>
      </w:hyperlink>
    </w:p>
    <w:p>
      <w:pPr>
        <w:pStyle w:val="Normal"/>
        <w:ind w:left="0" w:firstLineChars="0" w:firstLine="0" w:leftChars="400"/>
      </w:pPr>
      <w:hyperlink w:anchor="Reviewing_the_new_Blazor_project">
        <w:r>
          <w:rPr>
            <w:color w:val="0000FF" w:themeColor="hyperlink"/>
            <w:u w:val="single"/>
          </w:rPr>
          <w:t>Reviewing the new Blazor project template</w:t>
        </w:r>
      </w:hyperlink>
    </w:p>
    <w:p>
      <w:pPr>
        <w:pStyle w:val="Normal"/>
        <w:ind w:left="0" w:firstLineChars="0" w:firstLine="0" w:leftChars="400"/>
      </w:pPr>
      <w:hyperlink w:anchor="Using_Bootstrap_icons">
        <w:r>
          <w:rPr>
            <w:color w:val="0000FF" w:themeColor="hyperlink"/>
            <w:u w:val="single"/>
          </w:rPr>
          <w:t>Using Bootstrap icons</w:t>
        </w:r>
      </w:hyperlink>
    </w:p>
    <w:p>
      <w:pPr>
        <w:pStyle w:val="Normal"/>
        <w:ind w:left="0" w:firstLineChars="0" w:firstLine="0" w:leftChars="400"/>
      </w:pPr>
      <w:hyperlink w:anchor="Referencing_an_EF_Core_class_lib_1">
        <w:r>
          <w:rPr>
            <w:color w:val="0000FF" w:themeColor="hyperlink"/>
            <w:u w:val="single"/>
          </w:rPr>
          <w:t>Referencing an EF Core class library and registering a data context</w:t>
        </w:r>
      </w:hyperlink>
    </w:p>
    <w:p>
      <w:pPr>
        <w:pStyle w:val="Normal"/>
        <w:ind w:left="0" w:firstLineChars="0" w:firstLine="0" w:leftChars="400"/>
      </w:pPr>
      <w:hyperlink w:anchor="Building_a_static_server_rendere">
        <w:r>
          <w:rPr>
            <w:color w:val="0000FF" w:themeColor="hyperlink"/>
            <w:u w:val="single"/>
          </w:rPr>
          <w:t>Building a static server rendered component for data</w:t>
        </w:r>
      </w:hyperlink>
    </w:p>
    <w:p>
      <w:pPr>
        <w:pStyle w:val="Normal"/>
        <w:ind w:left="0" w:firstLineChars="0" w:firstLine="0" w:leftChars="400"/>
      </w:pPr>
      <w:hyperlink w:anchor="Building_a_component_with_server">
        <w:r>
          <w:rPr>
            <w:color w:val="0000FF" w:themeColor="hyperlink"/>
            <w:u w:val="single"/>
          </w:rPr>
          <w:t>Building a component with server interactivity</w:t>
        </w:r>
      </w:hyperlink>
    </w:p>
    <w:p>
      <w:pPr>
        <w:pStyle w:val="Normal"/>
        <w:ind w:left="0" w:firstLineChars="0" w:firstLine="0" w:leftChars="400"/>
      </w:pPr>
      <w:hyperlink w:anchor="Building_a_Blazor_progress_bar_c">
        <w:r>
          <w:rPr>
            <w:color w:val="0000FF" w:themeColor="hyperlink"/>
            <w:u w:val="single"/>
          </w:rPr>
          <w:t>Building a Blazor progress bar component</w:t>
        </w:r>
      </w:hyperlink>
    </w:p>
    <w:p>
      <w:pPr>
        <w:pStyle w:val="Normal"/>
        <w:ind w:left="0" w:firstLineChars="0" w:firstLine="0" w:leftChars="400"/>
      </w:pPr>
      <w:hyperlink w:anchor="Building_a_Blazor_dialog_box_com">
        <w:r>
          <w:rPr>
            <w:color w:val="0000FF" w:themeColor="hyperlink"/>
            <w:u w:val="single"/>
          </w:rPr>
          <w:t>Building a Blazor dialog box component</w:t>
        </w:r>
      </w:hyperlink>
    </w:p>
    <w:p>
      <w:pPr>
        <w:pStyle w:val="Normal"/>
        <w:ind w:left="0" w:firstLineChars="0" w:firstLine="0" w:leftChars="400"/>
      </w:pPr>
      <w:hyperlink w:anchor="Building_a_Blazor_alert_componen">
        <w:r>
          <w:rPr>
            <w:color w:val="0000FF" w:themeColor="hyperlink"/>
            <w:u w:val="single"/>
          </w:rPr>
          <w:t>Building a Blazor alert component</w:t>
        </w:r>
      </w:hyperlink>
    </w:p>
    <w:p>
      <w:pPr>
        <w:pStyle w:val="Normal"/>
        <w:ind w:left="0" w:firstLineChars="0" w:firstLine="0" w:leftChars="200"/>
      </w:pPr>
      <w:hyperlink w:anchor="Building_a_Blazor_data_component">
        <w:r>
          <w:rPr>
            <w:color w:val="0000FF" w:themeColor="hyperlink"/>
            <w:u w:val="single"/>
          </w:rPr>
          <w:t>Building a Blazor data component</w:t>
        </w:r>
      </w:hyperlink>
    </w:p>
    <w:p>
      <w:pPr>
        <w:pStyle w:val="Normal"/>
        <w:ind w:left="0" w:firstLineChars="0" w:firstLine="0" w:leftChars="400"/>
      </w:pPr>
      <w:hyperlink w:anchor="Making_the_component">
        <w:r>
          <w:rPr>
            <w:color w:val="0000FF" w:themeColor="hyperlink"/>
            <w:u w:val="single"/>
          </w:rPr>
          <w:t>Making the component</w:t>
        </w:r>
      </w:hyperlink>
    </w:p>
    <w:p>
      <w:pPr>
        <w:pStyle w:val="Normal"/>
        <w:ind w:left="0" w:firstLineChars="0" w:firstLine="0" w:leftChars="400"/>
      </w:pPr>
      <w:hyperlink w:anchor="Making_the_component_a_routable">
        <w:r>
          <w:rPr>
            <w:color w:val="0000FF" w:themeColor="hyperlink"/>
            <w:u w:val="single"/>
          </w:rPr>
          <w:t>Making the component a routable page component</w:t>
        </w:r>
      </w:hyperlink>
    </w:p>
    <w:p>
      <w:pPr>
        <w:pStyle w:val="Normal"/>
        <w:ind w:left="0" w:firstLineChars="0" w:firstLine="0" w:leftChars="400"/>
      </w:pPr>
      <w:hyperlink w:anchor="Getting_entities_into_a_componen">
        <w:r>
          <w:rPr>
            <w:color w:val="0000FF" w:themeColor="hyperlink"/>
            <w:u w:val="single"/>
          </w:rPr>
          <w:t>Getting entities into a component by building a web service</w:t>
        </w:r>
      </w:hyperlink>
    </w:p>
    <w:p>
      <w:pPr>
        <w:pStyle w:val="Normal"/>
        <w:ind w:left="0" w:firstLineChars="0" w:firstLine="0" w:leftChars="400"/>
      </w:pPr>
      <w:hyperlink w:anchor="Getting_entities_into_a_componen_1">
        <w:r>
          <w:rPr>
            <w:color w:val="0000FF" w:themeColor="hyperlink"/>
            <w:u w:val="single"/>
          </w:rPr>
          <w:t>Getting entities into a component by calling the web service</w:t>
        </w:r>
      </w:hyperlink>
    </w:p>
    <w:p>
      <w:pPr>
        <w:pStyle w:val="Normal"/>
        <w:ind w:left="0" w:firstLineChars="0" w:firstLine="0" w:leftChars="200"/>
      </w:pPr>
      <w:hyperlink w:anchor="Practicing_and_exploring_14">
        <w:r>
          <w:rPr>
            <w:color w:val="0000FF" w:themeColor="hyperlink"/>
            <w:u w:val="single"/>
          </w:rPr>
          <w:t>Practicing and exploring</w:t>
        </w:r>
      </w:hyperlink>
    </w:p>
    <w:p>
      <w:pPr>
        <w:pStyle w:val="Normal"/>
        <w:ind w:left="0" w:firstLineChars="0" w:firstLine="0" w:leftChars="400"/>
      </w:pPr>
      <w:hyperlink w:anchor="Exercise_15_1___Test_your_knowle">
        <w:r>
          <w:rPr>
            <w:color w:val="0000FF" w:themeColor="hyperlink"/>
            <w:u w:val="single"/>
          </w:rPr>
          <w:t>Exercise 15.1 – Test your knowledge</w:t>
        </w:r>
      </w:hyperlink>
    </w:p>
    <w:p>
      <w:pPr>
        <w:pStyle w:val="Normal"/>
        <w:ind w:left="0" w:firstLineChars="0" w:firstLine="0" w:leftChars="400"/>
      </w:pPr>
      <w:hyperlink w:anchor="Exercise_15_2___Practice_buildin">
        <w:r>
          <w:rPr>
            <w:color w:val="0000FF" w:themeColor="hyperlink"/>
            <w:u w:val="single"/>
          </w:rPr>
          <w:t>Exercise 15.2 – Practice building Blazor components</w:t>
        </w:r>
      </w:hyperlink>
    </w:p>
    <w:p>
      <w:pPr>
        <w:pStyle w:val="Normal"/>
        <w:ind w:left="0" w:firstLineChars="0" w:firstLine="0" w:leftChars="400"/>
      </w:pPr>
      <w:hyperlink w:anchor="Exercise_15_3___Practice_buildin">
        <w:r>
          <w:rPr>
            <w:color w:val="0000FF" w:themeColor="hyperlink"/>
            <w:u w:val="single"/>
          </w:rPr>
          <w:t>Exercise 15.3 – Practice building an IndexedDB interop service</w:t>
        </w:r>
      </w:hyperlink>
    </w:p>
    <w:p>
      <w:pPr>
        <w:pStyle w:val="Normal"/>
        <w:ind w:left="0" w:firstLineChars="0" w:firstLine="0" w:leftChars="400"/>
      </w:pPr>
      <w:hyperlink w:anchor="Exercise_15_4___Explore_topics">
        <w:r>
          <w:rPr>
            <w:color w:val="0000FF" w:themeColor="hyperlink"/>
            <w:u w:val="single"/>
          </w:rPr>
          <w:t>Exercise 15.4 – Explore topics</w:t>
        </w:r>
      </w:hyperlink>
    </w:p>
    <w:p>
      <w:pPr>
        <w:pStyle w:val="Normal"/>
        <w:ind w:left="0" w:firstLineChars="0" w:firstLine="0" w:leftChars="400"/>
      </w:pPr>
      <w:hyperlink w:anchor="Exercise_15_5___Explore_Blazor_W">
        <w:r>
          <w:rPr>
            <w:color w:val="0000FF" w:themeColor="hyperlink"/>
            <w:u w:val="single"/>
          </w:rPr>
          <w:t>Exercise 15.5 – Explore Blazor WebAssembly topics</w:t>
        </w:r>
      </w:hyperlink>
    </w:p>
    <w:p>
      <w:pPr>
        <w:pStyle w:val="Normal"/>
        <w:ind w:left="0" w:firstLineChars="0" w:firstLine="0" w:leftChars="400"/>
      </w:pPr>
      <w:hyperlink w:anchor="Exercise_15_6___Explore_Progress">
        <w:r>
          <w:rPr>
            <w:color w:val="0000FF" w:themeColor="hyperlink"/>
            <w:u w:val="single"/>
          </w:rPr>
          <w:t>Exercise 15.6 – Explore Progressive Web Apps with Blazor</w:t>
        </w:r>
      </w:hyperlink>
    </w:p>
    <w:p>
      <w:pPr>
        <w:pStyle w:val="Normal"/>
        <w:ind w:left="0" w:firstLineChars="0" w:firstLine="0" w:leftChars="400"/>
      </w:pPr>
      <w:hyperlink w:anchor="Exercise_15_7___Leveraging_Open">
        <w:r>
          <w:rPr>
            <w:color w:val="0000FF" w:themeColor="hyperlink"/>
            <w:u w:val="single"/>
          </w:rPr>
          <w:t>Exercise 15.7 – Leveraging Open Source Blazor Component Libraries</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Building_Mobile_and_Desktop_Apps">
        <w:r>
          <w:rPr>
            <w:color w:val="0000FF" w:themeColor="hyperlink"/>
            <w:u w:val="single"/>
          </w:rPr>
          <w:t>Building Mobile and Desktop Apps Using .NET MAUI</w:t>
        </w:r>
      </w:hyperlink>
    </w:p>
    <w:p>
      <w:pPr>
        <w:pStyle w:val="Normal"/>
        <w:ind w:left="0" w:firstLineChars="0" w:firstLine="0" w:leftChars="200"/>
      </w:pPr>
      <w:hyperlink w:anchor="Understanding_XAML">
        <w:r>
          <w:rPr>
            <w:color w:val="0000FF" w:themeColor="hyperlink"/>
            <w:u w:val="single"/>
          </w:rPr>
          <w:t>Understanding XAML</w:t>
        </w:r>
      </w:hyperlink>
    </w:p>
    <w:p>
      <w:pPr>
        <w:pStyle w:val="Normal"/>
        <w:ind w:left="0" w:firstLineChars="0" w:firstLine="0" w:leftChars="400"/>
      </w:pPr>
      <w:hyperlink w:anchor="Simplifying_code_using_XAML">
        <w:r>
          <w:rPr>
            <w:color w:val="0000FF" w:themeColor="hyperlink"/>
            <w:u w:val="single"/>
          </w:rPr>
          <w:t>Simplifying code using XAML</w:t>
        </w:r>
      </w:hyperlink>
    </w:p>
    <w:p>
      <w:pPr>
        <w:pStyle w:val="Normal"/>
        <w:ind w:left="0" w:firstLineChars="0" w:firstLine="0" w:leftChars="400"/>
      </w:pPr>
      <w:hyperlink w:anchor="_NET_MAUI_namespaces">
        <w:r>
          <w:rPr>
            <w:color w:val="0000FF" w:themeColor="hyperlink"/>
            <w:u w:val="single"/>
          </w:rPr>
          <w:t>.NET MAUI namespaces</w:t>
        </w:r>
      </w:hyperlink>
    </w:p>
    <w:p>
      <w:pPr>
        <w:pStyle w:val="Normal"/>
        <w:ind w:left="0" w:firstLineChars="0" w:firstLine="0" w:leftChars="400"/>
      </w:pPr>
      <w:hyperlink w:anchor="Type_converters">
        <w:r>
          <w:rPr>
            <w:color w:val="0000FF" w:themeColor="hyperlink"/>
            <w:u w:val="single"/>
          </w:rPr>
          <w:t>Type converters</w:t>
        </w:r>
      </w:hyperlink>
    </w:p>
    <w:p>
      <w:pPr>
        <w:pStyle w:val="Normal"/>
        <w:ind w:left="0" w:firstLineChars="0" w:firstLine="0" w:leftChars="400"/>
      </w:pPr>
      <w:hyperlink w:anchor="Choosing_between__NET_MAUI_contr">
        <w:r>
          <w:rPr>
            <w:color w:val="0000FF" w:themeColor="hyperlink"/>
            <w:u w:val="single"/>
          </w:rPr>
          <w:t>Choosing between .NET MAUI controls</w:t>
        </w:r>
      </w:hyperlink>
    </w:p>
    <w:p>
      <w:pPr>
        <w:pStyle w:val="Normal"/>
        <w:ind w:left="0" w:firstLineChars="0" w:firstLine="0" w:leftChars="400"/>
      </w:pPr>
      <w:hyperlink w:anchor="Markup_extensions">
        <w:r>
          <w:rPr>
            <w:color w:val="0000FF" w:themeColor="hyperlink"/>
            <w:u w:val="single"/>
          </w:rPr>
          <w:t>Markup extensions</w:t>
        </w:r>
      </w:hyperlink>
    </w:p>
    <w:p>
      <w:pPr>
        <w:pStyle w:val="Normal"/>
        <w:ind w:left="0" w:firstLineChars="0" w:firstLine="0" w:leftChars="200"/>
      </w:pPr>
      <w:hyperlink w:anchor="Understanding__NET_MAUI">
        <w:r>
          <w:rPr>
            <w:color w:val="0000FF" w:themeColor="hyperlink"/>
            <w:u w:val="single"/>
          </w:rPr>
          <w:t>Understanding .NET MAUI</w:t>
        </w:r>
      </w:hyperlink>
    </w:p>
    <w:p>
      <w:pPr>
        <w:pStyle w:val="Normal"/>
        <w:ind w:left="0" w:firstLineChars="0" w:firstLine="0" w:leftChars="400"/>
      </w:pPr>
      <w:hyperlink w:anchor="_NET_MAUI_and_Xamarin_support">
        <w:r>
          <w:rPr>
            <w:color w:val="0000FF" w:themeColor="hyperlink"/>
            <w:u w:val="single"/>
          </w:rPr>
          <w:t>.NET MAUI and Xamarin support</w:t>
        </w:r>
      </w:hyperlink>
    </w:p>
    <w:p>
      <w:pPr>
        <w:pStyle w:val="Normal"/>
        <w:ind w:left="0" w:firstLineChars="0" w:firstLine="0" w:leftChars="400"/>
      </w:pPr>
      <w:hyperlink w:anchor="Development_tools_for_mobile_fir">
        <w:r>
          <w:rPr>
            <w:color w:val="0000FF" w:themeColor="hyperlink"/>
            <w:u w:val="single"/>
          </w:rPr>
          <w:t>Development tools for mobile first, cloud first</w:t>
        </w:r>
      </w:hyperlink>
    </w:p>
    <w:p>
      <w:pPr>
        <w:pStyle w:val="Normal"/>
        <w:ind w:left="0" w:firstLineChars="0" w:firstLine="0" w:leftChars="400"/>
      </w:pPr>
      <w:hyperlink w:anchor="Installing__NET_MAUI_workloads_m">
        <w:r>
          <w:rPr>
            <w:color w:val="0000FF" w:themeColor="hyperlink"/>
            <w:u w:val="single"/>
          </w:rPr>
          <w:t>Installing .NET MAUI workloads manually</w:t>
        </w:r>
      </w:hyperlink>
    </w:p>
    <w:p>
      <w:pPr>
        <w:pStyle w:val="Normal"/>
        <w:ind w:left="0" w:firstLineChars="0" w:firstLine="0" w:leftChars="400"/>
      </w:pPr>
      <w:hyperlink w:anchor="_NET_MAUI_user_interface_compone">
        <w:r>
          <w:rPr>
            <w:color w:val="0000FF" w:themeColor="hyperlink"/>
            <w:u w:val="single"/>
          </w:rPr>
          <w:t>.NET MAUI user interface component categories</w:t>
        </w:r>
      </w:hyperlink>
    </w:p>
    <w:p>
      <w:pPr>
        <w:pStyle w:val="Normal"/>
        <w:ind w:left="0" w:firstLineChars="0" w:firstLine="0" w:leftChars="600"/>
      </w:pPr>
      <w:hyperlink w:anchor="Shell_control">
        <w:r>
          <w:rPr>
            <w:color w:val="0000FF" w:themeColor="hyperlink"/>
            <w:u w:val="single"/>
          </w:rPr>
          <w:t>Shell control</w:t>
        </w:r>
      </w:hyperlink>
    </w:p>
    <w:p>
      <w:pPr>
        <w:pStyle w:val="Normal"/>
        <w:ind w:left="0" w:firstLineChars="0" w:firstLine="0" w:leftChars="600"/>
      </w:pPr>
      <w:hyperlink w:anchor="ListView_control">
        <w:r>
          <w:rPr>
            <w:color w:val="0000FF" w:themeColor="hyperlink"/>
            <w:u w:val="single"/>
          </w:rPr>
          <w:t>ListView control</w:t>
        </w:r>
      </w:hyperlink>
    </w:p>
    <w:p>
      <w:pPr>
        <w:pStyle w:val="Normal"/>
        <w:ind w:left="0" w:firstLineChars="0" w:firstLine="0" w:leftChars="600"/>
      </w:pPr>
      <w:hyperlink w:anchor="Entry_and_Editor_controls">
        <w:r>
          <w:rPr>
            <w:color w:val="0000FF" w:themeColor="hyperlink"/>
            <w:u w:val="single"/>
          </w:rPr>
          <w:t>Entry and Editor controls</w:t>
        </w:r>
      </w:hyperlink>
    </w:p>
    <w:p>
      <w:pPr>
        <w:pStyle w:val="Normal"/>
        <w:ind w:left="0" w:firstLineChars="0" w:firstLine="0" w:leftChars="400"/>
      </w:pPr>
      <w:hyperlink w:anchor="_NET_MAUI_handlers">
        <w:r>
          <w:rPr>
            <w:color w:val="0000FF" w:themeColor="hyperlink"/>
            <w:u w:val="single"/>
          </w:rPr>
          <w:t>.NET MAUI handlers</w:t>
        </w:r>
      </w:hyperlink>
    </w:p>
    <w:p>
      <w:pPr>
        <w:pStyle w:val="Normal"/>
        <w:ind w:left="0" w:firstLineChars="0" w:firstLine="0" w:leftChars="400"/>
      </w:pPr>
      <w:hyperlink w:anchor="Writing_platform_specific_code">
        <w:r>
          <w:rPr>
            <w:color w:val="0000FF" w:themeColor="hyperlink"/>
            <w:u w:val="single"/>
          </w:rPr>
          <w:t>Writing platform-specific code</w:t>
        </w:r>
      </w:hyperlink>
    </w:p>
    <w:p>
      <w:pPr>
        <w:pStyle w:val="Normal"/>
        <w:ind w:left="0" w:firstLineChars="0" w:firstLine="0" w:leftChars="200"/>
      </w:pPr>
      <w:hyperlink w:anchor="Building_mobile_and_desktop_apps">
        <w:r>
          <w:rPr>
            <w:color w:val="0000FF" w:themeColor="hyperlink"/>
            <w:u w:val="single"/>
          </w:rPr>
          <w:t>Building mobile and desktop apps using .NET MAUI</w:t>
        </w:r>
      </w:hyperlink>
    </w:p>
    <w:p>
      <w:pPr>
        <w:pStyle w:val="Normal"/>
        <w:ind w:left="0" w:firstLineChars="0" w:firstLine="0" w:leftChars="400"/>
      </w:pPr>
      <w:hyperlink w:anchor="Creating_a_virtual_Android_devic">
        <w:r>
          <w:rPr>
            <w:color w:val="0000FF" w:themeColor="hyperlink"/>
            <w:u w:val="single"/>
          </w:rPr>
          <w:t>Creating a virtual Android device for local app testing</w:t>
        </w:r>
      </w:hyperlink>
    </w:p>
    <w:p>
      <w:pPr>
        <w:pStyle w:val="Normal"/>
        <w:ind w:left="0" w:firstLineChars="0" w:firstLine="0" w:leftChars="400"/>
      </w:pPr>
      <w:hyperlink w:anchor="Enabling_Windows_developer_mode">
        <w:r>
          <w:rPr>
            <w:color w:val="0000FF" w:themeColor="hyperlink"/>
            <w:u w:val="single"/>
          </w:rPr>
          <w:t>Enabling Windows developer mode</w:t>
        </w:r>
      </w:hyperlink>
    </w:p>
    <w:p>
      <w:pPr>
        <w:pStyle w:val="Normal"/>
        <w:ind w:left="0" w:firstLineChars="0" w:firstLine="0" w:leftChars="400"/>
      </w:pPr>
      <w:hyperlink w:anchor="Creating_a__NET_MAUI_project">
        <w:r>
          <w:rPr>
            <w:color w:val="0000FF" w:themeColor="hyperlink"/>
            <w:u w:val="single"/>
          </w:rPr>
          <w:t>Creating a .NET MAUI project</w:t>
        </w:r>
      </w:hyperlink>
    </w:p>
    <w:p>
      <w:pPr>
        <w:pStyle w:val="Normal"/>
        <w:ind w:left="0" w:firstLineChars="0" w:firstLine="0" w:leftChars="400"/>
      </w:pPr>
      <w:hyperlink w:anchor="Adding_shell_navigation_and_more">
        <w:r>
          <w:rPr>
            <w:color w:val="0000FF" w:themeColor="hyperlink"/>
            <w:u w:val="single"/>
          </w:rPr>
          <w:t>Adding shell navigation and more content pages</w:t>
        </w:r>
      </w:hyperlink>
    </w:p>
    <w:p>
      <w:pPr>
        <w:pStyle w:val="Normal"/>
        <w:ind w:left="0" w:firstLineChars="0" w:firstLine="0" w:leftChars="400"/>
      </w:pPr>
      <w:hyperlink w:anchor="Implementing_more_content_pages">
        <w:r>
          <w:rPr>
            <w:color w:val="0000FF" w:themeColor="hyperlink"/>
            <w:u w:val="single"/>
          </w:rPr>
          <w:t>Implementing more content pages</w:t>
        </w:r>
      </w:hyperlink>
    </w:p>
    <w:p>
      <w:pPr>
        <w:pStyle w:val="Normal"/>
        <w:ind w:left="0" w:firstLineChars="0" w:firstLine="0" w:leftChars="200"/>
      </w:pPr>
      <w:hyperlink w:anchor="Using_shared_resources">
        <w:r>
          <w:rPr>
            <w:color w:val="0000FF" w:themeColor="hyperlink"/>
            <w:u w:val="single"/>
          </w:rPr>
          <w:t>Using shared resources</w:t>
        </w:r>
      </w:hyperlink>
    </w:p>
    <w:p>
      <w:pPr>
        <w:pStyle w:val="Normal"/>
        <w:ind w:left="0" w:firstLineChars="0" w:firstLine="0" w:leftChars="400"/>
      </w:pPr>
      <w:hyperlink w:anchor="Defining_resources_to_share_acro">
        <w:r>
          <w:rPr>
            <w:color w:val="0000FF" w:themeColor="hyperlink"/>
            <w:u w:val="single"/>
          </w:rPr>
          <w:t>Defining resources to share across an app</w:t>
        </w:r>
      </w:hyperlink>
    </w:p>
    <w:p>
      <w:pPr>
        <w:pStyle w:val="Normal"/>
        <w:ind w:left="0" w:firstLineChars="0" w:firstLine="0" w:leftChars="400"/>
      </w:pPr>
      <w:hyperlink w:anchor="Referencing_shared_resources">
        <w:r>
          <w:rPr>
            <w:color w:val="0000FF" w:themeColor="hyperlink"/>
            <w:u w:val="single"/>
          </w:rPr>
          <w:t>Referencing shared resources</w:t>
        </w:r>
      </w:hyperlink>
    </w:p>
    <w:p>
      <w:pPr>
        <w:pStyle w:val="Normal"/>
        <w:ind w:left="0" w:firstLineChars="0" w:firstLine="0" w:leftChars="400"/>
      </w:pPr>
      <w:hyperlink w:anchor="Changing_shared_resources_dynami">
        <w:r>
          <w:rPr>
            <w:color w:val="0000FF" w:themeColor="hyperlink"/>
            <w:u w:val="single"/>
          </w:rPr>
          <w:t>Changing shared resources dynamically</w:t>
        </w:r>
      </w:hyperlink>
    </w:p>
    <w:p>
      <w:pPr>
        <w:pStyle w:val="Normal"/>
        <w:ind w:left="0" w:firstLineChars="0" w:firstLine="0" w:leftChars="200"/>
      </w:pPr>
      <w:hyperlink w:anchor="Using_data_binding">
        <w:r>
          <w:rPr>
            <w:color w:val="0000FF" w:themeColor="hyperlink"/>
            <w:u w:val="single"/>
          </w:rPr>
          <w:t>Using data binding</w:t>
        </w:r>
      </w:hyperlink>
    </w:p>
    <w:p>
      <w:pPr>
        <w:pStyle w:val="Normal"/>
        <w:ind w:left="0" w:firstLineChars="0" w:firstLine="0" w:leftChars="400"/>
      </w:pPr>
      <w:hyperlink w:anchor="Binding_to_elements">
        <w:r>
          <w:rPr>
            <w:color w:val="0000FF" w:themeColor="hyperlink"/>
            <w:u w:val="single"/>
          </w:rPr>
          <w:t>Binding to elements</w:t>
        </w:r>
      </w:hyperlink>
    </w:p>
    <w:p>
      <w:pPr>
        <w:pStyle w:val="Normal"/>
        <w:ind w:left="0" w:firstLineChars="0" w:firstLine="0" w:leftChars="200"/>
      </w:pPr>
      <w:hyperlink w:anchor="Practicing_and_exploring_15">
        <w:r>
          <w:rPr>
            <w:color w:val="0000FF" w:themeColor="hyperlink"/>
            <w:u w:val="single"/>
          </w:rPr>
          <w:t>Practicing and exploring</w:t>
        </w:r>
      </w:hyperlink>
    </w:p>
    <w:p>
      <w:pPr>
        <w:pStyle w:val="Normal"/>
        <w:ind w:left="0" w:firstLineChars="0" w:firstLine="0" w:leftChars="400"/>
      </w:pPr>
      <w:hyperlink w:anchor="Exercise_16_1___Test_your_knowle">
        <w:r>
          <w:rPr>
            <w:color w:val="0000FF" w:themeColor="hyperlink"/>
            <w:u w:val="single"/>
          </w:rPr>
          <w:t>Exercise 16.1 – Test your knowledge</w:t>
        </w:r>
      </w:hyperlink>
    </w:p>
    <w:p>
      <w:pPr>
        <w:pStyle w:val="Normal"/>
        <w:ind w:left="0" w:firstLineChars="0" w:firstLine="0" w:leftChars="400"/>
      </w:pPr>
      <w:hyperlink w:anchor="Exercise_16_2___Explore_topics">
        <w:r>
          <w:rPr>
            <w:color w:val="0000FF" w:themeColor="hyperlink"/>
            <w:u w:val="single"/>
          </w:rPr>
          <w:t>Exercise 16.2 – Explore topics</w:t>
        </w:r>
      </w:hyperlink>
    </w:p>
    <w:p>
      <w:pPr>
        <w:pStyle w:val="Normal"/>
        <w:ind w:left="0" w:firstLineChars="0" w:firstLine="0" w:leftChars="400"/>
      </w:pPr>
      <w:hyperlink w:anchor="Exercise_16_3___Implementing_Mod">
        <w:r>
          <w:rPr>
            <w:color w:val="0000FF" w:themeColor="hyperlink"/>
            <w:u w:val="single"/>
          </w:rPr>
          <w:t>Exercise 16.3 – Implementing Model-View-ViewModel for .NET MAUI</w:t>
        </w:r>
      </w:hyperlink>
    </w:p>
    <w:p>
      <w:pPr>
        <w:pStyle w:val="Normal"/>
        <w:ind w:left="0" w:firstLineChars="0" w:firstLine="0" w:leftChars="400"/>
      </w:pPr>
      <w:hyperlink w:anchor="Exercise_16_4___Integrating__NET">
        <w:r>
          <w:rPr>
            <w:color w:val="0000FF" w:themeColor="hyperlink"/>
            <w:u w:val="single"/>
          </w:rPr>
          <w:t>Exercise 16.4 – Integrating .NET MAUI apps with Blazor and native platforms</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Epilogue">
        <w:r>
          <w:rPr>
            <w:color w:val="0000FF" w:themeColor="hyperlink"/>
            <w:u w:val="single"/>
          </w:rPr>
          <w:t>Epilogue</w:t>
        </w:r>
      </w:hyperlink>
    </w:p>
    <w:p>
      <w:pPr>
        <w:pStyle w:val="Normal"/>
        <w:ind w:left="0" w:firstLineChars="0" w:firstLine="0" w:leftChars="200"/>
      </w:pPr>
      <w:hyperlink w:anchor="Cloud_native_development_using">
        <w:r>
          <w:rPr>
            <w:color w:val="0000FF" w:themeColor="hyperlink"/>
            <w:u w:val="single"/>
          </w:rPr>
          <w:t>Cloud-native development using .NET Aspire</w:t>
        </w:r>
      </w:hyperlink>
    </w:p>
    <w:p>
      <w:pPr>
        <w:pStyle w:val="Normal"/>
        <w:ind w:left="0" w:firstLineChars="0" w:firstLine="0" w:leftChars="200"/>
      </w:pPr>
      <w:hyperlink w:anchor="Introducing_the_Survey_Project_C">
        <w:r>
          <w:rPr>
            <w:color w:val="0000FF" w:themeColor="hyperlink"/>
            <w:u w:val="single"/>
          </w:rPr>
          <w:t>Introducing the Survey Project Challenge</w:t>
        </w:r>
      </w:hyperlink>
    </w:p>
    <w:p>
      <w:pPr>
        <w:pStyle w:val="Normal"/>
        <w:ind w:left="0" w:firstLineChars="0" w:firstLine="0" w:leftChars="200"/>
      </w:pPr>
      <w:hyperlink w:anchor="Third_edition_coming_in_December">
        <w:r>
          <w:rPr>
            <w:color w:val="0000FF" w:themeColor="hyperlink"/>
            <w:u w:val="single"/>
          </w:rPr>
          <w:t>Third edition coming in December 2025</w:t>
        </w:r>
      </w:hyperlink>
    </w:p>
    <w:p>
      <w:pPr>
        <w:pStyle w:val="Normal"/>
        <w:ind w:left="0" w:firstLineChars="0" w:firstLine="0" w:leftChars="200"/>
      </w:pPr>
      <w:hyperlink w:anchor="Next_steps_on_your_C__and__NET_l">
        <w:r>
          <w:rPr>
            <w:color w:val="0000FF" w:themeColor="hyperlink"/>
            <w:u w:val="single"/>
          </w:rPr>
          <w:t>Next steps on your C# and .NET learning journey</w:t>
        </w:r>
      </w:hyperlink>
    </w:p>
    <w:p>
      <w:pPr>
        <w:pStyle w:val="Normal"/>
        <w:ind w:left="0" w:firstLineChars="0" w:firstLine="0" w:leftChars="400"/>
      </w:pPr>
      <w:hyperlink w:anchor="Companion_books_to_continue_your_1">
        <w:r>
          <w:rPr>
            <w:color w:val="0000FF" w:themeColor="hyperlink"/>
            <w:u w:val="single"/>
          </w:rPr>
          <w:t>Companion books to continue your learning journey</w:t>
        </w:r>
      </w:hyperlink>
    </w:p>
    <w:p>
      <w:pPr>
        <w:pStyle w:val="Normal"/>
        <w:ind w:left="0" w:firstLineChars="0" w:firstLine="0" w:leftChars="400"/>
      </w:pPr>
      <w:hyperlink w:anchor="Other_books_to_take_your_learnin">
        <w:r>
          <w:rPr>
            <w:color w:val="0000FF" w:themeColor="hyperlink"/>
            <w:u w:val="single"/>
          </w:rPr>
          <w:t>Other books to take your learning further</w:t>
        </w:r>
      </w:hyperlink>
    </w:p>
    <w:p>
      <w:pPr>
        <w:pStyle w:val="Normal"/>
        <w:ind w:left="0" w:firstLineChars="0" w:firstLine="0" w:leftChars="200"/>
      </w:pPr>
      <w:hyperlink w:anchor="Good_luck">
        <w:r>
          <w:rPr>
            <w:color w:val="0000FF" w:themeColor="hyperlink"/>
            <w:u w:val="single"/>
          </w:rPr>
          <w:t>Good luck!</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Apps_and_Services_with__NET_8_1"/>
      <w:bookmarkStart w:id="2" w:name="Apps_and_Services_with__NET_8"/>
      <w:bookmarkStart w:id="3" w:name="Apps_and_Services_with__NET_8_2"/>
      <w:pPr>
        <w:pStyle w:val="Normal"/>
        <w:pageBreakBefore w:val="on"/>
      </w:pPr>
      <w:r>
        <w:t>Apps and Services with .NET 8</w:t>
      </w:r>
      <w:bookmarkEnd w:id="1"/>
      <w:bookmarkEnd w:id="2"/>
      <w:bookmarkEnd w:id="3"/>
    </w:p>
    <w:p>
      <w:pPr>
        <w:pStyle w:val="Normal"/>
      </w:pPr>
      <w:r>
        <w:t>Second Edition</w:t>
      </w:r>
    </w:p>
    <w:p>
      <w:pPr>
        <w:pStyle w:val="Normal"/>
      </w:pPr>
      <w:r>
        <w:t>Build practical projects with Blazor, .NET MAUI, gRPC, GraphQL, and other enterprise technologies</w:t>
      </w:r>
    </w:p>
    <w:p>
      <w:pPr>
        <w:pStyle w:val="Normal"/>
      </w:pPr>
      <w:r>
        <w:t>Mark J. Price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1" name="New_Packt_Logo.png" descr="New_Packt_Logo.png"/>
            <wp:cNvGraphicFramePr>
              <a:graphicFrameLocks noChangeAspect="1"/>
            </wp:cNvGraphicFramePr>
            <a:graphic>
              <a:graphicData uri="http://schemas.openxmlformats.org/drawingml/2006/picture">
                <pic:pic>
                  <pic:nvPicPr>
                    <pic:cNvPr id="0" name="New_Packt_Logo.png" descr="New_Packt_Logo.png"/>
                    <pic:cNvPicPr/>
                  </pic:nvPicPr>
                  <pic:blipFill>
                    <a:blip r:embed="rId5"/>
                    <a:stretch>
                      <a:fillRect/>
                    </a:stretch>
                  </pic:blipFill>
                  <pic:spPr>
                    <a:xfrm>
                      <a:off x="0" y="0"/>
                      <a:ext cx="1524000" cy="381000"/>
                    </a:xfrm>
                    <a:prstGeom prst="rect">
                      <a:avLst/>
                    </a:prstGeom>
                  </pic:spPr>
                </pic:pic>
              </a:graphicData>
            </a:graphic>
          </wp:anchor>
        </w:drawing>
      </w:r>
    </w:p>
    <w:p>
      <w:pPr>
        <w:pStyle w:val="Normal"/>
      </w:pPr>
      <w:r>
        <w:t>BIRMINGHAM—MUMBAI</w:t>
      </w:r>
    </w:p>
    <w:p>
      <w:pPr>
        <w:pStyle w:val="2 Block"/>
      </w:pPr>
    </w:p>
    <w:p>
      <w:pPr>
        <w:pStyle w:val="Normal"/>
        <w:pageBreakBefore w:val="on"/>
      </w:pPr>
      <w:r>
        <w:t>Apps and Services with .NET 8</w:t>
      </w:r>
    </w:p>
    <w:p>
      <w:pPr>
        <w:pStyle w:val="Normal"/>
      </w:pPr>
      <w:r>
        <w:t>Second Edition</w:t>
      </w:r>
    </w:p>
    <w:p>
      <w:pPr>
        <w:pStyle w:val="Normal"/>
      </w:pPr>
      <w:r>
        <w:t>Copyright © 2023 Packt Publishing</w:t>
      </w:r>
    </w:p>
    <w:p>
      <w:pPr>
        <w:pStyle w:val="Normal"/>
      </w:pPr>
      <w:r>
        <w:rPr>
          <w:rStyle w:val="Text9"/>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7"/>
      </w:pPr>
      <w:r>
        <w:t>Senior Publishing Product Manager:</w:t>
      </w:r>
      <w:r>
        <w:rPr>
          <w:rStyle w:val="Text2"/>
        </w:rPr>
        <w:t xml:space="preserve"> Suman Sen</w:t>
      </w:r>
    </w:p>
    <w:p>
      <w:pPr>
        <w:pStyle w:val="Para 27"/>
      </w:pPr>
      <w:r>
        <w:t>Acquisition Editor – Peer Reviews:</w:t>
      </w:r>
      <w:r>
        <w:rPr>
          <w:rStyle w:val="Text2"/>
        </w:rPr>
        <w:t xml:space="preserve"> Tejas Mhasvekar</w:t>
      </w:r>
    </w:p>
    <w:p>
      <w:pPr>
        <w:pStyle w:val="Normal"/>
      </w:pPr>
      <w:r>
        <w:rPr>
          <w:rStyle w:val="Text2"/>
        </w:rPr>
        <w:t>Project Editor:</w:t>
      </w:r>
      <w:r>
        <w:t xml:space="preserve"> Janice Gonsalves</w:t>
      </w:r>
    </w:p>
    <w:p>
      <w:pPr>
        <w:pStyle w:val="Para 27"/>
      </w:pPr>
      <w:r>
        <w:t>Content Development Editor:</w:t>
      </w:r>
      <w:r>
        <w:rPr>
          <w:rStyle w:val="Text2"/>
        </w:rPr>
        <w:t xml:space="preserve"> Shazeen Iqbal</w:t>
      </w:r>
    </w:p>
    <w:p>
      <w:pPr>
        <w:pStyle w:val="Normal"/>
      </w:pPr>
      <w:r>
        <w:rPr>
          <w:rStyle w:val="Text2"/>
        </w:rPr>
        <w:t>Copy Editor:</w:t>
      </w:r>
      <w:r>
        <w:t xml:space="preserve"> Safis Editing</w:t>
      </w:r>
    </w:p>
    <w:p>
      <w:pPr>
        <w:pStyle w:val="Para 27"/>
      </w:pPr>
      <w:r>
        <w:t>Technical Editor:</w:t>
      </w:r>
      <w:r>
        <w:rPr>
          <w:rStyle w:val="Text2"/>
        </w:rPr>
        <w:t xml:space="preserve"> Karan Sonawane</w:t>
      </w:r>
    </w:p>
    <w:p>
      <w:pPr>
        <w:pStyle w:val="Normal"/>
      </w:pPr>
      <w:r>
        <w:rPr>
          <w:rStyle w:val="Text2"/>
        </w:rPr>
        <w:t>Proofreader:</w:t>
      </w:r>
      <w:r>
        <w:t xml:space="preserve"> Safis Editing</w:t>
      </w:r>
    </w:p>
    <w:p>
      <w:pPr>
        <w:pStyle w:val="Normal"/>
      </w:pPr>
      <w:r>
        <w:rPr>
          <w:rStyle w:val="Text2"/>
        </w:rPr>
        <w:t>Indexer:</w:t>
      </w:r>
      <w:r>
        <w:t xml:space="preserve"> Rekha Nair</w:t>
      </w:r>
    </w:p>
    <w:p>
      <w:pPr>
        <w:pStyle w:val="Para 27"/>
      </w:pPr>
      <w:r>
        <w:t>Presentation Designer:</w:t>
      </w:r>
      <w:r>
        <w:rPr>
          <w:rStyle w:val="Text2"/>
        </w:rPr>
        <w:t xml:space="preserve"> Pranit Padwal</w:t>
      </w:r>
    </w:p>
    <w:p>
      <w:pPr>
        <w:pStyle w:val="Para 27"/>
      </w:pPr>
      <w:r>
        <w:t>Developer Relations Marketing Executive</w:t>
      </w:r>
      <w:r>
        <w:rPr>
          <w:rStyle w:val="Text2"/>
        </w:rPr>
        <w:t>: Priyadarshini Sharma</w:t>
      </w:r>
    </w:p>
    <w:p>
      <w:pPr>
        <w:pStyle w:val="Normal"/>
      </w:pPr>
      <w:r>
        <w:t>First published: November 2022</w:t>
      </w:r>
    </w:p>
    <w:p>
      <w:pPr>
        <w:pStyle w:val="Normal"/>
      </w:pPr>
      <w:r>
        <w:t>Second edition: December 2023</w:t>
      </w:r>
    </w:p>
    <w:p>
      <w:pPr>
        <w:pStyle w:val="Normal"/>
      </w:pPr>
      <w:r>
        <w:t>Production reference: 1051223</w:t>
      </w:r>
    </w:p>
    <w:p>
      <w:pPr>
        <w:pStyle w:val="Normal"/>
      </w:pPr>
      <w:r>
        <w:t>Published by Packt Publishing Ltd.</w:t>
      </w:r>
    </w:p>
    <w:p>
      <w:pPr>
        <w:pStyle w:val="Normal"/>
      </w:pPr>
      <w:r>
        <w:t>Grosvenor House</w:t>
      </w:r>
    </w:p>
    <w:p>
      <w:pPr>
        <w:pStyle w:val="Normal"/>
      </w:pPr>
      <w:r>
        <w:t>11 St Paul’s Square</w:t>
      </w:r>
    </w:p>
    <w:p>
      <w:pPr>
        <w:pStyle w:val="Normal"/>
      </w:pPr>
      <w:r>
        <w:t>Birmingham</w:t>
      </w:r>
    </w:p>
    <w:p>
      <w:pPr>
        <w:pStyle w:val="Normal"/>
      </w:pPr>
      <w:r>
        <w:t>B3 1RB, UK.</w:t>
      </w:r>
    </w:p>
    <w:p>
      <w:pPr>
        <w:pStyle w:val="Normal"/>
      </w:pPr>
      <w:r>
        <w:t>ISBN 978-1-83763-713-3</w:t>
      </w:r>
    </w:p>
    <w:p>
      <w:pPr>
        <w:pStyle w:val="Para 14"/>
      </w:pPr>
      <w:hyperlink r:id="rId145">
        <w:r>
          <w:t>www.packt.com</w:t>
        </w:r>
      </w:hyperlink>
    </w:p>
    <w:p>
      <w:pPr>
        <w:pStyle w:val="2 Block"/>
      </w:pPr>
    </w:p>
    <w:p>
      <w:bookmarkStart w:id="4" w:name="Contributors"/>
      <w:pPr>
        <w:pStyle w:val="Para 21"/>
        <w:pageBreakBefore w:val="on"/>
      </w:pPr>
      <w:r>
        <w:t>Contributors</w:t>
      </w:r>
      <w:bookmarkEnd w:id="4"/>
    </w:p>
    <w:p>
      <w:bookmarkStart w:id="5" w:name="About_the_author"/>
      <w:pPr>
        <w:pStyle w:val="Heading 1"/>
      </w:pPr>
      <w:r>
        <w:t>About the author</w:t>
      </w:r>
      <w:bookmarkEnd w:id="5"/>
    </w:p>
    <w:p>
      <w:pPr>
        <w:pStyle w:val="Normal"/>
      </w:pPr>
      <w:r>
        <w:rPr>
          <w:rStyle w:val="Text2"/>
        </w:rPr>
        <w:t>Mark J. Price</w:t>
      </w:r>
      <w:r>
        <w:t xml:space="preserve"> is a Microsoft Specialist: Programming in C# and Architecting Microsoft Azure Solutions, with over 20 years of experience. Since 1993, he has passed more than 80 Microsoft programming exams and specializes in preparing others to pass them. Between 2001 and 2003, Mark was employed to write official courseware for Microsoft in Redmond, USA. His team wrote the first training courses for C# while it was still an early alpha version. While with Microsoft, he taught “train-the-trainer” classes to get Microsoft Certified Trainers up-to-speed on C# and .NET. Mark has spent most of his career training a wide variety of students from 16-year-old apprentices to 70-year-old retirees, with the majority being professional developers. Mark holds a Computer Science BSc. Hons. degree.</w:t>
      </w:r>
    </w:p>
    <w:p>
      <w:pPr>
        <w:pStyle w:val="Para 08"/>
      </w:pPr>
      <w:r>
        <w:t xml:space="preserve">Thank you to all my readers. Your support means I get to write these books and celebrate your successes. </w:t>
      </w:r>
    </w:p>
    <w:p>
      <w:pPr>
        <w:pStyle w:val="Para 08"/>
      </w:pPr>
      <w:r>
        <w:t xml:space="preserve">Special thanks to the readers who give me actionable feedback via my GitHub repository, email, and interact with me and the book communities on Discord. You help make my books even better with every edition. </w:t>
      </w:r>
    </w:p>
    <w:p>
      <w:pPr>
        <w:pStyle w:val="Para 20"/>
      </w:pPr>
      <w:r>
        <w:t>Extra special thanks to Troy, a reader who became a colleague and more importantly, a good friend.</w:t>
      </w:r>
    </w:p>
    <w:p>
      <w:pPr>
        <w:pStyle w:val="2 Block"/>
      </w:pPr>
    </w:p>
    <w:p>
      <w:bookmarkStart w:id="6" w:name="About_the_reviewers"/>
      <w:pPr>
        <w:pStyle w:val="Heading 1"/>
        <w:pageBreakBefore w:val="on"/>
      </w:pPr>
      <w:r>
        <w:t>About the reviewers</w:t>
      </w:r>
      <w:bookmarkEnd w:id="6"/>
    </w:p>
    <w:p>
      <w:pPr>
        <w:pStyle w:val="Normal"/>
      </w:pPr>
      <w:r>
        <w:rPr>
          <w:rStyle w:val="Text2"/>
        </w:rPr>
        <w:t>Troy Martin</w:t>
      </w:r>
      <w:r>
        <w:t xml:space="preserve"> is a self-taught developer of over 10 years, focusing mainly on C# for the last several of those years. Deeply passionate about programming, he has over 20 certifications in various languages and game development engines. He is currently engaged in developing his first solo game development project and strives to help others achieve their own programming goals.</w:t>
      </w:r>
    </w:p>
    <w:p>
      <w:pPr>
        <w:pStyle w:val="Para 08"/>
      </w:pPr>
      <w:r>
        <w:t>I’d like to thank my wonderful girlfriend, Haley, who has stood by me even through the worst of times; I love you, Penne!</w:t>
      </w:r>
    </w:p>
    <w:p>
      <w:pPr>
        <w:pStyle w:val="Para 20"/>
      </w:pPr>
      <w:r>
        <w:t>Also, my deepest thanks to Mark J. Price, the author himself, who has been a wonderful and incredibly informative friend throughout this process.</w:t>
      </w:r>
    </w:p>
    <w:p>
      <w:pPr>
        <w:pStyle w:val="Normal"/>
      </w:pPr>
      <w:r>
        <w:rPr>
          <w:rStyle w:val="Text2"/>
        </w:rPr>
        <w:t>Kieran Foot</w:t>
      </w:r>
      <w:r>
        <w:t xml:space="preserve"> is a self-taught C# developer with a deep passion for learning new technologies and techniques. He is constantly exploring the latest developments in C#, with a particular focus on web technologies. As the lead software developer at ConnX Business Solutions, a small software company based in the UK, he has the opportunity to apply his knowledge in practice and assist others in acquiring new skills. He enjoys helping others and is an active member of the Packt community.</w:t>
      </w:r>
    </w:p>
    <w:p>
      <w:pPr>
        <w:pStyle w:val="2 Block"/>
      </w:pPr>
    </w:p>
    <w:p>
      <w:bookmarkStart w:id="7" w:name="Learn_more_on_Discord_____To_joi"/>
      <w:bookmarkStart w:id="8" w:name="Learn_more_on_Discord"/>
      <w:pPr>
        <w:pStyle w:val="Heading 1"/>
        <w:pageBreakBefore w:val="on"/>
      </w:pPr>
      <w:r>
        <w:t>Learn more on Discord</w:t>
      </w:r>
      <w:bookmarkEnd w:id="7"/>
      <w:bookmarkEnd w:id="8"/>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9" w:name="Preface_____There_are_programmin_2"/>
      <w:bookmarkStart w:id="10" w:name="Top_of_Preface_xhtml"/>
      <w:bookmarkStart w:id="11" w:name="Preface"/>
      <w:bookmarkStart w:id="12" w:name="Preface_____There_are_programmin_1"/>
      <w:bookmarkStart w:id="13" w:name="Preface_____There_are_programmin"/>
      <w:pPr>
        <w:pStyle w:val="Para 21"/>
        <w:pageBreakBefore w:val="on"/>
      </w:pPr>
      <w:r>
        <w:t>Preface</w:t>
      </w:r>
      <w:bookmarkEnd w:id="9"/>
      <w:bookmarkEnd w:id="10"/>
      <w:bookmarkEnd w:id="11"/>
      <w:bookmarkEnd w:id="12"/>
      <w:bookmarkEnd w:id="13"/>
    </w:p>
    <w:p>
      <w:pPr>
        <w:pStyle w:val="Normal"/>
      </w:pPr>
      <w:r>
        <w:t>There are programming books that are thousands of pages long that aim to be comprehensive references to the C# language, the .NET libraries, and app models like websites, services, and desktop and mobile apps.</w:t>
      </w:r>
    </w:p>
    <w:p>
      <w:pPr>
        <w:pStyle w:val="Normal"/>
      </w:pPr>
      <w:r>
        <w:t>This book is different. It is a step-by-step guide to learning various technologies for building apps and services with .NET. It is concise and aims to be a brisk, fun read that is packed with practical, hands-on walkthroughs of each topic. The breadth of the overarching narrative comes at the cost of some depth, but you will find many signposts to explore further if you wish.</w:t>
      </w:r>
    </w:p>
    <w:p>
      <w:pPr>
        <w:pStyle w:val="Normal"/>
      </w:pPr>
      <w:r>
        <w:t>In my experience, that hardest part of learning a new technology is getting started. Once I have had the most important key concepts explained and seen some practical code in action, I then feel comfortable going deeper by exploring the official documentation on my own. You can feel confident in experimenting on your own once you have seen how the basics work correctly.</w:t>
      </w:r>
    </w:p>
    <w:p>
      <w:pPr>
        <w:pStyle w:val="Normal"/>
      </w:pPr>
      <w:r>
        <w:t>This book is best for those who already know the fundamentals of C# and .NET.</w:t>
      </w:r>
    </w:p>
    <w:p>
      <w:pPr>
        <w:pStyle w:val="Normal"/>
      </w:pPr>
      <w:r>
        <w:t xml:space="preserve">If you already have experience with older versions of the C# language and .NET libraries, then I have covered what is new in C# 8 and .NET Core 3.1 and later in an online-only section at the end of </w:t>
      </w:r>
      <w:r>
        <w:rPr>
          <w:rStyle w:val="Text9"/>
        </w:rPr>
        <w:t>Chapter 1</w:t>
      </w:r>
      <w:r>
        <w:t xml:space="preserve">, </w:t>
      </w:r>
      <w:r>
        <w:rPr>
          <w:rStyle w:val="Text9"/>
        </w:rPr>
        <w:t>Introducing Apps and Services with .NET</w:t>
      </w:r>
      <w:r>
        <w:t>.</w:t>
      </w:r>
    </w:p>
    <w:p>
      <w:pPr>
        <w:pStyle w:val="Normal"/>
      </w:pPr>
      <w:r>
        <w:t>I will call out the most important aspects of app models and frameworks for building modern user interfaces and implementing services, so you can participate in conversations with colleagues about technology and architectural choices and get productive with their implementation fast.</w:t>
      </w:r>
    </w:p>
    <w:p>
      <w:bookmarkStart w:id="14" w:name="Where_to_find_the_code_solutions"/>
      <w:pPr>
        <w:pStyle w:val="Heading 1"/>
      </w:pPr>
      <w:r>
        <w:t>Where to find the code solutions</w:t>
      </w:r>
      <w:bookmarkEnd w:id="14"/>
    </w:p>
    <w:p>
      <w:pPr>
        <w:pStyle w:val="Normal"/>
      </w:pPr>
      <w:r>
        <w:t xml:space="preserve">You can download or clone solutions for the step-by-step guided tasks and exercises from the GitHub repository at the following link: </w:t>
      </w:r>
      <w:hyperlink r:id="rId147">
        <w:r>
          <w:rPr>
            <w:rStyle w:val="Text6"/>
          </w:rPr>
          <w:t>https://github.com/markjprice/apps-services-net8</w:t>
        </w:r>
      </w:hyperlink>
      <w:r>
        <w:t>.</w:t>
      </w:r>
    </w:p>
    <w:p>
      <w:pPr>
        <w:pStyle w:val="Normal"/>
      </w:pPr>
      <w:r>
        <w:t xml:space="preserve">If you don’t know how, then I have provided instructions on how to do this at the end of </w:t>
      </w:r>
      <w:r>
        <w:rPr>
          <w:rStyle w:val="Text9"/>
        </w:rPr>
        <w:t>Chapter 1</w:t>
      </w:r>
      <w:r>
        <w:t xml:space="preserve">, </w:t>
      </w:r>
      <w:r>
        <w:rPr>
          <w:rStyle w:val="Text9"/>
        </w:rPr>
        <w:t>Introducing Apps and Services with .NET</w:t>
      </w:r>
      <w:r>
        <w:t>.</w:t>
      </w:r>
    </w:p>
    <w:p>
      <w:pPr>
        <w:pStyle w:val="0 Block"/>
      </w:pPr>
    </w:p>
    <w:p>
      <w:bookmarkStart w:id="15" w:name="What_this_book_covers"/>
      <w:pPr>
        <w:pStyle w:val="Heading 1"/>
        <w:pageBreakBefore w:val="on"/>
      </w:pPr>
      <w:r>
        <w:t>What this book covers</w:t>
      </w:r>
      <w:bookmarkEnd w:id="15"/>
    </w:p>
    <w:p>
      <w:bookmarkStart w:id="16" w:name="Introduction"/>
      <w:pPr>
        <w:pStyle w:val="Heading 2"/>
      </w:pPr>
      <w:r>
        <w:t>Introduction</w:t>
      </w:r>
      <w:bookmarkEnd w:id="16"/>
    </w:p>
    <w:p>
      <w:pPr>
        <w:pStyle w:val="Normal"/>
      </w:pPr>
      <w:r>
        <w:rPr>
          <w:rStyle w:val="Text9"/>
        </w:rPr>
        <w:t>Chapter 1</w:t>
      </w:r>
      <w:r>
        <w:t xml:space="preserve">, </w:t>
      </w:r>
      <w:r>
        <w:rPr>
          <w:rStyle w:val="Text9"/>
        </w:rPr>
        <w:t>Introducing Apps and Services with .NET</w:t>
      </w:r>
      <w:r>
        <w:t>, is about setting up your development environment and using Visual Studio 2022, Visual Studio Code, or JetBrains Rider. You will also learn about some good places to look for help, and ways to contact me (the author of this book) to get help with an issue or give me feedback to improve the book. The online-only sections review the new features added to the language and libraries in modern C# and .NET, how to benchmark the performance of your code, and how to work with types for reflection and attributes, expression trees, and dynamically generating source code during the compilation process.</w:t>
      </w:r>
    </w:p>
    <w:p>
      <w:bookmarkStart w:id="17" w:name="Data"/>
      <w:pPr>
        <w:pStyle w:val="Heading 2"/>
      </w:pPr>
      <w:r>
        <w:t>Data</w:t>
      </w:r>
      <w:bookmarkEnd w:id="17"/>
    </w:p>
    <w:p>
      <w:pPr>
        <w:pStyle w:val="Normal"/>
      </w:pPr>
      <w:r>
        <w:rPr>
          <w:rStyle w:val="Text9"/>
        </w:rPr>
        <w:t>Chapter 2</w:t>
      </w:r>
      <w:r>
        <w:t xml:space="preserve">, </w:t>
      </w:r>
      <w:r>
        <w:rPr>
          <w:rStyle w:val="Text9"/>
        </w:rPr>
        <w:t>Managing Relational Data Using SQL Server</w:t>
      </w:r>
      <w:r>
        <w:t>, is about setting up SQL Server on Windows or in the Azure cloud using SQL Database. (An online-only section shows how to set SQL Server up in a Docker container on Windows, macOS, or Linux.) You will then set up an example database for a fictional organization named Northwind. You will learn how to read and write at a low level using ADO.NET libraries (</w:t>
      </w:r>
      <w:r>
        <w:rPr>
          <w:rStyle w:val="Text0"/>
        </w:rPr>
        <w:t xml:space="preserve">Microsoft.Data.SqlClient</w:t>
        <w:br w:clear="none"/>
      </w:r>
      <w:r>
        <w:t xml:space="preserve">) for maximum performance, and then by using the object-to-data-store mapping technology named </w:t>
      </w:r>
      <w:r>
        <w:rPr>
          <w:rStyle w:val="Text2"/>
        </w:rPr>
        <w:t>Dapper</w:t>
      </w:r>
      <w:r>
        <w:t xml:space="preserve"> for ease of development.</w:t>
      </w:r>
    </w:p>
    <w:p>
      <w:pPr>
        <w:pStyle w:val="Normal"/>
      </w:pPr>
      <w:r>
        <w:rPr>
          <w:rStyle w:val="Text9"/>
        </w:rPr>
        <w:t>Chapter 3</w:t>
      </w:r>
      <w:r>
        <w:t xml:space="preserve">, </w:t>
      </w:r>
      <w:r>
        <w:rPr>
          <w:rStyle w:val="Text9"/>
        </w:rPr>
        <w:t>Building Entity Models for SQL Server Using EF Core</w:t>
      </w:r>
      <w:r>
        <w:t xml:space="preserve">, is about using the higher-level object-to-data-store mapping technology named </w:t>
      </w:r>
      <w:r>
        <w:rPr>
          <w:rStyle w:val="Text2"/>
        </w:rPr>
        <w:t>Entity Framework Core</w:t>
      </w:r>
      <w:r>
        <w:t xml:space="preserve"> (</w:t>
      </w:r>
      <w:r>
        <w:rPr>
          <w:rStyle w:val="Text2"/>
        </w:rPr>
        <w:t>EF Core</w:t>
      </w:r>
      <w:r>
        <w:t xml:space="preserve">). You will create class libraries to define an EF Core model to work with the Northwind database that you created in </w:t>
      </w:r>
      <w:r>
        <w:rPr>
          <w:rStyle w:val="Text9"/>
        </w:rPr>
        <w:t>Chapter 2</w:t>
      </w:r>
      <w:r>
        <w:t>. These class libraries are then used in many of the subsequent chapters.</w:t>
      </w:r>
    </w:p>
    <w:p>
      <w:pPr>
        <w:pStyle w:val="Normal"/>
      </w:pPr>
      <w:r>
        <w:rPr>
          <w:rStyle w:val="Text9"/>
        </w:rPr>
        <w:t>Chapter 4</w:t>
      </w:r>
      <w:r>
        <w:t xml:space="preserve">, </w:t>
      </w:r>
      <w:r>
        <w:rPr>
          <w:rStyle w:val="Text9"/>
        </w:rPr>
        <w:t>Managing NoSQL Data Using Azure Cosmos DB</w:t>
      </w:r>
      <w:r>
        <w:t>, is about the cloud-native non-SQL data store Azure Cosmos DB. You will learn how to read and write using its native API. An online-only section also covers the more specialized graph-based Gremlin API.</w:t>
      </w:r>
    </w:p>
    <w:p>
      <w:bookmarkStart w:id="18" w:name="Libraries"/>
      <w:pPr>
        <w:pStyle w:val="Heading 2"/>
      </w:pPr>
      <w:r>
        <w:t>Libraries</w:t>
      </w:r>
      <w:bookmarkEnd w:id="18"/>
    </w:p>
    <w:p>
      <w:pPr>
        <w:pStyle w:val="Normal"/>
      </w:pPr>
      <w:r>
        <w:rPr>
          <w:rStyle w:val="Text9"/>
        </w:rPr>
        <w:t>Chapter 5</w:t>
      </w:r>
      <w:r>
        <w:t xml:space="preserve">, </w:t>
      </w:r>
      <w:r>
        <w:rPr>
          <w:rStyle w:val="Text9"/>
        </w:rPr>
        <w:t>Multitasking and Concurrency</w:t>
      </w:r>
      <w:r>
        <w:t xml:space="preserve">, shows how to allow multiple actions to occur at the same time to improve performance, scalability, and user productivity by using threads and tasks. </w:t>
      </w:r>
    </w:p>
    <w:p>
      <w:pPr>
        <w:pStyle w:val="Normal"/>
      </w:pPr>
      <w:r>
        <w:rPr>
          <w:rStyle w:val="Text9"/>
        </w:rPr>
        <w:t>Chapter 6</w:t>
      </w:r>
      <w:r>
        <w:t xml:space="preserve">, </w:t>
      </w:r>
      <w:r>
        <w:rPr>
          <w:rStyle w:val="Text9"/>
        </w:rPr>
        <w:t>Implementing Popular Third-Party Libraries</w:t>
      </w:r>
      <w:r>
        <w:t>, discusses the types that allow your code to perform common practical tasks, like formatting text and numbers using Humanizer, manipulating images with ImageSharp, logging with Serilog, mapping objects to other objects with AutoMapper, making unit test assertions with FluentAssertions, validating data with FluentValidation, and generating PDFs with QuestPDF.</w:t>
      </w:r>
    </w:p>
    <w:p>
      <w:pPr>
        <w:pStyle w:val="Normal"/>
      </w:pPr>
      <w:r>
        <w:rPr>
          <w:rStyle w:val="Text9"/>
        </w:rPr>
        <w:t>Chapter 7</w:t>
      </w:r>
      <w:r>
        <w:t xml:space="preserve">, </w:t>
      </w:r>
      <w:r>
        <w:rPr>
          <w:rStyle w:val="Text9"/>
        </w:rPr>
        <w:t>Handling Dates, Times, and Internationalization</w:t>
      </w:r>
      <w:r>
        <w:t>, covers the types that allow your code to perform common tasks like handling dates and times, time zones, and globalizing and localizing data and the user interface of an app for internationalization. To supplement the built-in date and time types, we look at the benefits of using the much better Noda Time third-party library.</w:t>
      </w:r>
    </w:p>
    <w:p>
      <w:bookmarkStart w:id="19" w:name="Services"/>
      <w:pPr>
        <w:pStyle w:val="Heading 2"/>
      </w:pPr>
      <w:r>
        <w:t>Services</w:t>
      </w:r>
      <w:bookmarkEnd w:id="19"/>
    </w:p>
    <w:p>
      <w:pPr>
        <w:pStyle w:val="Normal"/>
      </w:pPr>
      <w:r>
        <w:rPr>
          <w:rStyle w:val="Text9"/>
        </w:rPr>
        <w:t>Chapter 8</w:t>
      </w:r>
      <w:r>
        <w:t xml:space="preserve">, </w:t>
      </w:r>
      <w:r>
        <w:rPr>
          <w:rStyle w:val="Text9"/>
        </w:rPr>
        <w:t>Building and Securing Web Services Using Minimal APIs</w:t>
      </w:r>
      <w:r>
        <w:t xml:space="preserve">, introduces the simplest way to build web services using ASP.NET Core Minimal APIs. This avoids the need for controller classes. You will learn how to improve startup time and resources using native AOT publish. You will then learn how to protect and secure a web service using rate limiting, CORS, and authentication and authorization. You will explore ways to test a web service using the new HTTP editor in Visual Studio 2022 and the REST Client extension for Visual Studio Code. An online-only section introduces building services that quickly expose data models using </w:t>
      </w:r>
      <w:r>
        <w:rPr>
          <w:rStyle w:val="Text2"/>
        </w:rPr>
        <w:t>Open Data Protocol</w:t>
      </w:r>
      <w:r>
        <w:t xml:space="preserve"> (</w:t>
      </w:r>
      <w:r>
        <w:rPr>
          <w:rStyle w:val="Text2"/>
        </w:rPr>
        <w:t>OData</w:t>
      </w:r>
      <w:r>
        <w:t>).</w:t>
      </w:r>
    </w:p>
    <w:p>
      <w:pPr>
        <w:pStyle w:val="Normal"/>
      </w:pPr>
      <w:r>
        <w:rPr>
          <w:rStyle w:val="Text9"/>
        </w:rPr>
        <w:t>Chapter 9</w:t>
      </w:r>
      <w:r>
        <w:t xml:space="preserve">, </w:t>
      </w:r>
      <w:r>
        <w:rPr>
          <w:rStyle w:val="Text9"/>
        </w:rPr>
        <w:t>Caching, Queuing, and Resilient Background Services</w:t>
      </w:r>
      <w:r>
        <w:t>, introduces service architecture design, adding features to services that improve scalability and reliability like caching and queuing, how to handle transient problems, and how to implement long-running services by implementing background services.</w:t>
      </w:r>
    </w:p>
    <w:p>
      <w:pPr>
        <w:pStyle w:val="Normal"/>
      </w:pPr>
      <w:r>
        <w:rPr>
          <w:rStyle w:val="Text9"/>
        </w:rPr>
        <w:t>Chapter 10</w:t>
      </w:r>
      <w:r>
        <w:t xml:space="preserve">, </w:t>
      </w:r>
      <w:r>
        <w:rPr>
          <w:rStyle w:val="Text9"/>
        </w:rPr>
        <w:t>Building Serverless Nanoservices Using Azure Functions</w:t>
      </w:r>
      <w:r>
        <w:t>, introduces you to Azure Functions, which can be configured to only require server-side resources while they execute. They execute when they are triggered by an activity like a message sent to a queue, a file uploaded to storage, or at a regularly scheduled interval.</w:t>
      </w:r>
    </w:p>
    <w:p>
      <w:pPr>
        <w:pStyle w:val="Normal"/>
      </w:pPr>
      <w:r>
        <w:rPr>
          <w:rStyle w:val="Text9"/>
        </w:rPr>
        <w:t>Chapter 11</w:t>
      </w:r>
      <w:r>
        <w:t xml:space="preserve">, </w:t>
      </w:r>
      <w:r>
        <w:rPr>
          <w:rStyle w:val="Text9"/>
        </w:rPr>
        <w:t>Broadcasting Real-Time Communication Using SignalR</w:t>
      </w:r>
      <w:r>
        <w:t>, introduces you to SignalR, a technology that enables a developer to create a service that can have multiple clients and broadcast messages to all of them or a subset of them live in real time, for example, notification systems and dashboards that need instantly up-to-date information like stock prices.</w:t>
      </w:r>
    </w:p>
    <w:p>
      <w:pPr>
        <w:pStyle w:val="Normal"/>
      </w:pPr>
      <w:r>
        <w:rPr>
          <w:rStyle w:val="Text9"/>
        </w:rPr>
        <w:t>Chapter 12</w:t>
      </w:r>
      <w:r>
        <w:t xml:space="preserve">, </w:t>
      </w:r>
      <w:r>
        <w:rPr>
          <w:rStyle w:val="Text9"/>
        </w:rPr>
        <w:t>Combining Data Sources Using GraphQL</w:t>
      </w:r>
      <w:r>
        <w:t>, introduces building services that provide a simple single endpoint for exposing data from multiple sources to appear as a single combined source of data. You will use the ChilliCream GraphQL platform to implement the service, which includes Hot Chocolate. New in this edition is how to implement paging, filtering, sorting, and subscriptions.</w:t>
      </w:r>
    </w:p>
    <w:p>
      <w:pPr>
        <w:pStyle w:val="Normal"/>
      </w:pPr>
      <w:r>
        <w:rPr>
          <w:rStyle w:val="Text9"/>
        </w:rPr>
        <w:t>Chapter 13</w:t>
      </w:r>
      <w:r>
        <w:t xml:space="preserve">, </w:t>
      </w:r>
      <w:r>
        <w:rPr>
          <w:rStyle w:val="Text9"/>
        </w:rPr>
        <w:t>Building Efficient Microservices Using gRPC</w:t>
      </w:r>
      <w:r>
        <w:t xml:space="preserve">, introduces building microservices using the efficient gRPC standard. You will learn about the </w:t>
      </w:r>
      <w:r>
        <w:rPr>
          <w:rStyle w:val="Text0"/>
        </w:rPr>
        <w:t xml:space="preserve">.proto</w:t>
        <w:br w:clear="none"/>
      </w:r>
      <w:r>
        <w:t xml:space="preserve"> file format for defining service contracts and the Protobuf binary format for message serialization. You will also learn how to enable web browsers to call gRPC services using gRPC JSON transcoding. New to this edition is how to improve the startup and memory footprint of a gRPC service with native AOT publish, handling custom data types including non-supported types like decimal, and implementing interceptors and handling faults.</w:t>
      </w:r>
    </w:p>
    <w:p>
      <w:bookmarkStart w:id="20" w:name="Apps"/>
      <w:pPr>
        <w:pStyle w:val="Heading 2"/>
      </w:pPr>
      <w:r>
        <w:t>Apps</w:t>
      </w:r>
      <w:bookmarkEnd w:id="20"/>
    </w:p>
    <w:p>
      <w:pPr>
        <w:pStyle w:val="Normal"/>
      </w:pPr>
      <w:r>
        <w:rPr>
          <w:rStyle w:val="Text9"/>
        </w:rPr>
        <w:t>Chapter 14</w:t>
      </w:r>
      <w:r>
        <w:t xml:space="preserve">, </w:t>
      </w:r>
      <w:r>
        <w:rPr>
          <w:rStyle w:val="Text9"/>
        </w:rPr>
        <w:t>Building Web User Interfaces Using ASP.NET Core</w:t>
      </w:r>
      <w:r>
        <w:t>, is about building web user interfaces with ASP.NET Core MVC. You will learn Razor syntax, tag helpers, and Bootstrap for quick user interface prototyping.</w:t>
      </w:r>
    </w:p>
    <w:p>
      <w:pPr>
        <w:pStyle w:val="Normal"/>
      </w:pPr>
      <w:r>
        <w:rPr>
          <w:rStyle w:val="Text9"/>
        </w:rPr>
        <w:t>Chapter 15</w:t>
      </w:r>
      <w:r>
        <w:t xml:space="preserve">, </w:t>
      </w:r>
      <w:r>
        <w:rPr>
          <w:rStyle w:val="Text9"/>
        </w:rPr>
        <w:t>Building Web Components Using Blazor</w:t>
      </w:r>
      <w:r>
        <w:t xml:space="preserve">, is about how to build user interface components using the new unified full-stack hosting of Blazor introduced in .NET 8. Blazor components can now be individually configured to execute on the client- and server-side in the same project. For times when you need to interact with browser features like local storage, you will learn how to perform JavaScript interop. An optional online-only section, </w:t>
      </w:r>
      <w:r>
        <w:rPr>
          <w:rStyle w:val="Text9"/>
        </w:rPr>
        <w:t>Leveraging Open-Source Blazor Component Libraries</w:t>
      </w:r>
      <w:r>
        <w:t>, introduces some popular open-source libraries of Blazor components.</w:t>
      </w:r>
    </w:p>
    <w:p>
      <w:pPr>
        <w:pStyle w:val="Normal"/>
      </w:pPr>
      <w:r>
        <w:rPr>
          <w:rStyle w:val="Text9"/>
        </w:rPr>
        <w:t>Chapter 16</w:t>
      </w:r>
      <w:r>
        <w:t xml:space="preserve">, </w:t>
      </w:r>
      <w:r>
        <w:rPr>
          <w:rStyle w:val="Text9"/>
        </w:rPr>
        <w:t>Building Mobile and Desktop Apps Using .NET MAUI</w:t>
      </w:r>
      <w:r>
        <w:t xml:space="preserve">, introduces you to building cross-platform mobile and desktop apps for Android, iOS, macOS, and Windows. You will learn the basics of XAML, which can be used to define the user interface for a graphical app. An online-only section, </w:t>
      </w:r>
      <w:r>
        <w:rPr>
          <w:rStyle w:val="Text9"/>
        </w:rPr>
        <w:t>Implementing Model-View-ViewModel for .NET MAUI</w:t>
      </w:r>
      <w:r>
        <w:t xml:space="preserve">, covers best practice for architecting and implementing graphical apps by using Model-View-ViewModel. You will also see the benefits of using MVVM Toolkit and .NET MAUI Community Toolkit. Another online-only section, </w:t>
      </w:r>
      <w:r>
        <w:rPr>
          <w:rStyle w:val="Text9"/>
        </w:rPr>
        <w:t>Integrating .NET MAUI Apps with Blazor and Native Platforms</w:t>
      </w:r>
      <w:r>
        <w:t>, covers building hybrid native and web apps that make the most of the operating system they run on. You will integrate native platform features like the system clipboard, filesystem, retrieve device and display information, and pop-up notifications. For desktop apps, you will add menus and manage windows.</w:t>
      </w:r>
    </w:p>
    <w:p>
      <w:bookmarkStart w:id="21" w:name="Conclusion"/>
      <w:pPr>
        <w:pStyle w:val="Heading 2"/>
      </w:pPr>
      <w:r>
        <w:t>Conclusion</w:t>
      </w:r>
      <w:bookmarkEnd w:id="21"/>
    </w:p>
    <w:p>
      <w:pPr>
        <w:pStyle w:val="Normal"/>
      </w:pPr>
      <w:r>
        <w:rPr>
          <w:rStyle w:val="Text9"/>
        </w:rPr>
        <w:t>Epilogue</w:t>
      </w:r>
      <w:r>
        <w:t xml:space="preserve">, describes your options for learning more about building apps and services with C# and .NET, and tools and skills you should learn to become a well-rounded professional .NET developer. An online-only section, </w:t>
      </w:r>
      <w:r>
        <w:rPr>
          <w:rStyle w:val="Text9"/>
        </w:rPr>
        <w:t>Introducing the Survey Project Challenge</w:t>
      </w:r>
      <w:r>
        <w:t>, documents the product requirements for a survey/polling software solution that the reader can optionally attempt to implement and publish to a public GitHub repository to get feedback from the author and other readers.</w:t>
      </w:r>
    </w:p>
    <w:p>
      <w:pPr>
        <w:pStyle w:val="Normal"/>
      </w:pPr>
      <w:r>
        <w:rPr>
          <w:rStyle w:val="Text9"/>
        </w:rPr>
        <w:t>Appendix</w:t>
      </w:r>
      <w:r>
        <w:t xml:space="preserve">, </w:t>
      </w:r>
      <w:r>
        <w:rPr>
          <w:rStyle w:val="Text9"/>
        </w:rPr>
        <w:t>Answers to the Test Your Knowledge Questions</w:t>
      </w:r>
      <w:r>
        <w:t>, has the answers to the test questions at the end of each chapter.</w:t>
      </w:r>
    </w:p>
    <w:p>
      <w:pPr>
        <w:pStyle w:val="Para 14"/>
      </w:pPr>
      <w:r>
        <w:rPr>
          <w:rStyle w:val="Text16"/>
        </w:rPr>
        <w:t xml:space="preserve">You can read the appendix at the following link: </w:t>
      </w:r>
      <w:hyperlink r:id="rId148">
        <w:r>
          <w:t>https://github.com/markjprice/apps-services-net8/blob/main/docs/B19587_Appendix.pdf</w:t>
        </w:r>
      </w:hyperlink>
      <w:r>
        <w:rPr>
          <w:rStyle w:val="Text16"/>
        </w:rPr>
        <w:t>.</w:t>
      </w:r>
    </w:p>
    <w:p>
      <w:bookmarkStart w:id="22" w:name="What_you_need_for_this_book"/>
      <w:pPr>
        <w:pStyle w:val="Heading 1"/>
      </w:pPr>
      <w:r>
        <w:t>What you need for this book</w:t>
      </w:r>
      <w:bookmarkEnd w:id="22"/>
    </w:p>
    <w:p>
      <w:pPr>
        <w:pStyle w:val="Normal"/>
      </w:pPr>
      <w:r>
        <w:t>You can develop and deploy C# and .NET apps and services using Visual Studio 2022, or Visual Studio Code and the command-line tools on most operating systems, including Windows, macOS, and many varieties of Linux. An operating system that supports Visual Studio Code and an internet connection is all you need to complete this book. If you prefer to use a third-party tool like JetBrains Rider, then you can.</w:t>
      </w:r>
    </w:p>
    <w:p>
      <w:bookmarkStart w:id="23" w:name="Downloading_the_color_images_of"/>
      <w:pPr>
        <w:pStyle w:val="Heading 1"/>
      </w:pPr>
      <w:r>
        <w:t>Downloading the color images of this book</w:t>
      </w:r>
      <w:bookmarkEnd w:id="23"/>
    </w:p>
    <w:p>
      <w:pPr>
        <w:pStyle w:val="Normal"/>
      </w:pPr>
      <w:r>
        <w:t>We also provide you with a PDF file that has color images of the screenshots and diagrams used in this book. The color images will help you better understand the changes in the output.</w:t>
      </w:r>
    </w:p>
    <w:p>
      <w:pPr>
        <w:pStyle w:val="Para 14"/>
      </w:pPr>
      <w:r>
        <w:rPr>
          <w:rStyle w:val="Text16"/>
        </w:rPr>
        <w:t xml:space="preserve">You can download this file from </w:t>
      </w:r>
      <w:hyperlink r:id="rId149">
        <w:r>
          <w:t>https://packt.link/gbp/9781837637133</w:t>
        </w:r>
      </w:hyperlink>
      <w:r>
        <w:rPr>
          <w:rStyle w:val="Text16"/>
        </w:rPr>
        <w:t>.</w:t>
      </w:r>
    </w:p>
    <w:p>
      <w:bookmarkStart w:id="24" w:name="Conventions"/>
      <w:pPr>
        <w:pStyle w:val="Heading 1"/>
      </w:pPr>
      <w:r>
        <w:t>Conventions</w:t>
      </w:r>
      <w:bookmarkEnd w:id="24"/>
    </w:p>
    <w:p>
      <w:pPr>
        <w:pStyle w:val="Normal"/>
      </w:pPr>
      <w:r>
        <w:t>In this book, you will find several text styles that distinguish between different kinds of information. Here are some examples of these styles and an explanation of their meaning.</w:t>
      </w:r>
    </w:p>
    <w:p>
      <w:pPr>
        <w:pStyle w:val="Normal"/>
      </w:pPr>
      <w:r>
        <w:rPr>
          <w:rStyle w:val="Text0"/>
        </w:rPr>
        <w:t xml:space="preserve">CodeInText</w:t>
        <w:br w:clear="none"/>
      </w:r>
      <w:r>
        <w:t xml:space="preserve">: Indicates code words in text, database table names, folder names, filenames, file extensions, pathnames, dummy URLs, user input, and Twitter handles. For example: “The </w:t>
      </w:r>
      <w:r>
        <w:rPr>
          <w:rStyle w:val="Text0"/>
        </w:rPr>
        <w:t xml:space="preserve">Controllers</w:t>
        <w:br w:clear="none"/>
      </w:r>
      <w:r>
        <w:t xml:space="preserve">, </w:t>
      </w:r>
      <w:r>
        <w:rPr>
          <w:rStyle w:val="Text0"/>
        </w:rPr>
        <w:t xml:space="preserve">Models</w:t>
        <w:br w:clear="none"/>
      </w:r>
      <w:r>
        <w:t xml:space="preserve">, and </w:t>
      </w:r>
      <w:r>
        <w:rPr>
          <w:rStyle w:val="Text0"/>
        </w:rPr>
        <w:t xml:space="preserve">Views</w:t>
        <w:br w:clear="none"/>
      </w:r>
      <w:r>
        <w:t xml:space="preserve"> folders contain ASP.NET Core classes and the </w:t>
      </w:r>
      <w:r>
        <w:rPr>
          <w:rStyle w:val="Text0"/>
        </w:rPr>
        <w:t xml:space="preserve">.cshtml</w:t>
        <w:br w:clear="none"/>
      </w:r>
      <w:r>
        <w:t xml:space="preserve"> files for execution on the server.”</w:t>
      </w:r>
    </w:p>
    <w:p>
      <w:pPr>
        <w:pStyle w:val="Normal"/>
      </w:pPr>
      <w:r>
        <w:t>A block of code is set as follows:</w:t>
      </w:r>
    </w:p>
    <w:p>
      <w:pPr>
        <w:pStyle w:val="Para 03"/>
      </w:pPr>
      <w:r>
        <w:rPr>
          <w:rStyle w:val="Text3"/>
        </w:rPr>
        <w:t xml:space="preserve">// storing items at index positions </w:t>
        <w:br w:clear="none"/>
      </w:r>
      <w:r>
        <w:t xml:space="preserve"/>
        <w:br w:clear="none"/>
        <w:t xml:space="preserve">names[</w:t>
        <w:br w:clear="none"/>
      </w:r>
      <w:r>
        <w:rPr>
          <w:rStyle w:val="Text10"/>
        </w:rPr>
        <w:t xml:space="preserve">0</w:t>
        <w:br w:clear="none"/>
      </w:r>
      <w:r>
        <w:t xml:space="preserve">] = </w:t>
        <w:br w:clear="none"/>
      </w:r>
      <w:r>
        <w:rPr>
          <w:rStyle w:val="Text1"/>
        </w:rPr>
        <w:t xml:space="preserve">"Kate"</w:t>
        <w:br w:clear="none"/>
      </w:r>
      <w:r>
        <w:t xml:space="preserve">;</w:t>
        <w:br w:clear="none"/>
        <w:t xml:space="preserve">names[</w:t>
        <w:br w:clear="none"/>
      </w:r>
      <w:r>
        <w:rPr>
          <w:rStyle w:val="Text10"/>
        </w:rPr>
        <w:t xml:space="preserve">1</w:t>
        <w:br w:clear="none"/>
      </w:r>
      <w:r>
        <w:t xml:space="preserve">] = </w:t>
        <w:br w:clear="none"/>
      </w:r>
      <w:r>
        <w:rPr>
          <w:rStyle w:val="Text1"/>
        </w:rPr>
        <w:t xml:space="preserve">"Jack"</w:t>
        <w:br w:clear="none"/>
      </w:r>
      <w:r>
        <w:t xml:space="preserve">; </w:t>
        <w:br w:clear="none"/>
        <w:t xml:space="preserve">names[</w:t>
        <w:br w:clear="none"/>
      </w:r>
      <w:r>
        <w:rPr>
          <w:rStyle w:val="Text10"/>
        </w:rPr>
        <w:t xml:space="preserve">2</w:t>
        <w:br w:clear="none"/>
      </w:r>
      <w:r>
        <w:t xml:space="preserve">] = </w:t>
        <w:br w:clear="none"/>
      </w:r>
      <w:r>
        <w:rPr>
          <w:rStyle w:val="Text1"/>
        </w:rPr>
        <w:t xml:space="preserve">"Rebecca"</w:t>
        <w:br w:clear="none"/>
      </w:r>
      <w:r>
        <w:t xml:space="preserve">; </w:t>
        <w:br w:clear="none"/>
        <w:t xml:space="preserve">names[</w:t>
        <w:br w:clear="none"/>
      </w:r>
      <w:r>
        <w:rPr>
          <w:rStyle w:val="Text10"/>
        </w:rPr>
        <w:t xml:space="preserve">3</w:t>
        <w:br w:clear="none"/>
      </w:r>
      <w:r>
        <w:t xml:space="preserve">] = </w:t>
        <w:br w:clear="none"/>
      </w:r>
      <w:r>
        <w:rPr>
          <w:rStyle w:val="Text1"/>
        </w:rPr>
        <w:t xml:space="preserve">"Tom"</w:t>
        <w:br w:clear="none"/>
      </w:r>
      <w:r>
        <w:t xml:space="preserve">;</w:t>
        <w:br w:clear="none"/>
      </w:r>
    </w:p>
    <w:p>
      <w:pPr>
        <w:pStyle w:val="Normal"/>
      </w:pPr>
      <w:r>
        <w:t>When we wish to draw your attention to a particular part of a code block, the relevant lines or items are highlighted:</w:t>
      </w:r>
    </w:p>
    <w:p>
      <w:pPr>
        <w:pStyle w:val="Para 17"/>
      </w:pPr>
      <w:r>
        <w:t xml:space="preserve">// storing items at index positions </w:t>
        <w:br w:clear="none"/>
      </w:r>
      <w:r>
        <w:rPr>
          <w:rStyle w:val="Text17"/>
        </w:rPr>
        <w:t xml:space="preserve"/>
        <w:br w:clear="none"/>
        <w:t xml:space="preserve">names[</w:t>
        <w:br w:clear="none"/>
      </w:r>
      <w:r>
        <w:rPr>
          <w:rStyle w:val="Text41"/>
        </w:rPr>
        <w:t xml:space="preserve">0</w:t>
        <w:br w:clear="none"/>
      </w:r>
      <w:r>
        <w:rPr>
          <w:rStyle w:val="Text17"/>
        </w:rPr>
        <w:t xml:space="preserve">] = </w:t>
        <w:br w:clear="none"/>
      </w:r>
      <w:r>
        <w:rPr>
          <w:rStyle w:val="Text43"/>
        </w:rPr>
        <w:t xml:space="preserve">"</w:t>
        <w:br w:clear="none"/>
        <w:t xml:space="preserve">Kate"</w:t>
        <w:br w:clear="none"/>
      </w:r>
      <w:r>
        <w:rPr>
          <w:rStyle w:val="Text17"/>
        </w:rPr>
        <w:t xml:space="preserve">;</w:t>
        <w:br w:clear="none"/>
      </w:r>
      <w:r>
        <w:rPr>
          <w:rStyle w:val="Text36"/>
        </w:rPr>
        <w:t xml:space="preserve">names[</w:t>
        <w:br w:clear="none"/>
      </w:r>
      <w:r>
        <w:rPr>
          <w:rStyle w:val="Text60"/>
        </w:rPr>
        <w:t xml:space="preserve">1</w:t>
        <w:br w:clear="none"/>
      </w:r>
      <w:r>
        <w:rPr>
          <w:rStyle w:val="Text36"/>
        </w:rPr>
        <w:t xml:space="preserve">] = </w:t>
        <w:br w:clear="none"/>
      </w:r>
      <w:r>
        <w:rPr>
          <w:rStyle w:val="Text55"/>
        </w:rPr>
        <w:t xml:space="preserve">"Jack"</w:t>
        <w:br w:clear="none"/>
      </w:r>
      <w:r>
        <w:rPr>
          <w:rStyle w:val="Text36"/>
        </w:rPr>
        <w:t xml:space="preserve">; </w:t>
        <w:br w:clear="none"/>
      </w:r>
      <w:r>
        <w:rPr>
          <w:rStyle w:val="Text17"/>
        </w:rPr>
        <w:t xml:space="preserve"/>
        <w:br w:clear="none"/>
        <w:t xml:space="preserve">names[</w:t>
        <w:br w:clear="none"/>
      </w:r>
      <w:r>
        <w:rPr>
          <w:rStyle w:val="Text41"/>
        </w:rPr>
        <w:t xml:space="preserve">2</w:t>
        <w:br w:clear="none"/>
      </w:r>
      <w:r>
        <w:rPr>
          <w:rStyle w:val="Text17"/>
        </w:rPr>
        <w:t xml:space="preserve">] = </w:t>
        <w:br w:clear="none"/>
      </w:r>
      <w:r>
        <w:rPr>
          <w:rStyle w:val="Text43"/>
        </w:rPr>
        <w:t xml:space="preserve">"Rebecca"</w:t>
        <w:br w:clear="none"/>
      </w:r>
      <w:r>
        <w:rPr>
          <w:rStyle w:val="Text17"/>
        </w:rPr>
        <w:t xml:space="preserve">; </w:t>
        <w:br w:clear="none"/>
        <w:t xml:space="preserve">names[</w:t>
        <w:br w:clear="none"/>
      </w:r>
      <w:r>
        <w:rPr>
          <w:rStyle w:val="Text41"/>
        </w:rPr>
        <w:t xml:space="preserve">3</w:t>
        <w:br w:clear="none"/>
      </w:r>
      <w:r>
        <w:rPr>
          <w:rStyle w:val="Text17"/>
        </w:rPr>
        <w:t xml:space="preserve">] = </w:t>
        <w:br w:clear="none"/>
      </w:r>
      <w:r>
        <w:rPr>
          <w:rStyle w:val="Text43"/>
        </w:rPr>
        <w:t xml:space="preserve">"Tom"</w:t>
        <w:br w:clear="none"/>
      </w:r>
      <w:r>
        <w:rPr>
          <w:rStyle w:val="Text17"/>
        </w:rPr>
        <w:t xml:space="preserve">;</w:t>
        <w:br w:clear="none"/>
      </w:r>
    </w:p>
    <w:p>
      <w:pPr>
        <w:pStyle w:val="Normal"/>
      </w:pPr>
      <w:r>
        <w:t>Any command-line input or output is written as follows:</w:t>
      </w:r>
    </w:p>
    <w:p>
      <w:pPr>
        <w:pStyle w:val="Para 05"/>
      </w:pPr>
      <w:r>
        <w:t xml:space="preserve">dotnet new console</w:t>
        <w:br w:clear="none"/>
      </w:r>
    </w:p>
    <w:p>
      <w:pPr>
        <w:pStyle w:val="Normal"/>
      </w:pPr>
      <w:r>
        <w:rPr>
          <w:rStyle w:val="Text2"/>
        </w:rPr>
        <w:t>Bold</w:t>
      </w:r>
      <w:r>
        <w:t xml:space="preserve">: Indicates a new </w:t>
      </w:r>
      <w:r>
        <w:rPr>
          <w:rStyle w:val="Text2"/>
        </w:rPr>
        <w:t>term</w:t>
      </w:r>
      <w:r>
        <w:t xml:space="preserve">, an important </w:t>
      </w:r>
      <w:r>
        <w:rPr>
          <w:rStyle w:val="Text2"/>
        </w:rPr>
        <w:t>word</w:t>
      </w:r>
      <w:r>
        <w:t xml:space="preserve">, or words that you see on the screen, for example, in menus or dialog boxes, also appear in the text like this. For example: “Clicking on the </w:t>
      </w:r>
      <w:r>
        <w:rPr>
          <w:rStyle w:val="Text2"/>
        </w:rPr>
        <w:t>Next</w:t>
      </w:r>
      <w:r>
        <w:t xml:space="preserve"> button moves you to the next screen.”</w:t>
      </w:r>
    </w:p>
    <w:p>
      <w:pPr>
        <w:pStyle w:val="Normal"/>
      </w:pPr>
      <w:r>
        <w:t>Important notes and links to external sources of further reading appear in a box like this.</w:t>
      </w:r>
    </w:p>
    <w:p>
      <w:pPr>
        <w:pStyle w:val="Normal"/>
      </w:pPr>
      <w:r>
        <w:rPr>
          <w:rStyle w:val="Text2"/>
        </w:rPr>
        <w:t>Good Practice</w:t>
      </w:r>
      <w:r>
        <w:t xml:space="preserve">: Recommendations for how to program like an expert appear like this. </w:t>
      </w:r>
    </w:p>
    <w:p>
      <w:bookmarkStart w:id="25" w:name="Get_in_touch"/>
      <w:pPr>
        <w:pStyle w:val="Heading 1"/>
      </w:pPr>
      <w:r>
        <w:t>Get in touch</w:t>
      </w:r>
      <w:bookmarkEnd w:id="25"/>
    </w:p>
    <w:p>
      <w:pPr>
        <w:pStyle w:val="Normal"/>
      </w:pPr>
      <w:r>
        <w:t>Feedback from our readers is always welcome.</w:t>
      </w:r>
    </w:p>
    <w:p>
      <w:pPr>
        <w:pStyle w:val="Normal"/>
      </w:pPr>
      <w:r>
        <w:rPr>
          <w:rStyle w:val="Text2"/>
        </w:rPr>
        <w:t>General feedback</w:t>
      </w:r>
      <w:r>
        <w:t xml:space="preserve">: If you have questions about any aspect of this book, mention the book title in the subject of your message and email us at </w:t>
      </w:r>
      <w:r>
        <w:rPr>
          <w:rStyle w:val="Text0"/>
        </w:rPr>
        <w:t xml:space="preserve">customercare@packtpub.com</w:t>
        <w:br w:clear="none"/>
      </w:r>
      <w:r>
        <w:t>.</w:t>
      </w:r>
    </w:p>
    <w:p>
      <w:pPr>
        <w:pStyle w:val="Normal"/>
      </w:pPr>
      <w:r>
        <w:rPr>
          <w:rStyle w:val="Text2"/>
        </w:rPr>
        <w:t>Errata</w:t>
      </w:r>
      <w:r>
        <w:t xml:space="preserve">: Although we have taken every care to ensure the accuracy of our content, mistakes do happen. If you have found a mistake in this book, we would be grateful if you would report this to us. Please visit, </w:t>
      </w:r>
      <w:hyperlink r:id="rId150">
        <w:r>
          <w:rPr>
            <w:rStyle w:val="Text6"/>
          </w:rPr>
          <w:t>www.packtpub.com/support/errata</w:t>
        </w:r>
      </w:hyperlink>
      <w:r>
        <w:t xml:space="preserve">, selecting your book, clicking on the </w:t>
      </w:r>
      <w:r>
        <w:rPr>
          <w:rStyle w:val="Text2"/>
        </w:rPr>
        <w:t>Errata Submission Form</w:t>
      </w:r>
      <w:r>
        <w:t xml:space="preserve"> link, and entering the details.</w:t>
      </w:r>
    </w:p>
    <w:p>
      <w:pPr>
        <w:pStyle w:val="Normal"/>
      </w:pPr>
      <w:r>
        <w:rPr>
          <w:rStyle w:val="Text2"/>
        </w:rPr>
        <w:t>Piracy</w:t>
      </w:r>
      <w:r>
        <w:t>: If you come across any illegal copies of our works in any form on the Internet, we would be grateful if you would provide us with the location address or website name.</w:t>
      </w:r>
    </w:p>
    <w:p>
      <w:pPr>
        <w:pStyle w:val="Normal"/>
      </w:pPr>
      <w:r>
        <w:t xml:space="preserve">Please contact us at </w:t>
      </w:r>
      <w:r>
        <w:rPr>
          <w:rStyle w:val="Text0"/>
        </w:rPr>
        <w:t xml:space="preserve">copyright@packt.com</w:t>
        <w:br w:clear="none"/>
      </w:r>
      <w:r>
        <w:t xml:space="preserve"> with a link to the material.</w:t>
      </w:r>
    </w:p>
    <w:p>
      <w:pPr>
        <w:pStyle w:val="Normal"/>
      </w:pPr>
      <w:r>
        <w:t xml:space="preserve">If you are interested in becoming an author: If there is a topic that you have expertise in and you are interested in either writing or contributing to a book, please visit </w:t>
      </w:r>
      <w:hyperlink r:id="rId151">
        <w:r>
          <w:rPr>
            <w:rStyle w:val="Text6"/>
          </w:rPr>
          <w:t>authors.packtpub.com</w:t>
        </w:r>
      </w:hyperlink>
      <w:r>
        <w:t>.</w:t>
      </w:r>
    </w:p>
    <w:p>
      <w:pPr>
        <w:pStyle w:val="Normal"/>
      </w:pPr>
      <w:r>
        <w:t>For more information about Packt, please visit packt.com</w:t>
      </w:r>
    </w:p>
    <w:p>
      <w:bookmarkStart w:id="26" w:name="Share_your_thoughts_____Once_you"/>
      <w:bookmarkStart w:id="27" w:name="Share_your_thoughts"/>
      <w:pPr>
        <w:pStyle w:val="Heading 1"/>
      </w:pPr>
      <w:r>
        <w:t>Share your thoughts</w:t>
      </w:r>
      <w:bookmarkEnd w:id="26"/>
      <w:bookmarkEnd w:id="27"/>
    </w:p>
    <w:p>
      <w:pPr>
        <w:pStyle w:val="Normal"/>
      </w:pPr>
      <w:r>
        <w:t xml:space="preserve">Once you’ve read </w:t>
      </w:r>
      <w:r>
        <w:rPr>
          <w:rStyle w:val="Text9"/>
        </w:rPr>
        <w:t>Apps and Services with .NET 8 - Second Edition</w:t>
      </w:r>
      <w:r>
        <w:t xml:space="preserve">, we’d love to hear your thoughts! Please </w:t>
      </w:r>
      <w:hyperlink r:id="rId152">
        <w:r>
          <w:rPr>
            <w:rStyle w:val="Text6"/>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pPr>
        <w:pStyle w:val="2 Block"/>
      </w:pPr>
    </w:p>
    <w:p>
      <w:bookmarkStart w:id="28" w:name="Download_a_free_PDF_copy_of_this"/>
      <w:bookmarkStart w:id="29" w:name="Download_a_free_PDF_copy_of_this_1"/>
      <w:pPr>
        <w:pStyle w:val="Heading 1"/>
        <w:pageBreakBefore w:val="on"/>
      </w:pPr>
      <w:r>
        <w:t>Download a free PDF copy of this book</w:t>
      </w:r>
      <w:bookmarkEnd w:id="28"/>
      <w:bookmarkEnd w:id="29"/>
    </w:p>
    <w:p>
      <w:pPr>
        <w:pStyle w:val="Normal"/>
      </w:pPr>
      <w:r>
        <w:t>Thanks for purchasing this book!</w:t>
      </w:r>
    </w:p>
    <w:p>
      <w:pPr>
        <w:pStyle w:val="Normal"/>
      </w:pPr>
      <w:r>
        <w:t>Do you like to read on the go but are unable to carry your print books everywhere?Is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1"/>
        </w:numPr>
        <w:pStyle w:val="Para 01"/>
      </w:pPr>
      <w:r>
        <w:t>Scan the QR code or visit the link below</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3" name="B19587_QR_Free_PDF.png" descr="B19587_QR_Free_PDF.png"/>
            <wp:cNvGraphicFramePr>
              <a:graphicFrameLocks noChangeAspect="1"/>
            </wp:cNvGraphicFramePr>
            <a:graphic>
              <a:graphicData uri="http://schemas.openxmlformats.org/drawingml/2006/picture">
                <pic:pic>
                  <pic:nvPicPr>
                    <pic:cNvPr id="0" name="B19587_QR_Free_PDF.png" descr="B19587_QR_Free_PDF.png"/>
                    <pic:cNvPicPr/>
                  </pic:nvPicPr>
                  <pic:blipFill>
                    <a:blip r:embed="rId7"/>
                    <a:stretch>
                      <a:fillRect/>
                    </a:stretch>
                  </pic:blipFill>
                  <pic:spPr>
                    <a:xfrm>
                      <a:off x="0" y="0"/>
                      <a:ext cx="1079500" cy="1079500"/>
                    </a:xfrm>
                    <a:prstGeom prst="rect">
                      <a:avLst/>
                    </a:prstGeom>
                  </pic:spPr>
                </pic:pic>
              </a:graphicData>
            </a:graphic>
          </wp:anchor>
        </w:drawing>
      </w:r>
    </w:p>
    <w:p>
      <w:pPr>
        <w:pStyle w:val="Para 31"/>
      </w:pPr>
      <w:hyperlink r:id="rId153">
        <w:r>
          <w:t>https://packt.link/free-ebook/9781837637133</w:t>
        </w:r>
      </w:hyperlink>
    </w:p>
    <w:p>
      <w:pPr>
        <w:numPr>
          <w:ilvl w:val="0"/>
          <w:numId w:val="2"/>
        </w:numPr>
        <w:pStyle w:val="Para 01"/>
      </w:pPr>
      <w:r>
        <w:t>Submit your proof of purchase</w:t>
      </w:r>
    </w:p>
    <w:p>
      <w:pPr>
        <w:numPr>
          <w:ilvl w:val="0"/>
          <w:numId w:val="2"/>
        </w:numPr>
        <w:pStyle w:val="Para 01"/>
      </w:pPr>
      <w:r>
        <w:t>That’s it! We’ll send your free PDF and other benefits to your email directly</w:t>
      </w:r>
    </w:p>
    <w:p>
      <w:bookmarkStart w:id="30" w:name="1_____Introducing_Apps_and_Servi_1"/>
      <w:bookmarkStart w:id="31" w:name="Top_of_Chapter_01_xhtml"/>
      <w:bookmarkStart w:id="32" w:name="1_____Introducing_Apps_and_Servi"/>
      <w:bookmarkStart w:id="33" w:name="1_____Introducing_Apps_and_Servi_2"/>
      <w:pPr>
        <w:pStyle w:val="Heading 1"/>
        <w:pageBreakBefore w:val="on"/>
      </w:pPr>
      <w:r>
        <w:t>1</w:t>
      </w:r>
      <w:bookmarkEnd w:id="30"/>
      <w:bookmarkEnd w:id="31"/>
      <w:bookmarkEnd w:id="32"/>
      <w:bookmarkEnd w:id="33"/>
    </w:p>
    <w:p>
      <w:bookmarkStart w:id="34" w:name="Introducing_Apps_and_Services_wi"/>
      <w:pPr>
        <w:pStyle w:val="Para 21"/>
      </w:pPr>
      <w:r>
        <w:t>Introducing Apps and Services with .NET</w:t>
      </w:r>
      <w:bookmarkEnd w:id="34"/>
    </w:p>
    <w:p>
      <w:pPr>
        <w:pStyle w:val="Normal"/>
      </w:pPr>
      <w:r>
        <w:t>In this first chapter, the goals are setting up your development environment to use Visual Studio 2022 and Visual Studio Code and understanding your choices for building apps and services; we will review good places to look for help.</w:t>
      </w:r>
    </w:p>
    <w:p>
      <w:pPr>
        <w:pStyle w:val="Normal"/>
      </w:pPr>
      <w:r>
        <w:t>The GitHub repository for this book has solutions using full application projects for all code tasks:</w:t>
      </w:r>
    </w:p>
    <w:p>
      <w:pPr>
        <w:pStyle w:val="Para 14"/>
      </w:pPr>
      <w:hyperlink r:id="rId154">
        <w:r>
          <w:t>https://github.com/markjprice/apps-services-net8/</w:t>
        </w:r>
      </w:hyperlink>
    </w:p>
    <w:p>
      <w:pPr>
        <w:pStyle w:val="Normal"/>
      </w:pPr>
      <w:r>
        <w:t xml:space="preserve">After going to the GitHub repository, simply press the </w:t>
      </w:r>
      <w:r>
        <w:rPr>
          <w:rStyle w:val="Text9"/>
        </w:rPr>
        <w:t>.</w:t>
      </w:r>
      <w:r>
        <w:t xml:space="preserve"> (dot) key on your keyboard or change </w:t>
      </w:r>
      <w:r>
        <w:rPr>
          <w:rStyle w:val="Text0"/>
        </w:rPr>
        <w:t xml:space="preserve">.com</w:t>
        <w:br w:clear="none"/>
      </w:r>
      <w:r>
        <w:t xml:space="preserve"> to </w:t>
      </w:r>
      <w:r>
        <w:rPr>
          <w:rStyle w:val="Text0"/>
        </w:rPr>
        <w:t xml:space="preserve">.dev</w:t>
        <w:br w:clear="none"/>
      </w:r>
      <w:r>
        <w:t xml:space="preserve"> to change the repository into a live code editor based on Visual Studio Code using GitHub Codespaces.</w:t>
      </w:r>
    </w:p>
    <w:p>
      <w:pPr>
        <w:pStyle w:val="Normal"/>
      </w:pPr>
      <w:r>
        <w:t>Visual Studio Code in a web browser is great to run alongside your chosen code editor as you work through the book’s coding tasks. You can compare your code to the solution code and easily copy and paste parts if needed.</w:t>
      </w:r>
    </w:p>
    <w:p>
      <w:pPr>
        <w:pStyle w:val="Normal"/>
      </w:pPr>
      <w:r>
        <w:t xml:space="preserve">Throughout this book, I use the term </w:t>
      </w:r>
      <w:r>
        <w:rPr>
          <w:rStyle w:val="Text2"/>
        </w:rPr>
        <w:t>modern .NET</w:t>
      </w:r>
      <w:r>
        <w:t xml:space="preserve"> to refer to .NET 8 and its predecessors like .NET 6, which come from .NET Core. I use the term </w:t>
      </w:r>
      <w:r>
        <w:rPr>
          <w:rStyle w:val="Text2"/>
        </w:rPr>
        <w:t>legacy .NET</w:t>
      </w:r>
      <w:r>
        <w:t xml:space="preserve"> to refer to .NET Framework, Mono, Xamarin, and .NET Standard. Modern .NET is a unification of those legacy platforms and standards.</w:t>
      </w:r>
    </w:p>
    <w:p>
      <w:pPr>
        <w:pStyle w:val="Normal"/>
      </w:pPr>
      <w:r>
        <w:t>This chapter covers the following topics:</w:t>
      </w:r>
    </w:p>
    <w:p>
      <w:pPr>
        <w:pStyle w:val="Para 01"/>
      </w:pPr>
      <w:r>
        <w:t>Introducing this book and its contents</w:t>
      </w:r>
    </w:p>
    <w:p>
      <w:pPr>
        <w:pStyle w:val="Para 01"/>
      </w:pPr>
      <w:r>
        <w:t>App and service technologies</w:t>
      </w:r>
    </w:p>
    <w:p>
      <w:pPr>
        <w:pStyle w:val="Para 01"/>
      </w:pPr>
      <w:r>
        <w:t>Setting up your development environment</w:t>
      </w:r>
    </w:p>
    <w:p>
      <w:pPr>
        <w:pStyle w:val="Para 01"/>
      </w:pPr>
      <w:r>
        <w:t>Exploring top-level programs, functions, and namespaces</w:t>
      </w:r>
    </w:p>
    <w:p>
      <w:pPr>
        <w:pStyle w:val="Para 01"/>
      </w:pPr>
      <w:r>
        <w:t>Making good use of the GitHub repository for this book</w:t>
      </w:r>
    </w:p>
    <w:p>
      <w:pPr>
        <w:pStyle w:val="Para 01"/>
      </w:pPr>
      <w:r>
        <w:t>Where to go for help</w:t>
      </w:r>
    </w:p>
    <w:p>
      <w:pPr>
        <w:pStyle w:val="0 Block"/>
      </w:pPr>
    </w:p>
    <w:p>
      <w:bookmarkStart w:id="35" w:name="Introducing_this_book_and_its_co"/>
      <w:pPr>
        <w:pStyle w:val="Heading 1"/>
        <w:pageBreakBefore w:val="on"/>
      </w:pPr>
      <w:r>
        <w:t>Introducing this book and its contents</w:t>
      </w:r>
      <w:bookmarkEnd w:id="35"/>
    </w:p>
    <w:p>
      <w:pPr>
        <w:pStyle w:val="Normal"/>
      </w:pPr>
      <w:r>
        <w:t>This book caters to two audiences:</w:t>
      </w:r>
    </w:p>
    <w:p>
      <w:pPr>
        <w:pStyle w:val="Para 01"/>
      </w:pPr>
      <w:r>
        <w:t xml:space="preserve">Readers who have completed my book for beginners, </w:t>
      </w:r>
      <w:r>
        <w:rPr>
          <w:rStyle w:val="Text9"/>
        </w:rPr>
        <w:t>C# 12 and .NET 8 – Modern Cross-Platform Development Fundamentals</w:t>
      </w:r>
      <w:r>
        <w:t>, and now want to take their learning further.</w:t>
      </w:r>
    </w:p>
    <w:p>
      <w:pPr>
        <w:pStyle w:val="Para 01"/>
      </w:pPr>
      <w:r>
        <w:t>Readers who already have basic skills and knowledge about C# and .NET and want to learn practical skills and knowledge to build real-world applications and services.</w:t>
      </w:r>
    </w:p>
    <w:p>
      <w:bookmarkStart w:id="36" w:name="Companion_books_to_continue_your"/>
      <w:pPr>
        <w:pStyle w:val="Heading 2"/>
      </w:pPr>
      <w:r>
        <w:t>Companion books to continue your learning journey</w:t>
      </w:r>
      <w:bookmarkEnd w:id="36"/>
    </w:p>
    <w:p>
      <w:pPr>
        <w:pStyle w:val="Normal"/>
      </w:pPr>
      <w:r>
        <w:t>This book is the second of three books in a trilogy that continues your learning journey through .NET 8:</w:t>
      </w:r>
    </w:p>
    <w:p>
      <w:pPr>
        <w:numPr>
          <w:ilvl w:val="0"/>
          <w:numId w:val="3"/>
        </w:numPr>
        <w:pStyle w:val="Para 01"/>
      </w:pPr>
      <w:r>
        <w:t>The first book covers the fundamentals of the C# language, the .NET libraries, and ASP.NET Core for web development. It is designed to be read linearly because skills and knowledge from earlier chapters build up and are needed to understand later chapters.</w:t>
      </w:r>
    </w:p>
    <w:p>
      <w:pPr>
        <w:numPr>
          <w:ilvl w:val="0"/>
          <w:numId w:val="3"/>
        </w:numPr>
        <w:pStyle w:val="Para 01"/>
      </w:pPr>
      <w:r>
        <w:t>This second book covers more specialized topics like internationalization and popular third-party packages including Serilog and NodaTime. You will learn how to build native AOT-compiled services with ASP.NET Core Minimal APIs and how to improve performance, scalability, and reliability using caching, queues, and background services. You will implement more services using GraphQL, gRPC, SignalR, and Azure Functions. Finally, you will learn how to build graphical user interfaces for websites, desktop, and mobile apps with Blazor and .NET MAUI.</w:t>
      </w:r>
    </w:p>
    <w:p>
      <w:pPr>
        <w:numPr>
          <w:ilvl w:val="0"/>
          <w:numId w:val="3"/>
        </w:numPr>
        <w:pStyle w:val="Para 01"/>
      </w:pPr>
      <w:r>
        <w:t>The third book covers important tools and skills that a professional .NET developer should have. These include design patterns and solution architecture, debugging, memory analysis, all the important types of testing whether unit, performance, or web and mobile, and then hosting and deployment topics like Docker and Azure Pipelines. Finally, we look at how to prepare for an interview to get the .NET developer career that you want.</w:t>
      </w:r>
    </w:p>
    <w:p>
      <w:pPr>
        <w:pStyle w:val="Normal"/>
      </w:pPr>
      <w:r>
        <w:t xml:space="preserve">A summary of the .NET 8 trilogy and their most important topics is shown in </w:t>
      </w:r>
      <w:r>
        <w:rPr>
          <w:rStyle w:val="Text9"/>
        </w:rPr>
        <w:t>Figure 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717800"/>
            <wp:effectExtent l="0" r="0" t="0" b="0"/>
            <wp:wrapTopAndBottom/>
            <wp:docPr id="4" name="B19587_01_01.png" descr="B19587_01_01.png"/>
            <wp:cNvGraphicFramePr>
              <a:graphicFrameLocks noChangeAspect="1"/>
            </wp:cNvGraphicFramePr>
            <a:graphic>
              <a:graphicData uri="http://schemas.openxmlformats.org/drawingml/2006/picture">
                <pic:pic>
                  <pic:nvPicPr>
                    <pic:cNvPr id="0" name="B19587_01_01.png" descr="B19587_01_01.png"/>
                    <pic:cNvPicPr/>
                  </pic:nvPicPr>
                  <pic:blipFill>
                    <a:blip r:embed="rId8"/>
                    <a:stretch>
                      <a:fillRect/>
                    </a:stretch>
                  </pic:blipFill>
                  <pic:spPr>
                    <a:xfrm>
                      <a:off x="0" y="0"/>
                      <a:ext cx="4749800" cy="2717800"/>
                    </a:xfrm>
                    <a:prstGeom prst="rect">
                      <a:avLst/>
                    </a:prstGeom>
                  </pic:spPr>
                </pic:pic>
              </a:graphicData>
            </a:graphic>
          </wp:anchor>
        </w:drawing>
      </w:r>
    </w:p>
    <w:p>
      <w:pPr>
        <w:pStyle w:val="Para 08"/>
      </w:pPr>
      <w:r>
        <w:t>Figure 1.1: Companion books for learning C# 12 and .NET 8</w:t>
      </w:r>
    </w:p>
    <w:p>
      <w:pPr>
        <w:pStyle w:val="Normal"/>
      </w:pPr>
      <w:r>
        <w:rPr>
          <w:rStyle w:val="Text9"/>
        </w:rPr>
        <w:t>Tools and Skills for .NET 8 Pros</w:t>
      </w:r>
      <w:r>
        <w:t xml:space="preserve"> is planned to be published in the first half of 2024. Look out for it in your favorite bookstore and complete your .NET 8 trilogy.</w:t>
      </w:r>
    </w:p>
    <w:p>
      <w:pPr>
        <w:pStyle w:val="Normal"/>
      </w:pPr>
      <w:r>
        <w:t xml:space="preserve">We provide you with a PDF file that has color images of the screenshots and diagrams used in this book. You can download this file from </w:t>
      </w:r>
      <w:hyperlink r:id="rId149">
        <w:r>
          <w:rPr>
            <w:rStyle w:val="Text6"/>
          </w:rPr>
          <w:t>https://packt.link/gbp/9781837637133</w:t>
        </w:r>
      </w:hyperlink>
      <w:r>
        <w:t>.</w:t>
      </w:r>
    </w:p>
    <w:p>
      <w:bookmarkStart w:id="37" w:name="What_you_will_learn_in_this_book"/>
      <w:pPr>
        <w:pStyle w:val="Heading 2"/>
      </w:pPr>
      <w:r>
        <w:t>What you will learn in this book</w:t>
      </w:r>
      <w:bookmarkEnd w:id="37"/>
    </w:p>
    <w:p>
      <w:pPr>
        <w:pStyle w:val="Normal"/>
      </w:pPr>
      <w:r>
        <w:t>After this first chapter, this book can be divided into four parts:</w:t>
      </w:r>
    </w:p>
    <w:p>
      <w:pPr>
        <w:numPr>
          <w:ilvl w:val="0"/>
          <w:numId w:val="4"/>
        </w:numPr>
        <w:pStyle w:val="Para 01"/>
      </w:pPr>
      <w:r>
        <w:rPr>
          <w:rStyle w:val="Text2"/>
        </w:rPr>
        <w:t>Managing data</w:t>
      </w:r>
      <w:r>
        <w:t xml:space="preserve">: How to store and manage data locally and in the cloud with SQL Server and Azure Cosmos DB. Later chapters use the SQL Server database and entity models that you will create at the end of </w:t>
      </w:r>
      <w:r>
        <w:rPr>
          <w:rStyle w:val="Text9"/>
        </w:rPr>
        <w:t>Chapter 3</w:t>
      </w:r>
      <w:r>
        <w:t xml:space="preserve">, </w:t>
      </w:r>
      <w:r>
        <w:rPr>
          <w:rStyle w:val="Text9"/>
        </w:rPr>
        <w:t>Building Entity Models for SQL Server Using EF Core</w:t>
      </w:r>
      <w:r>
        <w:t>. The chapter about Cosmos DB uses the SQL API, and there is an online-only chapter about Gremlin, which is a graph API.</w:t>
      </w:r>
    </w:p>
    <w:p>
      <w:pPr>
        <w:numPr>
          <w:ilvl w:val="0"/>
          <w:numId w:val="4"/>
        </w:numPr>
        <w:pStyle w:val="Para 01"/>
      </w:pPr>
      <w:r>
        <w:rPr>
          <w:rStyle w:val="Text2"/>
        </w:rPr>
        <w:t>Specialized libraries</w:t>
      </w:r>
      <w:r>
        <w:t>: Dates, times, and internationalization; improving performance with threads and tasks; and third-party libraries for image handling, data validation rules, and so on. These chapters can be treated like a cookbook of recipes. If you are not interested in any topic, you can skip it, and you can read them in any order.</w:t>
      </w:r>
    </w:p>
    <w:p>
      <w:pPr>
        <w:numPr>
          <w:ilvl w:val="0"/>
          <w:numId w:val="4"/>
        </w:numPr>
        <w:pStyle w:val="Para 01"/>
      </w:pPr>
      <w:r>
        <w:rPr>
          <w:rStyle w:val="Text2"/>
        </w:rPr>
        <w:t>Service technologies</w:t>
      </w:r>
      <w:r>
        <w:t>: How to build and secure services with ASP.NET Core Web API Minimal APIs, GraphQL, gRPC, SignalR, and Azure Functions. To improve service scalability and reliability we cover queues, caching, and event scheduling. There is also an online-only chapter about OData services.</w:t>
      </w:r>
    </w:p>
    <w:p>
      <w:pPr>
        <w:numPr>
          <w:ilvl w:val="0"/>
          <w:numId w:val="4"/>
        </w:numPr>
        <w:pStyle w:val="Para 01"/>
      </w:pPr>
      <w:r>
        <w:rPr>
          <w:rStyle w:val="Text2"/>
        </w:rPr>
        <w:t>User interface technologies</w:t>
      </w:r>
      <w:r>
        <w:t>: How to build user interfaces with ASP.NET Core, Blazor, and .NET MAUI.</w:t>
      </w:r>
    </w:p>
    <w:p>
      <w:bookmarkStart w:id="38" w:name="My_learning_philosophy"/>
      <w:pPr>
        <w:pStyle w:val="Heading 2"/>
      </w:pPr>
      <w:r>
        <w:t>My learning philosophy</w:t>
      </w:r>
      <w:bookmarkEnd w:id="38"/>
    </w:p>
    <w:p>
      <w:pPr>
        <w:pStyle w:val="Normal"/>
      </w:pPr>
      <w:r>
        <w:t>Most people learn complex topics best by imitation and repetition rather than reading a detailed explanation of the theory; therefore, I will not overload you with detailed explanations of every step throughout this book. The idea is to get you to write some code and see it run.</w:t>
      </w:r>
    </w:p>
    <w:p>
      <w:pPr>
        <w:pStyle w:val="Normal"/>
      </w:pPr>
      <w:r>
        <w:t>You don’t need to know all the nitty-gritty details immediately. That will be something that comes with time as you build your own apps and go beyond what any book can teach you.</w:t>
      </w:r>
    </w:p>
    <w:p>
      <w:bookmarkStart w:id="39" w:name="Fixing_my_mistakes"/>
      <w:pPr>
        <w:pStyle w:val="Heading 2"/>
      </w:pPr>
      <w:r>
        <w:t>Fixing my mistakes</w:t>
      </w:r>
      <w:bookmarkEnd w:id="39"/>
    </w:p>
    <w:p>
      <w:pPr>
        <w:pStyle w:val="Normal"/>
      </w:pPr>
      <w:r>
        <w:t>In the words of Samuel Johnson, author of the English dictionary in 1755, I have committed “</w:t>
      </w:r>
      <w:r>
        <w:rPr>
          <w:rStyle w:val="Text9"/>
        </w:rPr>
        <w:t>a few wild blunders, and risible absurdities, from which no work of such multiplicity is free.</w:t>
      </w:r>
      <w:r>
        <w:t>” I take sole responsibility for these and hope you appreciate the challenge of my attempt to lash the wind by writing this book about rapidly evolving technologies like C# and .NET, and the apps and services that you can build with them.</w:t>
      </w:r>
    </w:p>
    <w:p>
      <w:pPr>
        <w:pStyle w:val="Normal"/>
      </w:pPr>
      <w:r>
        <w:t>If you have an issue with something in this book, then please contact me before resorting to a negative review on Amazon. Authors cannot respond to Amazon reviews so I cannot contact you to resolve the problem. I want to help you to get the best from my book, and I want to listen to your feedback and do better in the next edition. Please email me (my email address can be found in the GitHub repository for the book), chat with me in the Discord channel for the book (</w:t>
      </w:r>
      <w:hyperlink r:id="rId146">
        <w:r>
          <w:rPr>
            <w:rStyle w:val="Text6"/>
          </w:rPr>
          <w:t>https://packt.link/apps_and_services_dotnet8</w:t>
        </w:r>
      </w:hyperlink>
      <w:r>
        <w:t xml:space="preserve">), or raise an issue at the following link: </w:t>
      </w:r>
      <w:hyperlink r:id="rId155">
        <w:r>
          <w:rPr>
            <w:rStyle w:val="Text6"/>
          </w:rPr>
          <w:t>https://github.com/markjprice/apps-services-net8/issues</w:t>
        </w:r>
      </w:hyperlink>
      <w:r>
        <w:t>.</w:t>
      </w:r>
    </w:p>
    <w:p>
      <w:bookmarkStart w:id="40" w:name="Finding_the_solution_code_on_Git"/>
      <w:pPr>
        <w:pStyle w:val="Heading 2"/>
      </w:pPr>
      <w:r>
        <w:t>Finding the solution code on GitHub</w:t>
      </w:r>
      <w:bookmarkEnd w:id="40"/>
    </w:p>
    <w:p>
      <w:pPr>
        <w:pStyle w:val="Normal"/>
      </w:pPr>
      <w:r>
        <w:t xml:space="preserve">The solution code in the GitHub repository for this book for all code editors is available at the following link: </w:t>
      </w:r>
      <w:hyperlink r:id="rId156">
        <w:r>
          <w:rPr>
            <w:rStyle w:val="Text6"/>
          </w:rPr>
          <w:t>https://github.com/markjprice/apps-services-net8/tree/main/code</w:t>
        </w:r>
      </w:hyperlink>
      <w:r>
        <w:t>.</w:t>
      </w:r>
    </w:p>
    <w:p>
      <w:bookmarkStart w:id="41" w:name="Project_naming_and_port_numberin"/>
      <w:pPr>
        <w:pStyle w:val="Heading 2"/>
      </w:pPr>
      <w:r>
        <w:t>Project naming and port numbering conventions</w:t>
      </w:r>
      <w:bookmarkEnd w:id="41"/>
    </w:p>
    <w:p>
      <w:pPr>
        <w:pStyle w:val="Normal"/>
      </w:pPr>
      <w:r>
        <w:t xml:space="preserve">If you complete all the coding tasks in this book, then you will end up with dozens of projects. Many of those will be websites and services that require port numbers for hosting on the </w:t>
      </w:r>
      <w:r>
        <w:rPr>
          <w:rStyle w:val="Text0"/>
        </w:rPr>
        <w:t xml:space="preserve">localhost</w:t>
        <w:br w:clear="none"/>
      </w:r>
      <w:r>
        <w:t xml:space="preserve"> domain.</w:t>
      </w:r>
    </w:p>
    <w:p>
      <w:pPr>
        <w:pStyle w:val="Normal"/>
      </w:pPr>
      <w:r>
        <w:t>With large, complex solutions, it can be difficult to navigate the entire code. So, a good reason to structure your projects well is to make it easier to find components. It is good to have an overall name for your solution that reflects the application or solution.</w:t>
      </w:r>
    </w:p>
    <w:p>
      <w:pPr>
        <w:pStyle w:val="Normal"/>
      </w:pPr>
      <w:r>
        <w:t xml:space="preserve">In the 1990s, Microsoft registered </w:t>
      </w:r>
      <w:r>
        <w:rPr>
          <w:rStyle w:val="Text2"/>
        </w:rPr>
        <w:t>Northwind</w:t>
      </w:r>
      <w:r>
        <w:t xml:space="preserve"> as a fictional company name for use in database and code samples. It was first used as the sample database for their Access product and then also used in SQL Server. We will build multiple projects for this fictional company, so we will use the name </w:t>
      </w:r>
      <w:r>
        <w:rPr>
          <w:rStyle w:val="Text0"/>
        </w:rPr>
        <w:t xml:space="preserve">Northwind</w:t>
        <w:br w:clear="none"/>
      </w:r>
      <w:r>
        <w:t xml:space="preserve"> as a prefix for all the project names.</w:t>
      </w:r>
    </w:p>
    <w:p>
      <w:pPr>
        <w:pStyle w:val="Normal"/>
      </w:pPr>
      <w:r>
        <w:rPr>
          <w:rStyle w:val="Text2"/>
        </w:rPr>
        <w:t>Good Practice</w:t>
      </w:r>
      <w:r>
        <w:t>: There are many ways to structure and name projects and solutions, for example, using a folder hierarchy as well as a naming convention. If you work in a team, make sure you know how your team does it.</w:t>
      </w:r>
    </w:p>
    <w:p>
      <w:pPr>
        <w:pStyle w:val="Normal"/>
      </w:pPr>
      <w:r>
        <w:t xml:space="preserve">It is good to have a naming convention for your projects in a solution so that any developer can tell what each one does instantly. A common choice is to use the type of project, for example, class library, console app, website, and so on, as shown in </w:t>
      </w:r>
      <w:r>
        <w:rPr>
          <w:rStyle w:val="Text9"/>
        </w:rPr>
        <w:t>Table 1.1</w:t>
      </w:r>
      <w:r>
        <w:t>:</w:t>
      </w:r>
    </w:p>
    <w:tbl>
      <w:tblPr>
        <w:tblW w:type="auto" w:w="0"/>
      </w:tblPr>
      <w:tr>
        <w:tc>
          <w:tcPr>
            <w:tcW w:type="auto" w:w="0"/>
            <w:tcMar>
              <w:left w:type="dxa" w:w="200"/>
              <w:top w:type="dxa" w:w="200"/>
              <w:right w:type="dxa" w:w="200"/>
              <w:bottom w:type="dxa" w:w="200"/>
            </w:tcMar>
            <w:vAlign w:val="top"/>
          </w:tcPr>
          <w:p>
            <w:bookmarkStart w:id="42" w:name="Name"/>
            <w:pPr>
              <w:pStyle w:val="Para 37"/>
            </w:pPr>
            <w:r>
              <w:t/>
            </w:r>
            <w:bookmarkEnd w:id="42"/>
          </w:p>
          <w:p>
            <w:pPr>
              <w:pStyle w:val="Para 11"/>
            </w:pPr>
            <w:r>
              <w:t>Name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Northwind.Common</w:t>
              <w:br w:clear="none"/>
            </w:r>
          </w:p>
        </w:tc>
        <w:tc>
          <w:tcPr>
            <w:tcW w:type="auto" w:w="0"/>
            <w:shd w:val="clear" w:color="auto" w:fill="EEF2F6"/>
            <w:tcMar>
              <w:left w:type="dxa" w:w="200"/>
              <w:top w:type="dxa" w:w="200"/>
              <w:right w:type="dxa" w:w="200"/>
              <w:bottom w:type="dxa" w:w="200"/>
            </w:tcMar>
            <w:vAlign w:val="top"/>
          </w:tcPr>
          <w:p>
            <w:pPr>
              <w:pStyle w:val="Para 02"/>
            </w:pPr>
            <w:r>
              <w:t>A class library project for common types like interfaces, enums, classes, records, and structs, used across multiple projects.</w:t>
            </w:r>
          </w:p>
        </w:tc>
      </w:tr>
    </w:tbl>
    <w:tbl>
      <w:tblPr>
        <w:tblW w:type="auto" w:w="0"/>
      </w:tblPr>
      <w:tr>
        <w:tc>
          <w:tcPr>
            <w:tcW w:type="auto" w:w="0"/>
            <w:tcMar>
              <w:left w:type="dxa" w:w="200"/>
              <w:top w:type="dxa" w:w="200"/>
              <w:right w:type="dxa" w:w="200"/>
              <w:bottom w:type="dxa" w:w="200"/>
            </w:tcMar>
            <w:vAlign w:val="top"/>
          </w:tcPr>
          <w:p>
            <w:pPr>
              <w:pStyle w:val="Para 09"/>
            </w:pPr>
            <w:r>
              <w:t xml:space="preserve">Northwind.Common.EntityModels</w:t>
              <w:br w:clear="none"/>
            </w:r>
          </w:p>
        </w:tc>
        <w:tc>
          <w:tcPr>
            <w:tcW w:type="auto" w:w="0"/>
            <w:tcMar>
              <w:left w:type="dxa" w:w="200"/>
              <w:top w:type="dxa" w:w="200"/>
              <w:right w:type="dxa" w:w="200"/>
              <w:bottom w:type="dxa" w:w="200"/>
            </w:tcMar>
            <w:vAlign w:val="top"/>
          </w:tcPr>
          <w:p>
            <w:pPr>
              <w:pStyle w:val="Para 02"/>
            </w:pPr>
            <w:r>
              <w:t>A class library project for common EF Core entity models. Entity models are often used on both the server and client side, so it is best to separate dependencies on specific database providers.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Northwind.Common.DataContext</w:t>
              <w:br w:clear="none"/>
            </w:r>
          </w:p>
        </w:tc>
        <w:tc>
          <w:tcPr>
            <w:tcW w:type="auto" w:w="0"/>
            <w:shd w:val="clear" w:color="auto" w:fill="EEF2F6"/>
            <w:tcMar>
              <w:left w:type="dxa" w:w="200"/>
              <w:top w:type="dxa" w:w="200"/>
              <w:right w:type="dxa" w:w="200"/>
              <w:bottom w:type="dxa" w:w="200"/>
            </w:tcMar>
            <w:vAlign w:val="top"/>
          </w:tcPr>
          <w:p>
            <w:pPr>
              <w:pStyle w:val="Para 02"/>
            </w:pPr>
            <w:r>
              <w:t>A class library project for the EF Core database context with dependencies on specific database providers.</w:t>
            </w:r>
          </w:p>
        </w:tc>
      </w:tr>
    </w:tbl>
    <w:tbl>
      <w:tblPr>
        <w:tblW w:type="auto" w:w="0"/>
      </w:tblPr>
      <w:tr>
        <w:tc>
          <w:tcPr>
            <w:tcW w:type="auto" w:w="0"/>
            <w:tcMar>
              <w:left w:type="dxa" w:w="200"/>
              <w:top w:type="dxa" w:w="200"/>
              <w:right w:type="dxa" w:w="200"/>
              <w:bottom w:type="dxa" w:w="200"/>
            </w:tcMar>
            <w:vAlign w:val="top"/>
          </w:tcPr>
          <w:p>
            <w:pPr>
              <w:pStyle w:val="Para 09"/>
            </w:pPr>
            <w:r>
              <w:t xml:space="preserve">Northwind.Mvc</w:t>
              <w:br w:clear="none"/>
            </w:r>
          </w:p>
        </w:tc>
        <w:tc>
          <w:tcPr>
            <w:tcW w:type="auto" w:w="0"/>
            <w:tcMar>
              <w:left w:type="dxa" w:w="200"/>
              <w:top w:type="dxa" w:w="200"/>
              <w:right w:type="dxa" w:w="200"/>
              <w:bottom w:type="dxa" w:w="200"/>
            </w:tcMar>
            <w:vAlign w:val="top"/>
          </w:tcPr>
          <w:p>
            <w:pPr>
              <w:pStyle w:val="Para 02"/>
            </w:pPr>
            <w:r>
              <w:t>An ASP.NET Core project for a complex website that uses the MVC pattern and can be more easily unit tested.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Northwind.WebApi.Service</w:t>
              <w:br w:clear="none"/>
            </w:r>
          </w:p>
        </w:tc>
        <w:tc>
          <w:tcPr>
            <w:tcW w:type="auto" w:w="0"/>
            <w:shd w:val="clear" w:color="auto" w:fill="EEF2F6"/>
            <w:tcMar>
              <w:left w:type="dxa" w:w="200"/>
              <w:top w:type="dxa" w:w="200"/>
              <w:right w:type="dxa" w:w="200"/>
              <w:bottom w:type="dxa" w:w="200"/>
            </w:tcMar>
            <w:vAlign w:val="top"/>
          </w:tcPr>
          <w:p>
            <w:pPr>
              <w:pStyle w:val="Para 02"/>
            </w:pPr>
            <w:r>
              <w:t>An ASP.NET Core project for an HTTP API service. A good choice for integrating with websites because it can use any JavaScript library or Blazor to interact with the service.</w:t>
            </w:r>
          </w:p>
        </w:tc>
      </w:tr>
    </w:tbl>
    <w:tbl>
      <w:tblPr>
        <w:tblW w:type="auto" w:w="0"/>
      </w:tblPr>
      <w:tr>
        <w:tc>
          <w:tcPr>
            <w:tcW w:type="auto" w:w="0"/>
            <w:tcMar>
              <w:left w:type="dxa" w:w="200"/>
              <w:top w:type="dxa" w:w="200"/>
              <w:right w:type="dxa" w:w="200"/>
              <w:bottom w:type="dxa" w:w="200"/>
            </w:tcMar>
            <w:vAlign w:val="top"/>
          </w:tcPr>
          <w:p>
            <w:pPr>
              <w:pStyle w:val="Para 09"/>
            </w:pPr>
            <w:r>
              <w:t xml:space="preserve">Northwind.WebApi.Client.Console</w:t>
              <w:br w:clear="none"/>
            </w:r>
          </w:p>
        </w:tc>
        <w:tc>
          <w:tcPr>
            <w:tcW w:type="auto" w:w="0"/>
            <w:tcMar>
              <w:left w:type="dxa" w:w="200"/>
              <w:top w:type="dxa" w:w="200"/>
              <w:right w:type="dxa" w:w="200"/>
              <w:bottom w:type="dxa" w:w="200"/>
            </w:tcMar>
            <w:vAlign w:val="top"/>
          </w:tcPr>
          <w:p>
            <w:pPr>
              <w:pStyle w:val="Para 02"/>
            </w:pPr>
            <w:r>
              <w:t>A client to a web service. The last part of the name indicates that it is a console app.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Northwind.gRPC.Service</w:t>
              <w:br w:clear="none"/>
            </w:r>
          </w:p>
        </w:tc>
        <w:tc>
          <w:tcPr>
            <w:tcW w:type="auto" w:w="0"/>
            <w:shd w:val="clear" w:color="auto" w:fill="EEF2F6"/>
            <w:tcMar>
              <w:left w:type="dxa" w:w="200"/>
              <w:top w:type="dxa" w:w="200"/>
              <w:right w:type="dxa" w:w="200"/>
              <w:bottom w:type="dxa" w:w="200"/>
            </w:tcMar>
            <w:vAlign w:val="top"/>
          </w:tcPr>
          <w:p>
            <w:pPr>
              <w:pStyle w:val="Para 02"/>
            </w:pPr>
            <w:r>
              <w:t>An ASP.NET Core project for a gRPC service.</w:t>
            </w:r>
          </w:p>
        </w:tc>
      </w:tr>
    </w:tbl>
    <w:tbl>
      <w:tblPr>
        <w:tblW w:type="auto" w:w="0"/>
      </w:tblPr>
      <w:tr>
        <w:tc>
          <w:tcPr>
            <w:tcW w:type="auto" w:w="0"/>
            <w:tcMar>
              <w:left w:type="dxa" w:w="200"/>
              <w:top w:type="dxa" w:w="200"/>
              <w:right w:type="dxa" w:w="200"/>
              <w:bottom w:type="dxa" w:w="200"/>
            </w:tcMar>
            <w:vAlign w:val="top"/>
          </w:tcPr>
          <w:p>
            <w:pPr>
              <w:pStyle w:val="Para 09"/>
            </w:pPr>
            <w:r>
              <w:t xml:space="preserve">Northwind.gRPC.Client.Mvc</w:t>
              <w:br w:clear="none"/>
            </w:r>
          </w:p>
        </w:tc>
        <w:tc>
          <w:tcPr>
            <w:tcW w:type="auto" w:w="0"/>
            <w:tcMar>
              <w:left w:type="dxa" w:w="200"/>
              <w:top w:type="dxa" w:w="200"/>
              <w:right w:type="dxa" w:w="200"/>
              <w:bottom w:type="dxa" w:w="200"/>
            </w:tcMar>
            <w:vAlign w:val="top"/>
          </w:tcPr>
          <w:p>
            <w:pPr>
              <w:pStyle w:val="Para 02"/>
            </w:pPr>
            <w:r>
              <w:t>A client to a gRPC service. The last part of the name indicates that it is an ASP.NET Core MVC website project.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Northwind.BlazorWasm.Client</w:t>
              <w:br w:clear="none"/>
            </w:r>
          </w:p>
        </w:tc>
        <w:tc>
          <w:tcPr>
            <w:tcW w:type="auto" w:w="0"/>
            <w:shd w:val="clear" w:color="auto" w:fill="EEF2F6"/>
            <w:tcMar>
              <w:left w:type="dxa" w:w="200"/>
              <w:top w:type="dxa" w:w="200"/>
              <w:right w:type="dxa" w:w="200"/>
              <w:bottom w:type="dxa" w:w="200"/>
            </w:tcMar>
            <w:vAlign w:val="top"/>
          </w:tcPr>
          <w:p>
            <w:pPr>
              <w:pStyle w:val="Para 02"/>
            </w:pPr>
            <w:r>
              <w:t>An ASP.NET Core Blazor WebAssembly client-side project.</w:t>
            </w:r>
          </w:p>
        </w:tc>
      </w:tr>
    </w:tbl>
    <w:tbl>
      <w:tblPr>
        <w:tblW w:type="auto" w:w="0"/>
      </w:tblPr>
      <w:tr>
        <w:tc>
          <w:tcPr>
            <w:tcW w:type="auto" w:w="0"/>
            <w:tcMar>
              <w:left w:type="dxa" w:w="200"/>
              <w:top w:type="dxa" w:w="200"/>
              <w:right w:type="dxa" w:w="200"/>
              <w:bottom w:type="dxa" w:w="200"/>
            </w:tcMar>
            <w:vAlign w:val="top"/>
          </w:tcPr>
          <w:p>
            <w:pPr>
              <w:pStyle w:val="Para 09"/>
            </w:pPr>
            <w:r>
              <w:t xml:space="preserve">Northwind.BlazorWasm.Server</w:t>
              <w:br w:clear="none"/>
            </w:r>
          </w:p>
        </w:tc>
        <w:tc>
          <w:tcPr>
            <w:tcW w:type="auto" w:w="0"/>
            <w:tcMar>
              <w:left w:type="dxa" w:w="200"/>
              <w:top w:type="dxa" w:w="200"/>
              <w:right w:type="dxa" w:w="200"/>
              <w:bottom w:type="dxa" w:w="200"/>
            </w:tcMar>
            <w:vAlign w:val="top"/>
          </w:tcPr>
          <w:p>
            <w:pPr>
              <w:pStyle w:val="Para 02"/>
            </w:pPr>
            <w:r>
              <w:t>An ASP.NET Core Blazor WebAssembly server-side project.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Northwind.BlazorWasm.Shared</w:t>
              <w:br w:clear="none"/>
            </w:r>
          </w:p>
        </w:tc>
        <w:tc>
          <w:tcPr>
            <w:tcW w:type="auto" w:w="0"/>
            <w:shd w:val="clear" w:color="auto" w:fill="EEF2F6"/>
            <w:tcMar>
              <w:left w:type="dxa" w:w="200"/>
              <w:top w:type="dxa" w:w="200"/>
              <w:right w:type="dxa" w:w="200"/>
              <w:bottom w:type="dxa" w:w="200"/>
            </w:tcMar>
            <w:vAlign w:val="top"/>
          </w:tcPr>
          <w:p>
            <w:pPr>
              <w:pStyle w:val="Para 02"/>
            </w:pPr>
            <w:r>
              <w:t>A class library shared between client- and server-side Blazor projects.</w:t>
            </w:r>
          </w:p>
        </w:tc>
      </w:tr>
    </w:tbl>
    <w:p>
      <w:pPr>
        <w:pStyle w:val="Para 08"/>
      </w:pPr>
      <w:r>
        <w:t>Table 1.1: Example naming conventions for common project types</w:t>
      </w:r>
    </w:p>
    <w:p>
      <w:pPr>
        <w:pStyle w:val="Normal"/>
      </w:pPr>
      <w:r>
        <w:t>To enable you to run any of these projects simultaneously, we must make sure that we do not configure duplicated port numbers. I have used the following convention:</w:t>
      </w:r>
    </w:p>
    <w:p>
      <w:pPr>
        <w:pStyle w:val="Para 25"/>
      </w:pPr>
      <w:r>
        <w:t xml:space="preserve">https://localhost:5[chapternumber]1/</w:t>
        <w:br w:clear="none"/>
      </w:r>
    </w:p>
    <w:p>
      <w:pPr>
        <w:pStyle w:val="Para 25"/>
      </w:pPr>
      <w:r>
        <w:t xml:space="preserve">http://localhost:5[chapternumber]2/</w:t>
        <w:br w:clear="none"/>
      </w:r>
    </w:p>
    <w:p>
      <w:pPr>
        <w:pStyle w:val="Normal"/>
      </w:pPr>
      <w:r>
        <w:t xml:space="preserve">For example, for the encrypted connection to the website built in </w:t>
      </w:r>
      <w:r>
        <w:rPr>
          <w:rStyle w:val="Text9"/>
        </w:rPr>
        <w:t>Chapter 14</w:t>
      </w:r>
      <w:r>
        <w:t xml:space="preserve">, </w:t>
      </w:r>
      <w:r>
        <w:rPr>
          <w:rStyle w:val="Text9"/>
        </w:rPr>
        <w:t>Building Web User Interfaces Using ASP.NET Core</w:t>
      </w:r>
      <w:r>
        <w:t xml:space="preserve">, I used port </w:t>
      </w:r>
      <w:r>
        <w:rPr>
          <w:rStyle w:val="Text0"/>
        </w:rPr>
        <w:t xml:space="preserve">5141</w:t>
        <w:br w:clear="none"/>
      </w:r>
      <w:r>
        <w:t>, as shown in the following link:</w:t>
      </w:r>
    </w:p>
    <w:p>
      <w:pPr>
        <w:pStyle w:val="Para 25"/>
      </w:pPr>
      <w:r>
        <w:t xml:space="preserve">https://localhost:5141/</w:t>
        <w:br w:clear="none"/>
      </w:r>
    </w:p>
    <w:p>
      <w:bookmarkStart w:id="43" w:name="Treating_warnings_as_errors"/>
      <w:pPr>
        <w:pStyle w:val="Heading 2"/>
      </w:pPr>
      <w:r>
        <w:t>Treating warnings as errors</w:t>
      </w:r>
      <w:bookmarkEnd w:id="43"/>
    </w:p>
    <w:p>
      <w:pPr>
        <w:pStyle w:val="Normal"/>
      </w:pPr>
      <w:r>
        <w:t>By default, compiler warnings may appear if there are potential problems with your code when you first build a project, but they do not prevent compilation and they are hidden if you rebuild. Warnings are given for a reason, so ignoring warnings encourages poor development practices.</w:t>
      </w:r>
    </w:p>
    <w:p>
      <w:pPr>
        <w:pStyle w:val="Normal"/>
      </w:pPr>
      <w:r>
        <w:t>Some developers would prefer to be forced to fix warnings, so .NET provides a project setting to do this, as shown highlighted in the following markup:</w:t>
      </w:r>
    </w:p>
    <w:p>
      <w:pPr>
        <w:pStyle w:val="Para 03"/>
      </w:pPr>
      <w:r>
        <w:t xml:space="preserve">&lt;Project Sdk=</w:t>
        <w:br w:clear="none"/>
      </w:r>
      <w:r>
        <w:rPr>
          <w:rStyle w:val="Text1"/>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0"/>
        </w:rPr>
        <w:t xml:space="preserve">.0</w:t>
        <w:br w:clear="none"/>
      </w:r>
      <w:r>
        <w:t xml:space="preserve">&lt;/TargetFramework&gt;</w:t>
        <w:br w:clear="none"/>
        <w:t xml:space="preserve">    &lt;ImplicitUsings&gt;enable&lt;/ImplicitUsings&gt;</w:t>
        <w:br w:clear="none"/>
        <w:t xml:space="preserve">    &lt;Nullable&gt;enable&lt;/Nullable&gt;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p>
    <w:p>
      <w:pPr>
        <w:pStyle w:val="Normal"/>
      </w:pPr>
      <w:r>
        <w:t>I have enabled the option to treat warnings as errors in (almost) all the solutions in the GitHub repository.</w:t>
      </w:r>
    </w:p>
    <w:p>
      <w:pPr>
        <w:pStyle w:val="Normal"/>
      </w:pPr>
      <w:r>
        <w:t xml:space="preserve">The exceptions are the gRPC projects. This is due to a combination of factors. In .NET 7 or later, the compiler will warn if you compile source files that contain only lowercase letters in the name of a type. For example, if you define a </w:t>
      </w:r>
      <w:r>
        <w:rPr>
          <w:rStyle w:val="Text0"/>
        </w:rPr>
        <w:t xml:space="preserve">person</w:t>
        <w:br w:clear="none"/>
      </w:r>
      <w:r>
        <w:t xml:space="preserve"> class, as shown in the following code:</w:t>
      </w:r>
    </w:p>
    <w:p>
      <w:pPr>
        <w:pStyle w:val="Para 28"/>
      </w:pPr>
      <w:r>
        <w:t xml:space="preserve">public</w:t>
        <w:br w:clear="none"/>
      </w:r>
      <w:r>
        <w:rPr>
          <w:rStyle w:val="Text5"/>
        </w:rPr>
        <w:t xml:space="preserve"> </w:t>
        <w:br w:clear="none"/>
      </w:r>
      <w:r>
        <w:t xml:space="preserve">class</w:t>
        <w:br w:clear="none"/>
      </w:r>
      <w:r>
        <w:rPr>
          <w:rStyle w:val="Text5"/>
        </w:rPr>
        <w:t xml:space="preserve"> </w:t>
        <w:br w:clear="none"/>
      </w:r>
      <w:r>
        <w:rPr>
          <w:rStyle w:val="Text7"/>
        </w:rPr>
        <w:t xml:space="preserve">person</w:t>
        <w:br w:clear="none"/>
      </w:r>
      <w:r>
        <w:rPr>
          <w:rStyle w:val="Text5"/>
        </w:rPr>
        <w:t xml:space="preserve"/>
        <w:br w:clear="none"/>
        <w:t xml:space="preserve">{</w:t>
        <w:br w:clear="none"/>
        <w:t xml:space="preserve">}</w:t>
        <w:br w:clear="none"/>
      </w:r>
    </w:p>
    <w:p>
      <w:pPr>
        <w:pStyle w:val="Normal"/>
      </w:pPr>
      <w:r>
        <w:t>This compiler warning has been introduced so that a future version of C# can safely add a new keyword knowing it will not conflict with the name of a type that you have used because only C# keywords should contain only lowercase letters.</w:t>
      </w:r>
    </w:p>
    <w:p>
      <w:pPr>
        <w:pStyle w:val="Normal"/>
      </w:pPr>
      <w:r>
        <w:t xml:space="preserve">Unfortunately, the Google tools for generating C# source files from </w:t>
      </w:r>
      <w:r>
        <w:rPr>
          <w:rStyle w:val="Text0"/>
        </w:rPr>
        <w:t xml:space="preserve">.proto</w:t>
        <w:br w:clear="none"/>
      </w:r>
      <w:r>
        <w:t xml:space="preserve"> files generate aliases for class names that only contain lowercase letters, as shown in the following code:</w:t>
      </w:r>
    </w:p>
    <w:p>
      <w:pPr>
        <w:pStyle w:val="Para 23"/>
      </w:pPr>
      <w:r>
        <w:t xml:space="preserve">#</w:t>
        <w:br w:clear="none"/>
      </w:r>
      <w:r>
        <w:rPr>
          <w:rStyle w:val="Text4"/>
        </w:rPr>
        <w:t xml:space="preserve">region</w:t>
        <w:br w:clear="none"/>
      </w:r>
      <w:r>
        <w:t xml:space="preserve"> Designer generated code</w:t>
        <w:br w:clear="none"/>
      </w:r>
      <w:r>
        <w:rPr>
          <w:rStyle w:val="Text5"/>
        </w:rPr>
        <w:t xml:space="preserve"/>
        <w:br w:clear="none"/>
      </w:r>
      <w:r>
        <w:rPr>
          <w:rStyle w:val="Text4"/>
        </w:rPr>
        <w:t xml:space="preserve">using</w:t>
        <w:br w:clear="none"/>
      </w:r>
      <w:r>
        <w:rPr>
          <w:rStyle w:val="Text5"/>
        </w:rPr>
        <w:t xml:space="preserve"> pb = </w:t>
        <w:br w:clear="none"/>
      </w:r>
      <w:r>
        <w:rPr>
          <w:rStyle w:val="Text4"/>
        </w:rPr>
        <w:t xml:space="preserve">global</w:t>
        <w:br w:clear="none"/>
      </w:r>
      <w:r>
        <w:rPr>
          <w:rStyle w:val="Text5"/>
        </w:rPr>
        <w:t xml:space="preserve">::Google.Protobuf;</w:t>
        <w:br w:clear="none"/>
      </w:r>
    </w:p>
    <w:p>
      <w:pPr>
        <w:pStyle w:val="Normal"/>
      </w:pPr>
      <w:r>
        <w:t>If you treat warnings as errors, then the compiler complains and refuses to compile the source code, as shown in the following output:</w:t>
      </w:r>
    </w:p>
    <w:p>
      <w:pPr>
        <w:pStyle w:val="Para 05"/>
      </w:pPr>
      <w:r>
        <w:t xml:space="preserve">Error CS8981 The type name 'pb' only contains lower-cased ascii characters. Such names may become reserved for the language. Northwind.Grpc.Service C:\apps-services-net8\Chapter14\Northwind.Grpc.Service\obj\Debug\net8.0\Protos\Greet.cs</w:t>
        <w:br w:clear="none"/>
      </w:r>
    </w:p>
    <w:p>
      <w:pPr>
        <w:pStyle w:val="Normal"/>
      </w:pPr>
      <w:r>
        <w:rPr>
          <w:rStyle w:val="Text2"/>
        </w:rPr>
        <w:t>Good Practice</w:t>
      </w:r>
      <w:r>
        <w:t>: Always treat warnings as errors in your .NET projects (except for gRPC projects until Google updates their code generation tools).</w:t>
      </w:r>
    </w:p>
    <w:p>
      <w:pPr>
        <w:pStyle w:val="Normal"/>
      </w:pPr>
      <w:r>
        <w:t xml:space="preserve">If you find that you get too many errors after enabling this, you can disable specific warnings by using the </w:t>
      </w:r>
      <w:r>
        <w:rPr>
          <w:rStyle w:val="Text0"/>
        </w:rPr>
        <w:t xml:space="preserve">&lt;WarningsNotAsErrors&gt;</w:t>
        <w:br w:clear="none"/>
      </w:r>
      <w:r>
        <w:t xml:space="preserve"> element with a comma-separated list of warning codes, as shown in the following markup:</w:t>
      </w:r>
    </w:p>
    <w:p>
      <w:pPr>
        <w:pStyle w:val="Para 03"/>
      </w:pPr>
      <w:r>
        <w:t xml:space="preserve">&lt;WarningsNotAsErrors&gt;</w:t>
        <w:br w:clear="none"/>
      </w:r>
      <w:r>
        <w:rPr>
          <w:rStyle w:val="Text10"/>
        </w:rPr>
        <w:t xml:space="preserve">0219</w:t>
        <w:br w:clear="none"/>
      </w:r>
      <w:r>
        <w:t xml:space="preserve">,CS8981&lt;/WarningsNotAsErrors&gt;</w:t>
        <w:br w:clear="none"/>
      </w:r>
    </w:p>
    <w:p>
      <w:pPr>
        <w:pStyle w:val="Para 14"/>
      </w:pPr>
      <w:r>
        <w:rPr>
          <w:rStyle w:val="Text33"/>
        </w:rPr>
        <w:t>More Information</w:t>
      </w:r>
      <w:r>
        <w:rPr>
          <w:rStyle w:val="Text16"/>
        </w:rPr>
        <w:t xml:space="preserve">: You can learn more about controlling warnings as errors at the following link: </w:t>
      </w:r>
      <w:hyperlink r:id="rId157">
        <w:r>
          <w:t>https://learn.microsoft.com/en-us/dotnet/csharp/language-reference/compiler-options/errors-warnings#warningsaserrors-and-warningsnotaserrors</w:t>
        </w:r>
      </w:hyperlink>
      <w:r>
        <w:rPr>
          <w:rStyle w:val="Text16"/>
        </w:rPr>
        <w:t>.</w:t>
      </w:r>
    </w:p>
    <w:p>
      <w:bookmarkStart w:id="44" w:name="App_and_service_technologies"/>
      <w:pPr>
        <w:pStyle w:val="Heading 1"/>
      </w:pPr>
      <w:r>
        <w:t>App and service technologies</w:t>
      </w:r>
      <w:bookmarkEnd w:id="44"/>
    </w:p>
    <w:p>
      <w:pPr>
        <w:pStyle w:val="Normal"/>
      </w:pPr>
      <w:r>
        <w:t xml:space="preserve">Microsoft calls platforms for building applications and services </w:t>
      </w:r>
      <w:r>
        <w:rPr>
          <w:rStyle w:val="Text2"/>
        </w:rPr>
        <w:t>app models</w:t>
      </w:r>
      <w:r>
        <w:t xml:space="preserve"> or </w:t>
      </w:r>
      <w:r>
        <w:rPr>
          <w:rStyle w:val="Text2"/>
        </w:rPr>
        <w:t>workloads</w:t>
      </w:r>
      <w:r>
        <w:t>.</w:t>
      </w:r>
    </w:p>
    <w:p>
      <w:bookmarkStart w:id="45" w:name="Understanding__NET"/>
      <w:pPr>
        <w:pStyle w:val="Heading 2"/>
      </w:pPr>
      <w:r>
        <w:t>Understanding .NET</w:t>
      </w:r>
      <w:bookmarkEnd w:id="45"/>
    </w:p>
    <w:p>
      <w:pPr>
        <w:pStyle w:val="Normal"/>
      </w:pPr>
      <w:r>
        <w:t xml:space="preserve">.NET, .NET Core, .NET Framework, and </w:t>
      </w:r>
      <w:r>
        <w:rPr>
          <w:rStyle w:val="Text61"/>
        </w:rPr>
        <w:bookmarkStart w:id="46" w:name="_idIndexMarker000"/>
        <w:t/>
        <w:bookmarkEnd w:id="46"/>
      </w:r>
      <w:r>
        <w:t xml:space="preserve">Xamarin are related and overlapping platforms for developers used to build applications and services. If you are not familiar with the history of .NET, then I will point you to each of these .NET concepts at the following link, which is from the </w:t>
      </w:r>
      <w:r>
        <w:rPr>
          <w:rStyle w:val="Text9"/>
        </w:rPr>
        <w:t>C# 12 and .NET 8 – Modern Cross-Platform Development Fundamentals</w:t>
      </w:r>
      <w:r>
        <w:t xml:space="preserve"> book:</w:t>
      </w:r>
    </w:p>
    <w:p>
      <w:pPr>
        <w:pStyle w:val="Para 14"/>
      </w:pPr>
      <w:hyperlink r:id="rId158">
        <w:r>
          <w:t>https://github.com/markjprice/cs12dotnet8/blob/main/docs/ch01-dotnet-history.md</w:t>
        </w:r>
      </w:hyperlink>
    </w:p>
    <w:p>
      <w:bookmarkStart w:id="47" w:name="Building_websites_and_apps_using"/>
      <w:pPr>
        <w:pStyle w:val="Heading 2"/>
      </w:pPr>
      <w:r>
        <w:t>Building websites and apps using ASP.NET Core</w:t>
      </w:r>
      <w:bookmarkEnd w:id="47"/>
    </w:p>
    <w:p>
      <w:pPr>
        <w:pStyle w:val="Normal"/>
      </w:pPr>
      <w:r>
        <w:t>Websites</w:t>
      </w:r>
      <w:r>
        <w:rPr>
          <w:rStyle w:val="Text61"/>
        </w:rPr>
        <w:bookmarkStart w:id="48" w:name="_idIndexMarker001"/>
        <w:t/>
        <w:bookmarkEnd w:id="48"/>
      </w:r>
      <w:r>
        <w:t xml:space="preserve"> are made up of multiple web pages loaded statically from the filesystem or generated dynamically by a server-side technology such as ASP.NET Core. A web browser makes </w:t>
      </w:r>
      <w:r>
        <w:rPr>
          <w:rStyle w:val="Text0"/>
        </w:rPr>
        <w:t xml:space="preserve">GET</w:t>
        <w:br w:clear="none"/>
      </w:r>
      <w:r>
        <w:t xml:space="preserve"> requests </w:t>
      </w:r>
      <w:r>
        <w:rPr>
          <w:rStyle w:val="Text61"/>
        </w:rPr>
        <w:bookmarkStart w:id="49" w:name="_idIndexMarker002"/>
        <w:t/>
        <w:bookmarkEnd w:id="49"/>
      </w:r>
      <w:r>
        <w:t xml:space="preserve">using </w:t>
      </w:r>
      <w:r>
        <w:rPr>
          <w:rStyle w:val="Text2"/>
        </w:rPr>
        <w:t xml:space="preserve">Unique Resource Locators </w:t>
      </w:r>
      <w:r>
        <w:t>(</w:t>
      </w:r>
      <w:r>
        <w:rPr>
          <w:rStyle w:val="Text2"/>
        </w:rPr>
        <w:t>URLs</w:t>
      </w:r>
      <w:r>
        <w:t xml:space="preserve">), which identify each page and can manipulate data stored on the server using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 xml:space="preserve"> requests. </w:t>
      </w:r>
    </w:p>
    <w:p>
      <w:pPr>
        <w:pStyle w:val="Normal"/>
      </w:pPr>
      <w:r>
        <w:t>With many websites, the web browser</w:t>
      </w:r>
      <w:r>
        <w:rPr>
          <w:rStyle w:val="Text61"/>
        </w:rPr>
        <w:bookmarkStart w:id="50" w:name="_idIndexMarker003"/>
        <w:t/>
        <w:bookmarkEnd w:id="50"/>
      </w:r>
      <w:r>
        <w:t xml:space="preserve"> is treated as a presentation layer, with almost all the processing performed on the server side. Some JavaScript might be used on the client side to implement some presentation features, such as carousels, or to perform data validation.</w:t>
      </w:r>
    </w:p>
    <w:p>
      <w:pPr>
        <w:pStyle w:val="Normal"/>
      </w:pPr>
      <w:r>
        <w:t>ASP.NET Core</w:t>
      </w:r>
      <w:r>
        <w:rPr>
          <w:rStyle w:val="Text61"/>
        </w:rPr>
        <w:bookmarkStart w:id="51" w:name="_idIndexMarker004"/>
        <w:t/>
        <w:bookmarkEnd w:id="51"/>
      </w:r>
      <w:r>
        <w:t xml:space="preserve"> provides multiple technologies for building websites:</w:t>
      </w:r>
    </w:p>
    <w:p>
      <w:pPr>
        <w:pStyle w:val="Para 01"/>
      </w:pPr>
      <w:r>
        <w:rPr>
          <w:rStyle w:val="Text2"/>
        </w:rPr>
        <w:t>ASP.NET Core Razor Pages</w:t>
      </w:r>
      <w:r>
        <w:t xml:space="preserve"> can </w:t>
      </w:r>
      <w:r>
        <w:rPr>
          <w:rStyle w:val="Text61"/>
        </w:rPr>
        <w:bookmarkStart w:id="52" w:name="_idIndexMarker005"/>
        <w:t/>
        <w:bookmarkEnd w:id="52"/>
      </w:r>
      <w:r>
        <w:t>dynamically generate HTML for simple websites.</w:t>
      </w:r>
    </w:p>
    <w:p>
      <w:pPr>
        <w:pStyle w:val="Para 01"/>
      </w:pPr>
      <w:r>
        <w:rPr>
          <w:rStyle w:val="Text2"/>
        </w:rPr>
        <w:t>ASP.NET Core MVC</w:t>
      </w:r>
      <w:r>
        <w:t xml:space="preserve"> is an</w:t>
      </w:r>
      <w:r>
        <w:rPr>
          <w:rStyle w:val="Text61"/>
        </w:rPr>
        <w:bookmarkStart w:id="53" w:name="_idIndexMarker006"/>
        <w:t/>
        <w:bookmarkEnd w:id="53"/>
      </w:r>
      <w:r>
        <w:t xml:space="preserve"> implementation of the </w:t>
      </w:r>
      <w:r>
        <w:rPr>
          <w:rStyle w:val="Text2"/>
        </w:rPr>
        <w:t xml:space="preserve">Model-View-Controller </w:t>
      </w:r>
      <w:r>
        <w:t>(</w:t>
      </w:r>
      <w:r>
        <w:rPr>
          <w:rStyle w:val="Text2"/>
        </w:rPr>
        <w:t>MVC</w:t>
      </w:r>
      <w:r>
        <w:t>) design pattern, which is</w:t>
      </w:r>
      <w:r>
        <w:rPr>
          <w:rStyle w:val="Text61"/>
        </w:rPr>
        <w:bookmarkStart w:id="54" w:name="_idIndexMarker007"/>
        <w:t/>
        <w:bookmarkEnd w:id="54"/>
      </w:r>
      <w:r>
        <w:t xml:space="preserve"> popular for developing complex websites. You will learn about using it to build user interfaces in </w:t>
      </w:r>
      <w:r>
        <w:rPr>
          <w:rStyle w:val="Text9"/>
        </w:rPr>
        <w:t>Chapter 14</w:t>
      </w:r>
      <w:r>
        <w:t xml:space="preserve">, </w:t>
      </w:r>
      <w:r>
        <w:rPr>
          <w:rStyle w:val="Text9"/>
        </w:rPr>
        <w:t>Building Web User Interfaces Using ASP.NET Core</w:t>
      </w:r>
      <w:r>
        <w:t>.</w:t>
      </w:r>
    </w:p>
    <w:p>
      <w:pPr>
        <w:pStyle w:val="Para 01"/>
      </w:pPr>
      <w:r>
        <w:rPr>
          <w:rStyle w:val="Text2"/>
        </w:rPr>
        <w:t>Razor class libraries</w:t>
      </w:r>
      <w:r>
        <w:t xml:space="preserve"> provide</w:t>
      </w:r>
      <w:r>
        <w:rPr>
          <w:rStyle w:val="Text61"/>
        </w:rPr>
        <w:bookmarkStart w:id="55" w:name="_idIndexMarker008"/>
        <w:t/>
        <w:bookmarkEnd w:id="55"/>
      </w:r>
      <w:r>
        <w:t xml:space="preserve"> a way to package reusable functionality for ASP.NET Core projects including user interface components.</w:t>
      </w:r>
    </w:p>
    <w:p>
      <w:pPr>
        <w:pStyle w:val="Para 01"/>
      </w:pPr>
      <w:r>
        <w:rPr>
          <w:rStyle w:val="Text2"/>
        </w:rPr>
        <w:t>Blazor</w:t>
      </w:r>
      <w:r>
        <w:t xml:space="preserve"> lets you</w:t>
      </w:r>
      <w:r>
        <w:rPr>
          <w:rStyle w:val="Text61"/>
        </w:rPr>
        <w:bookmarkStart w:id="56" w:name="_idIndexMarker009"/>
        <w:t/>
        <w:bookmarkEnd w:id="56"/>
      </w:r>
      <w:r>
        <w:t xml:space="preserve"> build user interface components using C# and .NET and then run them in a web browser or embedded web component instead of a JavaScript-based UI framework like Angular, React, and Vue. You will learn about Blazor in detail in </w:t>
      </w:r>
      <w:r>
        <w:rPr>
          <w:rStyle w:val="Text9"/>
        </w:rPr>
        <w:t>Chapter 15</w:t>
      </w:r>
      <w:r>
        <w:t xml:space="preserve">, </w:t>
      </w:r>
      <w:r>
        <w:rPr>
          <w:rStyle w:val="Text9"/>
        </w:rPr>
        <w:t>Building Web Components Using Blazor</w:t>
      </w:r>
      <w:r>
        <w:t>, and an online-only section titled</w:t>
      </w:r>
      <w:r>
        <w:rPr>
          <w:rStyle w:val="Text9"/>
        </w:rPr>
        <w:t xml:space="preserve"> </w:t>
        <w:t>Leveraging Open-Source Blazor Component Libraries</w:t>
      </w:r>
      <w:r>
        <w:t>.</w:t>
      </w:r>
    </w:p>
    <w:p>
      <w:pPr>
        <w:pStyle w:val="Normal"/>
      </w:pPr>
      <w:r>
        <w:t>Blazor is not just for building websites; it can also be used to create hybrid mobile and desktop apps when combined with .NET MAUI.</w:t>
      </w:r>
    </w:p>
    <w:p>
      <w:pPr>
        <w:pStyle w:val="Normal"/>
      </w:pPr>
      <w:r>
        <w:t>This book assumes that you are already familiar with the fundamentals of ASP.NET Core development, so although the book reviews the basics, it quickly moves on to intermediate topics.</w:t>
      </w:r>
    </w:p>
    <w:p>
      <w:bookmarkStart w:id="57" w:name="Building_web_and_other_services"/>
      <w:pPr>
        <w:pStyle w:val="Heading 2"/>
      </w:pPr>
      <w:r>
        <w:t>Building web and other services</w:t>
      </w:r>
      <w:bookmarkEnd w:id="57"/>
    </w:p>
    <w:p>
      <w:pPr>
        <w:pStyle w:val="Normal"/>
      </w:pPr>
      <w:r>
        <w:t>There are no formal definitions, but services are sometimes described based on their complexity:</w:t>
      </w:r>
    </w:p>
    <w:p>
      <w:pPr>
        <w:pStyle w:val="Para 01"/>
      </w:pPr>
      <w:r>
        <w:rPr>
          <w:rStyle w:val="Text2"/>
        </w:rPr>
        <w:t>Service</w:t>
      </w:r>
      <w:r>
        <w:t xml:space="preserve">: All functionality </w:t>
      </w:r>
      <w:r>
        <w:rPr>
          <w:rStyle w:val="Text61"/>
        </w:rPr>
        <w:bookmarkStart w:id="58" w:name="_idIndexMarker010"/>
        <w:t/>
        <w:bookmarkEnd w:id="58"/>
      </w:r>
      <w:r>
        <w:t>needed by a client app in one monolithic service.</w:t>
      </w:r>
    </w:p>
    <w:p>
      <w:pPr>
        <w:pStyle w:val="Para 01"/>
      </w:pPr>
      <w:r>
        <w:rPr>
          <w:rStyle w:val="Text2"/>
        </w:rPr>
        <w:t>Microservice</w:t>
      </w:r>
      <w:r>
        <w:t>: Multiple</w:t>
      </w:r>
      <w:r>
        <w:rPr>
          <w:rStyle w:val="Text61"/>
        </w:rPr>
        <w:bookmarkStart w:id="59" w:name="_idIndexMarker011"/>
        <w:t/>
        <w:bookmarkEnd w:id="59"/>
      </w:r>
      <w:r>
        <w:t xml:space="preserve"> services that each focus on a smaller set of functionalities. The guiding principle for what the boundary of functionality should be for a microservice is that each microservice should own its own data. Only that microservice should read/write to that data. If you have a data store that multiple services access, then they are not microservices.</w:t>
      </w:r>
    </w:p>
    <w:p>
      <w:pPr>
        <w:pStyle w:val="Para 01"/>
      </w:pPr>
      <w:r>
        <w:rPr>
          <w:rStyle w:val="Text2"/>
        </w:rPr>
        <w:t>Nanoservice</w:t>
      </w:r>
      <w:r>
        <w:t xml:space="preserve">: A </w:t>
      </w:r>
      <w:r>
        <w:rPr>
          <w:rStyle w:val="Text61"/>
        </w:rPr>
        <w:bookmarkStart w:id="60" w:name="_idIndexMarker012"/>
        <w:t/>
        <w:bookmarkEnd w:id="60"/>
      </w:r>
      <w:r>
        <w:t>single function provided as a service. Unlike services and microservices that are hosted 24/7/365, nanoservices are often inactive until called upon to reduce resources and costs. For this reason, they are also known as serverless services.</w:t>
      </w:r>
    </w:p>
    <w:p>
      <w:pPr>
        <w:pStyle w:val="Normal"/>
      </w:pPr>
      <w:r>
        <w:t>Although the theory of microservices and serverless services has made them a fashionable choice over the past decade or so, monolithic services have recently had a resurgence in popularity as developers have found the reality of microservices does not always match the theory.</w:t>
      </w:r>
    </w:p>
    <w:p>
      <w:pPr>
        <w:pStyle w:val="Normal"/>
      </w:pPr>
      <w:r>
        <w:t>You will learn how to build ASP.NET Core Web API and Minimal API web services that use HTTP as the underlying communication technology and follow the design principles of Roy Field’s REST architecture. You will also learn how to build services using web and other technologies that extend basic web APIs, including:</w:t>
      </w:r>
    </w:p>
    <w:p>
      <w:pPr>
        <w:pStyle w:val="Para 01"/>
      </w:pPr>
      <w:r>
        <w:rPr>
          <w:rStyle w:val="Text2"/>
        </w:rPr>
        <w:t>gRPC</w:t>
      </w:r>
      <w:r>
        <w:t>: For building</w:t>
      </w:r>
      <w:r>
        <w:rPr>
          <w:rStyle w:val="Text61"/>
        </w:rPr>
        <w:bookmarkStart w:id="61" w:name="_idIndexMarker013"/>
        <w:t/>
        <w:bookmarkEnd w:id="61"/>
      </w:r>
      <w:r>
        <w:t xml:space="preserve"> highly efficient and performant microservices with support for almost any platform.</w:t>
      </w:r>
    </w:p>
    <w:p>
      <w:pPr>
        <w:pStyle w:val="Para 01"/>
      </w:pPr>
      <w:r>
        <w:rPr>
          <w:rStyle w:val="Text2"/>
        </w:rPr>
        <w:t>SignalR</w:t>
      </w:r>
      <w:r>
        <w:t>: For</w:t>
      </w:r>
      <w:r>
        <w:rPr>
          <w:rStyle w:val="Text61"/>
        </w:rPr>
        <w:bookmarkStart w:id="62" w:name="_idIndexMarker014"/>
        <w:t/>
        <w:bookmarkEnd w:id="62"/>
      </w:r>
      <w:r>
        <w:t xml:space="preserve"> implementing real-time communications between components. </w:t>
      </w:r>
    </w:p>
    <w:p>
      <w:pPr>
        <w:pStyle w:val="Para 01"/>
      </w:pPr>
      <w:r>
        <w:rPr>
          <w:rStyle w:val="Text2"/>
        </w:rPr>
        <w:t>GraphQL</w:t>
      </w:r>
      <w:r>
        <w:t>: For letting the client control what data is retrieved across multiple data sources. Although GraphQL</w:t>
      </w:r>
      <w:r>
        <w:rPr>
          <w:rStyle w:val="Text61"/>
        </w:rPr>
        <w:bookmarkStart w:id="63" w:name="_idIndexMarker015"/>
        <w:t/>
        <w:bookmarkEnd w:id="63"/>
      </w:r>
      <w:r>
        <w:t xml:space="preserve"> can use HTTP, it does not have to, and it does not follow the web design principles defined by Roy Field in his dissertation about REST APIs.</w:t>
      </w:r>
    </w:p>
    <w:p>
      <w:pPr>
        <w:pStyle w:val="Para 01"/>
      </w:pPr>
      <w:r>
        <w:rPr>
          <w:rStyle w:val="Text2"/>
        </w:rPr>
        <w:t>Azure Functions</w:t>
      </w:r>
      <w:r>
        <w:t>: For hosting</w:t>
      </w:r>
      <w:r>
        <w:rPr>
          <w:rStyle w:val="Text61"/>
        </w:rPr>
        <w:bookmarkStart w:id="64" w:name="_idIndexMarker016"/>
        <w:t/>
        <w:bookmarkEnd w:id="64"/>
      </w:r>
      <w:r>
        <w:t xml:space="preserve"> serverless nanoservices in the cloud. </w:t>
      </w:r>
    </w:p>
    <w:p>
      <w:pPr>
        <w:pStyle w:val="Para 01"/>
      </w:pPr>
      <w:r>
        <w:rPr>
          <w:rStyle w:val="Text2"/>
        </w:rPr>
        <w:t>OData</w:t>
      </w:r>
      <w:r>
        <w:t>: For easily</w:t>
      </w:r>
      <w:r>
        <w:rPr>
          <w:rStyle w:val="Text61"/>
        </w:rPr>
        <w:bookmarkStart w:id="65" w:name="_idIndexMarker017"/>
        <w:t/>
        <w:bookmarkEnd w:id="65"/>
      </w:r>
      <w:r>
        <w:t xml:space="preserve"> wrapping EF Core and other data models as a web service. This is an online-only section.</w:t>
      </w:r>
    </w:p>
    <w:p>
      <w:bookmarkStart w:id="66" w:name="Windows_Communication_Foundation"/>
      <w:pPr>
        <w:pStyle w:val="Heading 2"/>
      </w:pPr>
      <w:r>
        <w:t>Windows Communication Foundation</w:t>
      </w:r>
      <w:bookmarkEnd w:id="66"/>
    </w:p>
    <w:p>
      <w:pPr>
        <w:pStyle w:val="Normal"/>
      </w:pPr>
      <w:r>
        <w:t xml:space="preserve">In 2006, Microsoft released .NET Framework 3.0 with some major new frameworks, one of which was </w:t>
      </w:r>
      <w:r>
        <w:rPr>
          <w:rStyle w:val="Text2"/>
        </w:rPr>
        <w:t>Windows Communication Foundation</w:t>
      </w:r>
      <w:r>
        <w:t xml:space="preserve"> (</w:t>
      </w:r>
      <w:r>
        <w:rPr>
          <w:rStyle w:val="Text2"/>
        </w:rPr>
        <w:t>WCF</w:t>
      </w:r>
      <w:r>
        <w:t xml:space="preserve">). It abstracted the business logic implementation of a service from the </w:t>
      </w:r>
      <w:r>
        <w:rPr>
          <w:rStyle w:val="Text61"/>
        </w:rPr>
        <w:bookmarkStart w:id="67" w:name="_idIndexMarker018"/>
        <w:t/>
        <w:bookmarkEnd w:id="67"/>
      </w:r>
      <w:r>
        <w:t xml:space="preserve">communication technology infrastructure so that you could easily switch to an alternative in the future or even have multiple mechanisms to communicate with the service. </w:t>
      </w:r>
    </w:p>
    <w:p>
      <w:pPr>
        <w:pStyle w:val="Normal"/>
      </w:pPr>
      <w:r>
        <w:t>WCF heavily uses XML configuration to declaratively define endpoints, including their address, binding, and contract. This is known as the ABCs of WCF endpoints. Once you understand how to do this, WCF is a powerful yet flexible technology.</w:t>
      </w:r>
    </w:p>
    <w:p>
      <w:pPr>
        <w:pStyle w:val="Normal"/>
      </w:pPr>
      <w:r>
        <w:t>Microsoft decided not to officially port</w:t>
      </w:r>
      <w:r>
        <w:rPr>
          <w:rStyle w:val="Text61"/>
        </w:rPr>
        <w:bookmarkStart w:id="68" w:name="_idIndexMarker019"/>
        <w:t/>
        <w:bookmarkEnd w:id="68"/>
      </w:r>
      <w:r>
        <w:t xml:space="preserve"> WCF to modern .NET, but there is a community-owned OSS project named </w:t>
      </w:r>
      <w:r>
        <w:rPr>
          <w:rStyle w:val="Text2"/>
        </w:rPr>
        <w:t>CoreWCF</w:t>
      </w:r>
      <w:r>
        <w:t xml:space="preserve"> managed </w:t>
      </w:r>
      <w:r>
        <w:rPr>
          <w:rStyle w:val="Text61"/>
        </w:rPr>
        <w:bookmarkStart w:id="69" w:name="_idIndexMarker020"/>
        <w:t/>
        <w:bookmarkEnd w:id="69"/>
      </w:r>
      <w:r>
        <w:t>by the .NET Foundation. If you need to migrate an existing service from .NET Framework to modern .NET or build a client to a WCF service, then you can use CoreWCF. Be aware that it can never be a full port since parts of WCF are Windows-specific.</w:t>
      </w:r>
    </w:p>
    <w:p>
      <w:pPr>
        <w:pStyle w:val="Normal"/>
      </w:pPr>
      <w:r>
        <w:t xml:space="preserve">Technologies like WCF allow for the building of distributed applications. A client application can make </w:t>
      </w:r>
      <w:r>
        <w:rPr>
          <w:rStyle w:val="Text2"/>
        </w:rPr>
        <w:t>remote procedure calls</w:t>
      </w:r>
      <w:r>
        <w:t xml:space="preserve"> (</w:t>
      </w:r>
      <w:r>
        <w:rPr>
          <w:rStyle w:val="Text2"/>
        </w:rPr>
        <w:t>RPCs</w:t>
      </w:r>
      <w:r>
        <w:t>) to a server application. Instead of using a port of WCF to do this, we should use an</w:t>
      </w:r>
      <w:r>
        <w:rPr>
          <w:rStyle w:val="Text61"/>
        </w:rPr>
        <w:bookmarkStart w:id="70" w:name="_idIndexMarker021"/>
        <w:t/>
        <w:bookmarkEnd w:id="70"/>
      </w:r>
      <w:r>
        <w:t xml:space="preserve"> alternative RPC technology like gRPC, which is covered in this book.</w:t>
      </w:r>
    </w:p>
    <w:p>
      <w:pPr>
        <w:pStyle w:val="Normal"/>
      </w:pPr>
      <w:r>
        <w:rPr>
          <w:rStyle w:val="Text2"/>
        </w:rPr>
        <w:t>More Information</w:t>
      </w:r>
      <w:r>
        <w:t>: You can learn more about</w:t>
      </w:r>
      <w:r>
        <w:rPr>
          <w:rStyle w:val="Text61"/>
        </w:rPr>
        <w:bookmarkStart w:id="71" w:name="_idIndexMarker022"/>
        <w:t/>
        <w:bookmarkEnd w:id="71"/>
      </w:r>
      <w:r>
        <w:t xml:space="preserve"> CoreWCF in its GitHub repository found at the following link: </w:t>
      </w:r>
      <w:hyperlink r:id="rId159">
        <w:r>
          <w:rPr>
            <w:rStyle w:val="Text6"/>
          </w:rPr>
          <w:t>https://github.com/CoreWCF/CoreWCF</w:t>
        </w:r>
      </w:hyperlink>
      <w:r>
        <w:t xml:space="preserve">. You can read the announcement about client support for calling WCF or CoreWCF with System.ServiceModel 6.0 at the following link: </w:t>
      </w:r>
      <w:hyperlink r:id="rId160">
        <w:r>
          <w:rPr>
            <w:rStyle w:val="Text6"/>
          </w:rPr>
          <w:t>https://devblogs.microsoft.com/dotnet/wcf-client-60-has-been-released/</w:t>
        </w:r>
      </w:hyperlink>
      <w:r>
        <w:t>.</w:t>
      </w:r>
    </w:p>
    <w:p>
      <w:bookmarkStart w:id="72" w:name="Common_service_principles"/>
      <w:pPr>
        <w:pStyle w:val="Heading 2"/>
      </w:pPr>
      <w:r>
        <w:t>Common service principles</w:t>
      </w:r>
      <w:bookmarkEnd w:id="72"/>
    </w:p>
    <w:p>
      <w:pPr>
        <w:pStyle w:val="Normal"/>
      </w:pPr>
      <w:r>
        <w:t xml:space="preserve">One of the most important service </w:t>
      </w:r>
      <w:r>
        <w:rPr>
          <w:rStyle w:val="Text61"/>
        </w:rPr>
        <w:bookmarkStart w:id="73" w:name="_idIndexMarker023"/>
        <w:t/>
        <w:bookmarkEnd w:id="73"/>
      </w:r>
      <w:r>
        <w:t>architecture principles is to make method calls chunky instead of chatty. In other words, try to bundle all the data needed for an operation in a single call, rather than requiring multiple calls to transmit all that information. This is because the overhead of a remote call is one of the biggest negative effects of services. This is also why having smaller and smaller services can hugely negatively impact a solution architecture.</w:t>
      </w:r>
    </w:p>
    <w:p>
      <w:bookmarkStart w:id="74" w:name="Summary_of_choices_for_services"/>
      <w:pPr>
        <w:pStyle w:val="Heading 2"/>
      </w:pPr>
      <w:r>
        <w:t>Summary of choices for services</w:t>
      </w:r>
      <w:bookmarkEnd w:id="74"/>
    </w:p>
    <w:p>
      <w:pPr>
        <w:pStyle w:val="Normal"/>
      </w:pPr>
      <w:r>
        <w:t>Each service technology</w:t>
      </w:r>
      <w:r>
        <w:rPr>
          <w:rStyle w:val="Text61"/>
        </w:rPr>
        <w:bookmarkStart w:id="75" w:name="_idIndexMarker024"/>
        <w:t/>
        <w:bookmarkEnd w:id="75"/>
      </w:r>
      <w:r>
        <w:t xml:space="preserve"> has its pros and cons based on its feature support, as shown in </w:t>
      </w:r>
      <w:r>
        <w:rPr>
          <w:rStyle w:val="Text9"/>
        </w:rPr>
        <w:t>Table 1.2</w:t>
      </w:r>
      <w:r>
        <w:t>:</w:t>
      </w:r>
    </w:p>
    <w:tbl>
      <w:tblPr>
        <w:tblW w:type="auto" w:w="0"/>
      </w:tblPr>
      <w:tr>
        <w:tc>
          <w:tcPr>
            <w:tcW w:type="auto" w:w="0"/>
            <w:tcMar>
              <w:left w:type="dxa" w:w="200"/>
              <w:top w:type="dxa" w:w="200"/>
              <w:right w:type="dxa" w:w="200"/>
              <w:bottom w:type="dxa" w:w="200"/>
            </w:tcMar>
            <w:vAlign w:val="top"/>
          </w:tcPr>
          <w:p>
            <w:bookmarkStart w:id="76" w:name="Feature"/>
            <w:pPr>
              <w:pStyle w:val="Para 37"/>
            </w:pPr>
            <w:r>
              <w:t/>
            </w:r>
            <w:bookmarkEnd w:id="76"/>
          </w:p>
          <w:p>
            <w:pPr>
              <w:pStyle w:val="Para 11"/>
            </w:pPr>
            <w:r>
              <w:t>Feature</w:t>
            </w:r>
          </w:p>
        </w:tc>
        <w:tc>
          <w:tcPr>
            <w:tcW w:type="auto" w:w="0"/>
            <w:tcMar>
              <w:left w:type="dxa" w:w="200"/>
              <w:top w:type="dxa" w:w="200"/>
              <w:right w:type="dxa" w:w="200"/>
              <w:bottom w:type="dxa" w:w="200"/>
            </w:tcMar>
            <w:vAlign w:val="top"/>
          </w:tcPr>
          <w:p>
            <w:pPr>
              <w:pStyle w:val="Para 11"/>
            </w:pPr>
            <w:r>
              <w:t>Web API</w:t>
            </w:r>
          </w:p>
        </w:tc>
        <w:tc>
          <w:tcPr>
            <w:tcW w:type="auto" w:w="0"/>
            <w:tcMar>
              <w:left w:type="dxa" w:w="200"/>
              <w:top w:type="dxa" w:w="200"/>
              <w:right w:type="dxa" w:w="200"/>
              <w:bottom w:type="dxa" w:w="200"/>
            </w:tcMar>
            <w:vAlign w:val="top"/>
          </w:tcPr>
          <w:p>
            <w:pPr>
              <w:pStyle w:val="Para 11"/>
            </w:pPr>
            <w:r>
              <w:t>OData</w:t>
            </w:r>
          </w:p>
        </w:tc>
        <w:tc>
          <w:tcPr>
            <w:tcW w:type="auto" w:w="0"/>
            <w:tcMar>
              <w:left w:type="dxa" w:w="200"/>
              <w:top w:type="dxa" w:w="200"/>
              <w:right w:type="dxa" w:w="200"/>
              <w:bottom w:type="dxa" w:w="200"/>
            </w:tcMar>
            <w:vAlign w:val="top"/>
          </w:tcPr>
          <w:p>
            <w:pPr>
              <w:pStyle w:val="Para 11"/>
            </w:pPr>
            <w:r>
              <w:t>GraphQL</w:t>
            </w:r>
          </w:p>
        </w:tc>
        <w:tc>
          <w:tcPr>
            <w:tcW w:type="auto" w:w="0"/>
            <w:tcMar>
              <w:left w:type="dxa" w:w="200"/>
              <w:top w:type="dxa" w:w="200"/>
              <w:right w:type="dxa" w:w="200"/>
              <w:bottom w:type="dxa" w:w="200"/>
            </w:tcMar>
            <w:vAlign w:val="top"/>
          </w:tcPr>
          <w:p>
            <w:pPr>
              <w:pStyle w:val="Para 11"/>
            </w:pPr>
            <w:r>
              <w:t>gRPC</w:t>
            </w:r>
          </w:p>
        </w:tc>
        <w:tc>
          <w:tcPr>
            <w:tcW w:type="auto" w:w="0"/>
            <w:tcMar>
              <w:left w:type="dxa" w:w="200"/>
              <w:top w:type="dxa" w:w="200"/>
              <w:right w:type="dxa" w:w="200"/>
              <w:bottom w:type="dxa" w:w="200"/>
            </w:tcMar>
            <w:vAlign w:val="top"/>
          </w:tcPr>
          <w:p>
            <w:pPr>
              <w:pStyle w:val="Para 11"/>
            </w:pPr>
            <w:r>
              <w:t>SignalR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Clients can request just the data they need</w:t>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No</w:t>
            </w:r>
          </w:p>
        </w:tc>
      </w:tr>
    </w:tbl>
    <w:tbl>
      <w:tblPr>
        <w:tblW w:type="auto" w:w="0"/>
      </w:tblPr>
      <w:tr>
        <w:tc>
          <w:tcPr>
            <w:tcW w:type="auto" w:w="0"/>
            <w:tcMar>
              <w:left w:type="dxa" w:w="200"/>
              <w:top w:type="dxa" w:w="200"/>
              <w:right w:type="dxa" w:w="200"/>
              <w:bottom w:type="dxa" w:w="200"/>
            </w:tcMar>
            <w:vAlign w:val="top"/>
          </w:tcPr>
          <w:p>
            <w:pPr>
              <w:pStyle w:val="Para 02"/>
            </w:pPr>
            <w:r>
              <w:t>Minimum HTTP version</w:t>
            </w:r>
          </w:p>
        </w:tc>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2.0</w:t>
            </w:r>
          </w:p>
        </w:tc>
        <w:tc>
          <w:tcPr>
            <w:tcW w:type="auto" w:w="0"/>
            <w:tcMar>
              <w:left w:type="dxa" w:w="200"/>
              <w:top w:type="dxa" w:w="200"/>
              <w:right w:type="dxa" w:w="200"/>
              <w:bottom w:type="dxa" w:w="200"/>
            </w:tcMar>
            <w:vAlign w:val="top"/>
          </w:tcPr>
          <w:p>
            <w:pPr>
              <w:pStyle w:val="Para 02"/>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Browser support</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Yes</w:t>
            </w:r>
          </w:p>
        </w:tc>
      </w:tr>
    </w:tbl>
    <w:tbl>
      <w:tblPr>
        <w:tblW w:type="auto" w:w="0"/>
      </w:tblPr>
      <w:tr>
        <w:tc>
          <w:tcPr>
            <w:tcW w:type="auto" w:w="0"/>
            <w:tcMar>
              <w:left w:type="dxa" w:w="200"/>
              <w:top w:type="dxa" w:w="200"/>
              <w:right w:type="dxa" w:w="200"/>
              <w:bottom w:type="dxa" w:w="200"/>
            </w:tcMar>
            <w:vAlign w:val="top"/>
          </w:tcPr>
          <w:p>
            <w:pPr>
              <w:pStyle w:val="Para 02"/>
            </w:pPr>
            <w:r>
              <w:t>Data format</w:t>
            </w:r>
          </w:p>
        </w:tc>
        <w:tc>
          <w:tcPr>
            <w:tcW w:type="auto" w:w="0"/>
            <w:tcMar>
              <w:left w:type="dxa" w:w="200"/>
              <w:top w:type="dxa" w:w="200"/>
              <w:right w:type="dxa" w:w="200"/>
              <w:bottom w:type="dxa" w:w="200"/>
            </w:tcMar>
            <w:vAlign w:val="top"/>
          </w:tcPr>
          <w:p>
            <w:pPr>
              <w:pStyle w:val="Para 02"/>
            </w:pPr>
            <w:r>
              <w:t>XML, JSON</w:t>
            </w:r>
          </w:p>
        </w:tc>
        <w:tc>
          <w:tcPr>
            <w:tcW w:type="auto" w:w="0"/>
            <w:tcMar>
              <w:left w:type="dxa" w:w="200"/>
              <w:top w:type="dxa" w:w="200"/>
              <w:right w:type="dxa" w:w="200"/>
              <w:bottom w:type="dxa" w:w="200"/>
            </w:tcMar>
            <w:vAlign w:val="top"/>
          </w:tcPr>
          <w:p>
            <w:pPr>
              <w:pStyle w:val="Para 02"/>
            </w:pPr>
            <w:r>
              <w:t xml:space="preserve">XML, </w:t>
            </w:r>
            <w:r>
              <w:rPr>
                <w:rStyle w:val="Text61"/>
              </w:rPr>
              <w:bookmarkStart w:id="77" w:name="_idIndexMarker025"/>
              <w:t/>
              <w:bookmarkEnd w:id="77"/>
            </w:r>
            <w:r>
              <w:t>JSON</w:t>
            </w:r>
          </w:p>
        </w:tc>
        <w:tc>
          <w:tcPr>
            <w:tcW w:type="auto" w:w="0"/>
            <w:tcMar>
              <w:left w:type="dxa" w:w="200"/>
              <w:top w:type="dxa" w:w="200"/>
              <w:right w:type="dxa" w:w="200"/>
              <w:bottom w:type="dxa" w:w="200"/>
            </w:tcMar>
            <w:vAlign w:val="top"/>
          </w:tcPr>
          <w:p>
            <w:pPr>
              <w:pStyle w:val="Para 02"/>
            </w:pPr>
            <w:r>
              <w:t>GraphQL (JSONish)</w:t>
            </w:r>
          </w:p>
        </w:tc>
        <w:tc>
          <w:tcPr>
            <w:tcW w:type="auto" w:w="0"/>
            <w:tcMar>
              <w:left w:type="dxa" w:w="200"/>
              <w:top w:type="dxa" w:w="200"/>
              <w:right w:type="dxa" w:w="200"/>
              <w:bottom w:type="dxa" w:w="200"/>
            </w:tcMar>
            <w:vAlign w:val="top"/>
          </w:tcPr>
          <w:p>
            <w:pPr>
              <w:pStyle w:val="Para 02"/>
            </w:pPr>
            <w:r>
              <w:t>Binary</w:t>
            </w:r>
          </w:p>
        </w:tc>
        <w:tc>
          <w:tcPr>
            <w:tcW w:type="auto" w:w="0"/>
            <w:tcMar>
              <w:left w:type="dxa" w:w="200"/>
              <w:top w:type="dxa" w:w="200"/>
              <w:right w:type="dxa" w:w="200"/>
              <w:bottom w:type="dxa" w:w="200"/>
            </w:tcMar>
            <w:vAlign w:val="top"/>
          </w:tcPr>
          <w:p>
            <w:pPr>
              <w:pStyle w:val="Para 02"/>
            </w:pPr>
            <w:r>
              <w:t>Varies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Service documentation</w:t>
            </w:r>
          </w:p>
        </w:tc>
        <w:tc>
          <w:tcPr>
            <w:tcW w:type="auto" w:w="0"/>
            <w:shd w:val="clear" w:color="auto" w:fill="EEF2F6"/>
            <w:tcMar>
              <w:left w:type="dxa" w:w="200"/>
              <w:top w:type="dxa" w:w="200"/>
              <w:right w:type="dxa" w:w="200"/>
              <w:bottom w:type="dxa" w:w="200"/>
            </w:tcMar>
            <w:vAlign w:val="top"/>
          </w:tcPr>
          <w:p>
            <w:pPr>
              <w:pStyle w:val="Para 02"/>
            </w:pPr>
            <w:r>
              <w:t>Swagger</w:t>
            </w:r>
          </w:p>
        </w:tc>
        <w:tc>
          <w:tcPr>
            <w:tcW w:type="auto" w:w="0"/>
            <w:shd w:val="clear" w:color="auto" w:fill="EEF2F6"/>
            <w:tcMar>
              <w:left w:type="dxa" w:w="200"/>
              <w:top w:type="dxa" w:w="200"/>
              <w:right w:type="dxa" w:w="200"/>
              <w:bottom w:type="dxa" w:w="200"/>
            </w:tcMar>
            <w:vAlign w:val="top"/>
          </w:tcPr>
          <w:p>
            <w:pPr>
              <w:pStyle w:val="Para 02"/>
            </w:pPr>
            <w:r>
              <w:t>Swagger</w:t>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No</w:t>
            </w:r>
          </w:p>
        </w:tc>
      </w:tr>
    </w:tbl>
    <w:tbl>
      <w:tblPr>
        <w:tblW w:type="auto" w:w="0"/>
      </w:tblPr>
      <w:tr>
        <w:tc>
          <w:tcPr>
            <w:tcW w:type="auto" w:w="0"/>
            <w:tcMar>
              <w:left w:type="dxa" w:w="200"/>
              <w:top w:type="dxa" w:w="200"/>
              <w:right w:type="dxa" w:w="200"/>
              <w:bottom w:type="dxa" w:w="200"/>
            </w:tcMar>
            <w:vAlign w:val="top"/>
          </w:tcPr>
          <w:p>
            <w:pPr>
              <w:pStyle w:val="Para 02"/>
            </w:pPr>
            <w:r>
              <w:t>Code generation</w:t>
            </w:r>
          </w:p>
        </w:tc>
        <w:tc>
          <w:tcPr>
            <w:tcW w:type="auto" w:w="0"/>
            <w:tcMar>
              <w:left w:type="dxa" w:w="200"/>
              <w:top w:type="dxa" w:w="200"/>
              <w:right w:type="dxa" w:w="200"/>
              <w:bottom w:type="dxa" w:w="200"/>
            </w:tcMar>
            <w:vAlign w:val="top"/>
          </w:tcPr>
          <w:p>
            <w:pPr>
              <w:pStyle w:val="Para 02"/>
            </w:pPr>
            <w:r>
              <w:t>Third-party</w:t>
            </w:r>
          </w:p>
        </w:tc>
        <w:tc>
          <w:tcPr>
            <w:tcW w:type="auto" w:w="0"/>
            <w:tcMar>
              <w:left w:type="dxa" w:w="200"/>
              <w:top w:type="dxa" w:w="200"/>
              <w:right w:type="dxa" w:w="200"/>
              <w:bottom w:type="dxa" w:w="200"/>
            </w:tcMar>
            <w:vAlign w:val="top"/>
          </w:tcPr>
          <w:p>
            <w:pPr>
              <w:pStyle w:val="Para 02"/>
            </w:pPr>
            <w:r>
              <w:t>Third-party</w:t>
            </w:r>
          </w:p>
        </w:tc>
        <w:tc>
          <w:tcPr>
            <w:tcW w:type="auto" w:w="0"/>
            <w:tcMar>
              <w:left w:type="dxa" w:w="200"/>
              <w:top w:type="dxa" w:w="200"/>
              <w:right w:type="dxa" w:w="200"/>
              <w:bottom w:type="dxa" w:w="200"/>
            </w:tcMar>
            <w:vAlign w:val="top"/>
          </w:tcPr>
          <w:p>
            <w:pPr>
              <w:pStyle w:val="Para 02"/>
            </w:pPr>
            <w:r>
              <w:t>Third-party</w:t>
            </w:r>
          </w:p>
        </w:tc>
        <w:tc>
          <w:tcPr>
            <w:tcW w:type="auto" w:w="0"/>
            <w:tcMar>
              <w:left w:type="dxa" w:w="200"/>
              <w:top w:type="dxa" w:w="200"/>
              <w:right w:type="dxa" w:w="200"/>
              <w:bottom w:type="dxa" w:w="200"/>
            </w:tcMar>
            <w:vAlign w:val="top"/>
          </w:tcPr>
          <w:p>
            <w:pPr>
              <w:pStyle w:val="Para 02"/>
            </w:pPr>
            <w:r>
              <w:t>Google</w:t>
            </w:r>
          </w:p>
        </w:tc>
        <w:tc>
          <w:tcPr>
            <w:tcW w:type="auto" w:w="0"/>
            <w:tcMar>
              <w:left w:type="dxa" w:w="200"/>
              <w:top w:type="dxa" w:w="200"/>
              <w:right w:type="dxa" w:w="200"/>
              <w:bottom w:type="dxa" w:w="200"/>
            </w:tcMar>
            <w:vAlign w:val="top"/>
          </w:tcPr>
          <w:p>
            <w:pPr>
              <w:pStyle w:val="Para 02"/>
            </w:pPr>
            <w:r>
              <w:t>Microsoft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Caching</w:t>
            </w:r>
          </w:p>
        </w:tc>
        <w:tc>
          <w:tcPr>
            <w:tcW w:type="auto" w:w="0"/>
            <w:shd w:val="clear" w:color="auto" w:fill="EEF2F6"/>
            <w:tcMar>
              <w:left w:type="dxa" w:w="200"/>
              <w:top w:type="dxa" w:w="200"/>
              <w:right w:type="dxa" w:w="200"/>
              <w:bottom w:type="dxa" w:w="200"/>
            </w:tcMar>
            <w:vAlign w:val="top"/>
          </w:tcPr>
          <w:p>
            <w:pPr>
              <w:pStyle w:val="Para 02"/>
            </w:pPr>
            <w:r>
              <w:t>Easy</w:t>
            </w:r>
          </w:p>
        </w:tc>
        <w:tc>
          <w:tcPr>
            <w:tcW w:type="auto" w:w="0"/>
            <w:shd w:val="clear" w:color="auto" w:fill="EEF2F6"/>
            <w:tcMar>
              <w:left w:type="dxa" w:w="200"/>
              <w:top w:type="dxa" w:w="200"/>
              <w:right w:type="dxa" w:w="200"/>
              <w:bottom w:type="dxa" w:w="200"/>
            </w:tcMar>
            <w:vAlign w:val="top"/>
          </w:tcPr>
          <w:p>
            <w:pPr>
              <w:pStyle w:val="Para 02"/>
            </w:pPr>
            <w:r>
              <w:t>Easy</w:t>
            </w:r>
          </w:p>
        </w:tc>
        <w:tc>
          <w:tcPr>
            <w:tcW w:type="auto" w:w="0"/>
            <w:shd w:val="clear" w:color="auto" w:fill="EEF2F6"/>
            <w:tcMar>
              <w:left w:type="dxa" w:w="200"/>
              <w:top w:type="dxa" w:w="200"/>
              <w:right w:type="dxa" w:w="200"/>
              <w:bottom w:type="dxa" w:w="200"/>
            </w:tcMar>
            <w:vAlign w:val="top"/>
          </w:tcPr>
          <w:p>
            <w:pPr>
              <w:pStyle w:val="Para 02"/>
            </w:pPr>
            <w:r>
              <w:t>Hard</w:t>
            </w:r>
          </w:p>
        </w:tc>
        <w:tc>
          <w:tcPr>
            <w:tcW w:type="auto" w:w="0"/>
            <w:shd w:val="clear" w:color="auto" w:fill="EEF2F6"/>
            <w:tcMar>
              <w:left w:type="dxa" w:w="200"/>
              <w:top w:type="dxa" w:w="200"/>
              <w:right w:type="dxa" w:w="200"/>
              <w:bottom w:type="dxa" w:w="200"/>
            </w:tcMar>
            <w:vAlign w:val="top"/>
          </w:tcPr>
          <w:p>
            <w:pPr>
              <w:pStyle w:val="Para 02"/>
            </w:pPr>
            <w:r>
              <w:t>Hard</w:t>
            </w:r>
          </w:p>
        </w:tc>
        <w:tc>
          <w:tcPr>
            <w:tcW w:type="auto" w:w="0"/>
            <w:shd w:val="clear" w:color="auto" w:fill="EEF2F6"/>
            <w:tcMar>
              <w:left w:type="dxa" w:w="200"/>
              <w:top w:type="dxa" w:w="200"/>
              <w:right w:type="dxa" w:w="200"/>
              <w:bottom w:type="dxa" w:w="200"/>
            </w:tcMar>
            <w:vAlign w:val="top"/>
          </w:tcPr>
          <w:p>
            <w:pPr>
              <w:pStyle w:val="Para 02"/>
            </w:pPr>
            <w:r>
              <w:t>Hard</w:t>
            </w:r>
          </w:p>
        </w:tc>
      </w:tr>
    </w:tbl>
    <w:p>
      <w:pPr>
        <w:pStyle w:val="Para 08"/>
      </w:pPr>
      <w:r>
        <w:t>Table 1.2: Pros and cons of common service technologies</w:t>
      </w:r>
    </w:p>
    <w:p>
      <w:pPr>
        <w:pStyle w:val="Normal"/>
      </w:pPr>
      <w:r>
        <w:t xml:space="preserve">Use these recommendations for </w:t>
      </w:r>
      <w:r>
        <w:rPr>
          <w:rStyle w:val="Text61"/>
        </w:rPr>
        <w:bookmarkStart w:id="78" w:name="_idIndexMarker026"/>
        <w:t/>
        <w:bookmarkEnd w:id="78"/>
      </w:r>
      <w:r>
        <w:t xml:space="preserve">various scenarios as guidance, as shown in </w:t>
      </w:r>
      <w:r>
        <w:rPr>
          <w:rStyle w:val="Text9"/>
        </w:rPr>
        <w:t>Table 1.3</w:t>
      </w:r>
      <w:r>
        <w:t>:</w:t>
      </w:r>
    </w:p>
    <w:tbl>
      <w:tblPr>
        <w:tblW w:type="auto" w:w="0"/>
      </w:tblPr>
      <w:tr>
        <w:tc>
          <w:tcPr>
            <w:tcW w:type="auto" w:w="0"/>
            <w:tcMar>
              <w:left w:type="dxa" w:w="200"/>
              <w:top w:type="dxa" w:w="200"/>
              <w:right w:type="dxa" w:w="200"/>
              <w:bottom w:type="dxa" w:w="200"/>
            </w:tcMar>
            <w:vAlign w:val="top"/>
          </w:tcPr>
          <w:p>
            <w:bookmarkStart w:id="79" w:name="Scenario"/>
            <w:pPr>
              <w:pStyle w:val="Para 37"/>
            </w:pPr>
            <w:r>
              <w:t/>
            </w:r>
            <w:bookmarkEnd w:id="79"/>
          </w:p>
          <w:p>
            <w:pPr>
              <w:pStyle w:val="Para 11"/>
            </w:pPr>
            <w:r>
              <w:t>Scenario</w:t>
            </w:r>
          </w:p>
        </w:tc>
        <w:tc>
          <w:tcPr>
            <w:tcW w:type="auto" w:w="0"/>
            <w:tcMar>
              <w:left w:type="dxa" w:w="200"/>
              <w:top w:type="dxa" w:w="200"/>
              <w:right w:type="dxa" w:w="200"/>
              <w:bottom w:type="dxa" w:w="200"/>
            </w:tcMar>
            <w:vAlign w:val="top"/>
          </w:tcPr>
          <w:p>
            <w:pPr>
              <w:pStyle w:val="Para 11"/>
            </w:pPr>
            <w:r>
              <w:t>Recommendation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Public service</w:t>
            </w:r>
          </w:p>
        </w:tc>
        <w:tc>
          <w:tcPr>
            <w:tcW w:type="auto" w:w="0"/>
            <w:shd w:val="clear" w:color="auto" w:fill="EEF2F6"/>
            <w:tcMar>
              <w:left w:type="dxa" w:w="200"/>
              <w:top w:type="dxa" w:w="200"/>
              <w:right w:type="dxa" w:w="200"/>
              <w:bottom w:type="dxa" w:w="200"/>
            </w:tcMar>
            <w:vAlign w:val="top"/>
          </w:tcPr>
          <w:p>
            <w:pPr>
              <w:pStyle w:val="Para 02"/>
            </w:pPr>
            <w:r>
              <w:t>HTTP/1.1-based services are best for services that need to be publicly accessible, especially if they need to be called from a browser or mobile device.</w:t>
            </w:r>
          </w:p>
        </w:tc>
      </w:tr>
    </w:tbl>
    <w:tbl>
      <w:tblPr>
        <w:tblW w:type="auto" w:w="0"/>
      </w:tblPr>
      <w:tr>
        <w:tc>
          <w:tcPr>
            <w:tcW w:type="auto" w:w="0"/>
            <w:tcMar>
              <w:left w:type="dxa" w:w="200"/>
              <w:top w:type="dxa" w:w="200"/>
              <w:right w:type="dxa" w:w="200"/>
              <w:bottom w:type="dxa" w:w="200"/>
            </w:tcMar>
            <w:vAlign w:val="top"/>
          </w:tcPr>
          <w:p>
            <w:pPr>
              <w:pStyle w:val="Para 02"/>
            </w:pPr>
            <w:r>
              <w:t>Public data service</w:t>
            </w:r>
          </w:p>
        </w:tc>
        <w:tc>
          <w:tcPr>
            <w:tcW w:type="auto" w:w="0"/>
            <w:tcMar>
              <w:left w:type="dxa" w:w="200"/>
              <w:top w:type="dxa" w:w="200"/>
              <w:right w:type="dxa" w:w="200"/>
              <w:bottom w:type="dxa" w:w="200"/>
            </w:tcMar>
            <w:vAlign w:val="top"/>
          </w:tcPr>
          <w:p>
            <w:pPr>
              <w:pStyle w:val="Para 02"/>
            </w:pPr>
            <w:r>
              <w:t xml:space="preserve">OData and GraphQL are both good choices for exposing complex hierarchical datasets that could come from different data stores. OData is designed and supported by Microsoft via official .NET packages. GraphQL is designed by Facebook and supported by third-party packages.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Service-to-service</w:t>
            </w:r>
          </w:p>
        </w:tc>
        <w:tc>
          <w:tcPr>
            <w:tcW w:type="auto" w:w="0"/>
            <w:shd w:val="clear" w:color="auto" w:fill="EEF2F6"/>
            <w:tcMar>
              <w:left w:type="dxa" w:w="200"/>
              <w:top w:type="dxa" w:w="200"/>
              <w:right w:type="dxa" w:w="200"/>
              <w:bottom w:type="dxa" w:w="200"/>
            </w:tcMar>
            <w:vAlign w:val="top"/>
          </w:tcPr>
          <w:p>
            <w:pPr>
              <w:pStyle w:val="Para 02"/>
            </w:pPr>
            <w:r>
              <w:t>gRPC is designed for low-latency and high-throughput communication. gRPC is great for lightweight internal microservices where efficiency is critical.</w:t>
            </w:r>
          </w:p>
        </w:tc>
      </w:tr>
    </w:tbl>
    <w:tbl>
      <w:tblPr>
        <w:tblW w:type="auto" w:w="0"/>
      </w:tblPr>
      <w:tr>
        <w:tc>
          <w:tcPr>
            <w:tcW w:type="auto" w:w="0"/>
            <w:tcMar>
              <w:left w:type="dxa" w:w="200"/>
              <w:top w:type="dxa" w:w="200"/>
              <w:right w:type="dxa" w:w="200"/>
              <w:bottom w:type="dxa" w:w="200"/>
            </w:tcMar>
            <w:vAlign w:val="top"/>
          </w:tcPr>
          <w:p>
            <w:pPr>
              <w:pStyle w:val="Para 02"/>
            </w:pPr>
            <w:r>
              <w:t>Point-to-point real-time communication</w:t>
            </w:r>
          </w:p>
        </w:tc>
        <w:tc>
          <w:tcPr>
            <w:tcW w:type="auto" w:w="0"/>
            <w:tcMar>
              <w:left w:type="dxa" w:w="200"/>
              <w:top w:type="dxa" w:w="200"/>
              <w:right w:type="dxa" w:w="200"/>
              <w:bottom w:type="dxa" w:w="200"/>
            </w:tcMar>
            <w:vAlign w:val="top"/>
          </w:tcPr>
          <w:p>
            <w:pPr>
              <w:pStyle w:val="Para 02"/>
            </w:pPr>
            <w:r>
              <w:t>gRPC has excellent support for bidirectional streaming. gRPC services can push messages in real time without polling. SignalR is designed for real-time communication of many kinds, so it tends to be easier to implement than gRPC although it is less efficient.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Broadcast real-time communication</w:t>
            </w:r>
          </w:p>
        </w:tc>
        <w:tc>
          <w:tcPr>
            <w:tcW w:type="auto" w:w="0"/>
            <w:shd w:val="clear" w:color="auto" w:fill="EEF2F6"/>
            <w:tcMar>
              <w:left w:type="dxa" w:w="200"/>
              <w:top w:type="dxa" w:w="200"/>
              <w:right w:type="dxa" w:w="200"/>
              <w:bottom w:type="dxa" w:w="200"/>
            </w:tcMar>
            <w:vAlign w:val="top"/>
          </w:tcPr>
          <w:p>
            <w:pPr>
              <w:pStyle w:val="Para 02"/>
            </w:pPr>
            <w:r>
              <w:t xml:space="preserve">SignalR has great support for broadcasting real-time communication to many clients. </w:t>
            </w:r>
          </w:p>
        </w:tc>
      </w:tr>
    </w:tbl>
    <w:tbl>
      <w:tblPr>
        <w:tblW w:type="auto" w:w="0"/>
      </w:tblPr>
      <w:tr>
        <w:tc>
          <w:tcPr>
            <w:tcW w:type="auto" w:w="0"/>
            <w:tcMar>
              <w:left w:type="dxa" w:w="200"/>
              <w:top w:type="dxa" w:w="200"/>
              <w:right w:type="dxa" w:w="200"/>
              <w:bottom w:type="dxa" w:w="200"/>
            </w:tcMar>
            <w:vAlign w:val="top"/>
          </w:tcPr>
          <w:p>
            <w:pPr>
              <w:pStyle w:val="Para 02"/>
            </w:pPr>
            <w:r>
              <w:t>Polyglot environment</w:t>
            </w:r>
          </w:p>
        </w:tc>
        <w:tc>
          <w:tcPr>
            <w:tcW w:type="auto" w:w="0"/>
            <w:tcMar>
              <w:left w:type="dxa" w:w="200"/>
              <w:top w:type="dxa" w:w="200"/>
              <w:right w:type="dxa" w:w="200"/>
              <w:bottom w:type="dxa" w:w="200"/>
            </w:tcMar>
            <w:vAlign w:val="top"/>
          </w:tcPr>
          <w:p>
            <w:pPr>
              <w:pStyle w:val="Para 02"/>
            </w:pPr>
            <w:r>
              <w:t>gRPC tooling supports all popular development languages, making gRPC a good choice for multi-language and platform environments.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Network-bandwidth-constrained environment</w:t>
            </w:r>
          </w:p>
        </w:tc>
        <w:tc>
          <w:tcPr>
            <w:tcW w:type="auto" w:w="0"/>
            <w:shd w:val="clear" w:color="auto" w:fill="EEF2F6"/>
            <w:tcMar>
              <w:left w:type="dxa" w:w="200"/>
              <w:top w:type="dxa" w:w="200"/>
              <w:right w:type="dxa" w:w="200"/>
              <w:bottom w:type="dxa" w:w="200"/>
            </w:tcMar>
            <w:vAlign w:val="top"/>
          </w:tcPr>
          <w:p>
            <w:pPr>
              <w:pStyle w:val="Para 02"/>
            </w:pPr>
            <w:r>
              <w:t>gRPC messages are serialized with Protobuf, a lightweight message format. A gRPC message is always smaller than an equivalent JSON message.</w:t>
            </w:r>
          </w:p>
        </w:tc>
      </w:tr>
    </w:tbl>
    <w:tbl>
      <w:tblPr>
        <w:tblW w:type="auto" w:w="0"/>
      </w:tblPr>
      <w:tr>
        <w:tc>
          <w:tcPr>
            <w:tcW w:type="auto" w:w="0"/>
            <w:tcMar>
              <w:left w:type="dxa" w:w="200"/>
              <w:top w:type="dxa" w:w="200"/>
              <w:right w:type="dxa" w:w="200"/>
              <w:bottom w:type="dxa" w:w="200"/>
            </w:tcMar>
            <w:vAlign w:val="top"/>
          </w:tcPr>
          <w:p>
            <w:pPr>
              <w:pStyle w:val="Para 02"/>
            </w:pPr>
            <w:r>
              <w:t>Serverless nanoservice</w:t>
            </w:r>
          </w:p>
        </w:tc>
        <w:tc>
          <w:tcPr>
            <w:tcW w:type="auto" w:w="0"/>
            <w:tcMar>
              <w:left w:type="dxa" w:w="200"/>
              <w:top w:type="dxa" w:w="200"/>
              <w:right w:type="dxa" w:w="200"/>
              <w:bottom w:type="dxa" w:w="200"/>
            </w:tcMar>
            <w:vAlign w:val="top"/>
          </w:tcPr>
          <w:p>
            <w:pPr>
              <w:pStyle w:val="Para 02"/>
            </w:pPr>
            <w:r>
              <w:t xml:space="preserve">Azure Functions do not need to be hosted 24/7 so they are a good choice for </w:t>
            </w:r>
            <w:r>
              <w:rPr>
                <w:rStyle w:val="Text61"/>
              </w:rPr>
              <w:bookmarkStart w:id="80" w:name="_idIndexMarker027"/>
              <w:t/>
              <w:bookmarkEnd w:id="80"/>
            </w:r>
            <w:r>
              <w:t xml:space="preserve">nanoservices that usually do not need to be running constantly. </w:t>
            </w:r>
            <w:r>
              <w:rPr>
                <w:rStyle w:val="Text2"/>
              </w:rPr>
              <w:t>Amazon Web Services</w:t>
            </w:r>
            <w:r>
              <w:t xml:space="preserve"> (</w:t>
            </w:r>
            <w:r>
              <w:rPr>
                <w:rStyle w:val="Text2"/>
              </w:rPr>
              <w:t>AWS</w:t>
            </w:r>
            <w:r>
              <w:t>) Lambdas are an alternative.</w:t>
            </w:r>
          </w:p>
        </w:tc>
      </w:tr>
    </w:tbl>
    <w:p>
      <w:pPr>
        <w:pStyle w:val="Para 08"/>
      </w:pPr>
      <w:r>
        <w:t>Table 1.3: Service scenarios and the recommended implementation technology</w:t>
      </w:r>
    </w:p>
    <w:p>
      <w:bookmarkStart w:id="81" w:name="Building_Windows_only_apps"/>
      <w:pPr>
        <w:pStyle w:val="Heading 2"/>
      </w:pPr>
      <w:r>
        <w:t>Building Windows-only apps</w:t>
      </w:r>
      <w:bookmarkEnd w:id="81"/>
    </w:p>
    <w:p>
      <w:pPr>
        <w:pStyle w:val="Normal"/>
      </w:pPr>
      <w:r>
        <w:t xml:space="preserve">Technologies </w:t>
      </w:r>
      <w:r>
        <w:rPr>
          <w:rStyle w:val="Text61"/>
        </w:rPr>
        <w:bookmarkStart w:id="82" w:name="_idIndexMarker028"/>
        <w:t/>
        <w:bookmarkEnd w:id="82"/>
      </w:r>
      <w:r>
        <w:t>for</w:t>
      </w:r>
      <w:r>
        <w:rPr>
          <w:rStyle w:val="Text61"/>
        </w:rPr>
        <w:bookmarkStart w:id="83" w:name="_idIndexMarker029"/>
        <w:t/>
        <w:bookmarkEnd w:id="83"/>
      </w:r>
      <w:r>
        <w:t xml:space="preserve"> building </w:t>
      </w:r>
      <w:r>
        <w:rPr>
          <w:rStyle w:val="Text61"/>
        </w:rPr>
        <w:bookmarkStart w:id="84" w:name="_idIndexMarker030"/>
        <w:t/>
        <w:bookmarkEnd w:id="84"/>
      </w:r>
      <w:r>
        <w:t xml:space="preserve">Windows-only apps, </w:t>
      </w:r>
      <w:r>
        <w:rPr>
          <w:rStyle w:val="Text61"/>
        </w:rPr>
        <w:bookmarkStart w:id="85" w:name="_idIndexMarker031"/>
        <w:t/>
        <w:bookmarkEnd w:id="85"/>
      </w:r>
      <w:r>
        <w:t xml:space="preserve">primarily </w:t>
      </w:r>
      <w:r>
        <w:rPr>
          <w:rStyle w:val="Text61"/>
        </w:rPr>
        <w:bookmarkStart w:id="86" w:name="_idIndexMarker032"/>
        <w:t/>
        <w:bookmarkEnd w:id="86"/>
      </w:r>
      <w:r>
        <w:t xml:space="preserve">for </w:t>
      </w:r>
      <w:r>
        <w:rPr>
          <w:rStyle w:val="Text61"/>
        </w:rPr>
        <w:bookmarkStart w:id="87" w:name="_idIndexMarker033"/>
        <w:t/>
        <w:bookmarkEnd w:id="87"/>
      </w:r>
      <w:r>
        <w:t>desktop, include:</w:t>
      </w:r>
    </w:p>
    <w:p>
      <w:pPr>
        <w:pStyle w:val="Para 10"/>
      </w:pPr>
      <w:r>
        <w:t>Windows Forms</w:t>
      </w:r>
      <w:r>
        <w:rPr>
          <w:rStyle w:val="Text2"/>
        </w:rPr>
        <w:t>, 2002</w:t>
      </w:r>
    </w:p>
    <w:p>
      <w:pPr>
        <w:pStyle w:val="Para 10"/>
      </w:pPr>
      <w:r>
        <w:t xml:space="preserve">Windows Presentation Foundation </w:t>
      </w:r>
      <w:r>
        <w:rPr>
          <w:rStyle w:val="Text2"/>
        </w:rPr>
        <w:t>(</w:t>
      </w:r>
      <w:r>
        <w:t>WPF</w:t>
      </w:r>
      <w:r>
        <w:rPr>
          <w:rStyle w:val="Text2"/>
        </w:rPr>
        <w:t>), 2006</w:t>
      </w:r>
    </w:p>
    <w:p>
      <w:pPr>
        <w:pStyle w:val="Para 10"/>
      </w:pPr>
      <w:r>
        <w:t>Windows Store</w:t>
      </w:r>
      <w:r>
        <w:rPr>
          <w:rStyle w:val="Text2"/>
        </w:rPr>
        <w:t>, 2012</w:t>
      </w:r>
    </w:p>
    <w:p>
      <w:pPr>
        <w:pStyle w:val="Para 10"/>
      </w:pPr>
      <w:r>
        <w:t xml:space="preserve">Universal Windows Platform </w:t>
      </w:r>
      <w:r>
        <w:rPr>
          <w:rStyle w:val="Text2"/>
        </w:rPr>
        <w:t>(</w:t>
      </w:r>
      <w:r>
        <w:t>UWP</w:t>
      </w:r>
      <w:r>
        <w:rPr>
          <w:rStyle w:val="Text2"/>
        </w:rPr>
        <w:t>), 2015</w:t>
      </w:r>
    </w:p>
    <w:p>
      <w:pPr>
        <w:pStyle w:val="Para 10"/>
      </w:pPr>
      <w:r>
        <w:t>Windows App SDK</w:t>
      </w:r>
      <w:r>
        <w:rPr>
          <w:rStyle w:val="Text2"/>
        </w:rPr>
        <w:t xml:space="preserve"> (formerly </w:t>
      </w:r>
      <w:r>
        <w:t>WinUI 3</w:t>
      </w:r>
      <w:r>
        <w:rPr>
          <w:rStyle w:val="Text2"/>
        </w:rPr>
        <w:t xml:space="preserve"> and </w:t>
      </w:r>
      <w:r>
        <w:t>Project Reunion</w:t>
      </w:r>
      <w:r>
        <w:rPr>
          <w:rStyle w:val="Text2"/>
        </w:rPr>
        <w:t>), 2021</w:t>
      </w:r>
    </w:p>
    <w:p>
      <w:bookmarkStart w:id="88" w:name="Understanding_legacy_Windows_app"/>
      <w:pPr>
        <w:pStyle w:val="Heading 1"/>
      </w:pPr>
      <w:r>
        <w:t>Understanding legacy Windows application platforms</w:t>
      </w:r>
      <w:bookmarkEnd w:id="88"/>
    </w:p>
    <w:p>
      <w:pPr>
        <w:pStyle w:val="Normal"/>
      </w:pPr>
      <w:r>
        <w:t xml:space="preserve">With the Microsoft </w:t>
      </w:r>
      <w:r>
        <w:rPr>
          <w:rStyle w:val="Text61"/>
        </w:rPr>
        <w:bookmarkStart w:id="89" w:name="_idIndexMarker034"/>
        <w:t/>
        <w:bookmarkEnd w:id="89"/>
      </w:r>
      <w:r>
        <w:t xml:space="preserve">Windows 1.0 release in 1985, the only way to create Windows applications was to use the C language and call functions in three core DLLs named </w:t>
      </w:r>
      <w:r>
        <w:rPr>
          <w:rStyle w:val="Text0"/>
        </w:rPr>
        <w:t xml:space="preserve">KERNEL</w:t>
        <w:br w:clear="none"/>
      </w:r>
      <w:r>
        <w:t xml:space="preserve">, </w:t>
      </w:r>
      <w:r>
        <w:rPr>
          <w:rStyle w:val="Text0"/>
        </w:rPr>
        <w:t xml:space="preserve">USER</w:t>
        <w:br w:clear="none"/>
      </w:r>
      <w:r>
        <w:t xml:space="preserve">, and </w:t>
      </w:r>
      <w:r>
        <w:rPr>
          <w:rStyle w:val="Text0"/>
        </w:rPr>
        <w:t xml:space="preserve">GDI</w:t>
        <w:br w:clear="none"/>
      </w:r>
      <w:r>
        <w:t xml:space="preserve">. Once Windows became 32-bit with Windows 95, the DLLs were suffixed with 32 and became known </w:t>
      </w:r>
      <w:r>
        <w:rPr>
          <w:rStyle w:val="Text61"/>
        </w:rPr>
        <w:bookmarkStart w:id="90" w:name="_idIndexMarker035"/>
        <w:t/>
        <w:bookmarkEnd w:id="90"/>
      </w:r>
      <w:r>
        <w:t xml:space="preserve">as </w:t>
      </w:r>
      <w:r>
        <w:rPr>
          <w:rStyle w:val="Text2"/>
        </w:rPr>
        <w:t>Win32 API</w:t>
      </w:r>
      <w:r>
        <w:t>.</w:t>
      </w:r>
    </w:p>
    <w:p>
      <w:pPr>
        <w:pStyle w:val="Normal"/>
      </w:pPr>
      <w:r>
        <w:t>In 1991, Microsoft introduced Visual Basic, which provided developers with a visual, drag-and-drop-from-a-toolbox-of-controls way to build the user interface for Windows applications. It was immensely popular, and the Visual Basic runtime is still distributed as part of Windows 11 today.</w:t>
      </w:r>
    </w:p>
    <w:p>
      <w:pPr>
        <w:pStyle w:val="Normal"/>
      </w:pPr>
      <w:r>
        <w:t xml:space="preserve">With the first version of C# and .NET Framework released in 2002, Microsoft provided technology for building Windows desktop applications </w:t>
      </w:r>
      <w:r>
        <w:rPr>
          <w:rStyle w:val="Text61"/>
        </w:rPr>
        <w:bookmarkStart w:id="91" w:name="_idIndexMarker036"/>
        <w:t/>
        <w:bookmarkEnd w:id="91"/>
      </w:r>
      <w:r>
        <w:t xml:space="preserve">named </w:t>
      </w:r>
      <w:r>
        <w:rPr>
          <w:rStyle w:val="Text2"/>
        </w:rPr>
        <w:t>Windows Forms</w:t>
      </w:r>
      <w:r>
        <w:t xml:space="preserve">. The equivalent at the time for web development was named </w:t>
      </w:r>
      <w:r>
        <w:rPr>
          <w:rStyle w:val="Text2"/>
        </w:rPr>
        <w:t>Web Forms</w:t>
      </w:r>
      <w:r>
        <w:t>, hence the</w:t>
      </w:r>
      <w:r>
        <w:rPr>
          <w:rStyle w:val="Text61"/>
        </w:rPr>
        <w:bookmarkStart w:id="92" w:name="_idIndexMarker037"/>
        <w:t/>
        <w:bookmarkEnd w:id="92"/>
      </w:r>
      <w:r>
        <w:t xml:space="preserve"> complementary names. The code could be written in either Visual Basic or C# languages. Windows Forms had a similar drag-and-drop visual designer, although it generated C# or Visual Basic code to define the user interface, which can be difficult for humans to understand and edit directly.</w:t>
      </w:r>
    </w:p>
    <w:p>
      <w:pPr>
        <w:pStyle w:val="Normal"/>
      </w:pPr>
      <w:r>
        <w:t xml:space="preserve">In 2006, Microsoft released a </w:t>
      </w:r>
      <w:r>
        <w:rPr>
          <w:rStyle w:val="Text61"/>
        </w:rPr>
        <w:bookmarkStart w:id="93" w:name="_idIndexMarker038"/>
        <w:t/>
        <w:bookmarkEnd w:id="93"/>
      </w:r>
      <w:r>
        <w:t xml:space="preserve">more powerful technology for building Windows desktop applications, named </w:t>
      </w:r>
      <w:r>
        <w:rPr>
          <w:rStyle w:val="Text2"/>
        </w:rPr>
        <w:t xml:space="preserve">Windows Presentation Foundation </w:t>
      </w:r>
      <w:r>
        <w:t>(</w:t>
      </w:r>
      <w:r>
        <w:rPr>
          <w:rStyle w:val="Text2"/>
        </w:rPr>
        <w:t>WPF</w:t>
      </w:r>
      <w:r>
        <w:t xml:space="preserve">), as a </w:t>
      </w:r>
      <w:r>
        <w:rPr>
          <w:rStyle w:val="Text61"/>
        </w:rPr>
        <w:bookmarkStart w:id="94" w:name="_idIndexMarker039"/>
        <w:t/>
        <w:bookmarkEnd w:id="94"/>
      </w:r>
      <w:r>
        <w:t>key component</w:t>
      </w:r>
      <w:r>
        <w:rPr>
          <w:rStyle w:val="Text61"/>
        </w:rPr>
        <w:bookmarkStart w:id="95" w:name="_idIndexMarker040"/>
        <w:t/>
        <w:bookmarkEnd w:id="95"/>
      </w:r>
      <w:r>
        <w:t xml:space="preserve"> of .NET Framework 3.0 alongside </w:t>
      </w:r>
      <w:r>
        <w:rPr>
          <w:rStyle w:val="Text2"/>
        </w:rPr>
        <w:t>WCF</w:t>
      </w:r>
      <w:r>
        <w:t xml:space="preserve"> and Windows</w:t>
      </w:r>
      <w:r>
        <w:rPr>
          <w:rStyle w:val="Text2"/>
        </w:rPr>
        <w:t xml:space="preserve"> Workflow </w:t>
      </w:r>
      <w:r>
        <w:t>(</w:t>
      </w:r>
      <w:r>
        <w:rPr>
          <w:rStyle w:val="Text2"/>
        </w:rPr>
        <w:t>WF</w:t>
      </w:r>
      <w:r>
        <w:t>).</w:t>
      </w:r>
    </w:p>
    <w:p>
      <w:pPr>
        <w:pStyle w:val="Normal"/>
      </w:pPr>
      <w:r>
        <w:t xml:space="preserve">Although a WPF app can be created by writing only C# statements, it can also use </w:t>
      </w:r>
      <w:r>
        <w:rPr>
          <w:rStyle w:val="Text2"/>
        </w:rPr>
        <w:t xml:space="preserve">eXtensible Application Markup Language </w:t>
      </w:r>
      <w:r>
        <w:t>(</w:t>
      </w:r>
      <w:r>
        <w:rPr>
          <w:rStyle w:val="Text2"/>
        </w:rPr>
        <w:t>XAML</w:t>
      </w:r>
      <w:r>
        <w:t>) to</w:t>
      </w:r>
      <w:r>
        <w:rPr>
          <w:rStyle w:val="Text61"/>
        </w:rPr>
        <w:bookmarkStart w:id="96" w:name="_idIndexMarker041"/>
        <w:t/>
        <w:bookmarkEnd w:id="96"/>
      </w:r>
      <w:r>
        <w:t xml:space="preserve"> specify its user interface, which is easy for both humans and code to understand. Visual Studio 2022 is partially built with WPF.</w:t>
      </w:r>
    </w:p>
    <w:p>
      <w:pPr>
        <w:pStyle w:val="Normal"/>
      </w:pPr>
      <w:r>
        <w:t xml:space="preserve">In 2012, Microsoft released Windows 8 with its Windows Store apps that run in a protected sandbox. </w:t>
      </w:r>
    </w:p>
    <w:p>
      <w:pPr>
        <w:pStyle w:val="Normal"/>
      </w:pPr>
      <w:r>
        <w:t xml:space="preserve">In 2015, Microsoft released Windows 10 with an updated Windows Store app concept named </w:t>
      </w:r>
      <w:r>
        <w:rPr>
          <w:rStyle w:val="Text2"/>
        </w:rPr>
        <w:t xml:space="preserve">Universal Windows Platform </w:t>
      </w:r>
      <w:r>
        <w:t>(</w:t>
      </w:r>
      <w:r>
        <w:rPr>
          <w:rStyle w:val="Text2"/>
        </w:rPr>
        <w:t>UWP</w:t>
      </w:r>
      <w:r>
        <w:t xml:space="preserve">). UWP </w:t>
      </w:r>
      <w:r>
        <w:rPr>
          <w:rStyle w:val="Text61"/>
        </w:rPr>
        <w:bookmarkStart w:id="97" w:name="_idIndexMarker042"/>
        <w:t/>
        <w:bookmarkEnd w:id="97"/>
      </w:r>
      <w:r>
        <w:t>apps can be built using C++ and DirectX UI, JavaScript and HTML, or C# using a custom fork of modern .NET that is not cross-platform but provides full access to the underlying WinRT APIs.</w:t>
      </w:r>
    </w:p>
    <w:p>
      <w:pPr>
        <w:pStyle w:val="Normal"/>
      </w:pPr>
      <w:r>
        <w:t>UWP apps can only execute on the Windows 10 or Windows 11 platforms, not earlier versions of Windows, but UWP apps can run on Xbox and Windows Mixed Reality headsets with motion controllers.</w:t>
      </w:r>
    </w:p>
    <w:p>
      <w:pPr>
        <w:pStyle w:val="Normal"/>
      </w:pPr>
      <w:r>
        <w:t xml:space="preserve">Many </w:t>
      </w:r>
      <w:r>
        <w:rPr>
          <w:rStyle w:val="Text61"/>
        </w:rPr>
        <w:bookmarkStart w:id="98" w:name="_idIndexMarker043"/>
        <w:t/>
        <w:bookmarkEnd w:id="98"/>
      </w:r>
      <w:r>
        <w:t>Windows developers rejected Windows Store and UWP apps because they have limited access to the underlying system. Microsoft recently</w:t>
      </w:r>
      <w:r>
        <w:rPr>
          <w:rStyle w:val="Text61"/>
        </w:rPr>
        <w:bookmarkStart w:id="99" w:name="_idIndexMarker044"/>
        <w:t/>
        <w:bookmarkEnd w:id="99"/>
      </w:r>
      <w:r>
        <w:t xml:space="preserve"> created </w:t>
      </w:r>
      <w:r>
        <w:rPr>
          <w:rStyle w:val="Text2"/>
        </w:rPr>
        <w:t>Project Reunion</w:t>
      </w:r>
      <w:r>
        <w:t xml:space="preserve"> and </w:t>
      </w:r>
      <w:r>
        <w:rPr>
          <w:rStyle w:val="Text2"/>
        </w:rPr>
        <w:t>WinUI 3</w:t>
      </w:r>
      <w:r>
        <w:t>, which</w:t>
      </w:r>
      <w:r>
        <w:rPr>
          <w:rStyle w:val="Text61"/>
        </w:rPr>
        <w:bookmarkStart w:id="100" w:name="_idIndexMarker045"/>
        <w:t/>
        <w:bookmarkEnd w:id="100"/>
      </w:r>
      <w:r>
        <w:t xml:space="preserve"> work together to allow Windows developers to bring some of the benefits of modern Windows development to their existing WPF apps and allow them to have the same benefits and system</w:t>
      </w:r>
      <w:r>
        <w:rPr>
          <w:rStyle w:val="Text61"/>
        </w:rPr>
        <w:bookmarkStart w:id="101" w:name="_idIndexMarker046"/>
        <w:t/>
        <w:bookmarkEnd w:id="101"/>
      </w:r>
      <w:r>
        <w:t xml:space="preserve"> integrations that UWP apps have. This initiative is now known as </w:t>
      </w:r>
      <w:r>
        <w:rPr>
          <w:rStyle w:val="Text2"/>
        </w:rPr>
        <w:t>Windows App SDK</w:t>
      </w:r>
      <w:r>
        <w:t>.</w:t>
      </w:r>
    </w:p>
    <w:p>
      <w:pPr>
        <w:pStyle w:val="Normal"/>
      </w:pPr>
      <w:r>
        <w:rPr>
          <w:rStyle w:val="Text2"/>
        </w:rPr>
        <w:t>More Information</w:t>
      </w:r>
      <w:r>
        <w:t xml:space="preserve">: This book does not cover Windows App SDK because it is not cross-platform. If you would like to learn more, you can start at the following link: </w:t>
      </w:r>
      <w:hyperlink r:id="rId161">
        <w:r>
          <w:rPr>
            <w:rStyle w:val="Text6"/>
          </w:rPr>
          <w:t>https://learn.microsoft.com/en-us/windows/apps/windows-app-sdk/</w:t>
        </w:r>
      </w:hyperlink>
      <w:r>
        <w:t>.</w:t>
      </w:r>
    </w:p>
    <w:p>
      <w:bookmarkStart w:id="102" w:name="Understanding_modern__NET_suppor"/>
      <w:pPr>
        <w:pStyle w:val="Heading 1"/>
      </w:pPr>
      <w:r>
        <w:t>Understanding modern .NET support for legacy Windows platforms</w:t>
      </w:r>
      <w:bookmarkEnd w:id="102"/>
    </w:p>
    <w:p>
      <w:pPr>
        <w:pStyle w:val="Normal"/>
      </w:pPr>
      <w:r>
        <w:t xml:space="preserve">The on-disk </w:t>
      </w:r>
      <w:r>
        <w:rPr>
          <w:rStyle w:val="Text61"/>
        </w:rPr>
        <w:bookmarkStart w:id="103" w:name="_idIndexMarker047"/>
        <w:t/>
        <w:bookmarkEnd w:id="103"/>
      </w:r>
      <w:r>
        <w:t>size of the .NET SDKs for Linux and</w:t>
      </w:r>
      <w:r>
        <w:rPr>
          <w:rStyle w:val="Text61"/>
        </w:rPr>
        <w:bookmarkStart w:id="104" w:name="_idIndexMarker048"/>
        <w:t/>
        <w:bookmarkEnd w:id="104"/>
      </w:r>
      <w:r>
        <w:t xml:space="preserve"> macOS is about 330 MB. The on-disk size of the .NET SDK for Windows is about 440 MB. This is because it includes </w:t>
      </w:r>
      <w:r>
        <w:rPr>
          <w:rStyle w:val="Text2"/>
        </w:rPr>
        <w:t>.NET Desktop Runtime</w:t>
      </w:r>
      <w:r>
        <w:t>, which</w:t>
      </w:r>
      <w:r>
        <w:rPr>
          <w:rStyle w:val="Text61"/>
        </w:rPr>
        <w:bookmarkStart w:id="105" w:name="_idIndexMarker049"/>
        <w:t/>
        <w:bookmarkEnd w:id="105"/>
      </w:r>
      <w:r>
        <w:t xml:space="preserve"> allows the legacy Windows application platforms Windows Forms and WPF to be run on modern .NET.</w:t>
      </w:r>
    </w:p>
    <w:p>
      <w:pPr>
        <w:pStyle w:val="Normal"/>
      </w:pPr>
      <w:r>
        <w:t>There are many enterprise applications built using Windows Forms and WPF that need to be maintained or enhanced with new features, but until recently they were stuck on .NET Framework, which is now a legacy platform. With modern .NET and its .NET Desktop Runtime, these apps can now use the full modern capabilities of .NET. Windows desktop app developers can also optionally install the Windows Compatibility Pack. You can learn more about</w:t>
      </w:r>
      <w:r>
        <w:rPr>
          <w:rStyle w:val="Text61"/>
        </w:rPr>
        <w:bookmarkStart w:id="106" w:name="_idIndexMarker050"/>
        <w:t/>
        <w:bookmarkEnd w:id="106"/>
      </w:r>
      <w:r>
        <w:t xml:space="preserve"> this at the following link: </w:t>
      </w:r>
      <w:hyperlink r:id="rId162">
        <w:r>
          <w:rPr>
            <w:rStyle w:val="Text6"/>
          </w:rPr>
          <w:t>https://learn.microsoft.com/en-us/dotnet/core/porting/windows-compat-pack</w:t>
        </w:r>
      </w:hyperlink>
      <w:r>
        <w:t>.</w:t>
      </w:r>
    </w:p>
    <w:p>
      <w:bookmarkStart w:id="107" w:name="Building_cross_platform_mobile_a"/>
      <w:pPr>
        <w:pStyle w:val="Heading 2"/>
      </w:pPr>
      <w:r>
        <w:t>Building cross-platform mobile and desktop apps</w:t>
      </w:r>
      <w:bookmarkEnd w:id="107"/>
    </w:p>
    <w:p>
      <w:pPr>
        <w:pStyle w:val="Normal"/>
      </w:pPr>
      <w:r>
        <w:t>There are two</w:t>
      </w:r>
      <w:r>
        <w:rPr>
          <w:rStyle w:val="Text61"/>
        </w:rPr>
        <w:bookmarkStart w:id="108" w:name="_idIndexMarker051"/>
        <w:t/>
        <w:bookmarkEnd w:id="108"/>
      </w:r>
      <w:r>
        <w:t xml:space="preserve"> major mobile platforms, Apple’s iOS and Google’s Android, each with its own programming languages and platform APIs. There are also two major</w:t>
      </w:r>
      <w:r>
        <w:rPr>
          <w:rStyle w:val="Text61"/>
        </w:rPr>
        <w:bookmarkStart w:id="109" w:name="_idIndexMarker052"/>
        <w:t/>
        <w:bookmarkEnd w:id="109"/>
      </w:r>
      <w:r>
        <w:t xml:space="preserve"> desktop platforms, Apple’s macOS and Microsoft’s Windows, each with its own programming languages and platform APIs, as shown in the following list:</w:t>
      </w:r>
    </w:p>
    <w:p>
      <w:pPr>
        <w:pStyle w:val="Para 01"/>
      </w:pPr>
      <w:r>
        <w:rPr>
          <w:rStyle w:val="Text2"/>
        </w:rPr>
        <w:t>iOS</w:t>
      </w:r>
      <w:r>
        <w:t>: Objective-C</w:t>
      </w:r>
      <w:r>
        <w:rPr>
          <w:rStyle w:val="Text61"/>
        </w:rPr>
        <w:bookmarkStart w:id="110" w:name="_idIndexMarker053"/>
        <w:t/>
        <w:bookmarkEnd w:id="110"/>
      </w:r>
      <w:r>
        <w:t xml:space="preserve"> or Swift and UIkit</w:t>
      </w:r>
    </w:p>
    <w:p>
      <w:pPr>
        <w:pStyle w:val="Para 01"/>
      </w:pPr>
      <w:r>
        <w:rPr>
          <w:rStyle w:val="Text2"/>
        </w:rPr>
        <w:t>Android</w:t>
      </w:r>
      <w:r>
        <w:t xml:space="preserve">: Java or </w:t>
      </w:r>
      <w:r>
        <w:rPr>
          <w:rStyle w:val="Text61"/>
        </w:rPr>
        <w:bookmarkStart w:id="111" w:name="_idIndexMarker054"/>
        <w:t/>
        <w:bookmarkEnd w:id="111"/>
      </w:r>
      <w:r>
        <w:t>Kotlin and Android API</w:t>
      </w:r>
    </w:p>
    <w:p>
      <w:pPr>
        <w:pStyle w:val="Para 01"/>
      </w:pPr>
      <w:r>
        <w:rPr>
          <w:rStyle w:val="Text2"/>
        </w:rPr>
        <w:t>macOS</w:t>
      </w:r>
      <w:r>
        <w:t>: Objective-C</w:t>
      </w:r>
      <w:r>
        <w:rPr>
          <w:rStyle w:val="Text61"/>
        </w:rPr>
        <w:bookmarkStart w:id="112" w:name="_idIndexMarker055"/>
        <w:t/>
        <w:bookmarkEnd w:id="112"/>
      </w:r>
      <w:r>
        <w:t xml:space="preserve"> or Swift and AppKit or Catalyst</w:t>
      </w:r>
    </w:p>
    <w:p>
      <w:pPr>
        <w:pStyle w:val="Para 01"/>
      </w:pPr>
      <w:r>
        <w:rPr>
          <w:rStyle w:val="Text2"/>
        </w:rPr>
        <w:t>Windows</w:t>
      </w:r>
      <w:r>
        <w:t xml:space="preserve">: C, C++, or </w:t>
      </w:r>
      <w:r>
        <w:rPr>
          <w:rStyle w:val="Text61"/>
        </w:rPr>
        <w:bookmarkStart w:id="113" w:name="_idIndexMarker056"/>
        <w:t/>
        <w:bookmarkEnd w:id="113"/>
      </w:r>
      <w:r>
        <w:t>many other languages and Win32 API or Windows App SDK</w:t>
      </w:r>
    </w:p>
    <w:p>
      <w:pPr>
        <w:pStyle w:val="Normal"/>
      </w:pPr>
      <w:r>
        <w:t xml:space="preserve">Cross-platform mobile and desktop apps can be built once for the </w:t>
      </w:r>
      <w:r>
        <w:rPr>
          <w:rStyle w:val="Text2"/>
        </w:rPr>
        <w:t xml:space="preserve">.NET Multi-platform App UI </w:t>
      </w:r>
      <w:r>
        <w:t>(</w:t>
      </w:r>
      <w:r>
        <w:rPr>
          <w:rStyle w:val="Text2"/>
        </w:rPr>
        <w:t>MAUI</w:t>
      </w:r>
      <w:r>
        <w:t>) platform and</w:t>
      </w:r>
      <w:r>
        <w:rPr>
          <w:rStyle w:val="Text61"/>
        </w:rPr>
        <w:bookmarkStart w:id="114" w:name="_idIndexMarker057"/>
        <w:t/>
        <w:bookmarkEnd w:id="114"/>
      </w:r>
      <w:r>
        <w:t xml:space="preserve"> then can run on many mobile and desktop platforms. </w:t>
      </w:r>
    </w:p>
    <w:p>
      <w:pPr>
        <w:pStyle w:val="Normal"/>
      </w:pPr>
      <w:r>
        <w:t>.NET MAUI makes it easy to develop those apps by sharing user interface components as well as business logic; they can target the same .NET APIs as used by console apps, websites, and web services.</w:t>
      </w:r>
    </w:p>
    <w:p>
      <w:pPr>
        <w:pStyle w:val="Normal"/>
      </w:pPr>
      <w:r>
        <w:t>The apps can exist standalone, but they usually call services to provide an experience that spans all your computing devices, from servers and laptops to phones and gaming systems.</w:t>
      </w:r>
    </w:p>
    <w:p>
      <w:pPr>
        <w:pStyle w:val="Normal"/>
      </w:pPr>
      <w:r>
        <w:t xml:space="preserve">.NET MAUI supports </w:t>
      </w:r>
      <w:r>
        <w:rPr>
          <w:rStyle w:val="Text61"/>
        </w:rPr>
        <w:bookmarkStart w:id="115" w:name="_idIndexMarker058"/>
        <w:t/>
        <w:bookmarkEnd w:id="115"/>
      </w:r>
      <w:r>
        <w:t xml:space="preserve">existing MVVM and XAML patterns. The team also plans to add support in the future for </w:t>
      </w:r>
      <w:r>
        <w:rPr>
          <w:rStyle w:val="Text2"/>
        </w:rPr>
        <w:t>Model-View-Update</w:t>
      </w:r>
      <w:r>
        <w:t xml:space="preserve"> (</w:t>
      </w:r>
      <w:r>
        <w:rPr>
          <w:rStyle w:val="Text2"/>
        </w:rPr>
        <w:t>MVU</w:t>
      </w:r>
      <w:r>
        <w:t xml:space="preserve">) with C#, which </w:t>
      </w:r>
      <w:r>
        <w:rPr>
          <w:rStyle w:val="Text61"/>
        </w:rPr>
        <w:bookmarkStart w:id="116" w:name="_idIndexMarker059"/>
        <w:t/>
        <w:bookmarkEnd w:id="116"/>
      </w:r>
      <w:r>
        <w:t xml:space="preserve">is like Apple’s Swift UI. MVU using Comet is still only a proof of concept. It is not as mature or well supported as Swift UI. I will not cover it in this book. You can read more about it at the following link: </w:t>
      </w:r>
      <w:hyperlink r:id="rId163">
        <w:r>
          <w:rPr>
            <w:rStyle w:val="Text6"/>
          </w:rPr>
          <w:t>https://github.com/dotnet/Comet</w:t>
        </w:r>
      </w:hyperlink>
      <w:r>
        <w:t>.</w:t>
      </w:r>
    </w:p>
    <w:p>
      <w:bookmarkStart w:id="117" w:name="_NET_MAUI_alternatives"/>
      <w:pPr>
        <w:pStyle w:val="Heading 2"/>
      </w:pPr>
      <w:r>
        <w:t>.NET MAUI alternatives</w:t>
      </w:r>
      <w:bookmarkEnd w:id="117"/>
    </w:p>
    <w:p>
      <w:pPr>
        <w:pStyle w:val="Normal"/>
      </w:pPr>
      <w:r>
        <w:t xml:space="preserve">Before Microsoft </w:t>
      </w:r>
      <w:r>
        <w:rPr>
          <w:rStyle w:val="Text61"/>
        </w:rPr>
        <w:bookmarkStart w:id="118" w:name="_idIndexMarker060"/>
        <w:t/>
        <w:bookmarkEnd w:id="118"/>
      </w:r>
      <w:r>
        <w:t xml:space="preserve">created .NET MAUI, third parties created open-source initiatives to enable .NET developers to build cross-platform apps using XAML, named </w:t>
      </w:r>
      <w:r>
        <w:rPr>
          <w:rStyle w:val="Text2"/>
        </w:rPr>
        <w:t>Uno</w:t>
      </w:r>
      <w:r>
        <w:t xml:space="preserve"> and </w:t>
      </w:r>
      <w:r>
        <w:rPr>
          <w:rStyle w:val="Text2"/>
        </w:rPr>
        <w:t>Avalonia</w:t>
      </w:r>
      <w:r>
        <w:t xml:space="preserve">. </w:t>
      </w:r>
    </w:p>
    <w:p>
      <w:bookmarkStart w:id="119" w:name="Understanding_the_Uno_platform"/>
      <w:pPr>
        <w:pStyle w:val="Heading 1"/>
      </w:pPr>
      <w:r>
        <w:t>Understanding the Uno platform</w:t>
      </w:r>
      <w:bookmarkEnd w:id="119"/>
    </w:p>
    <w:p>
      <w:pPr>
        <w:pStyle w:val="Para 08"/>
      </w:pPr>
      <w:r>
        <w:rPr>
          <w:rStyle w:val="Text9"/>
        </w:rPr>
        <w:t>Uno is “</w:t>
      </w:r>
      <w:r>
        <w:t>the first C# &amp; XAML, free and open-source platform for creating true single-source, multi-platform applications</w:t>
      </w:r>
      <w:r>
        <w:rPr>
          <w:rStyle w:val="Text9"/>
        </w:rPr>
        <w:t>,” as</w:t>
      </w:r>
      <w:r>
        <w:rPr>
          <w:rStyle w:val="Text62"/>
        </w:rPr>
        <w:bookmarkStart w:id="120" w:name="_idIndexMarker061"/>
        <w:t/>
        <w:bookmarkEnd w:id="120"/>
      </w:r>
      <w:r>
        <w:rPr>
          <w:rStyle w:val="Text9"/>
        </w:rPr>
        <w:t xml:space="preserve"> stated on</w:t>
      </w:r>
      <w:r>
        <w:rPr>
          <w:rStyle w:val="Text62"/>
        </w:rPr>
        <w:bookmarkStart w:id="121" w:name="_idIndexMarker062"/>
        <w:t/>
        <w:bookmarkEnd w:id="121"/>
      </w:r>
      <w:r>
        <w:rPr>
          <w:rStyle w:val="Text9"/>
        </w:rPr>
        <w:t xml:space="preserve"> its own website at the following link: </w:t>
      </w:r>
      <w:hyperlink r:id="rId164">
        <w:r>
          <w:rPr>
            <w:rStyle w:val="Text38"/>
          </w:rPr>
          <w:t>https://platform.uno/</w:t>
        </w:r>
      </w:hyperlink>
      <w:r>
        <w:rPr>
          <w:rStyle w:val="Text9"/>
        </w:rPr>
        <w:t>.</w:t>
      </w:r>
    </w:p>
    <w:p>
      <w:pPr>
        <w:pStyle w:val="Normal"/>
      </w:pPr>
      <w:r>
        <w:t>Developers can reuse 99% of the business logic and UI layer across native mobile, web, and desktop.</w:t>
      </w:r>
    </w:p>
    <w:p>
      <w:pPr>
        <w:pStyle w:val="Normal"/>
      </w:pPr>
      <w:r>
        <w:t>The Uno platform uses the Xamarin native platform but not Xamarin.Forms. For WebAssembly, Uno uses the mono-wasm runtime just like Blazor WebAssembly. For Linux, Uno uses Skia to draw the user interface on the canvas.</w:t>
      </w:r>
    </w:p>
    <w:p>
      <w:pPr>
        <w:pStyle w:val="Para 14"/>
      </w:pPr>
      <w:r>
        <w:rPr>
          <w:rStyle w:val="Text16"/>
        </w:rPr>
        <w:t xml:space="preserve">A book to read to learn about the Uno platform can be found at the following link: </w:t>
      </w:r>
      <w:hyperlink r:id="rId165">
        <w:r>
          <w:t>https://www.packtpub.com/product/creating-cross-platform-c-applications-with-uno-platform/9781801078498</w:t>
        </w:r>
      </w:hyperlink>
      <w:r>
        <w:rPr>
          <w:rStyle w:val="Text16"/>
        </w:rPr>
        <w:t>.</w:t>
      </w:r>
    </w:p>
    <w:p>
      <w:bookmarkStart w:id="122" w:name="Understanding_Avalonia"/>
      <w:pPr>
        <w:pStyle w:val="Heading 1"/>
      </w:pPr>
      <w:r>
        <w:t>Understanding Avalonia</w:t>
      </w:r>
      <w:bookmarkEnd w:id="122"/>
    </w:p>
    <w:p>
      <w:pPr>
        <w:pStyle w:val="Para 08"/>
      </w:pPr>
      <w:r>
        <w:rPr>
          <w:rStyle w:val="Text9"/>
        </w:rPr>
        <w:t>Avalonia “</w:t>
      </w:r>
      <w:r>
        <w:t>is a cross-platform UI framework for .NET. It creates pixel-perfect, native apps</w:t>
      </w:r>
      <w:r>
        <w:rPr>
          <w:rStyle w:val="Text9"/>
        </w:rPr>
        <w:t>” and “</w:t>
      </w:r>
      <w:r>
        <w:t>is supported on all major platforms</w:t>
      </w:r>
      <w:r>
        <w:rPr>
          <w:rStyle w:val="Text9"/>
        </w:rPr>
        <w:t>.” Avalonia “</w:t>
      </w:r>
      <w:r>
        <w:t>is the trusted UI framework for complex apps</w:t>
      </w:r>
      <w:r>
        <w:rPr>
          <w:rStyle w:val="Text9"/>
        </w:rPr>
        <w:t xml:space="preserve">,” as stated </w:t>
      </w:r>
      <w:r>
        <w:rPr>
          <w:rStyle w:val="Text62"/>
        </w:rPr>
        <w:bookmarkStart w:id="123" w:name="_idIndexMarker063"/>
        <w:t/>
        <w:bookmarkEnd w:id="123"/>
      </w:r>
      <w:r>
        <w:rPr>
          <w:rStyle w:val="Text9"/>
        </w:rPr>
        <w:t>on its official</w:t>
      </w:r>
      <w:r>
        <w:rPr>
          <w:rStyle w:val="Text62"/>
        </w:rPr>
        <w:bookmarkStart w:id="124" w:name="_idIndexMarker064"/>
        <w:t/>
        <w:bookmarkEnd w:id="124"/>
      </w:r>
      <w:r>
        <w:rPr>
          <w:rStyle w:val="Text9"/>
        </w:rPr>
        <w:t xml:space="preserve"> website home page at the following link: </w:t>
      </w:r>
      <w:hyperlink r:id="rId166">
        <w:r>
          <w:rPr>
            <w:rStyle w:val="Text38"/>
          </w:rPr>
          <w:t>https://avaloniaui.net/</w:t>
        </w:r>
      </w:hyperlink>
      <w:r>
        <w:rPr>
          <w:rStyle w:val="Text9"/>
        </w:rPr>
        <w:t>.</w:t>
      </w:r>
    </w:p>
    <w:p>
      <w:pPr>
        <w:pStyle w:val="Normal"/>
      </w:pPr>
      <w:r>
        <w:t xml:space="preserve">You can think of Avalonia as a spiritual successor to WPF. WPF, Silverlight, and UWP developers can continue to benefit from their years of pre-existing knowledge and skills. </w:t>
      </w:r>
    </w:p>
    <w:p>
      <w:pPr>
        <w:pStyle w:val="Normal"/>
      </w:pPr>
      <w:r>
        <w:t>It was used by JetBrains to modernize their legacy WPF-based tools and take them cross-platform. This means their C# code editor runs on Windows, macOS, and Linux.</w:t>
      </w:r>
    </w:p>
    <w:p>
      <w:pPr>
        <w:pStyle w:val="Normal"/>
      </w:pPr>
      <w:r>
        <w:t>The Avalonia extension for Visual Studio 2022 and deep integration with JetBrains Rider makes development easier and more productive.</w:t>
      </w:r>
    </w:p>
    <w:p>
      <w:pPr>
        <w:pStyle w:val="Normal"/>
      </w:pPr>
      <w:r>
        <w:t>Now that we’ve reviewed the theory about the apps and services technologies that can be used with .NET 8, let’s get practical and see how you can set up your development environment.</w:t>
      </w:r>
    </w:p>
    <w:p>
      <w:bookmarkStart w:id="125" w:name="Setting_up_your_development_envi"/>
      <w:pPr>
        <w:pStyle w:val="Heading 1"/>
      </w:pPr>
      <w:r>
        <w:t>Setting up your development environment</w:t>
      </w:r>
      <w:bookmarkEnd w:id="125"/>
    </w:p>
    <w:p>
      <w:pPr>
        <w:pStyle w:val="Normal"/>
      </w:pPr>
      <w:r>
        <w:t>Before you</w:t>
      </w:r>
      <w:r>
        <w:rPr>
          <w:rStyle w:val="Text61"/>
        </w:rPr>
        <w:bookmarkStart w:id="126" w:name="_idIndexMarker065"/>
        <w:t/>
        <w:bookmarkEnd w:id="126"/>
      </w:r>
      <w:r>
        <w:t xml:space="preserve"> start programming, you’ll need a code editor for C#. Microsoft has a family of code editors and </w:t>
      </w:r>
      <w:r>
        <w:rPr>
          <w:rStyle w:val="Text2"/>
        </w:rPr>
        <w:t>Integrated Development Environments</w:t>
      </w:r>
      <w:r>
        <w:t xml:space="preserve"> (</w:t>
      </w:r>
      <w:r>
        <w:rPr>
          <w:rStyle w:val="Text2"/>
        </w:rPr>
        <w:t>IDEs</w:t>
      </w:r>
      <w:r>
        <w:t>), which</w:t>
      </w:r>
      <w:r>
        <w:rPr>
          <w:rStyle w:val="Text61"/>
        </w:rPr>
        <w:bookmarkStart w:id="127" w:name="_idIndexMarker066"/>
        <w:t/>
        <w:bookmarkEnd w:id="127"/>
      </w:r>
      <w:r>
        <w:t xml:space="preserve"> include:</w:t>
      </w:r>
    </w:p>
    <w:p>
      <w:pPr>
        <w:pStyle w:val="Para 01"/>
      </w:pPr>
      <w:r>
        <w:t>Visual Studio 2022 for Windows</w:t>
      </w:r>
    </w:p>
    <w:p>
      <w:pPr>
        <w:pStyle w:val="Para 01"/>
      </w:pPr>
      <w:r>
        <w:t>Visual Studio Code for Windows, Mac, or Linux</w:t>
      </w:r>
    </w:p>
    <w:p>
      <w:pPr>
        <w:pStyle w:val="Para 01"/>
      </w:pPr>
      <w:r>
        <w:t>Visual Studio Code for the Web or GitHub Codespaces</w:t>
      </w:r>
    </w:p>
    <w:p>
      <w:pPr>
        <w:pStyle w:val="Normal"/>
      </w:pPr>
      <w:r>
        <w:t>Third parties have created their own C# code editors, for example, JetBrains Rider, which is available for Windows, Mac, or Linux but does have a license cost. JetBrains Rider is popular with more experienced .NET developers.</w:t>
      </w:r>
    </w:p>
    <w:p>
      <w:pPr>
        <w:pStyle w:val="Normal"/>
      </w:pPr>
      <w:r>
        <w:rPr>
          <w:rStyle w:val="Text2"/>
        </w:rPr>
        <w:t>Warning!</w:t>
      </w:r>
      <w:r>
        <w:t xml:space="preserve"> Although JetBrains is a fantastic company with great products, both Rider and the ReSharper extension for Visual Studio are software, and all software has bugs and quirky behavior. For example, they might show errors like “Cannot resolve symbol” in your Razor Pages, Razor views, and Blazor components. Yet you can build and run those files because there is no actual problem. If you have installed the Unity Support plugin, then it will complain about boxing operations, which are a genuine problem for Unity game developers. But in this book we will not create any Unity projects so the boxing warnings do not apply.</w:t>
      </w:r>
    </w:p>
    <w:p>
      <w:pPr>
        <w:pStyle w:val="Normal"/>
      </w:pPr>
      <w:r>
        <w:t xml:space="preserve">In </w:t>
      </w:r>
      <w:r>
        <w:rPr>
          <w:rStyle w:val="Text9"/>
        </w:rPr>
        <w:t>Chapters 1</w:t>
      </w:r>
      <w:r>
        <w:t xml:space="preserve"> to </w:t>
      </w:r>
      <w:r>
        <w:rPr>
          <w:rStyle w:val="Text9"/>
        </w:rPr>
        <w:t>15</w:t>
      </w:r>
      <w:r>
        <w:t xml:space="preserve">, you can use Visual Studio 2022 or cross-platform Visual Studio Code and JetBrains Rider to build all the apps and services. In </w:t>
      </w:r>
      <w:r>
        <w:rPr>
          <w:rStyle w:val="Text9"/>
        </w:rPr>
        <w:t>Chapter 16</w:t>
      </w:r>
      <w:r>
        <w:t xml:space="preserve">, </w:t>
      </w:r>
      <w:r>
        <w:rPr>
          <w:rStyle w:val="Text9"/>
        </w:rPr>
        <w:t>Building Mobile and Desktop Apps Using .NET MAUI</w:t>
      </w:r>
      <w:r>
        <w:t xml:space="preserve">; and its </w:t>
      </w:r>
      <w:r>
        <w:rPr>
          <w:rStyle w:val="Text9"/>
        </w:rPr>
        <w:t>online sections</w:t>
      </w:r>
      <w:r>
        <w:t xml:space="preserve">, </w:t>
      </w:r>
      <w:r>
        <w:rPr>
          <w:rStyle w:val="Text9"/>
        </w:rPr>
        <w:t>Implementing Model-View-ViewModel for .NET MAUI</w:t>
      </w:r>
      <w:r>
        <w:t xml:space="preserve"> and </w:t>
      </w:r>
      <w:r>
        <w:rPr>
          <w:rStyle w:val="Text9"/>
        </w:rPr>
        <w:t>Integrating .NET MAUI Apps with Blazor and Native Platforms</w:t>
      </w:r>
      <w:r>
        <w:t>, although you could use Visual Studio Code to build the mobile and desktop app, it is not easy. Visual Studio 2022 has better support for .NET MAUI than Visual Studio Code does (for now).</w:t>
      </w:r>
    </w:p>
    <w:p>
      <w:bookmarkStart w:id="128" w:name="Choosing_the_appropriate_tool_an"/>
      <w:pPr>
        <w:pStyle w:val="Heading 2"/>
      </w:pPr>
      <w:r>
        <w:t>Choosing the appropriate tool and application type for learning</w:t>
      </w:r>
      <w:bookmarkEnd w:id="128"/>
    </w:p>
    <w:p>
      <w:pPr>
        <w:pStyle w:val="Normal"/>
      </w:pPr>
      <w:r>
        <w:t>What is the best tool and application type for building apps and services with C# and .NET?</w:t>
      </w:r>
    </w:p>
    <w:p>
      <w:pPr>
        <w:pStyle w:val="Normal"/>
      </w:pPr>
      <w:r>
        <w:t>I want you to be free to choose any C# code editor or IDE to complete the coding tasks in this book, including Visual Studio Code, Visual Studio 2022, or even JetBrains Rider.</w:t>
      </w:r>
    </w:p>
    <w:p>
      <w:pPr>
        <w:pStyle w:val="Normal"/>
      </w:pPr>
      <w:r>
        <w:t>In this book, I give general instructions that work with all tools so you can use whichever tool you prefer.</w:t>
      </w:r>
    </w:p>
    <w:p>
      <w:bookmarkStart w:id="129" w:name="Using_Visual_Studio_2022_for_gen"/>
      <w:pPr>
        <w:pStyle w:val="Heading 1"/>
      </w:pPr>
      <w:r>
        <w:t>Using Visual Studio 2022 for general development</w:t>
      </w:r>
      <w:bookmarkEnd w:id="129"/>
    </w:p>
    <w:p>
      <w:pPr>
        <w:pStyle w:val="Normal"/>
      </w:pPr>
      <w:r>
        <w:t>Visual Studio 2022 can</w:t>
      </w:r>
      <w:r>
        <w:rPr>
          <w:rStyle w:val="Text61"/>
        </w:rPr>
        <w:bookmarkStart w:id="130" w:name="_idIndexMarker067"/>
        <w:t/>
        <w:bookmarkEnd w:id="130"/>
      </w:r>
      <w:r>
        <w:t xml:space="preserve"> create most types of applications, including console apps, websites, web services, desktop, and mobile apps. </w:t>
      </w:r>
    </w:p>
    <w:p>
      <w:pPr>
        <w:pStyle w:val="Normal"/>
      </w:pPr>
      <w:r>
        <w:t>Although you can use Visual Studio 2022 with a .NET MAUI project to write a cross-platform mobile app, you still need macOS and Xcode to compile it.</w:t>
      </w:r>
    </w:p>
    <w:p>
      <w:pPr>
        <w:pStyle w:val="Normal"/>
      </w:pPr>
      <w:r>
        <w:t xml:space="preserve">Visual Studio 2022 only </w:t>
      </w:r>
      <w:r>
        <w:rPr>
          <w:rStyle w:val="Text61"/>
        </w:rPr>
        <w:bookmarkStart w:id="131" w:name="_idIndexMarker068"/>
        <w:t/>
        <w:bookmarkEnd w:id="131"/>
      </w:r>
      <w:r>
        <w:t>runs on Windows 10 version 1909 or later, or Windows Server 2016 or later, and only on 64-bit versions. Version 17.4 is the first version to support native Arm64.</w:t>
      </w:r>
    </w:p>
    <w:p>
      <w:pPr>
        <w:pStyle w:val="Normal"/>
      </w:pPr>
      <w:r>
        <w:rPr>
          <w:rStyle w:val="Text2"/>
        </w:rPr>
        <w:t>Warning!</w:t>
      </w:r>
      <w:r>
        <w:t xml:space="preserve"> Visual Studio 2022 for Mac does not officially support .NET 8 and it will reach end-of-life in August 2024. If you have been using Visual Studio 2022 for Mac then you should switch to Visual Studio Code for Mac, JetBrains Rider for Mac, or use Visual Studio 2022 for Windows in a virtual machine on your local computer or in the cloud using a technology like Microsoft Dev Box. The retirement announcement can be read here: </w:t>
      </w:r>
      <w:hyperlink r:id="rId167">
        <w:r>
          <w:rPr>
            <w:rStyle w:val="Text6"/>
          </w:rPr>
          <w:t>https://devblogs.microsoft.com/visualstudio/visual-studio-for-mac-retirement-announcement/</w:t>
        </w:r>
      </w:hyperlink>
      <w:r>
        <w:t>.</w:t>
      </w:r>
    </w:p>
    <w:p>
      <w:bookmarkStart w:id="132" w:name="Using_Visual_Studio_Code_for_cro"/>
      <w:pPr>
        <w:pStyle w:val="Heading 1"/>
      </w:pPr>
      <w:r>
        <w:t>Using Visual Studio Code for cross-platform development</w:t>
      </w:r>
      <w:bookmarkEnd w:id="132"/>
    </w:p>
    <w:p>
      <w:pPr>
        <w:pStyle w:val="Normal"/>
      </w:pPr>
      <w:r>
        <w:t>The most modern and lightweight</w:t>
      </w:r>
      <w:r>
        <w:rPr>
          <w:rStyle w:val="Text61"/>
        </w:rPr>
        <w:bookmarkStart w:id="133" w:name="_idIndexMarker069"/>
        <w:t/>
        <w:bookmarkEnd w:id="133"/>
      </w:r>
      <w:r>
        <w:t xml:space="preserve"> code editor to choose from, and the only one from Microsoft that is cross-platform, is Visual Studio Code. It can run on all common operating systems, including Windows, macOS, and many varieties of Linux, including </w:t>
      </w:r>
      <w:r>
        <w:rPr>
          <w:rStyle w:val="Text2"/>
        </w:rPr>
        <w:t>Red Hat Enterprise Linux</w:t>
      </w:r>
      <w:r>
        <w:t xml:space="preserve"> (</w:t>
      </w:r>
      <w:r>
        <w:rPr>
          <w:rStyle w:val="Text2"/>
        </w:rPr>
        <w:t>RHEL</w:t>
      </w:r>
      <w:r>
        <w:t>)</w:t>
      </w:r>
      <w:r>
        <w:rPr>
          <w:rStyle w:val="Text61"/>
        </w:rPr>
        <w:bookmarkStart w:id="134" w:name="_idIndexMarker070"/>
        <w:t/>
        <w:bookmarkEnd w:id="134"/>
      </w:r>
      <w:r>
        <w:t xml:space="preserve"> and Ubuntu.</w:t>
      </w:r>
    </w:p>
    <w:p>
      <w:pPr>
        <w:pStyle w:val="Normal"/>
      </w:pPr>
      <w:r>
        <w:t>Visual Studio Code is a good choice for modern cross-platform development because it has an extensive and growing set of extensions to support many languages beyond C#.</w:t>
      </w:r>
    </w:p>
    <w:p>
      <w:pPr>
        <w:pStyle w:val="Normal"/>
      </w:pPr>
      <w:r>
        <w:t>Being cross-platform and lightweight, it can be installed on all platforms that your apps will be deployed to for quick bug fixes and so on. Choosing Visual Studio Code means a developer can use a cross-platform code editor to develop cross-platform apps.</w:t>
      </w:r>
    </w:p>
    <w:p>
      <w:pPr>
        <w:pStyle w:val="Normal"/>
      </w:pPr>
      <w:r>
        <w:t>Visual Studio Code has strong support for web development, although it currently has weak support for mobile and desktop development.</w:t>
      </w:r>
    </w:p>
    <w:p>
      <w:pPr>
        <w:pStyle w:val="Normal"/>
      </w:pPr>
      <w:r>
        <w:t>Visual Studio Code is supported on ARM processors, so you can develop on Apple Silicon computers and Raspberry Pi.</w:t>
      </w:r>
    </w:p>
    <w:p>
      <w:pPr>
        <w:pStyle w:val="Normal"/>
      </w:pPr>
      <w:r>
        <w:t xml:space="preserve">Visual Studio Code is by far the most popular integrated development environment, with over 73% of professional developers selecting it in the Stack Overflow 2023 survey that you can read at the following link: </w:t>
      </w:r>
      <w:hyperlink r:id="rId168">
        <w:r>
          <w:rPr>
            <w:rStyle w:val="Text6"/>
          </w:rPr>
          <w:t>https://survey.stackoverflow.co/2023/</w:t>
        </w:r>
      </w:hyperlink>
      <w:r>
        <w:t>.</w:t>
      </w:r>
    </w:p>
    <w:p>
      <w:bookmarkStart w:id="135" w:name="Using_GitHub_Codespaces_for_deve"/>
      <w:pPr>
        <w:pStyle w:val="Heading 1"/>
      </w:pPr>
      <w:r>
        <w:t>Using GitHub Codespaces for development in the cloud</w:t>
      </w:r>
      <w:bookmarkEnd w:id="135"/>
    </w:p>
    <w:p>
      <w:pPr>
        <w:pStyle w:val="Normal"/>
      </w:pPr>
      <w:r>
        <w:t xml:space="preserve">GitHub Codespaces </w:t>
      </w:r>
      <w:r>
        <w:rPr>
          <w:rStyle w:val="Text61"/>
        </w:rPr>
        <w:bookmarkStart w:id="136" w:name="_idIndexMarker071"/>
        <w:t/>
        <w:bookmarkEnd w:id="136"/>
      </w:r>
      <w:r>
        <w:t>is a fully configured development environment based on Visual Studio Code that can be spun up in an environment hosted in the cloud and accessed through any web browser. It supports Git repos, extensions, and a built-in command-line interface so you can edit, run, and test from any device.</w:t>
      </w:r>
    </w:p>
    <w:p>
      <w:pPr>
        <w:pStyle w:val="Normal"/>
      </w:pPr>
      <w:r>
        <w:rPr>
          <w:rStyle w:val="Text2"/>
        </w:rPr>
        <w:t>More Information</w:t>
      </w:r>
      <w:r>
        <w:t>: You can learn more about GitHub Codespaces</w:t>
      </w:r>
      <w:r>
        <w:rPr>
          <w:rStyle w:val="Text61"/>
        </w:rPr>
        <w:bookmarkStart w:id="137" w:name="_idIndexMarker072"/>
        <w:t/>
        <w:bookmarkEnd w:id="137"/>
      </w:r>
      <w:r>
        <w:t xml:space="preserve"> at the following link: </w:t>
      </w:r>
      <w:hyperlink r:id="rId169">
        <w:r>
          <w:rPr>
            <w:rStyle w:val="Text6"/>
          </w:rPr>
          <w:t>https://github.com/features/codespaces</w:t>
        </w:r>
      </w:hyperlink>
      <w:r>
        <w:t>.</w:t>
      </w:r>
    </w:p>
    <w:p>
      <w:bookmarkStart w:id="138" w:name="What_I_used"/>
      <w:pPr>
        <w:pStyle w:val="Heading 1"/>
      </w:pPr>
      <w:r>
        <w:t>What I used</w:t>
      </w:r>
      <w:bookmarkEnd w:id="138"/>
    </w:p>
    <w:p>
      <w:pPr>
        <w:pStyle w:val="Normal"/>
      </w:pPr>
      <w:r>
        <w:t>To write and test the code for this book, I used the following hardware and software:</w:t>
      </w:r>
    </w:p>
    <w:p>
      <w:pPr>
        <w:pStyle w:val="Para 01"/>
      </w:pPr>
      <w:r>
        <w:t>Visual Studio 2022 for Windows on:</w:t>
      </w:r>
    </w:p>
    <w:p>
      <w:pPr>
        <w:numPr>
          <w:ilvl w:val="0"/>
          <w:numId w:val="5"/>
        </w:numPr>
        <w:pStyle w:val="Para 01"/>
      </w:pPr>
      <w:r>
        <w:t>Windows 11 on the HP Spectre (Intel) laptop</w:t>
      </w:r>
    </w:p>
    <w:p>
      <w:pPr>
        <w:pStyle w:val="Para 01"/>
      </w:pPr>
      <w:r>
        <w:t>Visual Studio Code on:</w:t>
      </w:r>
    </w:p>
    <w:p>
      <w:pPr>
        <w:numPr>
          <w:ilvl w:val="0"/>
          <w:numId w:val="6"/>
        </w:numPr>
        <w:pStyle w:val="Para 01"/>
      </w:pPr>
      <w:r>
        <w:t>macOS on the Apple Silicon Mac mini (M1) desktop</w:t>
      </w:r>
    </w:p>
    <w:p>
      <w:pPr>
        <w:numPr>
          <w:ilvl w:val="0"/>
          <w:numId w:val="6"/>
        </w:numPr>
        <w:pStyle w:val="Para 01"/>
      </w:pPr>
      <w:r>
        <w:t>Windows 11 on the HP Spectre (Intel) laptop</w:t>
      </w:r>
    </w:p>
    <w:p>
      <w:pPr>
        <w:pStyle w:val="Para 01"/>
      </w:pPr>
      <w:r>
        <w:t>JetBrains Rider on:</w:t>
      </w:r>
    </w:p>
    <w:p>
      <w:pPr>
        <w:numPr>
          <w:ilvl w:val="0"/>
          <w:numId w:val="7"/>
        </w:numPr>
        <w:pStyle w:val="Para 01"/>
      </w:pPr>
      <w:r>
        <w:t>Windows 11 on the HP Spectre (Intel) laptop</w:t>
      </w:r>
    </w:p>
    <w:p>
      <w:pPr>
        <w:numPr>
          <w:ilvl w:val="0"/>
          <w:numId w:val="7"/>
        </w:numPr>
        <w:pStyle w:val="Para 01"/>
      </w:pPr>
      <w:r>
        <w:t>macOS on the Apple Silicon Mac mini (M1) desktop</w:t>
      </w:r>
    </w:p>
    <w:p>
      <w:pPr>
        <w:pStyle w:val="Normal"/>
      </w:pPr>
      <w:r>
        <w:t>I hope that you have access to a variety of hardware and software too because seeing the differences on various platforms deepens your understanding of development challenges, although any one of the above combinations is enough to learn how to build practical apps and websites.</w:t>
      </w:r>
    </w:p>
    <w:p>
      <w:pPr>
        <w:pStyle w:val="Normal"/>
      </w:pPr>
      <w:r>
        <w:rPr>
          <w:rStyle w:val="Text2"/>
        </w:rPr>
        <w:t>Getting Started</w:t>
      </w:r>
      <w:r>
        <w:t xml:space="preserve">: </w:t>
      </w:r>
      <w:r>
        <w:rPr>
          <w:rStyle w:val="Text9"/>
        </w:rPr>
        <w:t>Chapter 1</w:t>
      </w:r>
      <w:r>
        <w:t xml:space="preserve"> of the </w:t>
      </w:r>
      <w:r>
        <w:rPr>
          <w:rStyle w:val="Text9"/>
        </w:rPr>
        <w:t>C# 12 and .NET 8 – Modern Cross-Platform Development Fundamentals</w:t>
      </w:r>
      <w:r>
        <w:t xml:space="preserve"> book has online sections showing how to get started with multiple projects using various code editors like Visual Studio 2022, Visual Studio Code, or JetBrains Rider. You can read the sections at the following link: </w:t>
      </w:r>
      <w:hyperlink r:id="rId170">
        <w:r>
          <w:rPr>
            <w:rStyle w:val="Text6"/>
          </w:rPr>
          <w:t>https://github.com/markjprice/cs12dotnet8/blob/main/docs/code-editors/README.md</w:t>
        </w:r>
      </w:hyperlink>
      <w:r>
        <w:t>.</w:t>
      </w:r>
    </w:p>
    <w:p>
      <w:bookmarkStart w:id="139" w:name="JetBrains_Rider_and_its_warnings"/>
      <w:pPr>
        <w:pStyle w:val="Heading 1"/>
      </w:pPr>
      <w:r>
        <w:t>JetBrains Rider and its warnings about boxing</w:t>
      </w:r>
      <w:bookmarkEnd w:id="139"/>
    </w:p>
    <w:p>
      <w:pPr>
        <w:pStyle w:val="Normal"/>
      </w:pPr>
      <w:r>
        <w:t xml:space="preserve">If you use JetBrains </w:t>
      </w:r>
      <w:r>
        <w:rPr>
          <w:rStyle w:val="Text61"/>
        </w:rPr>
        <w:bookmarkStart w:id="140" w:name="_idIndexMarker073"/>
        <w:t/>
        <w:bookmarkEnd w:id="140"/>
      </w:r>
      <w:r>
        <w:t xml:space="preserve">Rider and you have installed the Unity Support plugin, then it will complain a lot about boxing. A common scenario when boxing happens is when value types like </w:t>
      </w:r>
      <w:r>
        <w:rPr>
          <w:rStyle w:val="Text0"/>
        </w:rPr>
        <w:t xml:space="preserve">int</w:t>
        <w:br w:clear="none"/>
      </w:r>
      <w:r>
        <w:t xml:space="preserve"> and </w:t>
      </w:r>
      <w:r>
        <w:rPr>
          <w:rStyle w:val="Text0"/>
        </w:rPr>
        <w:t xml:space="preserve">DateTime</w:t>
        <w:br w:clear="none"/>
      </w:r>
      <w:r>
        <w:t xml:space="preserve"> are passed as positional arguments to </w:t>
      </w:r>
      <w:r>
        <w:rPr>
          <w:rStyle w:val="Text0"/>
        </w:rPr>
        <w:t xml:space="preserve">string</w:t>
        <w:br w:clear="none"/>
      </w:r>
      <w:r>
        <w:t xml:space="preserve"> formats. This is a problem for Unity projects because they use a different memory garbage collector to the normal .NET runtime. For non-Unity projects, like all the projects in this book, you can ignore these boxing warnings because they are not relevant. You can read more about this Unity-specific issue at the following link: </w:t>
      </w:r>
      <w:hyperlink r:id="rId171">
        <w:r>
          <w:rPr>
            <w:rStyle w:val="Text6"/>
          </w:rPr>
          <w:t>https://docs.unity3d.com/Manual/performance-garbage-collection-best-practices.html#boxing</w:t>
        </w:r>
      </w:hyperlink>
      <w:r>
        <w:t>.</w:t>
      </w:r>
    </w:p>
    <w:p>
      <w:bookmarkStart w:id="141" w:name="Deploying_cross_platform"/>
      <w:pPr>
        <w:pStyle w:val="Heading 2"/>
      </w:pPr>
      <w:r>
        <w:t>Deploying cross-platform</w:t>
      </w:r>
      <w:bookmarkEnd w:id="141"/>
    </w:p>
    <w:p>
      <w:pPr>
        <w:pStyle w:val="Normal"/>
      </w:pPr>
      <w:r>
        <w:t>Your choice of code editor and</w:t>
      </w:r>
      <w:r>
        <w:rPr>
          <w:rStyle w:val="Text61"/>
        </w:rPr>
        <w:bookmarkStart w:id="142" w:name="_idIndexMarker074"/>
        <w:t/>
        <w:bookmarkEnd w:id="142"/>
      </w:r>
      <w:r>
        <w:t xml:space="preserve"> operating system for development does not limit where your code gets deployed.</w:t>
      </w:r>
    </w:p>
    <w:p>
      <w:pPr>
        <w:pStyle w:val="Normal"/>
      </w:pPr>
      <w:r>
        <w:t>.NET 8</w:t>
      </w:r>
      <w:r>
        <w:rPr>
          <w:rStyle w:val="Text61"/>
        </w:rPr>
        <w:bookmarkStart w:id="143" w:name="_idIndexMarker075"/>
        <w:t/>
        <w:bookmarkEnd w:id="143"/>
      </w:r>
      <w:r>
        <w:t xml:space="preserve"> supports the following platforms for deployment:</w:t>
      </w:r>
    </w:p>
    <w:p>
      <w:pPr>
        <w:pStyle w:val="Para 01"/>
      </w:pPr>
      <w:r>
        <w:rPr>
          <w:rStyle w:val="Text2"/>
        </w:rPr>
        <w:t>Windows</w:t>
      </w:r>
      <w:r>
        <w:t>: Windows 10 version 1607 or later. Windows 11 version 22000 or later. Windows Server 2012 R2 SP1 or later. Nano Server version 1809 or later.</w:t>
      </w:r>
    </w:p>
    <w:p>
      <w:pPr>
        <w:pStyle w:val="Para 01"/>
      </w:pPr>
      <w:r>
        <w:rPr>
          <w:rStyle w:val="Text2"/>
        </w:rPr>
        <w:t>Mac</w:t>
      </w:r>
      <w:r>
        <w:t>: macOS Catalina version 10.15 or later and in the Rosetta 2 x64 emulator. Mac Catalyst 11.0 or later.</w:t>
      </w:r>
    </w:p>
    <w:p>
      <w:pPr>
        <w:pStyle w:val="Para 01"/>
      </w:pPr>
      <w:r>
        <w:rPr>
          <w:rStyle w:val="Text2"/>
        </w:rPr>
        <w:t>Linux</w:t>
      </w:r>
      <w:r>
        <w:t xml:space="preserve">: Alpine Linux 3.17 or later. Debian 11 or later. Fedora 37 or later. openSUSE 15 or later. Oracle Linux 8 or later. </w:t>
      </w:r>
      <w:r>
        <w:rPr>
          <w:rStyle w:val="Text2"/>
        </w:rPr>
        <w:t>Red Hat Enterprise Linux</w:t>
      </w:r>
      <w:r>
        <w:t xml:space="preserve"> (</w:t>
      </w:r>
      <w:r>
        <w:rPr>
          <w:rStyle w:val="Text2"/>
        </w:rPr>
        <w:t>RHEL</w:t>
      </w:r>
      <w:r>
        <w:t>) 8 or later. SUSE Enterprise Linux 12 SP2 or later. Ubuntu 20.04 or later.</w:t>
      </w:r>
    </w:p>
    <w:p>
      <w:pPr>
        <w:pStyle w:val="Para 01"/>
      </w:pPr>
      <w:r>
        <w:rPr>
          <w:rStyle w:val="Text2"/>
        </w:rPr>
        <w:t>Android</w:t>
      </w:r>
      <w:r>
        <w:t>: API 21 or later.</w:t>
      </w:r>
    </w:p>
    <w:p>
      <w:pPr>
        <w:pStyle w:val="Para 01"/>
      </w:pPr>
      <w:r>
        <w:rPr>
          <w:rStyle w:val="Text2"/>
        </w:rPr>
        <w:t>iOS</w:t>
      </w:r>
      <w:r>
        <w:t xml:space="preserve"> and </w:t>
      </w:r>
      <w:r>
        <w:rPr>
          <w:rStyle w:val="Text2"/>
        </w:rPr>
        <w:t>tvOS</w:t>
      </w:r>
      <w:r>
        <w:t>: 11.0 or later.</w:t>
      </w:r>
    </w:p>
    <w:p>
      <w:pPr>
        <w:pStyle w:val="Normal"/>
      </w:pPr>
      <w:r>
        <w:rPr>
          <w:rStyle w:val="Text2"/>
        </w:rPr>
        <w:t>Warning!</w:t>
      </w:r>
      <w:r>
        <w:t xml:space="preserve"> .NET support for Windows 7 and 8.1 ended in January 2023: </w:t>
      </w:r>
      <w:hyperlink r:id="rId172">
        <w:r>
          <w:rPr>
            <w:rStyle w:val="Text6"/>
          </w:rPr>
          <w:t>https://github.com/dotnet/core/issues/7556</w:t>
        </w:r>
      </w:hyperlink>
      <w:r>
        <w:t>.</w:t>
      </w:r>
    </w:p>
    <w:p>
      <w:pPr>
        <w:pStyle w:val="Normal"/>
      </w:pPr>
      <w:r>
        <w:t>Windows ARM64 support in .NET 5 and later means you can develop on, and deploy to, Windows Arm devices like Microsoft’s Windows Dev Kit 2023 (formerly known as Project Volterra) and Surface Pro X.</w:t>
      </w:r>
    </w:p>
    <w:p>
      <w:pPr>
        <w:pStyle w:val="Normal"/>
      </w:pPr>
      <w:r>
        <w:t xml:space="preserve">You can review the latest supported operating systems and versions at the following link: </w:t>
      </w:r>
      <w:hyperlink r:id="rId173">
        <w:r>
          <w:rPr>
            <w:rStyle w:val="Text6"/>
          </w:rPr>
          <w:t>https://github.com/dotnet/core/blob/main/release-notes/8.0/supported-os.md</w:t>
        </w:r>
      </w:hyperlink>
      <w:r>
        <w:t>.</w:t>
      </w:r>
    </w:p>
    <w:p>
      <w:bookmarkStart w:id="144" w:name="Downloading_and_installing_Visua"/>
      <w:pPr>
        <w:pStyle w:val="Heading 2"/>
      </w:pPr>
      <w:r>
        <w:t>Downloading and installing Visual Studio 2022</w:t>
      </w:r>
      <w:bookmarkEnd w:id="144"/>
    </w:p>
    <w:p>
      <w:pPr>
        <w:pStyle w:val="Normal"/>
      </w:pPr>
      <w:r>
        <w:t xml:space="preserve">Many professional </w:t>
      </w:r>
      <w:r>
        <w:rPr>
          <w:rStyle w:val="Text61"/>
        </w:rPr>
        <w:bookmarkStart w:id="145" w:name="_idIndexMarker076"/>
        <w:t/>
        <w:bookmarkEnd w:id="145"/>
      </w:r>
      <w:r>
        <w:t>Microsoft developers use Visual Studio 2022 in their day-to-day development work. Even if you choose to use Visual Studio Code to complete the coding tasks in this book, you might want to familiarize yourself with Visual Studio 2022 too.</w:t>
      </w:r>
    </w:p>
    <w:p>
      <w:pPr>
        <w:pStyle w:val="Normal"/>
      </w:pPr>
      <w:r>
        <w:t>If you do not have a Windows computer, then you can skip this section and continue to the next section where you will download and install Visual Studio Code on macOS or Linux.</w:t>
      </w:r>
    </w:p>
    <w:p>
      <w:pPr>
        <w:pStyle w:val="Normal"/>
      </w:pPr>
      <w:r>
        <w:t>Since October 2014, Microsoft has made a professional quality edition of Visual Studio 2022 available to students, open-source contributors, and individuals for free. It is called Community Edition. Any of the editions are suitable for this book. If you have not already installed it, let’s do so now:</w:t>
      </w:r>
    </w:p>
    <w:p>
      <w:pPr>
        <w:numPr>
          <w:ilvl w:val="0"/>
          <w:numId w:val="8"/>
        </w:numPr>
        <w:pStyle w:val="Para 01"/>
      </w:pPr>
      <w:r>
        <w:t xml:space="preserve">Download Visual Studio 2022 version 17.8 or later from the following link: </w:t>
      </w:r>
      <w:hyperlink r:id="rId174">
        <w:r>
          <w:rPr>
            <w:rStyle w:val="Text6"/>
          </w:rPr>
          <w:t>https://visualstudio.microsoft.com/downloads/</w:t>
        </w:r>
      </w:hyperlink>
      <w:r>
        <w:t>.</w:t>
      </w:r>
    </w:p>
    <w:p>
      <w:pPr>
        <w:numPr>
          <w:ilvl w:val="0"/>
          <w:numId w:val="8"/>
        </w:numPr>
        <w:pStyle w:val="Para 01"/>
      </w:pPr>
      <w:r>
        <w:t>Start the installer.</w:t>
      </w:r>
    </w:p>
    <w:p>
      <w:pPr>
        <w:numPr>
          <w:ilvl w:val="0"/>
          <w:numId w:val="8"/>
        </w:numPr>
        <w:pStyle w:val="Para 01"/>
      </w:pPr>
      <w:r>
        <w:t xml:space="preserve">On the </w:t>
      </w:r>
      <w:r>
        <w:rPr>
          <w:rStyle w:val="Text2"/>
        </w:rPr>
        <w:t>Workloads</w:t>
      </w:r>
      <w:r>
        <w:t xml:space="preserve"> tab, select the following:</w:t>
      </w:r>
    </w:p>
    <w:p>
      <w:pPr>
        <w:numPr>
          <w:ilvl w:val="1"/>
          <w:numId w:val="8"/>
        </w:numPr>
        <w:pStyle w:val="Para 10"/>
      </w:pPr>
      <w:r>
        <w:t>ASP.NET and web development</w:t>
      </w:r>
    </w:p>
    <w:p>
      <w:pPr>
        <w:numPr>
          <w:ilvl w:val="1"/>
          <w:numId w:val="8"/>
        </w:numPr>
        <w:pStyle w:val="Para 10"/>
      </w:pPr>
      <w:r>
        <w:t>Azure development</w:t>
      </w:r>
    </w:p>
    <w:p>
      <w:pPr>
        <w:numPr>
          <w:ilvl w:val="1"/>
          <w:numId w:val="8"/>
        </w:numPr>
        <w:pStyle w:val="Para 10"/>
      </w:pPr>
      <w:r>
        <w:t>.NET Multi-platform App UI development</w:t>
      </w:r>
    </w:p>
    <w:p>
      <w:pPr>
        <w:numPr>
          <w:ilvl w:val="1"/>
          <w:numId w:val="8"/>
        </w:numPr>
        <w:pStyle w:val="Para 01"/>
      </w:pPr>
      <w:r>
        <w:rPr>
          <w:rStyle w:val="Text2"/>
        </w:rPr>
        <w:t>.NET desktop development</w:t>
      </w:r>
      <w:r>
        <w:t xml:space="preserve"> (because this includes console apps)</w:t>
      </w:r>
    </w:p>
    <w:p>
      <w:pPr>
        <w:numPr>
          <w:ilvl w:val="1"/>
          <w:numId w:val="8"/>
        </w:numPr>
        <w:pStyle w:val="Para 01"/>
      </w:pPr>
      <w:r>
        <w:rPr>
          <w:rStyle w:val="Text2"/>
        </w:rPr>
        <w:t>Desktop development with C++</w:t>
      </w:r>
      <w:r>
        <w:t xml:space="preserve"> with all default components (because this enables publishing console apps and web services that start faster and have smaller memory footprints)</w:t>
      </w:r>
    </w:p>
    <w:p>
      <w:pPr>
        <w:numPr>
          <w:ilvl w:val="0"/>
          <w:numId w:val="8"/>
        </w:numPr>
        <w:pStyle w:val="Para 01"/>
      </w:pPr>
      <w:r>
        <w:t xml:space="preserve">On the </w:t>
      </w:r>
      <w:r>
        <w:rPr>
          <w:rStyle w:val="Text2"/>
        </w:rPr>
        <w:t>Individual components</w:t>
      </w:r>
      <w:r>
        <w:t xml:space="preserve"> tab, in the </w:t>
      </w:r>
      <w:r>
        <w:rPr>
          <w:rStyle w:val="Text2"/>
        </w:rPr>
        <w:t>Code tools</w:t>
      </w:r>
      <w:r>
        <w:t xml:space="preserve"> section, select the following:</w:t>
      </w:r>
    </w:p>
    <w:p>
      <w:pPr>
        <w:numPr>
          <w:ilvl w:val="1"/>
          <w:numId w:val="8"/>
        </w:numPr>
        <w:pStyle w:val="Para 10"/>
      </w:pPr>
      <w:r>
        <w:t>Git for Windows</w:t>
      </w:r>
    </w:p>
    <w:p>
      <w:pPr>
        <w:numPr>
          <w:ilvl w:val="0"/>
          <w:numId w:val="8"/>
        </w:numPr>
        <w:pStyle w:val="Para 01"/>
      </w:pPr>
      <w:r>
        <w:t xml:space="preserve">Click </w:t>
      </w:r>
      <w:r>
        <w:rPr>
          <w:rStyle w:val="Text2"/>
        </w:rPr>
        <w:t>Install</w:t>
      </w:r>
      <w:r>
        <w:t xml:space="preserve"> and</w:t>
      </w:r>
      <w:r>
        <w:rPr>
          <w:rStyle w:val="Text61"/>
        </w:rPr>
        <w:bookmarkStart w:id="146" w:name="_idIndexMarker077"/>
        <w:t/>
        <w:bookmarkEnd w:id="146"/>
      </w:r>
      <w:r>
        <w:t xml:space="preserve"> wait for the installer to acquire the selected software and install it.</w:t>
      </w:r>
    </w:p>
    <w:p>
      <w:pPr>
        <w:numPr>
          <w:ilvl w:val="0"/>
          <w:numId w:val="8"/>
        </w:numPr>
        <w:pStyle w:val="Para 01"/>
      </w:pPr>
      <w:r>
        <w:t xml:space="preserve">When the installation is complete, click </w:t>
      </w:r>
      <w:r>
        <w:rPr>
          <w:rStyle w:val="Text2"/>
        </w:rPr>
        <w:t>Launch</w:t>
      </w:r>
      <w:r>
        <w:t>.</w:t>
      </w:r>
    </w:p>
    <w:p>
      <w:pPr>
        <w:numPr>
          <w:ilvl w:val="0"/>
          <w:numId w:val="8"/>
        </w:numPr>
        <w:pStyle w:val="Para 01"/>
      </w:pPr>
      <w:r>
        <w:t xml:space="preserve">The first time that you run Visual Studio, you will be prompted to sign in. If you have a Microsoft account, you can use that account. If you don’t, then register for a new one at the following link: </w:t>
      </w:r>
      <w:hyperlink r:id="rId175">
        <w:r>
          <w:rPr>
            <w:rStyle w:val="Text6"/>
          </w:rPr>
          <w:t>https://signup.live.com/</w:t>
        </w:r>
      </w:hyperlink>
      <w:r>
        <w:t>.</w:t>
      </w:r>
    </w:p>
    <w:p>
      <w:pPr>
        <w:numPr>
          <w:ilvl w:val="0"/>
          <w:numId w:val="8"/>
        </w:numPr>
        <w:pStyle w:val="Para 01"/>
      </w:pPr>
      <w:r>
        <w:t xml:space="preserve">The first time that you run Visual Studio, you will be prompted to configure your environment. For </w:t>
      </w:r>
      <w:r>
        <w:rPr>
          <w:rStyle w:val="Text2"/>
        </w:rPr>
        <w:t>Development Settings</w:t>
      </w:r>
      <w:r>
        <w:t xml:space="preserve">, choose </w:t>
      </w:r>
      <w:r>
        <w:rPr>
          <w:rStyle w:val="Text2"/>
        </w:rPr>
        <w:t>Visual C#</w:t>
      </w:r>
      <w:r>
        <w:t xml:space="preserve">. For the color theme, I chose </w:t>
      </w:r>
      <w:r>
        <w:rPr>
          <w:rStyle w:val="Text2"/>
        </w:rPr>
        <w:t>Blue</w:t>
      </w:r>
      <w:r>
        <w:t>, but you can choose whatever tickles your fancy.</w:t>
      </w:r>
    </w:p>
    <w:p>
      <w:pPr>
        <w:numPr>
          <w:ilvl w:val="0"/>
          <w:numId w:val="8"/>
        </w:numPr>
        <w:pStyle w:val="Para 01"/>
      </w:pPr>
      <w:r>
        <w:t xml:space="preserve">If you want to </w:t>
      </w:r>
      <w:r>
        <w:rPr>
          <w:rStyle w:val="Text61"/>
        </w:rPr>
        <w:bookmarkStart w:id="147" w:name="_idIndexMarker078"/>
        <w:t/>
        <w:bookmarkEnd w:id="147"/>
      </w:r>
      <w:r>
        <w:t xml:space="preserve">customize your keyboard shortcuts, navigate to </w:t>
      </w:r>
      <w:r>
        <w:rPr>
          <w:rStyle w:val="Text2"/>
        </w:rPr>
        <w:t>Tools</w:t>
      </w:r>
      <w:r>
        <w:t xml:space="preserve"> | </w:t>
      </w:r>
      <w:r>
        <w:rPr>
          <w:rStyle w:val="Text2"/>
        </w:rPr>
        <w:t>Options…</w:t>
      </w:r>
      <w:r>
        <w:t xml:space="preserve">, and then select the </w:t>
      </w:r>
      <w:r>
        <w:rPr>
          <w:rStyle w:val="Text2"/>
        </w:rPr>
        <w:t>Environment</w:t>
      </w:r>
      <w:r>
        <w:t xml:space="preserve"> | </w:t>
      </w:r>
      <w:r>
        <w:rPr>
          <w:rStyle w:val="Text2"/>
        </w:rPr>
        <w:t>Keyboard</w:t>
      </w:r>
      <w:r>
        <w:t xml:space="preserve"> option.</w:t>
      </w:r>
    </w:p>
    <w:p>
      <w:bookmarkStart w:id="148" w:name="Visual_Studio_2022_keyboard_shor"/>
      <w:pPr>
        <w:pStyle w:val="Heading 1"/>
      </w:pPr>
      <w:r>
        <w:t>Visual Studio 2022 keyboard shortcuts</w:t>
      </w:r>
      <w:bookmarkEnd w:id="148"/>
    </w:p>
    <w:p>
      <w:pPr>
        <w:pStyle w:val="Normal"/>
      </w:pPr>
      <w:r>
        <w:t xml:space="preserve">In this book, I will avoid </w:t>
      </w:r>
      <w:r>
        <w:rPr>
          <w:rStyle w:val="Text61"/>
        </w:rPr>
        <w:bookmarkStart w:id="149" w:name="_idIndexMarker079"/>
        <w:t/>
        <w:bookmarkEnd w:id="149"/>
      </w:r>
      <w:r>
        <w:t>showing keyboard shortcuts since they are often customized. Where they are consistent across code editors and commonly used, I will try to show them.</w:t>
      </w:r>
    </w:p>
    <w:p>
      <w:pPr>
        <w:pStyle w:val="Para 14"/>
      </w:pPr>
      <w:r>
        <w:rPr>
          <w:rStyle w:val="Text16"/>
        </w:rPr>
        <w:t xml:space="preserve">If you want to identify and customize your keyboard shortcuts, then you can, as shown at the following link: </w:t>
      </w:r>
      <w:hyperlink r:id="rId176">
        <w:r>
          <w:t>https://learn.microsoft.com/en-us/visualstudio/ide/identifying-and-customizing-keyboard-shortcuts-in-visual-studio</w:t>
        </w:r>
      </w:hyperlink>
      <w:r>
        <w:rPr>
          <w:rStyle w:val="Text16"/>
        </w:rPr>
        <w:t>.</w:t>
      </w:r>
    </w:p>
    <w:p>
      <w:bookmarkStart w:id="150" w:name="Downloading_and_installing_Visua_1"/>
      <w:pPr>
        <w:pStyle w:val="Heading 2"/>
      </w:pPr>
      <w:r>
        <w:t>Downloading and installing Visual Studio Code</w:t>
      </w:r>
      <w:bookmarkEnd w:id="150"/>
    </w:p>
    <w:p>
      <w:pPr>
        <w:pStyle w:val="Normal"/>
      </w:pPr>
      <w:r>
        <w:t>Visual Studio Code</w:t>
      </w:r>
      <w:r>
        <w:rPr>
          <w:rStyle w:val="Text61"/>
        </w:rPr>
        <w:bookmarkStart w:id="151" w:name="_idIndexMarker080"/>
        <w:t/>
        <w:bookmarkEnd w:id="151"/>
      </w:r>
      <w:r>
        <w:t xml:space="preserve"> has rapidly improved over the past couple of years and has pleasantly surprised Microsoft with its popularity. If you are brave and like to live on the bleeding edge, then there is the </w:t>
      </w:r>
      <w:r>
        <w:rPr>
          <w:rStyle w:val="Text2"/>
        </w:rPr>
        <w:t>Insiders</w:t>
      </w:r>
      <w:r>
        <w:t xml:space="preserve"> edition, which is a daily build of the next version.</w:t>
      </w:r>
    </w:p>
    <w:p>
      <w:pPr>
        <w:pStyle w:val="Normal"/>
      </w:pPr>
      <w:r>
        <w:t>Even if you plan to only use Visual Studio 2022 for development, I recommend that you download and install Visual Studio Code and try the coding tasks in this chapter using it, and then decide if you want to stick with just using Visual Studio 2022 for the rest of the book.</w:t>
      </w:r>
    </w:p>
    <w:p>
      <w:pPr>
        <w:pStyle w:val="Normal"/>
      </w:pPr>
      <w:r>
        <w:t>Let’s now download and install Visual Studio Code, the .NET SDK, and the C# Dev Kit extension:</w:t>
      </w:r>
    </w:p>
    <w:p>
      <w:pPr>
        <w:numPr>
          <w:ilvl w:val="0"/>
          <w:numId w:val="9"/>
        </w:numPr>
        <w:pStyle w:val="Para 01"/>
      </w:pPr>
      <w:r>
        <w:t xml:space="preserve">Download and </w:t>
      </w:r>
      <w:r>
        <w:rPr>
          <w:rStyle w:val="Text61"/>
        </w:rPr>
        <w:bookmarkStart w:id="152" w:name="_idIndexMarker081"/>
        <w:t/>
        <w:bookmarkEnd w:id="152"/>
      </w:r>
      <w:r>
        <w:t xml:space="preserve">install either the Stable build or the Insiders edition of Visual Studio Code from the following link: </w:t>
      </w:r>
      <w:hyperlink r:id="rId177">
        <w:r>
          <w:rPr>
            <w:rStyle w:val="Text6"/>
          </w:rPr>
          <w:t>https://code.visualstudio.com/</w:t>
        </w:r>
      </w:hyperlink>
      <w:r>
        <w:t xml:space="preserve">. </w:t>
      </w:r>
    </w:p>
    <w:p>
      <w:pPr>
        <w:pStyle w:val="Normal"/>
      </w:pPr>
      <w:r>
        <w:rPr>
          <w:rStyle w:val="Text2"/>
        </w:rPr>
        <w:t>More Information</w:t>
      </w:r>
      <w:r>
        <w:t xml:space="preserve">: If you need more help installing Visual Studio Code on any operating system, you can read the official setup guide at the following link: </w:t>
      </w:r>
      <w:hyperlink r:id="rId178">
        <w:r>
          <w:rPr>
            <w:rStyle w:val="Text6"/>
          </w:rPr>
          <w:t>https://code.visualstudio.com/docs/setup/setup-overview</w:t>
        </w:r>
      </w:hyperlink>
      <w:r>
        <w:t>.</w:t>
      </w:r>
    </w:p>
    <w:p>
      <w:pPr>
        <w:numPr>
          <w:ilvl w:val="0"/>
          <w:numId w:val="10"/>
        </w:numPr>
        <w:pStyle w:val="Para 01"/>
      </w:pPr>
      <w:r>
        <w:t>Download and</w:t>
      </w:r>
      <w:r>
        <w:rPr>
          <w:rStyle w:val="Text61"/>
        </w:rPr>
        <w:bookmarkStart w:id="153" w:name="_idIndexMarker082"/>
        <w:t/>
        <w:bookmarkEnd w:id="153"/>
      </w:r>
      <w:r>
        <w:t xml:space="preserve"> install the .NET SDK for version 8.0 from the following link: </w:t>
      </w:r>
      <w:hyperlink r:id="rId179">
        <w:r>
          <w:rPr>
            <w:rStyle w:val="Text6"/>
          </w:rPr>
          <w:t>https://www.microsoft.com/net/download</w:t>
        </w:r>
      </w:hyperlink>
      <w:r>
        <w:t>.</w:t>
      </w:r>
    </w:p>
    <w:p>
      <w:pPr>
        <w:numPr>
          <w:ilvl w:val="0"/>
          <w:numId w:val="10"/>
        </w:numPr>
        <w:pStyle w:val="Para 01"/>
      </w:pPr>
      <w:r>
        <w:t xml:space="preserve">To install the </w:t>
      </w:r>
      <w:r>
        <w:rPr>
          <w:rStyle w:val="Text2"/>
        </w:rPr>
        <w:t>C# Dev Kit</w:t>
      </w:r>
      <w:r>
        <w:t xml:space="preserve"> extension using the user interface, you must first launch the Visual Studio Code application.</w:t>
      </w:r>
    </w:p>
    <w:p>
      <w:pPr>
        <w:numPr>
          <w:ilvl w:val="0"/>
          <w:numId w:val="10"/>
        </w:numPr>
        <w:pStyle w:val="Para 01"/>
      </w:pPr>
      <w:r>
        <w:t xml:space="preserve">In Visual Studio Code, click the </w:t>
      </w:r>
      <w:r>
        <w:rPr>
          <w:rStyle w:val="Text2"/>
        </w:rPr>
        <w:t>Extensions</w:t>
      </w:r>
      <w:r>
        <w:t xml:space="preserve"> icon or navigate to </w:t>
      </w:r>
      <w:r>
        <w:rPr>
          <w:rStyle w:val="Text2"/>
        </w:rPr>
        <w:t>View</w:t>
      </w:r>
      <w:r>
        <w:t xml:space="preserve"> | </w:t>
      </w:r>
      <w:r>
        <w:rPr>
          <w:rStyle w:val="Text2"/>
        </w:rPr>
        <w:t>Extensions</w:t>
      </w:r>
      <w:r>
        <w:t>.</w:t>
      </w:r>
    </w:p>
    <w:p>
      <w:pPr>
        <w:numPr>
          <w:ilvl w:val="0"/>
          <w:numId w:val="10"/>
        </w:numPr>
        <w:pStyle w:val="Para 01"/>
      </w:pPr>
      <w:r>
        <w:rPr>
          <w:rStyle w:val="Text2"/>
        </w:rPr>
        <w:t>C# Dev Kit</w:t>
      </w:r>
      <w:r>
        <w:t xml:space="preserve"> is one of the most popular extensions available, so you should see it at the top of the list, or you can enter </w:t>
      </w:r>
      <w:r>
        <w:rPr>
          <w:rStyle w:val="Text0"/>
        </w:rPr>
        <w:t xml:space="preserve">C# Dev Kit</w:t>
        <w:br w:clear="none"/>
      </w:r>
      <w:r>
        <w:t xml:space="preserve"> in the search box. </w:t>
      </w:r>
    </w:p>
    <w:p>
      <w:pPr>
        <w:pStyle w:val="Normal"/>
      </w:pPr>
      <w:r>
        <w:rPr>
          <w:rStyle w:val="Text2"/>
        </w:rPr>
        <w:t>C# Dev Kit</w:t>
      </w:r>
      <w:r>
        <w:t xml:space="preserve"> has a dependency on the </w:t>
      </w:r>
      <w:r>
        <w:rPr>
          <w:rStyle w:val="Text2"/>
        </w:rPr>
        <w:t>C#</w:t>
      </w:r>
      <w:r>
        <w:t xml:space="preserve"> extension version 2.0 or later, so you do not have to install the </w:t>
      </w:r>
      <w:r>
        <w:rPr>
          <w:rStyle w:val="Text2"/>
        </w:rPr>
        <w:t>C#</w:t>
      </w:r>
      <w:r>
        <w:t xml:space="preserve"> extension separately. Note that </w:t>
      </w:r>
      <w:r>
        <w:rPr>
          <w:rStyle w:val="Text2"/>
        </w:rPr>
        <w:t>C#</w:t>
      </w:r>
      <w:r>
        <w:t xml:space="preserve"> extension version 2.0 or later no </w:t>
      </w:r>
      <w:r>
        <w:rPr>
          <w:rStyle w:val="Text61"/>
        </w:rPr>
        <w:bookmarkStart w:id="154" w:name="_idIndexMarker083"/>
        <w:t/>
        <w:bookmarkEnd w:id="154"/>
      </w:r>
      <w:r>
        <w:t xml:space="preserve">longer uses OmniSharp since it has a new </w:t>
      </w:r>
      <w:r>
        <w:rPr>
          <w:rStyle w:val="Text2"/>
        </w:rPr>
        <w:t>Language Service Protocol (LSP)</w:t>
      </w:r>
      <w:r>
        <w:t xml:space="preserve"> host. </w:t>
      </w:r>
      <w:r>
        <w:rPr>
          <w:rStyle w:val="Text2"/>
        </w:rPr>
        <w:t>C# Dev Kit</w:t>
      </w:r>
      <w:r>
        <w:t xml:space="preserve"> also has dependencies on the </w:t>
      </w:r>
      <w:r>
        <w:rPr>
          <w:rStyle w:val="Text2"/>
        </w:rPr>
        <w:t>.NET Install Tool for Extension Authors</w:t>
      </w:r>
      <w:r>
        <w:t xml:space="preserve"> and </w:t>
      </w:r>
      <w:r>
        <w:rPr>
          <w:rStyle w:val="Text2"/>
        </w:rPr>
        <w:t>IntelliCode for C# Dev Kit</w:t>
      </w:r>
      <w:r>
        <w:t xml:space="preserve"> extensions so they will be installed too.</w:t>
      </w:r>
    </w:p>
    <w:p>
      <w:pPr>
        <w:numPr>
          <w:ilvl w:val="0"/>
          <w:numId w:val="11"/>
        </w:numPr>
        <w:pStyle w:val="Para 01"/>
      </w:pPr>
      <w:r>
        <w:t xml:space="preserve">Click </w:t>
      </w:r>
      <w:r>
        <w:rPr>
          <w:rStyle w:val="Text2"/>
        </w:rPr>
        <w:t>Install</w:t>
      </w:r>
      <w:r>
        <w:t xml:space="preserve"> and wait for the supporting packages to download and install. </w:t>
      </w:r>
    </w:p>
    <w:p>
      <w:pPr>
        <w:pStyle w:val="Para 02"/>
      </w:pPr>
      <w:r>
        <w:rPr>
          <w:rStyle w:val="Text2"/>
        </w:rPr>
        <w:t>Good Practice</w:t>
      </w:r>
      <w:r>
        <w:t xml:space="preserve">: Be sure to read the license agreement for </w:t>
      </w:r>
      <w:r>
        <w:rPr>
          <w:rStyle w:val="Text2"/>
        </w:rPr>
        <w:t>C# Dev Kit</w:t>
      </w:r>
      <w:r>
        <w:t xml:space="preserve">. It has a more restrictive license than the </w:t>
      </w:r>
      <w:r>
        <w:rPr>
          <w:rStyle w:val="Text2"/>
        </w:rPr>
        <w:t>C#</w:t>
      </w:r>
      <w:r>
        <w:t xml:space="preserve"> extension: </w:t>
      </w:r>
      <w:hyperlink r:id="rId180">
        <w:r>
          <w:rPr>
            <w:rStyle w:val="Text6"/>
          </w:rPr>
          <w:t>https://aka.ms/vs/csdevkit/license</w:t>
        </w:r>
      </w:hyperlink>
      <w:r>
        <w:t>.</w:t>
      </w:r>
    </w:p>
    <w:p>
      <w:bookmarkStart w:id="155" w:name="Installing_other_extensions"/>
      <w:pPr>
        <w:pStyle w:val="Heading 1"/>
      </w:pPr>
      <w:r>
        <w:t>Installing other extensions</w:t>
      </w:r>
      <w:bookmarkEnd w:id="155"/>
    </w:p>
    <w:p>
      <w:pPr>
        <w:pStyle w:val="Normal"/>
      </w:pPr>
      <w:r>
        <w:t xml:space="preserve">In later chapters of this </w:t>
      </w:r>
      <w:r>
        <w:rPr>
          <w:rStyle w:val="Text61"/>
        </w:rPr>
        <w:bookmarkStart w:id="156" w:name="_idIndexMarker084"/>
        <w:t/>
        <w:bookmarkEnd w:id="156"/>
      </w:r>
      <w:r>
        <w:t xml:space="preserve">book, you will use more Visual Studio Code extensions. If you want to install them now, all the extensions that we will use are shown in </w:t>
      </w:r>
      <w:r>
        <w:rPr>
          <w:rStyle w:val="Text9"/>
        </w:rPr>
        <w:t>Table 1.4</w:t>
      </w:r>
      <w:r>
        <w:t>:</w:t>
      </w:r>
    </w:p>
    <w:tbl>
      <w:tblPr>
        <w:tblW w:type="auto" w:w="0"/>
      </w:tblPr>
      <w:tr>
        <w:tc>
          <w:tcPr>
            <w:tcW w:type="auto" w:w="0"/>
            <w:tcMar>
              <w:left w:type="dxa" w:w="200"/>
              <w:top w:type="dxa" w:w="200"/>
              <w:right w:type="dxa" w:w="200"/>
              <w:bottom w:type="dxa" w:w="200"/>
            </w:tcMar>
            <w:vAlign w:val="top"/>
          </w:tcPr>
          <w:p>
            <w:bookmarkStart w:id="157" w:name="Extension"/>
            <w:pPr>
              <w:pStyle w:val="Para 37"/>
            </w:pPr>
            <w:r>
              <w:t/>
            </w:r>
            <w:bookmarkEnd w:id="157"/>
          </w:p>
          <w:p>
            <w:pPr>
              <w:pStyle w:val="Para 11"/>
            </w:pPr>
            <w:r>
              <w:t>Extension name and identifier</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C# Dev Kit</w:t>
            </w:r>
          </w:p>
          <w:p>
            <w:pPr>
              <w:pStyle w:val="Para 06"/>
            </w:pPr>
            <w:r>
              <w:t xml:space="preserve">ms-dotnettools.csdevkit</w:t>
              <w:br w:clear="none"/>
            </w:r>
          </w:p>
        </w:tc>
        <w:tc>
          <w:tcPr>
            <w:tcW w:type="auto" w:w="0"/>
            <w:shd w:val="clear" w:color="auto" w:fill="EEF2F6"/>
            <w:tcMar>
              <w:left w:type="dxa" w:w="200"/>
              <w:top w:type="dxa" w:w="200"/>
              <w:right w:type="dxa" w:w="200"/>
              <w:bottom w:type="dxa" w:w="200"/>
            </w:tcMar>
            <w:vAlign w:val="top"/>
          </w:tcPr>
          <w:p>
            <w:pPr>
              <w:pStyle w:val="Para 02"/>
            </w:pPr>
            <w:r>
              <w:t>Official C# extension from Microsoft. Manage your code with a solution explorer and test your code with integrated unit test discovery and execution.</w:t>
            </w:r>
          </w:p>
          <w:p>
            <w:pPr>
              <w:pStyle w:val="Para 02"/>
            </w:pPr>
            <w:r>
              <w:t xml:space="preserve">Includes the </w:t>
            </w:r>
            <w:r>
              <w:rPr>
                <w:rStyle w:val="Text2"/>
              </w:rPr>
              <w:t>C#</w:t>
            </w:r>
            <w:r>
              <w:t xml:space="preserve"> and </w:t>
            </w:r>
            <w:r>
              <w:rPr>
                <w:rStyle w:val="Text2"/>
              </w:rPr>
              <w:t>IntelliCode for C# Dev Kit</w:t>
            </w:r>
            <w:r>
              <w:t xml:space="preserve"> extensions.</w:t>
            </w:r>
          </w:p>
        </w:tc>
      </w:tr>
    </w:tbl>
    <w:tbl>
      <w:tblPr>
        <w:tblW w:type="auto" w:w="0"/>
      </w:tblPr>
      <w:tr>
        <w:tc>
          <w:tcPr>
            <w:tcW w:type="auto" w:w="0"/>
            <w:tcMar>
              <w:left w:type="dxa" w:w="200"/>
              <w:top w:type="dxa" w:w="200"/>
              <w:right w:type="dxa" w:w="200"/>
              <w:bottom w:type="dxa" w:w="200"/>
            </w:tcMar>
            <w:vAlign w:val="top"/>
          </w:tcPr>
          <w:p>
            <w:pPr>
              <w:pStyle w:val="Para 11"/>
            </w:pPr>
            <w:r>
              <w:t>C#</w:t>
            </w:r>
          </w:p>
          <w:p>
            <w:pPr>
              <w:pStyle w:val="Para 09"/>
            </w:pPr>
            <w:r>
              <w:t xml:space="preserve">ms-dotnettools.csharp</w:t>
              <w:br w:clear="none"/>
            </w:r>
          </w:p>
        </w:tc>
        <w:tc>
          <w:tcPr>
            <w:tcW w:type="auto" w:w="0"/>
            <w:tcMar>
              <w:left w:type="dxa" w:w="200"/>
              <w:top w:type="dxa" w:w="200"/>
              <w:right w:type="dxa" w:w="200"/>
              <w:bottom w:type="dxa" w:w="200"/>
            </w:tcMar>
            <w:vAlign w:val="top"/>
          </w:tcPr>
          <w:p>
            <w:pPr>
              <w:pStyle w:val="Para 02"/>
            </w:pPr>
            <w:r>
              <w:t xml:space="preserve">C# editing support, including syntax highlighting, IntelliSense, Go To Definition, Find All References, debugging support for .NET, and support for </w:t>
            </w:r>
            <w:r>
              <w:rPr>
                <w:rStyle w:val="Text0"/>
              </w:rPr>
              <w:t xml:space="preserve">csproj</w:t>
              <w:br w:clear="none"/>
            </w:r>
            <w:r>
              <w:t xml:space="preserve"> projects on Windows, macOS, and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IntelliCode for C# Dev Kit</w:t>
            </w:r>
          </w:p>
          <w:p>
            <w:pPr>
              <w:pStyle w:val="Para 06"/>
            </w:pPr>
            <w:r>
              <w:t xml:space="preserve">ms-dotnettools.vscodeintellicode-csharp</w:t>
              <w:br w:clear="none"/>
            </w:r>
          </w:p>
        </w:tc>
        <w:tc>
          <w:tcPr>
            <w:tcW w:type="auto" w:w="0"/>
            <w:shd w:val="clear" w:color="auto" w:fill="EEF2F6"/>
            <w:tcMar>
              <w:left w:type="dxa" w:w="200"/>
              <w:top w:type="dxa" w:w="200"/>
              <w:right w:type="dxa" w:w="200"/>
              <w:bottom w:type="dxa" w:w="200"/>
            </w:tcMar>
            <w:vAlign w:val="top"/>
          </w:tcPr>
          <w:p>
            <w:pPr>
              <w:pStyle w:val="Para 02"/>
            </w:pPr>
            <w:r>
              <w:t>Provides AI-assisted development features for Python, TypeScript/JavaScript, C#, and Java developers.</w:t>
            </w:r>
          </w:p>
        </w:tc>
      </w:tr>
    </w:tbl>
    <w:tbl>
      <w:tblPr>
        <w:tblW w:type="auto" w:w="0"/>
      </w:tblPr>
      <w:tr>
        <w:tc>
          <w:tcPr>
            <w:tcW w:type="auto" w:w="0"/>
            <w:tcMar>
              <w:left w:type="dxa" w:w="200"/>
              <w:top w:type="dxa" w:w="200"/>
              <w:right w:type="dxa" w:w="200"/>
              <w:bottom w:type="dxa" w:w="200"/>
            </w:tcMar>
            <w:vAlign w:val="top"/>
          </w:tcPr>
          <w:p>
            <w:pPr>
              <w:pStyle w:val="Para 11"/>
            </w:pPr>
            <w:r>
              <w:t>MSBuild project tools</w:t>
            </w:r>
          </w:p>
          <w:p>
            <w:pPr>
              <w:pStyle w:val="Para 09"/>
            </w:pPr>
            <w:r>
              <w:t xml:space="preserve">tintoy.msbuild-project-tools</w:t>
              <w:br w:clear="none"/>
            </w:r>
          </w:p>
        </w:tc>
        <w:tc>
          <w:tcPr>
            <w:tcW w:type="auto" w:w="0"/>
            <w:tcMar>
              <w:left w:type="dxa" w:w="200"/>
              <w:top w:type="dxa" w:w="200"/>
              <w:right w:type="dxa" w:w="200"/>
              <w:bottom w:type="dxa" w:w="200"/>
            </w:tcMar>
            <w:vAlign w:val="top"/>
          </w:tcPr>
          <w:p>
            <w:pPr>
              <w:pStyle w:val="Para 02"/>
            </w:pPr>
            <w:r>
              <w:t xml:space="preserve">Provides IntelliSense for MSBuild project files, including autocomplete for </w:t>
            </w:r>
            <w:r>
              <w:rPr>
                <w:rStyle w:val="Text0"/>
              </w:rPr>
              <w:t xml:space="preserve">&lt;PackageReference&gt;</w:t>
              <w:br w:clear="none"/>
            </w:r>
            <w:r>
              <w:t xml:space="preserve">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SQL Server (mssql) for Visual Studio Code</w:t>
            </w:r>
          </w:p>
          <w:p>
            <w:pPr>
              <w:pStyle w:val="Para 06"/>
            </w:pPr>
            <w:r>
              <w:t xml:space="preserve">ms-mssql.mssql</w:t>
              <w:br w:clear="none"/>
            </w:r>
          </w:p>
        </w:tc>
        <w:tc>
          <w:tcPr>
            <w:tcW w:type="auto" w:w="0"/>
            <w:shd w:val="clear" w:color="auto" w:fill="EEF2F6"/>
            <w:tcMar>
              <w:left w:type="dxa" w:w="200"/>
              <w:top w:type="dxa" w:w="200"/>
              <w:right w:type="dxa" w:w="200"/>
              <w:bottom w:type="dxa" w:w="200"/>
            </w:tcMar>
            <w:vAlign w:val="top"/>
          </w:tcPr>
          <w:p>
            <w:pPr>
              <w:pStyle w:val="Para 02"/>
            </w:pPr>
            <w:r>
              <w:t>For developing SQL Server, Azure SQL Database, and SQL data warehouses everywhere with a rich set of functionalities.</w:t>
            </w:r>
          </w:p>
        </w:tc>
      </w:tr>
    </w:tbl>
    <w:tbl>
      <w:tblPr>
        <w:tblW w:type="auto" w:w="0"/>
      </w:tblPr>
      <w:tr>
        <w:tc>
          <w:tcPr>
            <w:tcW w:type="auto" w:w="0"/>
            <w:tcMar>
              <w:left w:type="dxa" w:w="200"/>
              <w:top w:type="dxa" w:w="200"/>
              <w:right w:type="dxa" w:w="200"/>
              <w:bottom w:type="dxa" w:w="200"/>
            </w:tcMar>
            <w:vAlign w:val="top"/>
          </w:tcPr>
          <w:p>
            <w:pPr>
              <w:pStyle w:val="Para 11"/>
            </w:pPr>
            <w:r>
              <w:t>REST Client</w:t>
            </w:r>
          </w:p>
          <w:p>
            <w:pPr>
              <w:pStyle w:val="Para 09"/>
            </w:pPr>
            <w:r>
              <w:t xml:space="preserve">humao.rest-client</w:t>
              <w:br w:clear="none"/>
            </w:r>
          </w:p>
        </w:tc>
        <w:tc>
          <w:tcPr>
            <w:tcW w:type="auto" w:w="0"/>
            <w:tcMar>
              <w:left w:type="dxa" w:w="200"/>
              <w:top w:type="dxa" w:w="200"/>
              <w:right w:type="dxa" w:w="200"/>
              <w:bottom w:type="dxa" w:w="200"/>
            </w:tcMar>
            <w:vAlign w:val="top"/>
          </w:tcPr>
          <w:p>
            <w:pPr>
              <w:pStyle w:val="Para 02"/>
            </w:pPr>
            <w:r>
              <w:t>Send an HTTP request and view the response directly in Visual Studio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ilspy-vscode</w:t>
            </w:r>
          </w:p>
          <w:p>
            <w:pPr>
              <w:pStyle w:val="Para 06"/>
            </w:pPr>
            <w:r>
              <w:t xml:space="preserve">icsharpcode.ilspy-vscode</w:t>
              <w:br w:clear="none"/>
            </w:r>
          </w:p>
        </w:tc>
        <w:tc>
          <w:tcPr>
            <w:tcW w:type="auto" w:w="0"/>
            <w:shd w:val="clear" w:color="auto" w:fill="EEF2F6"/>
            <w:tcMar>
              <w:left w:type="dxa" w:w="200"/>
              <w:top w:type="dxa" w:w="200"/>
              <w:right w:type="dxa" w:w="200"/>
              <w:bottom w:type="dxa" w:w="200"/>
            </w:tcMar>
            <w:vAlign w:val="top"/>
          </w:tcPr>
          <w:p>
            <w:pPr>
              <w:pStyle w:val="Para 02"/>
            </w:pPr>
            <w:r>
              <w:t>Decompile MSIL assemblies – support for modern .NET, .NET Framework, .NET Core, and .NET Standard.</w:t>
            </w:r>
          </w:p>
        </w:tc>
      </w:tr>
    </w:tbl>
    <w:tbl>
      <w:tblPr>
        <w:tblW w:type="auto" w:w="0"/>
      </w:tblPr>
      <w:tr>
        <w:tc>
          <w:tcPr>
            <w:tcW w:type="auto" w:w="0"/>
            <w:tcMar>
              <w:left w:type="dxa" w:w="200"/>
              <w:top w:type="dxa" w:w="200"/>
              <w:right w:type="dxa" w:w="200"/>
              <w:bottom w:type="dxa" w:w="200"/>
            </w:tcMar>
            <w:vAlign w:val="top"/>
          </w:tcPr>
          <w:p>
            <w:pPr>
              <w:pStyle w:val="Para 11"/>
            </w:pPr>
            <w:r>
              <w:t>vscode-proto3</w:t>
            </w:r>
          </w:p>
          <w:p>
            <w:pPr>
              <w:pStyle w:val="Para 09"/>
            </w:pPr>
            <w:r>
              <w:t xml:space="preserve">zxh404.vscode-proto3</w:t>
              <w:br w:clear="none"/>
            </w:r>
          </w:p>
        </w:tc>
        <w:tc>
          <w:tcPr>
            <w:tcW w:type="auto" w:w="0"/>
            <w:tcMar>
              <w:left w:type="dxa" w:w="200"/>
              <w:top w:type="dxa" w:w="200"/>
              <w:right w:type="dxa" w:w="200"/>
              <w:bottom w:type="dxa" w:w="200"/>
            </w:tcMar>
            <w:vAlign w:val="top"/>
          </w:tcPr>
          <w:p>
            <w:pPr>
              <w:pStyle w:val="Para 02"/>
            </w:pPr>
            <w:r>
              <w:t>Syntax highlighting, syntax validation, code snippets, code completion, code formatting, brace matching, and line and block commenting.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Azure Functions for Visual Studio Code</w:t>
            </w:r>
          </w:p>
          <w:p>
            <w:pPr>
              <w:pStyle w:val="Para 06"/>
            </w:pPr>
            <w:r>
              <w:t xml:space="preserve">ms-azuretools.vscode-azurefunctions</w:t>
              <w:br w:clear="none"/>
            </w:r>
          </w:p>
        </w:tc>
        <w:tc>
          <w:tcPr>
            <w:tcW w:type="auto" w:w="0"/>
            <w:shd w:val="clear" w:color="auto" w:fill="EEF2F6"/>
            <w:tcMar>
              <w:left w:type="dxa" w:w="200"/>
              <w:top w:type="dxa" w:w="200"/>
              <w:right w:type="dxa" w:w="200"/>
              <w:bottom w:type="dxa" w:w="200"/>
            </w:tcMar>
            <w:vAlign w:val="top"/>
          </w:tcPr>
          <w:p>
            <w:pPr>
              <w:pStyle w:val="Para 02"/>
            </w:pPr>
            <w:r>
              <w:t>Create, debug, manage, and deploy serverless apps directly from VS Code. It has dependencies on the Azure</w:t>
            </w:r>
            <w:r>
              <w:rPr>
                <w:rStyle w:val="Text61"/>
              </w:rPr>
              <w:bookmarkStart w:id="158" w:name="_idIndexMarker085"/>
              <w:t/>
              <w:bookmarkEnd w:id="158"/>
            </w:r>
            <w:r>
              <w:t xml:space="preserve"> Account (</w:t>
            </w:r>
            <w:r>
              <w:rPr>
                <w:rStyle w:val="Text21"/>
              </w:rPr>
              <w:t xml:space="preserve">ms-vscode.azure-account</w:t>
              <w:br w:clear="none"/>
            </w:r>
            <w:r>
              <w:t>) and Azure Resources (</w:t>
            </w:r>
            <w:r>
              <w:rPr>
                <w:rStyle w:val="Text21"/>
              </w:rPr>
              <w:t xml:space="preserve">ms-azuretools.vscode-azureresourcegroups</w:t>
              <w:br w:clear="none"/>
            </w:r>
            <w:r>
              <w:t>) extensions.</w:t>
            </w:r>
          </w:p>
        </w:tc>
      </w:tr>
    </w:tbl>
    <w:p>
      <w:pPr>
        <w:pStyle w:val="Para 08"/>
      </w:pPr>
      <w:r>
        <w:t>Table 1.4: Visual Studio Code extensions used in this book</w:t>
      </w:r>
    </w:p>
    <w:p>
      <w:bookmarkStart w:id="159" w:name="Managing_Visual_Studio_Code_exte"/>
      <w:pPr>
        <w:pStyle w:val="Heading 1"/>
      </w:pPr>
      <w:r>
        <w:t>Managing Visual Studio Code extensions at the command prompt</w:t>
      </w:r>
      <w:bookmarkEnd w:id="159"/>
    </w:p>
    <w:p>
      <w:pPr>
        <w:pStyle w:val="Normal"/>
      </w:pPr>
      <w:r>
        <w:t xml:space="preserve">You can install a </w:t>
      </w:r>
      <w:r>
        <w:rPr>
          <w:rStyle w:val="Text61"/>
        </w:rPr>
        <w:bookmarkStart w:id="160" w:name="_idIndexMarker086"/>
        <w:t/>
        <w:bookmarkEnd w:id="160"/>
      </w:r>
      <w:r>
        <w:t xml:space="preserve">Visual Studio Code extension at the command prompt or terminal, as shown in </w:t>
      </w:r>
      <w:r>
        <w:rPr>
          <w:rStyle w:val="Text9"/>
        </w:rPr>
        <w:t>Table 1.5</w:t>
      </w:r>
      <w:r>
        <w:t>:</w:t>
      </w:r>
    </w:p>
    <w:tbl>
      <w:tblPr>
        <w:tblW w:type="auto" w:w="0"/>
      </w:tblPr>
      <w:tr>
        <w:tc>
          <w:tcPr>
            <w:tcW w:type="auto" w:w="0"/>
            <w:tcMar>
              <w:left w:type="dxa" w:w="200"/>
              <w:top w:type="dxa" w:w="200"/>
              <w:right w:type="dxa" w:w="200"/>
              <w:bottom w:type="dxa" w:w="200"/>
            </w:tcMar>
            <w:vAlign w:val="top"/>
          </w:tcPr>
          <w:p>
            <w:bookmarkStart w:id="161" w:name="Command"/>
            <w:pPr>
              <w:pStyle w:val="Para 37"/>
            </w:pPr>
            <w:r>
              <w:t/>
            </w:r>
            <w:bookmarkEnd w:id="161"/>
          </w:p>
          <w:p>
            <w:pPr>
              <w:pStyle w:val="Para 11"/>
            </w:pPr>
            <w:r>
              <w:t>Command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code --list-extensions</w:t>
              <w:br w:clear="none"/>
            </w:r>
          </w:p>
        </w:tc>
        <w:tc>
          <w:tcPr>
            <w:tcW w:type="auto" w:w="0"/>
            <w:shd w:val="clear" w:color="auto" w:fill="EEF2F6"/>
            <w:tcMar>
              <w:left w:type="dxa" w:w="200"/>
              <w:top w:type="dxa" w:w="200"/>
              <w:right w:type="dxa" w:w="200"/>
              <w:bottom w:type="dxa" w:w="200"/>
            </w:tcMar>
            <w:vAlign w:val="top"/>
          </w:tcPr>
          <w:p>
            <w:pPr>
              <w:pStyle w:val="Para 02"/>
            </w:pPr>
            <w:r>
              <w:t>List installed extensions.</w:t>
            </w:r>
          </w:p>
        </w:tc>
      </w:tr>
    </w:tbl>
    <w:tbl>
      <w:tblPr>
        <w:tblW w:type="auto" w:w="0"/>
      </w:tblPr>
      <w:tr>
        <w:tc>
          <w:tcPr>
            <w:tcW w:type="auto" w:w="0"/>
            <w:tcMar>
              <w:left w:type="dxa" w:w="200"/>
              <w:top w:type="dxa" w:w="200"/>
              <w:right w:type="dxa" w:w="200"/>
              <w:bottom w:type="dxa" w:w="200"/>
            </w:tcMar>
            <w:vAlign w:val="top"/>
          </w:tcPr>
          <w:p>
            <w:pPr>
              <w:pStyle w:val="Para 09"/>
            </w:pPr>
            <w:r>
              <w:t xml:space="preserve">code --install-extension &lt;extension-id&gt;</w:t>
              <w:br w:clear="none"/>
            </w:r>
          </w:p>
        </w:tc>
        <w:tc>
          <w:tcPr>
            <w:tcW w:type="auto" w:w="0"/>
            <w:tcMar>
              <w:left w:type="dxa" w:w="200"/>
              <w:top w:type="dxa" w:w="200"/>
              <w:right w:type="dxa" w:w="200"/>
              <w:bottom w:type="dxa" w:w="200"/>
            </w:tcMar>
            <w:vAlign w:val="top"/>
          </w:tcPr>
          <w:p>
            <w:pPr>
              <w:pStyle w:val="Para 02"/>
            </w:pPr>
            <w:r>
              <w:t>Install the specified extension.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code --uninstall-extension &lt;extension-id&gt;</w:t>
              <w:br w:clear="none"/>
            </w:r>
          </w:p>
        </w:tc>
        <w:tc>
          <w:tcPr>
            <w:tcW w:type="auto" w:w="0"/>
            <w:shd w:val="clear" w:color="auto" w:fill="EEF2F6"/>
            <w:tcMar>
              <w:left w:type="dxa" w:w="200"/>
              <w:top w:type="dxa" w:w="200"/>
              <w:right w:type="dxa" w:w="200"/>
              <w:bottom w:type="dxa" w:w="200"/>
            </w:tcMar>
            <w:vAlign w:val="top"/>
          </w:tcPr>
          <w:p>
            <w:pPr>
              <w:pStyle w:val="Para 02"/>
            </w:pPr>
            <w:r>
              <w:t>Uninstall the specified extension.</w:t>
            </w:r>
          </w:p>
        </w:tc>
      </w:tr>
    </w:tbl>
    <w:p>
      <w:pPr>
        <w:pStyle w:val="Para 08"/>
      </w:pPr>
      <w:r>
        <w:t>Table 1.5: Working with extensions at the command prompt</w:t>
      </w:r>
    </w:p>
    <w:p>
      <w:pPr>
        <w:pStyle w:val="Normal"/>
      </w:pPr>
      <w:r>
        <w:t xml:space="preserve">For example, to install the </w:t>
      </w:r>
      <w:r>
        <w:rPr>
          <w:rStyle w:val="Text2"/>
        </w:rPr>
        <w:t>C# Dev Kit</w:t>
      </w:r>
      <w:r>
        <w:t xml:space="preserve"> extension, enter the following at the command prompt:</w:t>
      </w:r>
    </w:p>
    <w:p>
      <w:pPr>
        <w:pStyle w:val="Para 05"/>
      </w:pPr>
      <w:r>
        <w:t xml:space="preserve">code --install-extension ms-dotnettools.csdevkit</w:t>
        <w:br w:clear="none"/>
      </w:r>
    </w:p>
    <w:p>
      <w:pPr>
        <w:pStyle w:val="Normal"/>
      </w:pPr>
      <w:r>
        <w:t xml:space="preserve">I have created PowerShell scripts to install and uninstall the Visual Studio Code extensions in the preceding table. You can find them at the following link: </w:t>
      </w:r>
      <w:hyperlink r:id="rId181">
        <w:r>
          <w:rPr>
            <w:rStyle w:val="Text6"/>
          </w:rPr>
          <w:t>https://github.com/markjprice/apps-services-net8/tree/main/scripts/extension-scripts</w:t>
        </w:r>
      </w:hyperlink>
      <w:r>
        <w:t>.</w:t>
      </w:r>
    </w:p>
    <w:p>
      <w:bookmarkStart w:id="162" w:name="Understanding_Microsoft_Visual_S"/>
      <w:pPr>
        <w:pStyle w:val="Heading 1"/>
      </w:pPr>
      <w:r>
        <w:t>Understanding Microsoft Visual Studio Code versions</w:t>
      </w:r>
      <w:bookmarkEnd w:id="162"/>
    </w:p>
    <w:p>
      <w:pPr>
        <w:pStyle w:val="Normal"/>
      </w:pPr>
      <w:r>
        <w:t>Microsoft releases a new</w:t>
      </w:r>
      <w:r>
        <w:rPr>
          <w:rStyle w:val="Text61"/>
        </w:rPr>
        <w:bookmarkStart w:id="163" w:name="_idIndexMarker087"/>
        <w:t/>
        <w:bookmarkEnd w:id="163"/>
      </w:r>
      <w:r>
        <w:t xml:space="preserve"> feature version of Visual Studio Code (almost) every month and bug-fix versions more frequently. For example:</w:t>
      </w:r>
    </w:p>
    <w:p>
      <w:pPr>
        <w:pStyle w:val="Para 01"/>
      </w:pPr>
      <w:r>
        <w:t>Version 1.78.0, April 2023 feature release</w:t>
      </w:r>
    </w:p>
    <w:p>
      <w:pPr>
        <w:pStyle w:val="Para 01"/>
      </w:pPr>
      <w:r>
        <w:t>Version 1.78.1, April 2023 bug fix release</w:t>
      </w:r>
    </w:p>
    <w:p>
      <w:pPr>
        <w:pStyle w:val="Normal"/>
      </w:pPr>
      <w:r>
        <w:t>The version used in this book is 1.83.0, September 2023 feature release, but the version of Microsoft Visual Studio Code is less important than the version of the C# extension that you installed.</w:t>
      </w:r>
    </w:p>
    <w:p>
      <w:pPr>
        <w:pStyle w:val="Normal"/>
      </w:pPr>
      <w:r>
        <w:t>While the C# extension is</w:t>
      </w:r>
      <w:r>
        <w:rPr>
          <w:rStyle w:val="Text61"/>
        </w:rPr>
        <w:bookmarkStart w:id="164" w:name="_idIndexMarker088"/>
        <w:t/>
        <w:bookmarkEnd w:id="164"/>
      </w:r>
      <w:r>
        <w:t xml:space="preserve"> not required, it provides IntelliSense as you type, code navigation, and debugging features, so it’s something that’s very handy to install and keep updated to support the latest C# language features.</w:t>
      </w:r>
    </w:p>
    <w:p>
      <w:bookmarkStart w:id="165" w:name="Visual_Studio_Code_keyboard_shor"/>
      <w:pPr>
        <w:pStyle w:val="Heading 1"/>
      </w:pPr>
      <w:r>
        <w:t>Visual Studio Code keyboard shortcuts</w:t>
      </w:r>
      <w:bookmarkEnd w:id="165"/>
    </w:p>
    <w:p>
      <w:pPr>
        <w:pStyle w:val="Normal"/>
      </w:pPr>
      <w:r>
        <w:t xml:space="preserve">In this book, I will avoid showing </w:t>
      </w:r>
      <w:r>
        <w:rPr>
          <w:rStyle w:val="Text61"/>
        </w:rPr>
        <w:bookmarkStart w:id="166" w:name="_idIndexMarker089"/>
        <w:t/>
        <w:bookmarkEnd w:id="166"/>
      </w:r>
      <w:r>
        <w:t>keyboard shortcuts used for tasks like creating a new file since they are often different on different operating systems. The situations where I will show keyboard shortcuts are when you need to repeatedly press the key, for example, while debugging. These are also more likely to be consistent across operating systems.</w:t>
      </w:r>
    </w:p>
    <w:p>
      <w:pPr>
        <w:pStyle w:val="Normal"/>
      </w:pPr>
      <w:r>
        <w:t xml:space="preserve">If you want to customize your keyboard shortcuts for Visual Studio Code, then you can, as shown at the following link: </w:t>
      </w:r>
      <w:hyperlink r:id="rId182">
        <w:r>
          <w:rPr>
            <w:rStyle w:val="Text6"/>
          </w:rPr>
          <w:t>https://code.visualstudio.com/docs/getstarted/keybindings</w:t>
        </w:r>
      </w:hyperlink>
      <w:r>
        <w:t>.</w:t>
      </w:r>
    </w:p>
    <w:p>
      <w:pPr>
        <w:pStyle w:val="Normal"/>
      </w:pPr>
      <w:r>
        <w:t>I recommend that you download a PDF of keyboard shortcuts for your operating system from the following list:</w:t>
      </w:r>
    </w:p>
    <w:p>
      <w:pPr>
        <w:pStyle w:val="Para 19"/>
      </w:pPr>
      <w:r>
        <w:rPr>
          <w:rStyle w:val="Text16"/>
        </w:rPr>
        <w:t xml:space="preserve">Windows: </w:t>
      </w:r>
      <w:hyperlink r:id="rId183">
        <w:r>
          <w:t>https://code.visualstudio.com/shortcuts/keyboard-shortcuts-windows.pdf</w:t>
        </w:r>
      </w:hyperlink>
    </w:p>
    <w:p>
      <w:pPr>
        <w:pStyle w:val="Para 19"/>
      </w:pPr>
      <w:r>
        <w:rPr>
          <w:rStyle w:val="Text16"/>
        </w:rPr>
        <w:t xml:space="preserve">macOS: </w:t>
      </w:r>
      <w:hyperlink r:id="rId184">
        <w:r>
          <w:t>https://code.visualstudio.com/shortcuts/keyboard-shortcuts-macos.pdf</w:t>
        </w:r>
      </w:hyperlink>
    </w:p>
    <w:p>
      <w:pPr>
        <w:pStyle w:val="Para 19"/>
      </w:pPr>
      <w:r>
        <w:rPr>
          <w:rStyle w:val="Text16"/>
        </w:rPr>
        <w:t xml:space="preserve">Linux: </w:t>
      </w:r>
      <w:hyperlink r:id="rId185">
        <w:r>
          <w:t>https://code.visualstudio.com/shortcuts/keyboard-shortcuts-linux.pdf</w:t>
        </w:r>
      </w:hyperlink>
    </w:p>
    <w:p>
      <w:bookmarkStart w:id="167" w:name="Consuming_Azure_resources"/>
      <w:pPr>
        <w:pStyle w:val="Heading 2"/>
      </w:pPr>
      <w:r>
        <w:t>Consuming Azure resources</w:t>
      </w:r>
      <w:bookmarkEnd w:id="167"/>
    </w:p>
    <w:p>
      <w:pPr>
        <w:pStyle w:val="Normal"/>
      </w:pPr>
      <w:r>
        <w:t xml:space="preserve">Some of the chapters </w:t>
      </w:r>
      <w:r>
        <w:rPr>
          <w:rStyle w:val="Text61"/>
        </w:rPr>
        <w:bookmarkStart w:id="168" w:name="_idIndexMarker090"/>
        <w:t/>
        <w:bookmarkEnd w:id="168"/>
      </w:r>
      <w:r>
        <w:t>in this book will require you to sign up for an Azure account and create Azure resources. Frequently, there are free tiers or local development versions of these services, but sometimes you will have to create a resource that generates costs for the time it exists.</w:t>
      </w:r>
    </w:p>
    <w:p>
      <w:pPr>
        <w:pStyle w:val="Normal"/>
      </w:pPr>
      <w:r>
        <w:t xml:space="preserve">Packt books use technical reviewers who complete all the coding exercises just like a reader would. Here is what one of the TRs of the </w:t>
      </w:r>
      <w:r>
        <w:rPr>
          <w:rStyle w:val="Text2"/>
        </w:rPr>
        <w:t>second edition</w:t>
      </w:r>
      <w:r>
        <w:t xml:space="preserve"> (</w:t>
      </w:r>
      <w:r>
        <w:rPr>
          <w:rStyle w:val="Text2"/>
        </w:rPr>
        <w:t>2E</w:t>
      </w:r>
      <w:r>
        <w:t>) of this book said about their Azure costs. “I got my Azure bill. To run through 2E on a “paid” account cost me $3.01.”</w:t>
      </w:r>
    </w:p>
    <w:p>
      <w:pPr>
        <w:pStyle w:val="Para 08"/>
      </w:pPr>
      <w:r>
        <w:rPr>
          <w:rStyle w:val="Text9"/>
        </w:rPr>
        <w:t>Microsoft currently says, “</w:t>
      </w:r>
      <w:r>
        <w:t>Eligible new users get $200 Azure credit in your billing currency for the first 30 days and a limited quantity of free services for 12 months with your Azure free account.</w:t>
      </w:r>
      <w:r>
        <w:rPr>
          <w:rStyle w:val="Text9"/>
        </w:rPr>
        <w:t>” You can learn more at the following link:</w:t>
      </w:r>
    </w:p>
    <w:p>
      <w:pPr>
        <w:pStyle w:val="Para 14"/>
      </w:pPr>
      <w:hyperlink r:id="rId186">
        <w:r>
          <w:t>https://learn.microsoft.com/en-us/azure/cost-management-billing/manage/avoid-charges-free-account</w:t>
        </w:r>
      </w:hyperlink>
    </w:p>
    <w:p>
      <w:pPr>
        <w:pStyle w:val="Normal"/>
      </w:pPr>
      <w:r>
        <w:rPr>
          <w:rStyle w:val="Text2"/>
        </w:rPr>
        <w:t>Good Practice</w:t>
      </w:r>
      <w:r>
        <w:t>: Delete Azure resources as soon as you do not need them to keep your costs low.</w:t>
      </w:r>
    </w:p>
    <w:p>
      <w:pPr>
        <w:pStyle w:val="Normal"/>
      </w:pPr>
      <w:r>
        <w:t xml:space="preserve">A summary of which </w:t>
      </w:r>
      <w:r>
        <w:rPr>
          <w:rStyle w:val="Text61"/>
        </w:rPr>
        <w:bookmarkStart w:id="169" w:name="_idIndexMarker091"/>
        <w:t/>
        <w:bookmarkEnd w:id="169"/>
      </w:r>
      <w:r>
        <w:t xml:space="preserve">chapters need Azure resources and if a local development alternative is available is shown in </w:t>
      </w:r>
      <w:r>
        <w:rPr>
          <w:rStyle w:val="Text9"/>
        </w:rPr>
        <w:t>Table 1.6</w:t>
      </w:r>
      <w:r>
        <w:t>:</w:t>
      </w:r>
    </w:p>
    <w:tbl>
      <w:tblPr>
        <w:tblW w:type="auto" w:w="0"/>
      </w:tblPr>
      <w:tr>
        <w:tc>
          <w:tcPr>
            <w:tcW w:type="auto" w:w="0"/>
            <w:tcMar>
              <w:left w:type="dxa" w:w="200"/>
              <w:top w:type="dxa" w:w="200"/>
              <w:right w:type="dxa" w:w="200"/>
              <w:bottom w:type="dxa" w:w="200"/>
            </w:tcMar>
            <w:vAlign w:val="top"/>
          </w:tcPr>
          <w:p>
            <w:bookmarkStart w:id="170" w:name="Chapter"/>
            <w:pPr>
              <w:pStyle w:val="Para 37"/>
            </w:pPr>
            <w:r>
              <w:t/>
            </w:r>
            <w:bookmarkEnd w:id="170"/>
          </w:p>
          <w:p>
            <w:pPr>
              <w:pStyle w:val="Para 11"/>
            </w:pPr>
            <w:r>
              <w:t>Chapter</w:t>
            </w:r>
          </w:p>
        </w:tc>
        <w:tc>
          <w:tcPr>
            <w:tcW w:type="auto" w:w="0"/>
            <w:tcMar>
              <w:left w:type="dxa" w:w="200"/>
              <w:top w:type="dxa" w:w="200"/>
              <w:right w:type="dxa" w:w="200"/>
              <w:bottom w:type="dxa" w:w="200"/>
            </w:tcMar>
            <w:vAlign w:val="top"/>
          </w:tcPr>
          <w:p>
            <w:pPr>
              <w:pStyle w:val="Para 11"/>
            </w:pPr>
            <w:r>
              <w:t>Azure resource</w:t>
            </w:r>
          </w:p>
        </w:tc>
        <w:tc>
          <w:tcPr>
            <w:tcW w:type="auto" w:w="0"/>
            <w:tcMar>
              <w:left w:type="dxa" w:w="200"/>
              <w:top w:type="dxa" w:w="200"/>
              <w:right w:type="dxa" w:w="200"/>
              <w:bottom w:type="dxa" w:w="200"/>
            </w:tcMar>
            <w:vAlign w:val="top"/>
          </w:tcPr>
          <w:p>
            <w:pPr>
              <w:pStyle w:val="Para 11"/>
            </w:pPr>
            <w:r>
              <w:t>Free tier</w:t>
            </w:r>
          </w:p>
        </w:tc>
        <w:tc>
          <w:tcPr>
            <w:tcW w:type="auto" w:w="0"/>
            <w:tcMar>
              <w:left w:type="dxa" w:w="200"/>
              <w:top w:type="dxa" w:w="200"/>
              <w:right w:type="dxa" w:w="200"/>
              <w:bottom w:type="dxa" w:w="200"/>
            </w:tcMar>
            <w:vAlign w:val="top"/>
          </w:tcPr>
          <w:p>
            <w:pPr>
              <w:pStyle w:val="Para 11"/>
            </w:pPr>
            <w:r>
              <w:t>Local development alternative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 to 16</w:t>
            </w:r>
          </w:p>
        </w:tc>
        <w:tc>
          <w:tcPr>
            <w:tcW w:type="auto" w:w="0"/>
            <w:shd w:val="clear" w:color="auto" w:fill="EEF2F6"/>
            <w:tcMar>
              <w:left w:type="dxa" w:w="200"/>
              <w:top w:type="dxa" w:w="200"/>
              <w:right w:type="dxa" w:w="200"/>
              <w:bottom w:type="dxa" w:w="200"/>
            </w:tcMar>
            <w:vAlign w:val="top"/>
          </w:tcPr>
          <w:p>
            <w:pPr>
              <w:pStyle w:val="Para 02"/>
            </w:pPr>
            <w:r>
              <w:t>SQL Database</w:t>
            </w:r>
          </w:p>
        </w:tc>
        <w:tc>
          <w:tcPr>
            <w:tcW w:type="auto" w:w="0"/>
            <w:shd w:val="clear" w:color="auto" w:fill="EEF2F6"/>
            <w:tcMar>
              <w:left w:type="dxa" w:w="200"/>
              <w:top w:type="dxa" w:w="200"/>
              <w:right w:type="dxa" w:w="200"/>
              <w:bottom w:type="dxa" w:w="200"/>
            </w:tcMar>
            <w:vAlign w:val="top"/>
          </w:tcPr>
          <w:p>
            <w:pPr>
              <w:pStyle w:val="Para 02"/>
            </w:pPr>
            <w:r>
              <w:t>As part of the free first year.</w:t>
            </w:r>
          </w:p>
        </w:tc>
        <w:tc>
          <w:tcPr>
            <w:tcW w:type="auto" w:w="0"/>
            <w:shd w:val="clear" w:color="auto" w:fill="EEF2F6"/>
            <w:tcMar>
              <w:left w:type="dxa" w:w="200"/>
              <w:top w:type="dxa" w:w="200"/>
              <w:right w:type="dxa" w:w="200"/>
              <w:bottom w:type="dxa" w:w="200"/>
            </w:tcMar>
            <w:vAlign w:val="top"/>
          </w:tcPr>
          <w:p>
            <w:pPr>
              <w:pStyle w:val="Para 02"/>
            </w:pPr>
            <w:r>
              <w:t>SQL Server Developer Edition on Windows, or SQL Edge in a Docker container on Windows, Linux, and macOS.</w:t>
            </w:r>
          </w:p>
        </w:tc>
      </w:tr>
    </w:tbl>
    <w:tbl>
      <w:tblPr>
        <w:tblW w:type="auto" w:w="0"/>
      </w:tblPr>
      <w:tr>
        <w:tc>
          <w:tcPr>
            <w:tcW w:type="auto" w:w="0"/>
            <w:tcMar>
              <w:left w:type="dxa" w:w="200"/>
              <w:top w:type="dxa" w:w="200"/>
              <w:right w:type="dxa" w:w="200"/>
              <w:bottom w:type="dxa" w:w="200"/>
            </w:tcMar>
            <w:vAlign w:val="top"/>
          </w:tcPr>
          <w:p>
            <w:pPr>
              <w:pStyle w:val="Para 02"/>
            </w:pPr>
            <w:r>
              <w:t>4</w:t>
            </w:r>
          </w:p>
        </w:tc>
        <w:tc>
          <w:tcPr>
            <w:tcW w:type="auto" w:w="0"/>
            <w:tcMar>
              <w:left w:type="dxa" w:w="200"/>
              <w:top w:type="dxa" w:w="200"/>
              <w:right w:type="dxa" w:w="200"/>
              <w:bottom w:type="dxa" w:w="200"/>
            </w:tcMar>
            <w:vAlign w:val="top"/>
          </w:tcPr>
          <w:p>
            <w:pPr>
              <w:pStyle w:val="Para 02"/>
            </w:pPr>
            <w:r>
              <w:t>Cosmos DB database</w:t>
            </w:r>
          </w:p>
        </w:tc>
        <w:tc>
          <w:tcPr>
            <w:tcW w:type="auto" w:w="0"/>
            <w:tcMar>
              <w:left w:type="dxa" w:w="200"/>
              <w:top w:type="dxa" w:w="200"/>
              <w:right w:type="dxa" w:w="200"/>
              <w:bottom w:type="dxa" w:w="200"/>
            </w:tcMar>
            <w:vAlign w:val="top"/>
          </w:tcPr>
          <w:p>
            <w:pPr>
              <w:pStyle w:val="Para 02"/>
            </w:pPr>
            <w:r>
              <w:t>1,000 RU/s and 25 GB of storage.</w:t>
            </w:r>
          </w:p>
        </w:tc>
        <w:tc>
          <w:tcPr>
            <w:tcW w:type="auto" w:w="0"/>
            <w:tcMar>
              <w:left w:type="dxa" w:w="200"/>
              <w:top w:type="dxa" w:w="200"/>
              <w:right w:type="dxa" w:w="200"/>
              <w:bottom w:type="dxa" w:w="200"/>
            </w:tcMar>
            <w:vAlign w:val="top"/>
          </w:tcPr>
          <w:p>
            <w:pPr>
              <w:pStyle w:val="Para 02"/>
            </w:pPr>
            <w:r>
              <w:t>Azure Cosmos DB emulator on Windows or the preview version on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11</w:t>
            </w:r>
          </w:p>
        </w:tc>
        <w:tc>
          <w:tcPr>
            <w:tcW w:type="auto" w:w="0"/>
            <w:shd w:val="clear" w:color="auto" w:fill="EEF2F6"/>
            <w:tcMar>
              <w:left w:type="dxa" w:w="200"/>
              <w:top w:type="dxa" w:w="200"/>
              <w:right w:type="dxa" w:w="200"/>
              <w:bottom w:type="dxa" w:w="200"/>
            </w:tcMar>
            <w:vAlign w:val="top"/>
          </w:tcPr>
          <w:p>
            <w:pPr>
              <w:pStyle w:val="Para 02"/>
            </w:pPr>
            <w:r>
              <w:t>Azure Functions</w:t>
            </w:r>
          </w:p>
        </w:tc>
        <w:tc>
          <w:tcPr>
            <w:tcW w:type="auto" w:w="0"/>
            <w:shd w:val="clear" w:color="auto" w:fill="EEF2F6"/>
            <w:tcMar>
              <w:left w:type="dxa" w:w="200"/>
              <w:top w:type="dxa" w:w="200"/>
              <w:right w:type="dxa" w:w="200"/>
              <w:bottom w:type="dxa" w:w="200"/>
            </w:tcMar>
            <w:vAlign w:val="top"/>
          </w:tcPr>
          <w:p>
            <w:pPr>
              <w:pStyle w:val="Para 02"/>
            </w:pPr>
            <w:r>
              <w:t>1 million requests and 400,000 GBs of resource consumption per month.</w:t>
            </w:r>
          </w:p>
        </w:tc>
        <w:tc>
          <w:tcPr>
            <w:tcW w:type="auto" w:w="0"/>
            <w:shd w:val="clear" w:color="auto" w:fill="EEF2F6"/>
            <w:tcMar>
              <w:left w:type="dxa" w:w="200"/>
              <w:top w:type="dxa" w:w="200"/>
              <w:right w:type="dxa" w:w="200"/>
              <w:bottom w:type="dxa" w:w="200"/>
            </w:tcMar>
            <w:vAlign w:val="top"/>
          </w:tcPr>
          <w:p>
            <w:pPr>
              <w:pStyle w:val="Para 02"/>
            </w:pPr>
            <w:r>
              <w:t>Azurite open-source emulator for testing Azure Blob, Queue Storage, and Table storage applications like Azure Functions.</w:t>
            </w:r>
          </w:p>
        </w:tc>
      </w:tr>
    </w:tbl>
    <w:tbl>
      <w:tblPr>
        <w:tblW w:type="auto" w:w="0"/>
      </w:tblPr>
      <w:tr>
        <w:tc>
          <w:tcPr>
            <w:tcW w:type="auto" w:w="0"/>
            <w:tcMar>
              <w:left w:type="dxa" w:w="200"/>
              <w:top w:type="dxa" w:w="200"/>
              <w:right w:type="dxa" w:w="200"/>
              <w:bottom w:type="dxa" w:w="200"/>
            </w:tcMar>
            <w:vAlign w:val="top"/>
          </w:tcPr>
          <w:p>
            <w:pPr>
              <w:pStyle w:val="Para 02"/>
            </w:pPr>
            <w:r>
              <w:t>12</w:t>
            </w:r>
          </w:p>
        </w:tc>
        <w:tc>
          <w:tcPr>
            <w:tcW w:type="auto" w:w="0"/>
            <w:tcMar>
              <w:left w:type="dxa" w:w="200"/>
              <w:top w:type="dxa" w:w="200"/>
              <w:right w:type="dxa" w:w="200"/>
              <w:bottom w:type="dxa" w:w="200"/>
            </w:tcMar>
            <w:vAlign w:val="top"/>
          </w:tcPr>
          <w:p>
            <w:pPr>
              <w:pStyle w:val="Para 02"/>
            </w:pPr>
            <w:r>
              <w:t>Azure SignalR Service</w:t>
            </w:r>
          </w:p>
        </w:tc>
        <w:tc>
          <w:tcPr>
            <w:tcW w:type="auto" w:w="0"/>
            <w:tcMar>
              <w:left w:type="dxa" w:w="200"/>
              <w:top w:type="dxa" w:w="200"/>
              <w:right w:type="dxa" w:w="200"/>
              <w:bottom w:type="dxa" w:w="200"/>
            </w:tcMar>
            <w:vAlign w:val="top"/>
          </w:tcPr>
          <w:p>
            <w:pPr>
              <w:pStyle w:val="Para 02"/>
            </w:pPr>
            <w:r>
              <w:t>20 concurrent connections and 20,000 messages per day with 99.9% SLA.</w:t>
            </w:r>
          </w:p>
        </w:tc>
        <w:tc>
          <w:tcPr>
            <w:tcW w:type="auto" w:w="0"/>
            <w:tcMar>
              <w:left w:type="dxa" w:w="200"/>
              <w:top w:type="dxa" w:w="200"/>
              <w:right w:type="dxa" w:w="200"/>
              <w:bottom w:type="dxa" w:w="200"/>
            </w:tcMar>
            <w:vAlign w:val="top"/>
          </w:tcPr>
          <w:p>
            <w:pPr>
              <w:pStyle w:val="Para 02"/>
            </w:pPr>
            <w:r>
              <w:t xml:space="preserve">Add SignalR to any ASP.NET Core project for local development. </w:t>
            </w:r>
          </w:p>
        </w:tc>
      </w:tr>
    </w:tbl>
    <w:p>
      <w:pPr>
        <w:pStyle w:val="Para 08"/>
      </w:pPr>
      <w:r>
        <w:t>Table 1.6: Chapters that use Azure resources and local development alternatives</w:t>
      </w:r>
    </w:p>
    <w:p>
      <w:pPr>
        <w:pStyle w:val="Para 14"/>
      </w:pPr>
      <w:r>
        <w:rPr>
          <w:rStyle w:val="Text16"/>
        </w:rPr>
        <w:t xml:space="preserve">You can find out how to check your usage of free Azure resources at the following link: </w:t>
      </w:r>
      <w:hyperlink r:id="rId187">
        <w:r>
          <w:t>https://learn.microsoft.com/en-us/azure/cost-management-billing/manage/check-free-service-usage</w:t>
        </w:r>
      </w:hyperlink>
      <w:r>
        <w:rPr>
          <w:rStyle w:val="Text16"/>
        </w:rPr>
        <w:t>.</w:t>
      </w:r>
    </w:p>
    <w:p>
      <w:bookmarkStart w:id="171" w:name="Using_other_project_templates"/>
      <w:pPr>
        <w:pStyle w:val="Heading 2"/>
      </w:pPr>
      <w:r>
        <w:t>Using other project templates</w:t>
      </w:r>
      <w:bookmarkEnd w:id="171"/>
    </w:p>
    <w:p>
      <w:pPr>
        <w:pStyle w:val="Normal"/>
      </w:pPr>
      <w:r>
        <w:t>When you install the .NET SDK, there are</w:t>
      </w:r>
      <w:r>
        <w:rPr>
          <w:rStyle w:val="Text61"/>
        </w:rPr>
        <w:bookmarkStart w:id="172" w:name="_idIndexMarker092"/>
        <w:t/>
        <w:bookmarkEnd w:id="172"/>
      </w:r>
      <w:r>
        <w:t xml:space="preserve"> many project templates included. Let’s review them:</w:t>
      </w:r>
    </w:p>
    <w:p>
      <w:pPr>
        <w:numPr>
          <w:ilvl w:val="0"/>
          <w:numId w:val="12"/>
        </w:numPr>
        <w:pStyle w:val="Para 01"/>
      </w:pPr>
      <w:r>
        <w:t xml:space="preserve">At a command prompt or terminal, enter the following command: </w:t>
      </w:r>
    </w:p>
    <w:p>
      <w:pPr>
        <w:pStyle w:val="Para 05"/>
      </w:pPr>
      <w:r>
        <w:t xml:space="preserve">dotnet new list</w:t>
        <w:br w:clear="none"/>
      </w:r>
    </w:p>
    <w:p>
      <w:pPr>
        <w:pStyle w:val="Normal"/>
      </w:pPr>
      <w:r>
        <w:t xml:space="preserve">.NET 7 and later SDKs support either </w:t>
      </w:r>
      <w:r>
        <w:rPr>
          <w:rStyle w:val="Text0"/>
        </w:rPr>
        <w:t xml:space="preserve">dotnet new --list</w:t>
        <w:br w:clear="none"/>
      </w:r>
      <w:r>
        <w:t xml:space="preserve"> or </w:t>
      </w:r>
      <w:r>
        <w:rPr>
          <w:rStyle w:val="Text0"/>
        </w:rPr>
        <w:t xml:space="preserve">dotnet new list</w:t>
        <w:br w:clear="none"/>
      </w:r>
      <w:r>
        <w:t xml:space="preserve">. The .NET 6 and earlier SDKs only support </w:t>
      </w:r>
      <w:r>
        <w:rPr>
          <w:rStyle w:val="Text0"/>
        </w:rPr>
        <w:t xml:space="preserve">dotnet new --list</w:t>
        <w:br w:clear="none"/>
      </w:r>
      <w:r>
        <w:t>.</w:t>
      </w:r>
    </w:p>
    <w:p>
      <w:pPr>
        <w:numPr>
          <w:ilvl w:val="0"/>
          <w:numId w:val="13"/>
        </w:numPr>
        <w:pStyle w:val="Para 01"/>
      </w:pPr>
      <w:r>
        <w:t xml:space="preserve">You will see a list of </w:t>
      </w:r>
      <w:r>
        <w:rPr>
          <w:rStyle w:val="Text61"/>
        </w:rPr>
        <w:bookmarkStart w:id="173" w:name="_idIndexMarker093"/>
        <w:t/>
        <w:bookmarkEnd w:id="173"/>
      </w:r>
      <w:r>
        <w:t xml:space="preserve">currently installed templates, including templates for Windows desktop development if you are running on Windows, the most common of which are shown in </w:t>
      </w:r>
      <w:r>
        <w:rPr>
          <w:rStyle w:val="Text9"/>
        </w:rPr>
        <w:t>Table 1.7</w:t>
      </w:r>
      <w:r>
        <w:t>:</w:t>
      </w:r>
    </w:p>
    <w:tbl>
      <w:tblPr>
        <w:tblW w:type="auto" w:w="0"/>
      </w:tblPr>
      <w:tr>
        <w:tc>
          <w:tcPr>
            <w:tcW w:type="auto" w:w="0"/>
            <w:tcMar>
              <w:left w:type="dxa" w:w="200"/>
              <w:top w:type="dxa" w:w="200"/>
              <w:right w:type="dxa" w:w="200"/>
              <w:bottom w:type="dxa" w:w="200"/>
            </w:tcMar>
            <w:vAlign w:val="top"/>
          </w:tcPr>
          <w:p>
            <w:bookmarkStart w:id="174" w:name="Template_N"/>
            <w:pPr>
              <w:pStyle w:val="Para 37"/>
            </w:pPr>
            <w:r>
              <w:t/>
            </w:r>
            <w:bookmarkEnd w:id="174"/>
          </w:p>
          <w:p>
            <w:pPr>
              <w:pStyle w:val="Para 11"/>
            </w:pPr>
            <w:r>
              <w:t>Template Name</w:t>
            </w:r>
          </w:p>
        </w:tc>
        <w:tc>
          <w:tcPr>
            <w:tcW w:type="auto" w:w="0"/>
            <w:tcMar>
              <w:left w:type="dxa" w:w="200"/>
              <w:top w:type="dxa" w:w="200"/>
              <w:right w:type="dxa" w:w="200"/>
              <w:bottom w:type="dxa" w:w="200"/>
            </w:tcMar>
            <w:vAlign w:val="top"/>
          </w:tcPr>
          <w:p>
            <w:pPr>
              <w:pStyle w:val="Para 11"/>
            </w:pPr>
            <w:r>
              <w:t>Short Name</w:t>
            </w:r>
          </w:p>
        </w:tc>
        <w:tc>
          <w:tcPr>
            <w:tcW w:type="auto" w:w="0"/>
            <w:tcMar>
              <w:left w:type="dxa" w:w="200"/>
              <w:top w:type="dxa" w:w="200"/>
              <w:right w:type="dxa" w:w="200"/>
              <w:bottom w:type="dxa" w:w="200"/>
            </w:tcMar>
            <w:vAlign w:val="top"/>
          </w:tcPr>
          <w:p>
            <w:pPr>
              <w:pStyle w:val="Para 11"/>
            </w:pPr>
            <w:r>
              <w:t>Language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.NET MAUI App</w:t>
            </w:r>
          </w:p>
        </w:tc>
        <w:tc>
          <w:tcPr>
            <w:tcW w:type="auto" w:w="0"/>
            <w:shd w:val="clear" w:color="auto" w:fill="EEF2F6"/>
            <w:tcMar>
              <w:left w:type="dxa" w:w="200"/>
              <w:top w:type="dxa" w:w="200"/>
              <w:right w:type="dxa" w:w="200"/>
              <w:bottom w:type="dxa" w:w="200"/>
            </w:tcMar>
            <w:vAlign w:val="top"/>
          </w:tcPr>
          <w:p>
            <w:pPr>
              <w:pStyle w:val="Para 06"/>
            </w:pPr>
            <w:r>
              <w:t xml:space="preserve">maui</w:t>
              <w:br w:clear="none"/>
            </w:r>
          </w:p>
        </w:tc>
        <w:tc>
          <w:tcPr>
            <w:tcW w:type="auto" w:w="0"/>
            <w:shd w:val="clear" w:color="auto" w:fill="EEF2F6"/>
            <w:tcMar>
              <w:left w:type="dxa" w:w="200"/>
              <w:top w:type="dxa" w:w="200"/>
              <w:right w:type="dxa" w:w="200"/>
              <w:bottom w:type="dxa" w:w="200"/>
            </w:tcMar>
            <w:vAlign w:val="top"/>
          </w:tcPr>
          <w:p>
            <w:pPr>
              <w:pStyle w:val="Para 02"/>
            </w:pPr>
            <w:r>
              <w:t>C#</w:t>
            </w:r>
          </w:p>
        </w:tc>
      </w:tr>
    </w:tbl>
    <w:tbl>
      <w:tblPr>
        <w:tblW w:type="auto" w:w="0"/>
      </w:tblPr>
      <w:tr>
        <w:tc>
          <w:tcPr>
            <w:tcW w:type="auto" w:w="0"/>
            <w:tcMar>
              <w:left w:type="dxa" w:w="200"/>
              <w:top w:type="dxa" w:w="200"/>
              <w:right w:type="dxa" w:w="200"/>
              <w:bottom w:type="dxa" w:w="200"/>
            </w:tcMar>
            <w:vAlign w:val="top"/>
          </w:tcPr>
          <w:p>
            <w:pPr>
              <w:pStyle w:val="Para 02"/>
            </w:pPr>
            <w:r>
              <w:t>.NET MAUI Blazor App</w:t>
            </w:r>
          </w:p>
        </w:tc>
        <w:tc>
          <w:tcPr>
            <w:tcW w:type="auto" w:w="0"/>
            <w:tcMar>
              <w:left w:type="dxa" w:w="200"/>
              <w:top w:type="dxa" w:w="200"/>
              <w:right w:type="dxa" w:w="200"/>
              <w:bottom w:type="dxa" w:w="200"/>
            </w:tcMar>
            <w:vAlign w:val="top"/>
          </w:tcPr>
          <w:p>
            <w:pPr>
              <w:pStyle w:val="Para 09"/>
            </w:pPr>
            <w:r>
              <w:t xml:space="preserve">maui-blazor</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ASP.NET Core Empty</w:t>
            </w:r>
          </w:p>
        </w:tc>
        <w:tc>
          <w:tcPr>
            <w:tcW w:type="auto" w:w="0"/>
            <w:shd w:val="clear" w:color="auto" w:fill="EEF2F6"/>
            <w:tcMar>
              <w:left w:type="dxa" w:w="200"/>
              <w:top w:type="dxa" w:w="200"/>
              <w:right w:type="dxa" w:w="200"/>
              <w:bottom w:type="dxa" w:w="200"/>
            </w:tcMar>
            <w:vAlign w:val="top"/>
          </w:tcPr>
          <w:p>
            <w:pPr>
              <w:pStyle w:val="Para 06"/>
            </w:pPr>
            <w:r>
              <w:t xml:space="preserve">web</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2"/>
            </w:pPr>
            <w:r>
              <w:t>ASP.NET Core gRPC Service</w:t>
            </w:r>
          </w:p>
        </w:tc>
        <w:tc>
          <w:tcPr>
            <w:tcW w:type="auto" w:w="0"/>
            <w:tcMar>
              <w:left w:type="dxa" w:w="200"/>
              <w:top w:type="dxa" w:w="200"/>
              <w:right w:type="dxa" w:w="200"/>
              <w:bottom w:type="dxa" w:w="200"/>
            </w:tcMar>
            <w:vAlign w:val="top"/>
          </w:tcPr>
          <w:p>
            <w:pPr>
              <w:pStyle w:val="Para 09"/>
            </w:pPr>
            <w:r>
              <w:t xml:space="preserve">grpc</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ASP.NET Core Web API</w:t>
            </w:r>
          </w:p>
        </w:tc>
        <w:tc>
          <w:tcPr>
            <w:tcW w:type="auto" w:w="0"/>
            <w:shd w:val="clear" w:color="auto" w:fill="EEF2F6"/>
            <w:tcMar>
              <w:left w:type="dxa" w:w="200"/>
              <w:top w:type="dxa" w:w="200"/>
              <w:right w:type="dxa" w:w="200"/>
              <w:bottom w:type="dxa" w:w="200"/>
            </w:tcMar>
            <w:vAlign w:val="top"/>
          </w:tcPr>
          <w:p>
            <w:pPr>
              <w:pStyle w:val="Para 06"/>
            </w:pPr>
            <w:r>
              <w:t xml:space="preserve">webapi</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2"/>
            </w:pPr>
            <w:r>
              <w:t>ASP.NET Core Web API (native AOT)</w:t>
            </w:r>
          </w:p>
        </w:tc>
        <w:tc>
          <w:tcPr>
            <w:tcW w:type="auto" w:w="0"/>
            <w:tcMar>
              <w:left w:type="dxa" w:w="200"/>
              <w:top w:type="dxa" w:w="200"/>
              <w:right w:type="dxa" w:w="200"/>
              <w:bottom w:type="dxa" w:w="200"/>
            </w:tcMar>
            <w:vAlign w:val="top"/>
          </w:tcPr>
          <w:p>
            <w:pPr>
              <w:pStyle w:val="Para 09"/>
            </w:pPr>
            <w:r>
              <w:t xml:space="preserve">webapiaot</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ASP.NET Core Web App (Model-View-Controller)</w:t>
            </w:r>
          </w:p>
        </w:tc>
        <w:tc>
          <w:tcPr>
            <w:tcW w:type="auto" w:w="0"/>
            <w:shd w:val="clear" w:color="auto" w:fill="EEF2F6"/>
            <w:tcMar>
              <w:left w:type="dxa" w:w="200"/>
              <w:top w:type="dxa" w:w="200"/>
              <w:right w:type="dxa" w:w="200"/>
              <w:bottom w:type="dxa" w:w="200"/>
            </w:tcMar>
            <w:vAlign w:val="top"/>
          </w:tcPr>
          <w:p>
            <w:pPr>
              <w:pStyle w:val="Para 06"/>
            </w:pPr>
            <w:r>
              <w:t xml:space="preserve">mvc</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2"/>
            </w:pPr>
            <w:r>
              <w:t>Blazor Web App</w:t>
            </w:r>
          </w:p>
        </w:tc>
        <w:tc>
          <w:tcPr>
            <w:tcW w:type="auto" w:w="0"/>
            <w:tcMar>
              <w:left w:type="dxa" w:w="200"/>
              <w:top w:type="dxa" w:w="200"/>
              <w:right w:type="dxa" w:w="200"/>
              <w:bottom w:type="dxa" w:w="200"/>
            </w:tcMar>
            <w:vAlign w:val="top"/>
          </w:tcPr>
          <w:p>
            <w:pPr>
              <w:pStyle w:val="Para 09"/>
            </w:pPr>
            <w:r>
              <w:t xml:space="preserve">blazor</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Class Library</w:t>
            </w:r>
          </w:p>
        </w:tc>
        <w:tc>
          <w:tcPr>
            <w:tcW w:type="auto" w:w="0"/>
            <w:shd w:val="clear" w:color="auto" w:fill="EEF2F6"/>
            <w:tcMar>
              <w:left w:type="dxa" w:w="200"/>
              <w:top w:type="dxa" w:w="200"/>
              <w:right w:type="dxa" w:w="200"/>
              <w:bottom w:type="dxa" w:w="200"/>
            </w:tcMar>
            <w:vAlign w:val="top"/>
          </w:tcPr>
          <w:p>
            <w:pPr>
              <w:pStyle w:val="Para 06"/>
            </w:pPr>
            <w:r>
              <w:t xml:space="preserve">classlib</w:t>
              <w:br w:clear="none"/>
            </w:r>
          </w:p>
        </w:tc>
        <w:tc>
          <w:tcPr>
            <w:tcW w:type="auto" w:w="0"/>
            <w:shd w:val="clear" w:color="auto" w:fill="EEF2F6"/>
            <w:tcMar>
              <w:left w:type="dxa" w:w="200"/>
              <w:top w:type="dxa" w:w="200"/>
              <w:right w:type="dxa" w:w="200"/>
              <w:bottom w:type="dxa" w:w="200"/>
            </w:tcMar>
            <w:vAlign w:val="top"/>
          </w:tcPr>
          <w:p>
            <w:pPr>
              <w:pStyle w:val="Para 02"/>
            </w:pPr>
            <w:r>
              <w:t>C#, F#, VB</w:t>
            </w:r>
          </w:p>
        </w:tc>
      </w:tr>
    </w:tbl>
    <w:tbl>
      <w:tblPr>
        <w:tblW w:type="auto" w:w="0"/>
      </w:tblPr>
      <w:tr>
        <w:tc>
          <w:tcPr>
            <w:tcW w:type="auto" w:w="0"/>
            <w:tcMar>
              <w:left w:type="dxa" w:w="200"/>
              <w:top w:type="dxa" w:w="200"/>
              <w:right w:type="dxa" w:w="200"/>
              <w:bottom w:type="dxa" w:w="200"/>
            </w:tcMar>
            <w:vAlign w:val="top"/>
          </w:tcPr>
          <w:p>
            <w:pPr>
              <w:pStyle w:val="Para 02"/>
            </w:pPr>
            <w:r>
              <w:t>Console App</w:t>
            </w:r>
          </w:p>
        </w:tc>
        <w:tc>
          <w:tcPr>
            <w:tcW w:type="auto" w:w="0"/>
            <w:tcMar>
              <w:left w:type="dxa" w:w="200"/>
              <w:top w:type="dxa" w:w="200"/>
              <w:right w:type="dxa" w:w="200"/>
              <w:bottom w:type="dxa" w:w="200"/>
            </w:tcMar>
            <w:vAlign w:val="top"/>
          </w:tcPr>
          <w:p>
            <w:pPr>
              <w:pStyle w:val="Para 09"/>
            </w:pPr>
            <w:r>
              <w:t xml:space="preserve">console</w:t>
              <w:br w:clear="none"/>
            </w:r>
          </w:p>
        </w:tc>
        <w:tc>
          <w:tcPr>
            <w:tcW w:type="auto" w:w="0"/>
            <w:tcMar>
              <w:left w:type="dxa" w:w="200"/>
              <w:top w:type="dxa" w:w="200"/>
              <w:right w:type="dxa" w:w="200"/>
              <w:bottom w:type="dxa" w:w="200"/>
            </w:tcMar>
            <w:vAlign w:val="top"/>
          </w:tcPr>
          <w:p>
            <w:pPr>
              <w:pStyle w:val="Para 02"/>
            </w:pPr>
            <w:r>
              <w:t>C#, F#, VB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EditorConfig</w:t>
              <w:br w:clear="none"/>
            </w:r>
            <w:r>
              <w:rPr>
                <w:rStyle w:val="Text13"/>
              </w:rPr>
              <w:t xml:space="preserve"> File</w:t>
            </w:r>
          </w:p>
        </w:tc>
        <w:tc>
          <w:tcPr>
            <w:tcW w:type="auto" w:w="0"/>
            <w:shd w:val="clear" w:color="auto" w:fill="EEF2F6"/>
            <w:tcMar>
              <w:left w:type="dxa" w:w="200"/>
              <w:top w:type="dxa" w:w="200"/>
              <w:right w:type="dxa" w:w="200"/>
              <w:bottom w:type="dxa" w:w="200"/>
            </w:tcMar>
            <w:vAlign w:val="top"/>
          </w:tcPr>
          <w:p>
            <w:pPr>
              <w:pStyle w:val="Para 06"/>
            </w:pPr>
            <w:r>
              <w:t xml:space="preserve">editorconfig</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9"/>
            </w:pPr>
            <w:r>
              <w:t xml:space="preserve">global.json</w:t>
              <w:br w:clear="none"/>
            </w:r>
            <w:r>
              <w:rPr>
                <w:rStyle w:val="Text13"/>
              </w:rPr>
              <w:t xml:space="preserve"> File</w:t>
            </w:r>
          </w:p>
        </w:tc>
        <w:tc>
          <w:tcPr>
            <w:tcW w:type="auto" w:w="0"/>
            <w:tcMar>
              <w:left w:type="dxa" w:w="200"/>
              <w:top w:type="dxa" w:w="200"/>
              <w:right w:type="dxa" w:w="200"/>
              <w:bottom w:type="dxa" w:w="200"/>
            </w:tcMar>
            <w:vAlign w:val="top"/>
          </w:tcPr>
          <w:p>
            <w:pPr>
              <w:pStyle w:val="Para 09"/>
            </w:pPr>
            <w:r>
              <w:t xml:space="preserve">globaljson</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Solution File</w:t>
            </w:r>
          </w:p>
        </w:tc>
        <w:tc>
          <w:tcPr>
            <w:tcW w:type="auto" w:w="0"/>
            <w:shd w:val="clear" w:color="auto" w:fill="EEF2F6"/>
            <w:tcMar>
              <w:left w:type="dxa" w:w="200"/>
              <w:top w:type="dxa" w:w="200"/>
              <w:right w:type="dxa" w:w="200"/>
              <w:bottom w:type="dxa" w:w="200"/>
            </w:tcMar>
            <w:vAlign w:val="top"/>
          </w:tcPr>
          <w:p>
            <w:pPr>
              <w:pStyle w:val="Para 06"/>
            </w:pPr>
            <w:r>
              <w:t xml:space="preserve">sln</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xUnit Test Project</w:t>
            </w:r>
          </w:p>
        </w:tc>
        <w:tc>
          <w:tcPr>
            <w:tcW w:type="auto" w:w="0"/>
            <w:tcMar>
              <w:left w:type="dxa" w:w="200"/>
              <w:top w:type="dxa" w:w="200"/>
              <w:right w:type="dxa" w:w="200"/>
              <w:bottom w:type="dxa" w:w="200"/>
            </w:tcMar>
            <w:vAlign w:val="top"/>
          </w:tcPr>
          <w:p>
            <w:pPr>
              <w:pStyle w:val="Para 09"/>
            </w:pPr>
            <w:r>
              <w:t xml:space="preserve">xunit</w:t>
              <w:br w:clear="none"/>
            </w:r>
          </w:p>
        </w:tc>
        <w:tc>
          <w:tcPr>
            <w:tcW w:type="auto" w:w="0"/>
            <w:tcMar>
              <w:left w:type="dxa" w:w="200"/>
              <w:top w:type="dxa" w:w="200"/>
              <w:right w:type="dxa" w:w="200"/>
              <w:bottom w:type="dxa" w:w="200"/>
            </w:tcMar>
            <w:vAlign w:val="top"/>
          </w:tcPr>
          <w:p>
            <w:pPr>
              <w:pStyle w:val="1 Block"/>
            </w:pPr>
          </w:p>
        </w:tc>
      </w:tr>
    </w:tbl>
    <w:p>
      <w:pPr>
        <w:pStyle w:val="Para 08"/>
      </w:pPr>
      <w:r>
        <w:t>Table 1.7: Project template full and short names</w:t>
      </w:r>
    </w:p>
    <w:p>
      <w:pPr>
        <w:pStyle w:val="Normal"/>
      </w:pPr>
      <w:r>
        <w:t xml:space="preserve">.NET MAUI projects are not supported for Linux. The team has said they have left that work to the open-source community. If you need to create a truly cross-platform graphical app, then take a look at Avalonia at the following link: </w:t>
      </w:r>
      <w:hyperlink r:id="rId166">
        <w:r>
          <w:rPr>
            <w:rStyle w:val="Text6"/>
          </w:rPr>
          <w:t>https://avaloniaui.net/</w:t>
        </w:r>
      </w:hyperlink>
      <w:r>
        <w:t>.</w:t>
      </w:r>
    </w:p>
    <w:p>
      <w:bookmarkStart w:id="175" w:name="Installing_additional_template_p"/>
      <w:pPr>
        <w:pStyle w:val="Heading 1"/>
      </w:pPr>
      <w:r>
        <w:t>Installing additional template packs</w:t>
      </w:r>
      <w:bookmarkEnd w:id="175"/>
    </w:p>
    <w:p>
      <w:pPr>
        <w:pStyle w:val="Normal"/>
      </w:pPr>
      <w:r>
        <w:t>Developers can install lots of additional template packs:</w:t>
      </w:r>
    </w:p>
    <w:p>
      <w:pPr>
        <w:numPr>
          <w:ilvl w:val="0"/>
          <w:numId w:val="14"/>
        </w:numPr>
        <w:pStyle w:val="Para 01"/>
      </w:pPr>
      <w:r>
        <w:t xml:space="preserve">Start a browser and navigate to </w:t>
      </w:r>
      <w:hyperlink r:id="rId188">
        <w:r>
          <w:rPr>
            <w:rStyle w:val="Text6"/>
          </w:rPr>
          <w:t>https://www.nuget.org/packages</w:t>
        </w:r>
      </w:hyperlink>
      <w:r>
        <w:t>.</w:t>
      </w:r>
    </w:p>
    <w:p>
      <w:pPr>
        <w:numPr>
          <w:ilvl w:val="0"/>
          <w:numId w:val="14"/>
        </w:numPr>
        <w:pStyle w:val="Para 01"/>
      </w:pPr>
      <w:r>
        <w:t xml:space="preserve">Enter </w:t>
      </w:r>
      <w:r>
        <w:rPr>
          <w:rStyle w:val="Text0"/>
        </w:rPr>
        <w:t xml:space="preserve">vue</w:t>
        <w:br w:clear="none"/>
      </w:r>
      <w:r>
        <w:t xml:space="preserve"> in the </w:t>
      </w:r>
      <w:r>
        <w:rPr>
          <w:rStyle w:val="Text2"/>
        </w:rPr>
        <w:t>Search for packages…</w:t>
      </w:r>
      <w:r>
        <w:t xml:space="preserve"> textbox and note that about 210 packages are returned.</w:t>
      </w:r>
    </w:p>
    <w:p>
      <w:pPr>
        <w:numPr>
          <w:ilvl w:val="0"/>
          <w:numId w:val="14"/>
        </w:numPr>
        <w:pStyle w:val="Para 01"/>
      </w:pPr>
      <w:r>
        <w:t xml:space="preserve">Click </w:t>
      </w:r>
      <w:r>
        <w:rPr>
          <w:rStyle w:val="Text2"/>
        </w:rPr>
        <w:t>Filter</w:t>
      </w:r>
      <w:r>
        <w:t xml:space="preserve">, select a </w:t>
      </w:r>
      <w:r>
        <w:rPr>
          <w:rStyle w:val="Text2"/>
        </w:rPr>
        <w:t>Package Type</w:t>
      </w:r>
      <w:r>
        <w:t xml:space="preserve"> of </w:t>
      </w:r>
      <w:r>
        <w:rPr>
          <w:rStyle w:val="Text2"/>
        </w:rPr>
        <w:t>Template</w:t>
      </w:r>
      <w:r>
        <w:t xml:space="preserve">, click </w:t>
      </w:r>
      <w:r>
        <w:rPr>
          <w:rStyle w:val="Text2"/>
        </w:rPr>
        <w:t>Apply</w:t>
      </w:r>
      <w:r>
        <w:t>, and note the list of about 25 available templates, including one published by Microsoft.</w:t>
      </w:r>
    </w:p>
    <w:p>
      <w:pPr>
        <w:numPr>
          <w:ilvl w:val="0"/>
          <w:numId w:val="14"/>
        </w:numPr>
        <w:pStyle w:val="Para 01"/>
      </w:pPr>
      <w:r>
        <w:t xml:space="preserve">Click on </w:t>
      </w:r>
      <w:r>
        <w:rPr>
          <w:rStyle w:val="Text2"/>
        </w:rPr>
        <w:t>Vue.Simple.Template</w:t>
      </w:r>
      <w:r>
        <w:t xml:space="preserve"> and then click </w:t>
      </w:r>
      <w:r>
        <w:rPr>
          <w:rStyle w:val="Text2"/>
        </w:rPr>
        <w:t>Project website</w:t>
      </w:r>
      <w:r>
        <w:t xml:space="preserve">, and note the instructions for </w:t>
      </w:r>
      <w:r>
        <w:rPr>
          <w:rStyle w:val="Text61"/>
        </w:rPr>
        <w:bookmarkStart w:id="176" w:name="_idIndexMarker094"/>
        <w:t/>
        <w:bookmarkEnd w:id="176"/>
      </w:r>
      <w:r>
        <w:t xml:space="preserve">installing and using this template, as shown in the following commands: </w:t>
      </w:r>
    </w:p>
    <w:p>
      <w:pPr>
        <w:pStyle w:val="Para 05"/>
      </w:pPr>
      <w:r>
        <w:t xml:space="preserve">dotnet new --install "Vue.Simple.Template"</w:t>
        <w:br w:clear="none"/>
        <w:t xml:space="preserve">dotnet new simplevue</w:t>
        <w:br w:clear="none"/>
      </w:r>
    </w:p>
    <w:p>
      <w:pPr>
        <w:numPr>
          <w:ilvl w:val="0"/>
          <w:numId w:val="14"/>
        </w:numPr>
        <w:pStyle w:val="Para 01"/>
      </w:pPr>
      <w:r>
        <w:t>Close the browser.</w:t>
      </w:r>
    </w:p>
    <w:p>
      <w:bookmarkStart w:id="177" w:name="Exploring_top_level_programs__fu"/>
      <w:pPr>
        <w:pStyle w:val="Heading 1"/>
      </w:pPr>
      <w:r>
        <w:t>Exploring top-level programs, functions, and namespaces</w:t>
      </w:r>
      <w:bookmarkEnd w:id="177"/>
    </w:p>
    <w:p>
      <w:pPr>
        <w:pStyle w:val="Normal"/>
      </w:pPr>
      <w:r>
        <w:t xml:space="preserve">Since .NET 6, the default project template for console apps uses the top-level program feature introduced with .NET 5. It is important to understand how it works with the automatically generated </w:t>
      </w:r>
      <w:r>
        <w:rPr>
          <w:rStyle w:val="Text0"/>
        </w:rPr>
        <w:t xml:space="preserve">Program</w:t>
        <w:br w:clear="none"/>
      </w:r>
      <w:r>
        <w:t xml:space="preserve"> class and its </w:t>
      </w:r>
      <w:r>
        <w:rPr>
          <w:rStyle w:val="Text0"/>
        </w:rPr>
        <w:t xml:space="preserve">&lt;Main&gt;$</w:t>
        <w:br w:clear="none"/>
      </w:r>
      <w:r>
        <w:t xml:space="preserve"> method.</w:t>
      </w:r>
    </w:p>
    <w:p>
      <w:pPr>
        <w:pStyle w:val="Normal"/>
      </w:pPr>
      <w:r>
        <w:t>Let’s explore how the top-level program</w:t>
      </w:r>
      <w:r>
        <w:rPr>
          <w:rStyle w:val="Text61"/>
        </w:rPr>
        <w:bookmarkStart w:id="178" w:name="_idIndexMarker095"/>
        <w:t/>
        <w:bookmarkEnd w:id="178"/>
      </w:r>
      <w:r>
        <w:t xml:space="preserve"> feature works when you define functions:</w:t>
      </w:r>
    </w:p>
    <w:p>
      <w:pPr>
        <w:numPr>
          <w:ilvl w:val="0"/>
          <w:numId w:val="15"/>
        </w:numPr>
        <w:pStyle w:val="Para 01"/>
      </w:pPr>
      <w:r>
        <w:t>Use your preferred coding tool to create a new project, as defined in the following list:</w:t>
      </w:r>
    </w:p>
    <w:p>
      <w:pPr>
        <w:numPr>
          <w:ilvl w:val="1"/>
          <w:numId w:val="15"/>
        </w:numPr>
        <w:pStyle w:val="Para 01"/>
      </w:pPr>
      <w:r>
        <w:t xml:space="preserve">Project template: </w:t>
      </w:r>
      <w:r>
        <w:rPr>
          <w:rStyle w:val="Text2"/>
        </w:rPr>
        <w:t>Console App</w:t>
      </w:r>
      <w:r>
        <w:t xml:space="preserve"> / </w:t>
      </w:r>
      <w:r>
        <w:rPr>
          <w:rStyle w:val="Text0"/>
        </w:rPr>
        <w:t xml:space="preserve">console</w:t>
        <w:br w:clear="none"/>
      </w:r>
    </w:p>
    <w:p>
      <w:pPr>
        <w:numPr>
          <w:ilvl w:val="1"/>
          <w:numId w:val="15"/>
        </w:numPr>
        <w:pStyle w:val="Para 01"/>
      </w:pPr>
      <w:r>
        <w:t xml:space="preserve">Project file and folder: </w:t>
      </w:r>
      <w:r>
        <w:rPr>
          <w:rStyle w:val="Text0"/>
        </w:rPr>
        <w:t xml:space="preserve">TopLevelFunctions</w:t>
        <w:br w:clear="none"/>
      </w:r>
    </w:p>
    <w:p>
      <w:pPr>
        <w:numPr>
          <w:ilvl w:val="1"/>
          <w:numId w:val="15"/>
        </w:numPr>
        <w:pStyle w:val="Para 01"/>
      </w:pPr>
      <w:r>
        <w:t xml:space="preserve">Solution file and folder: </w:t>
      </w:r>
      <w:r>
        <w:rPr>
          <w:rStyle w:val="Text0"/>
        </w:rPr>
        <w:t xml:space="preserve">Chapter01</w:t>
        <w:br w:clear="none"/>
      </w:r>
    </w:p>
    <w:p>
      <w:pPr>
        <w:numPr>
          <w:ilvl w:val="1"/>
          <w:numId w:val="15"/>
        </w:numPr>
        <w:pStyle w:val="Para 10"/>
      </w:pPr>
      <w:r>
        <w:t>Do not use top-level statements</w:t>
      </w:r>
      <w:r>
        <w:rPr>
          <w:rStyle w:val="Text2"/>
        </w:rPr>
        <w:t>: Cleared</w:t>
      </w:r>
    </w:p>
    <w:p>
      <w:pPr>
        <w:numPr>
          <w:ilvl w:val="1"/>
          <w:numId w:val="15"/>
        </w:numPr>
        <w:pStyle w:val="Para 10"/>
      </w:pPr>
      <w:r>
        <w:t>Enable native AOT publishing</w:t>
      </w:r>
      <w:r>
        <w:rPr>
          <w:rStyle w:val="Text2"/>
        </w:rPr>
        <w:t>: Cleared</w:t>
      </w:r>
    </w:p>
    <w:p>
      <w:pPr>
        <w:numPr>
          <w:ilvl w:val="0"/>
          <w:numId w:val="15"/>
        </w:numPr>
        <w:pStyle w:val="Para 01"/>
      </w:pPr>
      <w:r>
        <w:t xml:space="preserve">In </w:t>
      </w:r>
      <w:r>
        <w:rPr>
          <w:rStyle w:val="Text0"/>
        </w:rPr>
        <w:t xml:space="preserve">Program.cs</w:t>
        <w:br w:clear="none"/>
      </w:r>
      <w:r>
        <w:t xml:space="preserve">, delete the existing statements, define a local function at the bottom of the file, and call it, as shown in the following code: </w:t>
      </w:r>
    </w:p>
    <w:p>
      <w:pPr>
        <w:pStyle w:val="Para 03"/>
      </w:pPr>
      <w:r>
        <w:rPr>
          <w:rStyle w:val="Text4"/>
        </w:rPr>
        <w:t xml:space="preserve">using</w:t>
        <w:br w:clear="none"/>
      </w:r>
      <w:r>
        <w:t xml:space="preserve"> </w:t>
        <w:br w:clear="none"/>
      </w:r>
      <w:r>
        <w:rPr>
          <w:rStyle w:val="Text4"/>
        </w:rPr>
        <w:t xml:space="preserve">static</w:t>
        <w:br w:clear="none"/>
      </w:r>
      <w:r>
        <w:t xml:space="preserve"> System.Console;</w:t>
        <w:br w:clear="none"/>
        <w:t xml:space="preserve">WriteLine(</w:t>
        <w:br w:clear="none"/>
      </w:r>
      <w:r>
        <w:rPr>
          <w:rStyle w:val="Text1"/>
        </w:rPr>
        <w:t xml:space="preserve">"Top-level functions example"</w:t>
        <w:br w:clear="none"/>
      </w:r>
      <w:r>
        <w:t xml:space="preserve">);</w:t>
        <w:br w:clear="none"/>
        <w:t xml:space="preserve">WhatsMyNamespace(); </w:t>
        <w:br w:clear="none"/>
      </w:r>
      <w:r>
        <w:rPr>
          <w:rStyle w:val="Text3"/>
        </w:rPr>
        <w:t xml:space="preserve">// Call the function.</w:t>
        <w:br w:clear="none"/>
      </w:r>
      <w:r>
        <w:t xml:space="preserve"/>
        <w:br w:clear="none"/>
      </w:r>
      <w:r>
        <w:rPr>
          <w:rStyle w:val="Text4"/>
        </w:rPr>
        <w:t xml:space="preserve">void</w:t>
        <w:br w:clear="none"/>
      </w:r>
      <w:r>
        <w:t xml:space="preserve"> </w:t>
        <w:br w:clear="none"/>
      </w:r>
      <w:r>
        <w:rPr>
          <w:rStyle w:val="Text7"/>
        </w:rPr>
        <w:t xml:space="preserve">WhatsMyNamespace</w:t>
        <w:br w:clear="none"/>
      </w:r>
      <w:r>
        <w:t xml:space="preserve">() </w:t>
        <w:br w:clear="none"/>
      </w:r>
      <w:r>
        <w:rPr>
          <w:rStyle w:val="Text3"/>
        </w:rPr>
        <w:t xml:space="preserve">// Define a local function.</w:t>
        <w:br w:clear="none"/>
      </w:r>
      <w:r>
        <w:t xml:space="preserve"/>
        <w:br w:clear="none"/>
        <w:t xml:space="preserve">{</w:t>
        <w:br w:clear="none"/>
        <w:t xml:space="preserve">  WriteLine(</w:t>
        <w:br w:clear="none"/>
      </w:r>
      <w:r>
        <w:rPr>
          <w:rStyle w:val="Text1"/>
        </w:rPr>
        <w:t xml:space="preserve">"Namespace of Program class: {0}"</w:t>
        <w:br w:clear="none"/>
      </w:r>
      <w:r>
        <w:t xml:space="preserve">, </w:t>
        <w:br w:clear="none"/>
        <w:t xml:space="preserve">    arg0: </w:t>
        <w:br w:clear="none"/>
      </w:r>
      <w:r>
        <w:rPr>
          <w:rStyle w:val="Text4"/>
        </w:rPr>
        <w:t xml:space="preserve">typeof</w:t>
        <w:br w:clear="none"/>
      </w:r>
      <w:r>
        <w:t xml:space="preserve">(Program).Namespace ?? </w:t>
        <w:br w:clear="none"/>
      </w:r>
      <w:r>
        <w:rPr>
          <w:rStyle w:val="Text1"/>
        </w:rPr>
        <w:t xml:space="preserve">"null"</w:t>
        <w:br w:clear="none"/>
      </w:r>
      <w:r>
        <w:t xml:space="preserve">);</w:t>
        <w:br w:clear="none"/>
        <w:t xml:space="preserve">}</w:t>
        <w:br w:clear="none"/>
      </w:r>
    </w:p>
    <w:p>
      <w:pPr>
        <w:numPr>
          <w:ilvl w:val="0"/>
          <w:numId w:val="15"/>
        </w:numPr>
        <w:pStyle w:val="Para 01"/>
      </w:pPr>
      <w:r>
        <w:t xml:space="preserve">Run the console app and note that the namespace for the </w:t>
      </w:r>
      <w:r>
        <w:rPr>
          <w:rStyle w:val="Text0"/>
        </w:rPr>
        <w:t xml:space="preserve">Program</w:t>
        <w:br w:clear="none"/>
      </w:r>
      <w:r>
        <w:t xml:space="preserve"> class is </w:t>
      </w:r>
      <w:r>
        <w:rPr>
          <w:rStyle w:val="Text0"/>
        </w:rPr>
        <w:t xml:space="preserve">null</w:t>
        <w:br w:clear="none"/>
      </w:r>
      <w:r>
        <w:t xml:space="preserve">, as shown in the following output: </w:t>
      </w:r>
    </w:p>
    <w:p>
      <w:pPr>
        <w:pStyle w:val="Para 05"/>
      </w:pPr>
      <w:r>
        <w:t xml:space="preserve">Top-level functions example</w:t>
        <w:br w:clear="none"/>
        <w:t xml:space="preserve">Namespace of Program class: null</w:t>
        <w:br w:clear="none"/>
      </w:r>
    </w:p>
    <w:p>
      <w:bookmarkStart w:id="179" w:name="What_is_automatically_generated"/>
      <w:pPr>
        <w:pStyle w:val="Heading 2"/>
      </w:pPr>
      <w:r>
        <w:t>What is automatically generated for a local function?</w:t>
      </w:r>
      <w:bookmarkEnd w:id="179"/>
    </w:p>
    <w:p>
      <w:pPr>
        <w:pStyle w:val="Normal"/>
      </w:pPr>
      <w:r>
        <w:t xml:space="preserve">The compiler automatically generates a </w:t>
      </w:r>
      <w:r>
        <w:rPr>
          <w:rStyle w:val="Text0"/>
        </w:rPr>
        <w:t xml:space="preserve">Program</w:t>
        <w:br w:clear="none"/>
      </w:r>
      <w:r>
        <w:t xml:space="preserve"> class with a </w:t>
      </w:r>
      <w:r>
        <w:rPr>
          <w:rStyle w:val="Text0"/>
        </w:rPr>
        <w:t xml:space="preserve">&lt;Main&gt;$</w:t>
        <w:br w:clear="none"/>
      </w:r>
      <w:r>
        <w:t xml:space="preserve"> function, then moves your statements and function inside the </w:t>
      </w:r>
      <w:r>
        <w:rPr>
          <w:rStyle w:val="Text0"/>
        </w:rPr>
        <w:t xml:space="preserve">&lt;Main&gt;$</w:t>
        <w:br w:clear="none"/>
      </w:r>
      <w:r>
        <w:t xml:space="preserve"> method, and renames the local function, as shown highlighted in the following code:</w:t>
      </w:r>
    </w:p>
    <w:p>
      <w:pPr>
        <w:pStyle w:val="Para 16"/>
      </w:pPr>
      <w:r>
        <w:rPr>
          <w:rStyle w:val="Text25"/>
        </w:rPr>
        <w:t xml:space="preserve">using</w:t>
        <w:br w:clear="none"/>
      </w:r>
      <w:r>
        <w:rPr>
          <w:rStyle w:val="Text11"/>
        </w:rPr>
        <w:t xml:space="preserve"> </w:t>
        <w:br w:clear="none"/>
      </w:r>
      <w:r>
        <w:rPr>
          <w:rStyle w:val="Text25"/>
        </w:rPr>
        <w:t xml:space="preserve">static</w:t>
        <w:br w:clear="none"/>
      </w:r>
      <w:r>
        <w:rPr>
          <w:rStyle w:val="Text11"/>
        </w:rPr>
        <w:t xml:space="preserve"> System.Console;</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rPr>
          <w:rStyle w:val="Text11"/>
        </w:rPr>
        <w:t xml:space="preserve"/>
        <w:br w:clear="none"/>
      </w:r>
      <w:r>
        <w:t xml:space="preserve">{</w:t>
        <w:br w:clear="none"/>
      </w:r>
      <w:r>
        <w:rPr>
          <w:rStyle w:val="Text11"/>
        </w:rPr>
        <w:t xml:space="preserve"/>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&lt;Main&gt;$(String[] args)</w:t>
        <w:br w:clear="none"/>
      </w:r>
      <w:r>
        <w:rPr>
          <w:rStyle w:val="Text11"/>
        </w:rPr>
        <w:t xml:space="preserve"/>
        <w:br w:clear="none"/>
      </w:r>
      <w:r>
        <w:t xml:space="preserve">  {</w:t>
        <w:br w:clear="none"/>
      </w:r>
      <w:r>
        <w:rPr>
          <w:rStyle w:val="Text11"/>
        </w:rPr>
        <w:t xml:space="preserve"/>
        <w:br w:clear="none"/>
        <w:t xml:space="preserve">    WriteLine(</w:t>
        <w:br w:clear="none"/>
      </w:r>
      <w:r>
        <w:rPr>
          <w:rStyle w:val="Text20"/>
        </w:rPr>
        <w:t xml:space="preserve">"</w:t>
        <w:br w:clear="none"/>
        <w:t xml:space="preserve">Top-level functions example"</w:t>
        <w:br w:clear="none"/>
      </w:r>
      <w:r>
        <w:rPr>
          <w:rStyle w:val="Text11"/>
        </w:rPr>
        <w:t xml:space="preserve">);</w:t>
        <w:br w:clear="none"/>
      </w:r>
      <w:r>
        <w:t xml:space="preserve">    &lt;&lt;Main&gt;$&gt;g__WhatsMyNamespace|</w:t>
        <w:br w:clear="none"/>
      </w:r>
      <w:r>
        <w:rPr>
          <w:rStyle w:val="Text10"/>
        </w:rPr>
        <w:t xml:space="preserve">0</w:t>
        <w:br w:clear="none"/>
      </w:r>
      <w:r>
        <w:t xml:space="preserve">_0(); </w:t>
        <w:br w:clear="none"/>
      </w:r>
      <w:r>
        <w:rPr>
          <w:rStyle w:val="Text19"/>
        </w:rPr>
        <w:t xml:space="preserve">// Call the function.</w:t>
        <w:br w:clear="none"/>
      </w:r>
      <w:r>
        <w:rPr>
          <w:rStyle w:val="Text11"/>
        </w:rPr>
        <w:t xml:space="preserve"/>
        <w:br w:clear="none"/>
      </w:r>
      <w:r>
        <w:t xml:space="preserve">    </w:t>
        <w:br w:clear="none"/>
      </w:r>
      <w:r>
        <w:rPr>
          <w:rStyle w:val="Text4"/>
        </w:rPr>
        <w:t xml:space="preserve">void</w:t>
        <w:br w:clear="none"/>
      </w:r>
      <w:r>
        <w:t xml:space="preserve"> &lt;&lt;Main&gt;$&gt;g__WhatsMyNamespace|</w:t>
        <w:br w:clear="none"/>
      </w:r>
      <w:r>
        <w:rPr>
          <w:rStyle w:val="Text10"/>
        </w:rPr>
        <w:t xml:space="preserve">0</w:t>
        <w:br w:clear="none"/>
      </w:r>
      <w:r>
        <w:t xml:space="preserve">_0() </w:t>
        <w:br w:clear="none"/>
      </w:r>
      <w:r>
        <w:rPr>
          <w:rStyle w:val="Text19"/>
        </w:rPr>
        <w:t xml:space="preserve">// Define a local function.</w:t>
        <w:br w:clear="none"/>
      </w:r>
      <w:r>
        <w:rPr>
          <w:rStyle w:val="Text11"/>
        </w:rPr>
        <w:t xml:space="preserve"/>
        <w:br w:clear="none"/>
        <w:t xml:space="preserve">    {</w:t>
        <w:br w:clear="none"/>
        <w:t xml:space="preserve">      WriteLine(</w:t>
        <w:br w:clear="none"/>
      </w:r>
      <w:r>
        <w:rPr>
          <w:rStyle w:val="Text20"/>
        </w:rPr>
        <w:t xml:space="preserve">"Namespace of Program class: {0}"</w:t>
        <w:br w:clear="none"/>
      </w:r>
      <w:r>
        <w:rPr>
          <w:rStyle w:val="Text11"/>
        </w:rPr>
        <w:t xml:space="preserve">, </w:t>
        <w:br w:clear="none"/>
        <w:t xml:space="preserve">        arg0: </w:t>
        <w:br w:clear="none"/>
      </w:r>
      <w:r>
        <w:rPr>
          <w:rStyle w:val="Text25"/>
        </w:rPr>
        <w:t xml:space="preserve">typeof</w:t>
        <w:br w:clear="none"/>
      </w:r>
      <w:r>
        <w:rPr>
          <w:rStyle w:val="Text11"/>
        </w:rPr>
        <w:t xml:space="preserve">(Program).Namespace ?? </w:t>
        <w:br w:clear="none"/>
      </w:r>
      <w:r>
        <w:rPr>
          <w:rStyle w:val="Text20"/>
        </w:rPr>
        <w:t xml:space="preserve">"null"</w:t>
        <w:br w:clear="none"/>
      </w:r>
      <w:r>
        <w:rPr>
          <w:rStyle w:val="Text11"/>
        </w:rPr>
        <w:t xml:space="preserve">);</w:t>
        <w:br w:clear="none"/>
        <w:t xml:space="preserve">    }</w:t>
        <w:br w:clear="none"/>
      </w:r>
      <w:r>
        <w:t xml:space="preserve">  }</w:t>
        <w:br w:clear="none"/>
      </w:r>
      <w:r>
        <w:rPr>
          <w:rStyle w:val="Text11"/>
        </w:rPr>
        <w:t xml:space="preserve"/>
        <w:br w:clear="none"/>
      </w:r>
      <w:r>
        <w:t xml:space="preserve">}</w:t>
        <w:br w:clear="none"/>
      </w:r>
      <w:r>
        <w:rPr>
          <w:rStyle w:val="Text11"/>
        </w:rPr>
        <w:t xml:space="preserve"/>
        <w:br w:clear="none"/>
      </w:r>
    </w:p>
    <w:p>
      <w:pPr>
        <w:pStyle w:val="Normal"/>
      </w:pPr>
      <w:r>
        <w:t>For the compiler to know where what statements need to go, you must follow some rules:</w:t>
      </w:r>
    </w:p>
    <w:p>
      <w:pPr>
        <w:pStyle w:val="Para 01"/>
      </w:pPr>
      <w:r>
        <w:t>Import statements (</w:t>
      </w:r>
      <w:r>
        <w:rPr>
          <w:rStyle w:val="Text0"/>
        </w:rPr>
        <w:t xml:space="preserve">using</w:t>
        <w:br w:clear="none"/>
      </w:r>
      <w:r>
        <w:t xml:space="preserve">) must go at the top of the </w:t>
      </w:r>
      <w:r>
        <w:rPr>
          <w:rStyle w:val="Text0"/>
        </w:rPr>
        <w:t xml:space="preserve">Program.cs</w:t>
        <w:br w:clear="none"/>
      </w:r>
      <w:r>
        <w:t xml:space="preserve"> file.</w:t>
      </w:r>
    </w:p>
    <w:p>
      <w:pPr>
        <w:pStyle w:val="Para 01"/>
      </w:pPr>
      <w:r>
        <w:t xml:space="preserve">Statements that will go in the </w:t>
      </w:r>
      <w:r>
        <w:rPr>
          <w:rStyle w:val="Text0"/>
        </w:rPr>
        <w:t xml:space="preserve">&lt;Main&gt;$</w:t>
        <w:br w:clear="none"/>
      </w:r>
      <w:r>
        <w:t xml:space="preserve"> function must go in the middle of the </w:t>
      </w:r>
      <w:r>
        <w:rPr>
          <w:rStyle w:val="Text0"/>
        </w:rPr>
        <w:t xml:space="preserve">Program.cs</w:t>
        <w:br w:clear="none"/>
      </w:r>
      <w:r>
        <w:t xml:space="preserve"> file. Any functions</w:t>
      </w:r>
      <w:r>
        <w:rPr>
          <w:rStyle w:val="Text61"/>
        </w:rPr>
        <w:bookmarkStart w:id="180" w:name="_idIndexMarker096"/>
        <w:t/>
        <w:bookmarkEnd w:id="180"/>
      </w:r>
      <w:r>
        <w:t xml:space="preserve"> will become </w:t>
      </w:r>
      <w:r>
        <w:rPr>
          <w:rStyle w:val="Text2"/>
        </w:rPr>
        <w:t>local functions</w:t>
      </w:r>
      <w:r>
        <w:t xml:space="preserve"> in the </w:t>
      </w:r>
      <w:r>
        <w:rPr>
          <w:rStyle w:val="Text0"/>
        </w:rPr>
        <w:t xml:space="preserve">&lt;Main&gt;$</w:t>
        <w:br w:clear="none"/>
      </w:r>
      <w:r>
        <w:t xml:space="preserve"> method.</w:t>
      </w:r>
    </w:p>
    <w:p>
      <w:pPr>
        <w:pStyle w:val="Normal"/>
      </w:pPr>
      <w:r>
        <w:t>The last point is important because local functions have limitations, for example, they cannot have XML comments to document them.</w:t>
      </w:r>
    </w:p>
    <w:p>
      <w:bookmarkStart w:id="181" w:name="Writing_static_functions_in_a_se"/>
      <w:pPr>
        <w:pStyle w:val="Heading 2"/>
      </w:pPr>
      <w:r>
        <w:t>Writing static functions in a separate Program class file</w:t>
      </w:r>
      <w:bookmarkEnd w:id="181"/>
    </w:p>
    <w:p>
      <w:pPr>
        <w:pStyle w:val="Normal"/>
      </w:pPr>
      <w:r>
        <w:t>A better approach is to</w:t>
      </w:r>
      <w:r>
        <w:rPr>
          <w:rStyle w:val="Text61"/>
        </w:rPr>
        <w:bookmarkStart w:id="182" w:name="_idIndexMarker097"/>
        <w:t/>
        <w:bookmarkEnd w:id="182"/>
      </w:r>
      <w:r>
        <w:t xml:space="preserve"> write any functions in a separate class file and define them as </w:t>
      </w:r>
      <w:r>
        <w:rPr>
          <w:rStyle w:val="Text0"/>
        </w:rPr>
        <w:t xml:space="preserve">static</w:t>
        <w:br w:clear="none"/>
      </w:r>
      <w:r>
        <w:t xml:space="preserve"> members of the </w:t>
      </w:r>
      <w:r>
        <w:rPr>
          <w:rStyle w:val="Text0"/>
        </w:rPr>
        <w:t xml:space="preserve">Program</w:t>
        <w:br w:clear="none"/>
      </w:r>
      <w:r>
        <w:t xml:space="preserve"> class:</w:t>
      </w:r>
    </w:p>
    <w:p>
      <w:pPr>
        <w:numPr>
          <w:ilvl w:val="0"/>
          <w:numId w:val="16"/>
        </w:numPr>
        <w:pStyle w:val="Para 01"/>
      </w:pPr>
      <w:r>
        <w:t xml:space="preserve">Add a new class file named </w:t>
      </w:r>
      <w:r>
        <w:rPr>
          <w:rStyle w:val="Text0"/>
        </w:rPr>
        <w:t xml:space="preserve">Program.Functions.cs</w:t>
        <w:br w:clear="none"/>
      </w:r>
      <w:r>
        <w:t xml:space="preserve">. The name has no effect, but it is a good practice to name it so that it is clear that this file is related to the </w:t>
      </w:r>
      <w:r>
        <w:rPr>
          <w:rStyle w:val="Text0"/>
        </w:rPr>
        <w:t xml:space="preserve">Program.cs</w:t>
        <w:br w:clear="none"/>
      </w:r>
      <w:r>
        <w:t xml:space="preserve"> class file.</w:t>
      </w:r>
    </w:p>
    <w:p>
      <w:pPr>
        <w:numPr>
          <w:ilvl w:val="0"/>
          <w:numId w:val="16"/>
        </w:numPr>
        <w:pStyle w:val="Para 01"/>
      </w:pPr>
      <w:r>
        <w:t xml:space="preserve">In </w:t>
      </w:r>
      <w:r>
        <w:rPr>
          <w:rStyle w:val="Text0"/>
        </w:rPr>
        <w:t xml:space="preserve">Program.Functions.cs</w:t>
        <w:br w:clear="none"/>
      </w:r>
      <w:r>
        <w:t xml:space="preserve">, define a </w:t>
      </w:r>
      <w:r>
        <w:rPr>
          <w:rStyle w:val="Text0"/>
        </w:rPr>
        <w:t xml:space="preserve">partial Program</w:t>
        <w:br w:clear="none"/>
      </w:r>
      <w:r>
        <w:t xml:space="preserve"> class, then cut and paste the </w:t>
      </w:r>
      <w:r>
        <w:rPr>
          <w:rStyle w:val="Text0"/>
        </w:rPr>
        <w:t xml:space="preserve">WhatsMyNamespace</w:t>
        <w:br w:clear="none"/>
      </w:r>
      <w:r>
        <w:t xml:space="preserve"> function to move it from </w:t>
      </w:r>
      <w:r>
        <w:rPr>
          <w:rStyle w:val="Text0"/>
        </w:rPr>
        <w:t xml:space="preserve">Program.cs</w:t>
        <w:br w:clear="none"/>
      </w:r>
      <w:r>
        <w:t xml:space="preserve"> into </w:t>
      </w:r>
      <w:r>
        <w:rPr>
          <w:rStyle w:val="Text0"/>
        </w:rPr>
        <w:t xml:space="preserve">Program.Functions.cs</w:t>
        <w:br w:clear="none"/>
      </w:r>
      <w:r>
        <w:t xml:space="preserve">, and finally add the </w:t>
      </w:r>
      <w:r>
        <w:rPr>
          <w:rStyle w:val="Text0"/>
        </w:rPr>
        <w:t xml:space="preserve">static</w:t>
        <w:br w:clear="none"/>
      </w:r>
      <w:r>
        <w:t xml:space="preserve"> keyword, as shown highlighted in the following code: </w:t>
      </w:r>
    </w:p>
    <w:p>
      <w:pPr>
        <w:pStyle w:val="Para 29"/>
      </w:pPr>
      <w:r>
        <w:rPr>
          <w:rStyle w:val="Text4"/>
        </w:rPr>
        <w:t xml:space="preserve">using</w:t>
        <w:br w:clear="none"/>
      </w:r>
      <w:r>
        <w:rPr>
          <w:rStyle w:val="Text5"/>
        </w:rPr>
        <w:t xml:space="preserve"> </w:t>
        <w:br w:clear="none"/>
      </w:r>
      <w:r>
        <w:rPr>
          <w:rStyle w:val="Text4"/>
        </w:rPr>
        <w:t xml:space="preserve">static</w:t>
        <w:br w:clear="none"/>
      </w:r>
      <w:r>
        <w:rPr>
          <w:rStyle w:val="Text5"/>
        </w:rPr>
        <w:t xml:space="preserve"> System.Console;</w:t>
        <w:br w:clear="none"/>
      </w:r>
      <w:r>
        <w:rPr>
          <w:rStyle w:val="Text26"/>
        </w:rPr>
        <w:t xml:space="preserve"/>
        <w:br w:clear="none"/>
      </w:r>
      <w:r>
        <w:t xml:space="preserve">// Do not define a namespace so this class goes in the default empty namespace</w:t>
        <w:br w:clear="none"/>
      </w:r>
      <w:r>
        <w:rPr>
          <w:rStyle w:val="Text26"/>
        </w:rPr>
        <w:t xml:space="preserve"/>
        <w:br w:clear="none"/>
      </w:r>
      <w:r>
        <w:t xml:space="preserve">// just like the auto-generated partial Program class.</w:t>
        <w:br w:clear="none"/>
      </w:r>
      <w:r>
        <w:rPr>
          <w:rStyle w:val="Text26"/>
        </w:rPr>
        <w:t xml:space="preserve"/>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rPr>
          <w:rStyle w:val="Text7"/>
        </w:rPr>
        <w:t xml:space="preserve">Program</w:t>
        <w:br w:clear="none"/>
      </w:r>
      <w:r>
        <w:rPr>
          <w:rStyle w:val="Text26"/>
        </w:rPr>
        <w:t xml:space="preserve"/>
        <w:br w:clear="none"/>
      </w:r>
      <w:r>
        <w:rPr>
          <w:rStyle w:val="Text5"/>
        </w:rPr>
        <w:t xml:space="preserve">{</w:t>
        <w:br w:clear="none"/>
      </w:r>
      <w:r>
        <w:rPr>
          <w:rStyle w:val="Text26"/>
        </w:rPr>
        <w:t xml:space="preserve"/>
        <w:br w:clear="none"/>
        <w:t xml:space="preserve">  </w:t>
        <w:br w:clear="none"/>
      </w:r>
      <w:r>
        <w:rPr>
          <w:rStyle w:val="Text4"/>
        </w:rPr>
        <w:t xml:space="preserve">static</w:t>
        <w:br w:clear="none"/>
      </w:r>
      <w:r>
        <w:rPr>
          <w:rStyle w:val="Text26"/>
        </w:rPr>
        <w:t xml:space="preserve"> </w:t>
        <w:br w:clear="none"/>
      </w:r>
      <w:r>
        <w:rPr>
          <w:rStyle w:val="Text25"/>
        </w:rPr>
        <w:t xml:space="preserve">void</w:t>
        <w:br w:clear="none"/>
      </w:r>
      <w:r>
        <w:rPr>
          <w:rStyle w:val="Text26"/>
        </w:rPr>
        <w:t xml:space="preserve"> </w:t>
        <w:br w:clear="none"/>
      </w:r>
      <w:r>
        <w:rPr>
          <w:rStyle w:val="Text24"/>
        </w:rPr>
        <w:t xml:space="preserve">WhatsMyNamespace</w:t>
        <w:br w:clear="none"/>
      </w:r>
      <w:r>
        <w:rPr>
          <w:rStyle w:val="Text26"/>
        </w:rPr>
        <w:t xml:space="preserve">() </w:t>
        <w:br w:clear="none"/>
      </w:r>
      <w:r>
        <w:rPr>
          <w:rStyle w:val="Text47"/>
        </w:rPr>
        <w:t xml:space="preserve">// Define a </w:t>
        <w:br w:clear="none"/>
      </w:r>
      <w:r>
        <w:t xml:space="preserve">static</w:t>
        <w:br w:clear="none"/>
      </w:r>
      <w:r>
        <w:rPr>
          <w:rStyle w:val="Text47"/>
        </w:rPr>
        <w:t xml:space="preserve"> function.</w:t>
        <w:br w:clear="none"/>
      </w:r>
      <w:r>
        <w:rPr>
          <w:rStyle w:val="Text26"/>
        </w:rPr>
        <w:t xml:space="preserve"/>
        <w:br w:clear="none"/>
        <w:t xml:space="preserve">  {</w:t>
        <w:br w:clear="none"/>
        <w:t xml:space="preserve">    WriteLine(</w:t>
        <w:br w:clear="none"/>
      </w:r>
      <w:r>
        <w:rPr>
          <w:rStyle w:val="Text20"/>
        </w:rPr>
        <w:t xml:space="preserve">"Namespace of Program class: {0}"</w:t>
        <w:br w:clear="none"/>
      </w:r>
      <w:r>
        <w:rPr>
          <w:rStyle w:val="Text26"/>
        </w:rPr>
        <w:t xml:space="preserve">,</w:t>
        <w:br w:clear="none"/>
        <w:t xml:space="preserve">      arg0: </w:t>
        <w:br w:clear="none"/>
      </w:r>
      <w:r>
        <w:rPr>
          <w:rStyle w:val="Text25"/>
        </w:rPr>
        <w:t xml:space="preserve">typeof</w:t>
        <w:br w:clear="none"/>
      </w:r>
      <w:r>
        <w:rPr>
          <w:rStyle w:val="Text26"/>
        </w:rPr>
        <w:t xml:space="preserve">(Program).Namespace ?? </w:t>
        <w:br w:clear="none"/>
      </w:r>
      <w:r>
        <w:rPr>
          <w:rStyle w:val="Text20"/>
        </w:rPr>
        <w:t xml:space="preserve">"null"</w:t>
        <w:br w:clear="none"/>
      </w:r>
      <w:r>
        <w:rPr>
          <w:rStyle w:val="Text26"/>
        </w:rPr>
        <w:t xml:space="preserve">);</w:t>
        <w:br w:clear="none"/>
        <w:t xml:space="preserve">  }</w:t>
        <w:br w:clear="none"/>
      </w:r>
      <w:r>
        <w:rPr>
          <w:rStyle w:val="Text5"/>
        </w:rPr>
        <w:t xml:space="preserve">}</w:t>
        <w:br w:clear="none"/>
      </w:r>
      <w:r>
        <w:rPr>
          <w:rStyle w:val="Text26"/>
        </w:rPr>
        <w:t xml:space="preserve"/>
        <w:br w:clear="none"/>
      </w:r>
    </w:p>
    <w:p>
      <w:pPr>
        <w:numPr>
          <w:ilvl w:val="0"/>
          <w:numId w:val="16"/>
        </w:numPr>
        <w:pStyle w:val="Para 01"/>
      </w:pPr>
      <w:r>
        <w:t xml:space="preserve">In </w:t>
      </w:r>
      <w:r>
        <w:rPr>
          <w:rStyle w:val="Text0"/>
        </w:rPr>
        <w:t xml:space="preserve">Program.cs</w:t>
        <w:br w:clear="none"/>
      </w:r>
      <w:r>
        <w:t xml:space="preserve">, confirm that its entire content is now just three statements, as shown in the following code: </w:t>
      </w:r>
    </w:p>
    <w:p>
      <w:pPr>
        <w:pStyle w:val="Para 03"/>
      </w:pPr>
      <w:r>
        <w:rPr>
          <w:rStyle w:val="Text4"/>
        </w:rPr>
        <w:t xml:space="preserve">using</w:t>
        <w:br w:clear="none"/>
      </w:r>
      <w:r>
        <w:t xml:space="preserve"> </w:t>
        <w:br w:clear="none"/>
      </w:r>
      <w:r>
        <w:rPr>
          <w:rStyle w:val="Text4"/>
        </w:rPr>
        <w:t xml:space="preserve">static</w:t>
        <w:br w:clear="none"/>
      </w:r>
      <w:r>
        <w:t xml:space="preserve"> System.Console;</w:t>
        <w:br w:clear="none"/>
        <w:t xml:space="preserve">WriteLine(</w:t>
        <w:br w:clear="none"/>
      </w:r>
      <w:r>
        <w:rPr>
          <w:rStyle w:val="Text1"/>
        </w:rPr>
        <w:t xml:space="preserve">"</w:t>
        <w:br w:clear="none"/>
        <w:t xml:space="preserve">Top-level functions example"</w:t>
        <w:br w:clear="none"/>
      </w:r>
      <w:r>
        <w:t xml:space="preserve">);</w:t>
        <w:br w:clear="none"/>
        <w:t xml:space="preserve">WhatsMyNamespace(); </w:t>
        <w:br w:clear="none"/>
      </w:r>
      <w:r>
        <w:rPr>
          <w:rStyle w:val="Text3"/>
        </w:rPr>
        <w:t xml:space="preserve">// Call the function.</w:t>
        <w:br w:clear="none"/>
      </w:r>
      <w:r>
        <w:t xml:space="preserve"/>
        <w:br w:clear="none"/>
      </w:r>
    </w:p>
    <w:p>
      <w:pPr>
        <w:numPr>
          <w:ilvl w:val="0"/>
          <w:numId w:val="16"/>
        </w:numPr>
        <w:pStyle w:val="Para 01"/>
      </w:pPr>
      <w:r>
        <w:t>Run the</w:t>
      </w:r>
      <w:r>
        <w:rPr>
          <w:rStyle w:val="Text61"/>
        </w:rPr>
        <w:bookmarkStart w:id="183" w:name="_idIndexMarker098"/>
        <w:t/>
        <w:bookmarkEnd w:id="183"/>
      </w:r>
      <w:r>
        <w:t xml:space="preserve"> console app and note that it has the same behavior as before.</w:t>
      </w:r>
    </w:p>
    <w:p>
      <w:bookmarkStart w:id="184" w:name="What_is_automatically_generated_1"/>
      <w:pPr>
        <w:pStyle w:val="Heading 2"/>
      </w:pPr>
      <w:r>
        <w:t>What is automatically generated for a static function?</w:t>
      </w:r>
      <w:bookmarkEnd w:id="184"/>
    </w:p>
    <w:p>
      <w:pPr>
        <w:pStyle w:val="Normal"/>
      </w:pPr>
      <w:r>
        <w:t xml:space="preserve">When you use a separate file to define a partial </w:t>
      </w:r>
      <w:r>
        <w:rPr>
          <w:rStyle w:val="Text0"/>
        </w:rPr>
        <w:t xml:space="preserve">Program</w:t>
        <w:br w:clear="none"/>
      </w:r>
      <w:r>
        <w:t xml:space="preserve"> class with </w:t>
      </w:r>
      <w:r>
        <w:rPr>
          <w:rStyle w:val="Text0"/>
        </w:rPr>
        <w:t xml:space="preserve">static</w:t>
        <w:br w:clear="none"/>
      </w:r>
      <w:r>
        <w:t xml:space="preserve"> functions, the compiler defines a </w:t>
      </w:r>
      <w:r>
        <w:rPr>
          <w:rStyle w:val="Text0"/>
        </w:rPr>
        <w:t xml:space="preserve">Program</w:t>
        <w:br w:clear="none"/>
      </w:r>
      <w:r>
        <w:t xml:space="preserve"> class with a </w:t>
      </w:r>
      <w:r>
        <w:rPr>
          <w:rStyle w:val="Text0"/>
        </w:rPr>
        <w:t xml:space="preserve">&lt;Main&gt;$</w:t>
        <w:br w:clear="none"/>
      </w:r>
      <w:r>
        <w:t xml:space="preserve"> function and moves your top-level statements inside the </w:t>
      </w:r>
      <w:r>
        <w:rPr>
          <w:rStyle w:val="Text0"/>
        </w:rPr>
        <w:t xml:space="preserve">&lt;Main&gt;$</w:t>
        <w:br w:clear="none"/>
      </w:r>
      <w:r>
        <w:t xml:space="preserve"> method, and then merges your function as a member of the </w:t>
      </w:r>
      <w:r>
        <w:rPr>
          <w:rStyle w:val="Text0"/>
        </w:rPr>
        <w:t xml:space="preserve">Program</w:t>
        <w:br w:clear="none"/>
      </w:r>
      <w:r>
        <w:t xml:space="preserve"> class, as shown in the following code:</w:t>
      </w:r>
    </w:p>
    <w:p>
      <w:pPr>
        <w:pStyle w:val="Para 03"/>
      </w:pPr>
      <w:r>
        <w:rPr>
          <w:rStyle w:val="Text4"/>
        </w:rPr>
        <w:t xml:space="preserve">using</w:t>
        <w:br w:clear="none"/>
      </w:r>
      <w:r>
        <w:t xml:space="preserve"> </w:t>
        <w:br w:clear="none"/>
      </w:r>
      <w:r>
        <w:rPr>
          <w:rStyle w:val="Text4"/>
        </w:rPr>
        <w:t xml:space="preserve">static</w:t>
        <w:br w:clear="none"/>
      </w:r>
      <w:r>
        <w:t xml:space="preserve"> System.Console;</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static</w:t>
        <w:br w:clear="none"/>
      </w:r>
      <w:r>
        <w:t xml:space="preserve"> </w:t>
        <w:br w:clear="none"/>
      </w:r>
      <w:r>
        <w:rPr>
          <w:rStyle w:val="Text4"/>
        </w:rPr>
        <w:t xml:space="preserve">void</w:t>
        <w:br w:clear="none"/>
      </w:r>
      <w:r>
        <w:t xml:space="preserve"> &lt;Main&gt;$(String[] args)</w:t>
        <w:br w:clear="none"/>
        <w:t xml:space="preserve">  {</w:t>
        <w:br w:clear="none"/>
        <w:t xml:space="preserve">    WriteLine(</w:t>
        <w:br w:clear="none"/>
      </w:r>
      <w:r>
        <w:rPr>
          <w:rStyle w:val="Text1"/>
        </w:rPr>
        <w:t xml:space="preserve">"Top-level functions example"</w:t>
        <w:br w:clear="none"/>
      </w:r>
      <w:r>
        <w:t xml:space="preserve">);</w:t>
        <w:br w:clear="none"/>
        <w:t xml:space="preserve">    WhatsMyNamespace(); </w:t>
        <w:br w:clear="none"/>
      </w:r>
      <w:r>
        <w:rPr>
          <w:rStyle w:val="Text3"/>
        </w:rPr>
        <w:t xml:space="preserve">// Call the function.</w:t>
        <w:br w:clear="none"/>
      </w:r>
      <w:r>
        <w:t xml:space="preserve"/>
        <w:br w:clear="none"/>
        <w:t xml:space="preserve">  }</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WhatsMyNamespace</w:t>
        <w:br w:clear="none"/>
      </w:r>
      <w:r>
        <w:t xml:space="preserve">() </w:t>
        <w:br w:clear="none"/>
      </w:r>
      <w:r>
        <w:rPr>
          <w:rStyle w:val="Text3"/>
        </w:rPr>
        <w:t xml:space="preserve">// Define a static function.</w:t>
        <w:br w:clear="none"/>
      </w:r>
      <w:r>
        <w:t xml:space="preserve"/>
        <w:br w:clear="none"/>
        <w:t xml:space="preserve">  {</w:t>
        <w:br w:clear="none"/>
        <w:t xml:space="preserve">    WriteLine(</w:t>
        <w:br w:clear="none"/>
      </w:r>
      <w:r>
        <w:rPr>
          <w:rStyle w:val="Text1"/>
        </w:rPr>
        <w:t xml:space="preserve">"Namespace of Program class: {0}"</w:t>
        <w:br w:clear="none"/>
      </w:r>
      <w:r>
        <w:t xml:space="preserve">,</w:t>
        <w:br w:clear="none"/>
        <w:t xml:space="preserve">      arg0: </w:t>
        <w:br w:clear="none"/>
      </w:r>
      <w:r>
        <w:rPr>
          <w:rStyle w:val="Text4"/>
        </w:rPr>
        <w:t xml:space="preserve">typeof</w:t>
        <w:br w:clear="none"/>
      </w:r>
      <w:r>
        <w:t xml:space="preserve">(Program).Namespace ?? </w:t>
        <w:br w:clear="none"/>
      </w:r>
      <w:r>
        <w:rPr>
          <w:rStyle w:val="Text1"/>
        </w:rPr>
        <w:t xml:space="preserve">"null"</w:t>
        <w:br w:clear="none"/>
      </w:r>
      <w:r>
        <w:t xml:space="preserve">);</w:t>
        <w:br w:clear="none"/>
        <w:t xml:space="preserve">  }</w:t>
        <w:br w:clear="none"/>
        <w:t xml:space="preserve">}</w:t>
        <w:br w:clear="none"/>
      </w:r>
    </w:p>
    <w:p>
      <w:pPr>
        <w:pStyle w:val="Normal"/>
      </w:pPr>
      <w:r>
        <w:t>This is much cleaner, and you can document your functions with XML comments, which also provide tooltips in your code editor when calling the function.</w:t>
      </w:r>
    </w:p>
    <w:p>
      <w:pPr>
        <w:pStyle w:val="Normal"/>
      </w:pPr>
      <w:r>
        <w:rPr>
          <w:rStyle w:val="Text2"/>
        </w:rPr>
        <w:t>Good Practice</w:t>
      </w:r>
      <w:r>
        <w:t xml:space="preserve">: Create any functions that you will call in </w:t>
      </w:r>
      <w:r>
        <w:rPr>
          <w:rStyle w:val="Text0"/>
        </w:rPr>
        <w:t xml:space="preserve">Program.cs</w:t>
        <w:br w:clear="none"/>
      </w:r>
      <w:r>
        <w:t xml:space="preserve"> in a separate file and manually define them inside a </w:t>
      </w:r>
      <w:r>
        <w:rPr>
          <w:rStyle w:val="Text0"/>
        </w:rPr>
        <w:t xml:space="preserve">partial Program</w:t>
        <w:br w:clear="none"/>
      </w:r>
      <w:r>
        <w:t xml:space="preserve"> class. This will merge them into the automatically generated </w:t>
      </w:r>
      <w:r>
        <w:rPr>
          <w:rStyle w:val="Text0"/>
        </w:rPr>
        <w:t xml:space="preserve">Program</w:t>
        <w:br w:clear="none"/>
      </w:r>
      <w:r>
        <w:t xml:space="preserve"> class </w:t>
      </w:r>
      <w:r>
        <w:rPr>
          <w:rStyle w:val="Text9"/>
        </w:rPr>
        <w:t>at the same level</w:t>
      </w:r>
      <w:r>
        <w:t xml:space="preserve"> as the </w:t>
      </w:r>
      <w:r>
        <w:rPr>
          <w:rStyle w:val="Text0"/>
        </w:rPr>
        <w:t xml:space="preserve">&lt;Main&gt;$</w:t>
        <w:br w:clear="none"/>
      </w:r>
      <w:r>
        <w:t xml:space="preserve"> method, instead of as local functions </w:t>
      </w:r>
      <w:r>
        <w:rPr>
          <w:rStyle w:val="Text9"/>
        </w:rPr>
        <w:t>inside</w:t>
      </w:r>
      <w:r>
        <w:t xml:space="preserve"> the </w:t>
      </w:r>
      <w:r>
        <w:rPr>
          <w:rStyle w:val="Text0"/>
        </w:rPr>
        <w:t xml:space="preserve">&lt;Main&gt;$</w:t>
        <w:br w:clear="none"/>
      </w:r>
      <w:r>
        <w:t xml:space="preserve"> method.</w:t>
      </w:r>
    </w:p>
    <w:p>
      <w:pPr>
        <w:pStyle w:val="Normal"/>
      </w:pPr>
      <w:r>
        <w:t xml:space="preserve">It is important to note the lack of namespace declarations. Both the automatically generated </w:t>
      </w:r>
      <w:r>
        <w:rPr>
          <w:rStyle w:val="Text0"/>
        </w:rPr>
        <w:t xml:space="preserve">Program</w:t>
        <w:br w:clear="none"/>
      </w:r>
      <w:r>
        <w:t xml:space="preserve"> class and the explicitly defined </w:t>
      </w:r>
      <w:r>
        <w:rPr>
          <w:rStyle w:val="Text0"/>
        </w:rPr>
        <w:t xml:space="preserve">Program</w:t>
        <w:br w:clear="none"/>
      </w:r>
      <w:r>
        <w:t xml:space="preserve"> class are in the default </w:t>
      </w:r>
      <w:r>
        <w:rPr>
          <w:rStyle w:val="Text0"/>
        </w:rPr>
        <w:t xml:space="preserve">null</w:t>
        <w:br w:clear="none"/>
      </w:r>
      <w:r>
        <w:t xml:space="preserve"> namespace. If you define your </w:t>
      </w:r>
      <w:r>
        <w:rPr>
          <w:rStyle w:val="Text0"/>
        </w:rPr>
        <w:t xml:space="preserve">partial Program</w:t>
        <w:br w:clear="none"/>
      </w:r>
      <w:r>
        <w:t xml:space="preserve"> class in a namespace, then it will be in a different namespace and therefore not merge with the auto-generated </w:t>
      </w:r>
      <w:r>
        <w:rPr>
          <w:rStyle w:val="Text0"/>
        </w:rPr>
        <w:t xml:space="preserve">partial Program</w:t>
        <w:br w:clear="none"/>
      </w:r>
      <w:r>
        <w:t xml:space="preserve"> class.</w:t>
      </w:r>
    </w:p>
    <w:p>
      <w:pPr>
        <w:pStyle w:val="Normal"/>
      </w:pPr>
      <w:r>
        <w:rPr>
          <w:rStyle w:val="Text2"/>
        </w:rPr>
        <w:t>Good Practice</w:t>
      </w:r>
      <w:r>
        <w:t xml:space="preserve">: Do not define a namespace for any </w:t>
      </w:r>
      <w:r>
        <w:rPr>
          <w:rStyle w:val="Text0"/>
        </w:rPr>
        <w:t xml:space="preserve">partial Program</w:t>
        <w:br w:clear="none"/>
      </w:r>
      <w:r>
        <w:t xml:space="preserve"> classes that you create so that they will be defined in the default </w:t>
      </w:r>
      <w:r>
        <w:rPr>
          <w:rStyle w:val="Text0"/>
        </w:rPr>
        <w:t xml:space="preserve">null</w:t>
        <w:br w:clear="none"/>
      </w:r>
      <w:r>
        <w:t xml:space="preserve"> namespace.</w:t>
      </w:r>
    </w:p>
    <w:p>
      <w:pPr>
        <w:pStyle w:val="Normal"/>
      </w:pPr>
      <w:r>
        <w:t xml:space="preserve">Optionally, all the </w:t>
      </w:r>
      <w:r>
        <w:rPr>
          <w:rStyle w:val="Text0"/>
        </w:rPr>
        <w:t xml:space="preserve">static</w:t>
        <w:br w:clear="none"/>
      </w:r>
      <w:r>
        <w:t xml:space="preserve"> methods in the </w:t>
      </w:r>
      <w:r>
        <w:rPr>
          <w:rStyle w:val="Text0"/>
        </w:rPr>
        <w:t xml:space="preserve">Program</w:t>
        <w:br w:clear="none"/>
      </w:r>
      <w:r>
        <w:t xml:space="preserve"> class could be explicitly declared as </w:t>
      </w:r>
      <w:r>
        <w:rPr>
          <w:rStyle w:val="Text0"/>
        </w:rPr>
        <w:t xml:space="preserve">private</w:t>
        <w:br w:clear="none"/>
      </w:r>
      <w:r>
        <w:t xml:space="preserve"> but this is the default anyway. Since all the functions will be called within the </w:t>
      </w:r>
      <w:r>
        <w:rPr>
          <w:rStyle w:val="Text0"/>
        </w:rPr>
        <w:t xml:space="preserve">Program</w:t>
        <w:br w:clear="none"/>
      </w:r>
      <w:r>
        <w:t xml:space="preserve"> class itself the access modifier is not important.</w:t>
      </w:r>
    </w:p>
    <w:p>
      <w:bookmarkStart w:id="185" w:name="Making_good_use_of_the_GitHub_re"/>
      <w:pPr>
        <w:pStyle w:val="Heading 1"/>
      </w:pPr>
      <w:r>
        <w:t>Making good use of the GitHub repository for this book</w:t>
      </w:r>
      <w:bookmarkEnd w:id="185"/>
    </w:p>
    <w:p>
      <w:pPr>
        <w:pStyle w:val="Normal"/>
      </w:pPr>
      <w:r>
        <w:rPr>
          <w:rStyle w:val="Text2"/>
        </w:rPr>
        <w:t>Git</w:t>
      </w:r>
      <w:r>
        <w:t xml:space="preserve"> is a </w:t>
      </w:r>
      <w:r>
        <w:rPr>
          <w:rStyle w:val="Text61"/>
        </w:rPr>
        <w:bookmarkStart w:id="186" w:name="_idIndexMarker099"/>
        <w:t/>
        <w:bookmarkEnd w:id="186"/>
      </w:r>
      <w:r>
        <w:t xml:space="preserve">commonly used source code management system. </w:t>
      </w:r>
      <w:r>
        <w:rPr>
          <w:rStyle w:val="Text2"/>
        </w:rPr>
        <w:t>GitHub</w:t>
      </w:r>
      <w:r>
        <w:t xml:space="preserve"> is a company, website, and desktop application that makes it easier to manage Git. Microsoft purchased GitHub in 2018, so it will</w:t>
      </w:r>
      <w:r>
        <w:rPr>
          <w:rStyle w:val="Text61"/>
        </w:rPr>
        <w:bookmarkStart w:id="187" w:name="_idIndexMarker100"/>
        <w:t/>
        <w:bookmarkEnd w:id="187"/>
      </w:r>
      <w:r>
        <w:t xml:space="preserve"> continue to be closely integrated with Microsoft tools.</w:t>
      </w:r>
    </w:p>
    <w:p>
      <w:pPr>
        <w:pStyle w:val="Normal"/>
      </w:pPr>
      <w:r>
        <w:t>I created a GitHub repository for this book, and I use it for the following:</w:t>
      </w:r>
    </w:p>
    <w:p>
      <w:pPr>
        <w:pStyle w:val="Para 01"/>
      </w:pPr>
      <w:r>
        <w:t>To store the solution code for the book, which will be maintained after the print publication date.</w:t>
      </w:r>
    </w:p>
    <w:p>
      <w:pPr>
        <w:pStyle w:val="Para 01"/>
      </w:pPr>
      <w:r>
        <w:t>To provide extra materials that extend the book, like errata fixes, small improvements, lists of useful links, and longer articles that cannot fit in the printed book.</w:t>
      </w:r>
    </w:p>
    <w:p>
      <w:pPr>
        <w:pStyle w:val="Para 01"/>
      </w:pPr>
      <w:r>
        <w:t>To provide a place for readers to get in touch with me if they have issues with the book.</w:t>
      </w:r>
    </w:p>
    <w:p>
      <w:bookmarkStart w:id="188" w:name="Raising_issues_with_the_book"/>
      <w:pPr>
        <w:pStyle w:val="Heading 2"/>
      </w:pPr>
      <w:r>
        <w:t>Raising issues with the book</w:t>
      </w:r>
      <w:bookmarkEnd w:id="188"/>
    </w:p>
    <w:p>
      <w:pPr>
        <w:pStyle w:val="Normal"/>
      </w:pPr>
      <w:r>
        <w:t>If you get stuck following any of the instructions in this book, or if you spot a mistake in the text or the code in the solutions, please raise an issue in the GitHub repository:</w:t>
      </w:r>
    </w:p>
    <w:p>
      <w:pPr>
        <w:numPr>
          <w:ilvl w:val="0"/>
          <w:numId w:val="17"/>
        </w:numPr>
        <w:pStyle w:val="Para 01"/>
      </w:pPr>
      <w:r>
        <w:t xml:space="preserve">Use your favorite browser to navigate to the following link: </w:t>
      </w:r>
      <w:hyperlink r:id="rId155">
        <w:r>
          <w:rPr>
            <w:rStyle w:val="Text6"/>
          </w:rPr>
          <w:t>https://github.com/markjprice/apps-services-net8/issues</w:t>
        </w:r>
      </w:hyperlink>
      <w:r>
        <w:t>.</w:t>
      </w:r>
    </w:p>
    <w:p>
      <w:pPr>
        <w:numPr>
          <w:ilvl w:val="0"/>
          <w:numId w:val="17"/>
        </w:numPr>
        <w:pStyle w:val="Para 10"/>
      </w:pPr>
      <w:r>
        <w:rPr>
          <w:rStyle w:val="Text2"/>
        </w:rPr>
        <w:t xml:space="preserve">Click </w:t>
      </w:r>
      <w:r>
        <w:t>New Issue</w:t>
      </w:r>
      <w:r>
        <w:rPr>
          <w:rStyle w:val="Text2"/>
        </w:rPr>
        <w:t>.</w:t>
      </w:r>
    </w:p>
    <w:p>
      <w:pPr>
        <w:numPr>
          <w:ilvl w:val="0"/>
          <w:numId w:val="17"/>
        </w:numPr>
        <w:pStyle w:val="Para 01"/>
      </w:pPr>
      <w:r>
        <w:t>Enter as much detail as possible that will help me to diagnose the issue. For example:</w:t>
      </w:r>
    </w:p>
    <w:p>
      <w:pPr>
        <w:numPr>
          <w:ilvl w:val="1"/>
          <w:numId w:val="17"/>
        </w:numPr>
        <w:pStyle w:val="Para 01"/>
      </w:pPr>
      <w:r>
        <w:t xml:space="preserve">The specific section title, page number, and step number. </w:t>
      </w:r>
    </w:p>
    <w:p>
      <w:pPr>
        <w:numPr>
          <w:ilvl w:val="1"/>
          <w:numId w:val="17"/>
        </w:numPr>
        <w:pStyle w:val="Para 01"/>
      </w:pPr>
      <w:r>
        <w:t>Your code editor, for example, Visual Studio 2022, Visual Studio Code, or something else, including the version number.</w:t>
      </w:r>
    </w:p>
    <w:p>
      <w:pPr>
        <w:numPr>
          <w:ilvl w:val="1"/>
          <w:numId w:val="17"/>
        </w:numPr>
        <w:pStyle w:val="Para 01"/>
      </w:pPr>
      <w:r>
        <w:t>As much of your code and configuration that you feel is relevant and necessary.</w:t>
      </w:r>
    </w:p>
    <w:p>
      <w:pPr>
        <w:numPr>
          <w:ilvl w:val="1"/>
          <w:numId w:val="17"/>
        </w:numPr>
        <w:pStyle w:val="Para 01"/>
      </w:pPr>
      <w:r>
        <w:t>A description of the expected behavior and the behavior experienced.</w:t>
      </w:r>
    </w:p>
    <w:p>
      <w:pPr>
        <w:numPr>
          <w:ilvl w:val="1"/>
          <w:numId w:val="17"/>
        </w:numPr>
        <w:pStyle w:val="Para 01"/>
      </w:pPr>
      <w:r>
        <w:t>Screenshots (you can drag and drop image files into the issue box).</w:t>
      </w:r>
    </w:p>
    <w:p>
      <w:pPr>
        <w:pStyle w:val="Normal"/>
      </w:pPr>
      <w:r>
        <w:t>The following is less relevant but might be useful:</w:t>
      </w:r>
    </w:p>
    <w:p>
      <w:pPr>
        <w:pStyle w:val="Para 01"/>
      </w:pPr>
      <w:r>
        <w:t>Your operating system, for example, Windows 11 64-bit, or macOS Big Sur version 11.2.3.</w:t>
      </w:r>
    </w:p>
    <w:p>
      <w:pPr>
        <w:pStyle w:val="Para 01"/>
      </w:pPr>
      <w:r>
        <w:t>Your hardware, for example, Intel, Apple silicon, or ARM CPU.</w:t>
      </w:r>
    </w:p>
    <w:p>
      <w:pPr>
        <w:pStyle w:val="Normal"/>
      </w:pPr>
      <w:r>
        <w:t>I want all my readers to be successful with my book, so if I can help you (and others) without too much trouble, then I will gladly do so.</w:t>
      </w:r>
    </w:p>
    <w:p>
      <w:bookmarkStart w:id="189" w:name="Giving_me_feedback"/>
      <w:pPr>
        <w:pStyle w:val="Heading 2"/>
      </w:pPr>
      <w:r>
        <w:t>Giving me feedback</w:t>
      </w:r>
      <w:bookmarkEnd w:id="189"/>
    </w:p>
    <w:p>
      <w:pPr>
        <w:pStyle w:val="Normal"/>
      </w:pPr>
      <w:r>
        <w:t xml:space="preserve">If you’d like to give me more general feedback about the book, then you can email me at </w:t>
      </w:r>
      <w:r>
        <w:rPr>
          <w:rStyle w:val="Text0"/>
        </w:rPr>
        <w:t xml:space="preserve">markjprice@gmail.com</w:t>
        <w:br w:clear="none"/>
      </w:r>
      <w:r>
        <w:t xml:space="preserve">. My publisher, Packt, has set up Discord channels for readers to interact with authors and other readers. You are welcome to join us at the following link: </w:t>
      </w:r>
      <w:hyperlink r:id="rId146">
        <w:r>
          <w:rPr>
            <w:rStyle w:val="Text6"/>
          </w:rPr>
          <w:t>https://packt.link/apps_and_services_dotnet8</w:t>
        </w:r>
      </w:hyperlink>
      <w:r>
        <w:t>.</w:t>
      </w:r>
    </w:p>
    <w:p>
      <w:pPr>
        <w:pStyle w:val="Normal"/>
      </w:pPr>
      <w:r>
        <w:t>I love to hear from my readers about what they like about my books, as well as suggestions for improvements and how they are working with C# and .NET, so don’t be shy. Please get in touch!</w:t>
      </w:r>
    </w:p>
    <w:p>
      <w:pPr>
        <w:pStyle w:val="Normal"/>
      </w:pPr>
      <w:r>
        <w:t>Thank you in advance for your thoughtful and constructive feedback.</w:t>
      </w:r>
    </w:p>
    <w:p>
      <w:bookmarkStart w:id="190" w:name="Downloading_solution_code_from_t"/>
      <w:pPr>
        <w:pStyle w:val="Heading 2"/>
      </w:pPr>
      <w:r>
        <w:t>Downloading solution code from the GitHub repository</w:t>
      </w:r>
      <w:bookmarkEnd w:id="190"/>
    </w:p>
    <w:p>
      <w:pPr>
        <w:pStyle w:val="Normal"/>
      </w:pPr>
      <w:r>
        <w:t xml:space="preserve">I use GitHub to store solutions to all the hands-on, step-by-step coding examples throughout chapters and the practical exercises that are featured at the end of each chapter. You will find the repository at the following link: </w:t>
      </w:r>
      <w:hyperlink r:id="rId147">
        <w:r>
          <w:rPr>
            <w:rStyle w:val="Text6"/>
          </w:rPr>
          <w:t>https://github.com/markjprice/apps-services-net8</w:t>
        </w:r>
      </w:hyperlink>
      <w:r>
        <w:t>.</w:t>
      </w:r>
    </w:p>
    <w:p>
      <w:pPr>
        <w:pStyle w:val="Normal"/>
      </w:pPr>
      <w:r>
        <w:t xml:space="preserve">If you just want to download all the solution files without using Git, click the green </w:t>
      </w:r>
      <w:r>
        <w:rPr>
          <w:rStyle w:val="Text2"/>
        </w:rPr>
        <w:t>Code</w:t>
      </w:r>
      <w:r>
        <w:t xml:space="preserve"> button and then select </w:t>
      </w:r>
      <w:r>
        <w:rPr>
          <w:rStyle w:val="Text2"/>
        </w:rPr>
        <w:t>Download ZIP</w:t>
      </w:r>
      <w:r>
        <w:t>.</w:t>
      </w:r>
    </w:p>
    <w:p>
      <w:pPr>
        <w:pStyle w:val="Normal"/>
      </w:pPr>
      <w:r>
        <w:t>I recommend that you add the preceding link to your favorites or bookmarks.</w:t>
      </w:r>
    </w:p>
    <w:p>
      <w:pPr>
        <w:pStyle w:val="Normal"/>
      </w:pPr>
      <w:r>
        <w:rPr>
          <w:rStyle w:val="Text2"/>
        </w:rPr>
        <w:t>Good Practice</w:t>
      </w:r>
      <w:r>
        <w:t xml:space="preserve">: It is best to clone or download the code solutions to a short folder path, like </w:t>
      </w:r>
      <w:r>
        <w:rPr>
          <w:rStyle w:val="Text0"/>
        </w:rPr>
        <w:t xml:space="preserve">C:\cs12dotnet8\</w:t>
        <w:br w:clear="none"/>
      </w:r>
      <w:r>
        <w:t xml:space="preserve"> or </w:t>
      </w:r>
      <w:r>
        <w:rPr>
          <w:rStyle w:val="Text0"/>
        </w:rPr>
        <w:t xml:space="preserve">C:\book\</w:t>
        <w:br w:clear="none"/>
      </w:r>
      <w:r>
        <w:t xml:space="preserve">, to avoid build-generated files exceeding the maximum path length. You should also avoid special characters like </w:t>
      </w:r>
      <w:r>
        <w:rPr>
          <w:rStyle w:val="Text0"/>
        </w:rPr>
        <w:t xml:space="preserve">#</w:t>
        <w:br w:clear="none"/>
      </w:r>
      <w:r>
        <w:t xml:space="preserve">. For example, do not use a folder name like </w:t>
      </w:r>
      <w:r>
        <w:rPr>
          <w:rStyle w:val="Text0"/>
        </w:rPr>
        <w:t xml:space="preserve">C:\C# projects\</w:t>
        <w:br w:clear="none"/>
      </w:r>
      <w:r>
        <w:t>. That folder name might work for a simple console app project but once you start adding features that automatically generate code you are likely to have strange issues. Keep your folder names short and simple.</w:t>
      </w:r>
    </w:p>
    <w:p>
      <w:bookmarkStart w:id="191" w:name="Where_to_go_for_help"/>
      <w:pPr>
        <w:pStyle w:val="Heading 1"/>
      </w:pPr>
      <w:r>
        <w:t>Where to go for help</w:t>
      </w:r>
      <w:bookmarkEnd w:id="191"/>
    </w:p>
    <w:p>
      <w:pPr>
        <w:pStyle w:val="Normal"/>
      </w:pPr>
      <w:r>
        <w:t>This section is all about how to find quality information about programming on the web.</w:t>
      </w:r>
    </w:p>
    <w:p>
      <w:bookmarkStart w:id="192" w:name="Reading_documentation_on_Microso"/>
      <w:pPr>
        <w:pStyle w:val="Heading 2"/>
      </w:pPr>
      <w:r>
        <w:t>Reading documentation on Microsoft Learn</w:t>
      </w:r>
      <w:bookmarkEnd w:id="192"/>
    </w:p>
    <w:p>
      <w:pPr>
        <w:pStyle w:val="Normal"/>
      </w:pPr>
      <w:r>
        <w:t xml:space="preserve">The definitive resource for getting help with Microsoft developer tools and platforms is in the technical documentation on </w:t>
      </w:r>
      <w:r>
        <w:rPr>
          <w:rStyle w:val="Text61"/>
        </w:rPr>
        <w:bookmarkStart w:id="193" w:name="_idIndexMarker101"/>
        <w:t/>
        <w:bookmarkEnd w:id="193"/>
      </w:r>
      <w:r>
        <w:t xml:space="preserve">Microsoft Learn, and you can find it at the following link: </w:t>
      </w:r>
      <w:hyperlink r:id="rId189">
        <w:r>
          <w:rPr>
            <w:rStyle w:val="Text6"/>
          </w:rPr>
          <w:t>https://learn.microsoft.com/en-us/docs</w:t>
        </w:r>
      </w:hyperlink>
      <w:r>
        <w:t>.</w:t>
      </w:r>
    </w:p>
    <w:p>
      <w:bookmarkStart w:id="194" w:name="Getting_help_for_the_dotnet_tool"/>
      <w:pPr>
        <w:pStyle w:val="Heading 2"/>
      </w:pPr>
      <w:r>
        <w:t>Getting help for the dotnet tool</w:t>
      </w:r>
      <w:bookmarkEnd w:id="194"/>
    </w:p>
    <w:p>
      <w:pPr>
        <w:pStyle w:val="Normal"/>
      </w:pPr>
      <w:r>
        <w:t xml:space="preserve">At the command prompt, you can ask the </w:t>
      </w:r>
      <w:r>
        <w:rPr>
          <w:rStyle w:val="Text0"/>
        </w:rPr>
        <w:t xml:space="preserve">dotnet</w:t>
        <w:br w:clear="none"/>
      </w:r>
      <w:r>
        <w:t xml:space="preserve"> tool for help</w:t>
      </w:r>
      <w:r>
        <w:rPr>
          <w:rStyle w:val="Text61"/>
        </w:rPr>
        <w:bookmarkStart w:id="195" w:name="_idIndexMarker102"/>
        <w:t/>
        <w:bookmarkEnd w:id="195"/>
      </w:r>
      <w:r>
        <w:t xml:space="preserve"> with its commands. The syntax is:</w:t>
      </w:r>
    </w:p>
    <w:p>
      <w:pPr>
        <w:pStyle w:val="Para 05"/>
      </w:pPr>
      <w:r>
        <w:t xml:space="preserve">dotnet help &lt;command&gt;</w:t>
        <w:br w:clear="none"/>
      </w:r>
    </w:p>
    <w:p>
      <w:pPr>
        <w:pStyle w:val="Normal"/>
      </w:pPr>
      <w:r>
        <w:t xml:space="preserve">This will cause your web browser to open a page in the documentation about the specified command. Common </w:t>
      </w:r>
      <w:r>
        <w:rPr>
          <w:rStyle w:val="Text0"/>
        </w:rPr>
        <w:t xml:space="preserve">dotnet</w:t>
        <w:br w:clear="none"/>
      </w:r>
      <w:r>
        <w:t xml:space="preserve"> commands include </w:t>
      </w:r>
      <w:r>
        <w:rPr>
          <w:rStyle w:val="Text0"/>
        </w:rPr>
        <w:t xml:space="preserve">new</w:t>
        <w:br w:clear="none"/>
      </w:r>
      <w:r>
        <w:t xml:space="preserve">, </w:t>
      </w:r>
      <w:r>
        <w:rPr>
          <w:rStyle w:val="Text0"/>
        </w:rPr>
        <w:t xml:space="preserve">build</w:t>
        <w:br w:clear="none"/>
      </w:r>
      <w:r>
        <w:t xml:space="preserve">, and </w:t>
      </w:r>
      <w:r>
        <w:rPr>
          <w:rStyle w:val="Text0"/>
        </w:rPr>
        <w:t xml:space="preserve">run</w:t>
        <w:br w:clear="none"/>
      </w:r>
      <w:r>
        <w:t>.</w:t>
      </w:r>
    </w:p>
    <w:p>
      <w:pPr>
        <w:pStyle w:val="Normal"/>
      </w:pPr>
      <w:r>
        <w:rPr>
          <w:rStyle w:val="Text2"/>
        </w:rPr>
        <w:t>Warning!</w:t>
      </w:r>
      <w:r>
        <w:t xml:space="preserve"> The </w:t>
      </w:r>
      <w:r>
        <w:rPr>
          <w:rStyle w:val="Text0"/>
        </w:rPr>
        <w:t xml:space="preserve">dotnet help new</w:t>
        <w:br w:clear="none"/>
      </w:r>
      <w:r>
        <w:t xml:space="preserve"> command worked with .NET Core 3.1 to .NET 6, but it returns an error with .NET 7 or later: </w:t>
      </w:r>
      <w:r>
        <w:rPr>
          <w:rStyle w:val="Text0"/>
        </w:rPr>
        <w:t xml:space="preserve">Specified command 'new' is not a valid SDK command. Specify a valid SDK command. For more information, run dotnet help.</w:t>
        <w:br w:clear="none"/>
      </w:r>
      <w:r>
        <w:t xml:space="preserve"> Hopefully, the .NET team will fix that bug soon! </w:t>
      </w:r>
    </w:p>
    <w:p>
      <w:pPr>
        <w:pStyle w:val="Normal"/>
      </w:pPr>
      <w:r>
        <w:t>Another type of help</w:t>
      </w:r>
      <w:r>
        <w:rPr>
          <w:rStyle w:val="Text61"/>
        </w:rPr>
        <w:bookmarkStart w:id="196" w:name="_idIndexMarker103"/>
        <w:t/>
        <w:bookmarkEnd w:id="196"/>
      </w:r>
      <w:r>
        <w:t xml:space="preserve"> is command-line documentation. It follows this syntax:</w:t>
      </w:r>
    </w:p>
    <w:p>
      <w:pPr>
        <w:pStyle w:val="Para 05"/>
      </w:pPr>
      <w:r>
        <w:t xml:space="preserve">dotnet &lt;command&gt; -?|-h|--help</w:t>
        <w:br w:clear="none"/>
      </w:r>
    </w:p>
    <w:p>
      <w:pPr>
        <w:pStyle w:val="Normal"/>
      </w:pPr>
      <w:r>
        <w:t xml:space="preserve">For example, </w:t>
      </w:r>
      <w:r>
        <w:rPr>
          <w:rStyle w:val="Text0"/>
        </w:rPr>
        <w:t xml:space="preserve">dotnet new -?</w:t>
        <w:br w:clear="none"/>
      </w:r>
      <w:r>
        <w:t xml:space="preserve"> or </w:t>
      </w:r>
      <w:r>
        <w:rPr>
          <w:rStyle w:val="Text0"/>
        </w:rPr>
        <w:t xml:space="preserve">dotnet new -h</w:t>
        <w:br w:clear="none"/>
      </w:r>
      <w:r>
        <w:t xml:space="preserve"> or </w:t>
      </w:r>
      <w:r>
        <w:rPr>
          <w:rStyle w:val="Text0"/>
        </w:rPr>
        <w:t xml:space="preserve">dotnet new --help</w:t>
        <w:br w:clear="none"/>
      </w:r>
      <w:r>
        <w:t xml:space="preserve"> outputs documentation about the </w:t>
      </w:r>
      <w:r>
        <w:rPr>
          <w:rStyle w:val="Text0"/>
        </w:rPr>
        <w:t xml:space="preserve">new</w:t>
        <w:br w:clear="none"/>
      </w:r>
      <w:r>
        <w:t xml:space="preserve"> command at the command prompt.</w:t>
      </w:r>
    </w:p>
    <w:p>
      <w:pPr>
        <w:pStyle w:val="Normal"/>
      </w:pPr>
      <w:r>
        <w:t xml:space="preserve">As you should now expect, </w:t>
      </w:r>
      <w:r>
        <w:rPr>
          <w:rStyle w:val="Text0"/>
        </w:rPr>
        <w:t xml:space="preserve">dotnet help help</w:t>
        <w:br w:clear="none"/>
      </w:r>
      <w:r>
        <w:t xml:space="preserve"> opens a web browser for the </w:t>
      </w:r>
      <w:r>
        <w:rPr>
          <w:rStyle w:val="Text0"/>
        </w:rPr>
        <w:t xml:space="preserve">help</w:t>
        <w:br w:clear="none"/>
      </w:r>
      <w:r>
        <w:t xml:space="preserve"> command, and </w:t>
      </w:r>
      <w:r>
        <w:rPr>
          <w:rStyle w:val="Text0"/>
        </w:rPr>
        <w:t xml:space="preserve">dotnet help -h</w:t>
        <w:br w:clear="none"/>
      </w:r>
      <w:r>
        <w:t xml:space="preserve"> outputs documentation for the </w:t>
      </w:r>
      <w:r>
        <w:rPr>
          <w:rStyle w:val="Text0"/>
        </w:rPr>
        <w:t xml:space="preserve">help</w:t>
        <w:br w:clear="none"/>
      </w:r>
      <w:r>
        <w:t xml:space="preserve"> command at the command prompt!</w:t>
      </w:r>
    </w:p>
    <w:p>
      <w:pPr>
        <w:pStyle w:val="Normal"/>
      </w:pPr>
      <w:r>
        <w:t>Let’s try some examples:</w:t>
      </w:r>
    </w:p>
    <w:p>
      <w:pPr>
        <w:numPr>
          <w:ilvl w:val="0"/>
          <w:numId w:val="18"/>
        </w:numPr>
        <w:pStyle w:val="Para 01"/>
      </w:pPr>
      <w:r>
        <w:t xml:space="preserve">To open the official documentation in a web browser window for the </w:t>
      </w:r>
      <w:r>
        <w:rPr>
          <w:rStyle w:val="Text0"/>
        </w:rPr>
        <w:t xml:space="preserve">dotnet build</w:t>
        <w:br w:clear="none"/>
      </w:r>
      <w:r>
        <w:t xml:space="preserve"> command, enter the following at the command prompt or in the Visual Studio Code terminal, and note the page opened in your web browser, as shown in </w:t>
      </w:r>
      <w:r>
        <w:rPr>
          <w:rStyle w:val="Text9"/>
        </w:rPr>
        <w:t>Figure 1.2</w:t>
      </w:r>
      <w:r>
        <w:t xml:space="preserve">: </w:t>
      </w:r>
    </w:p>
    <w:p>
      <w:pPr>
        <w:pStyle w:val="Para 05"/>
      </w:pPr>
      <w:r>
        <w:t xml:space="preserve">dotnet help build</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76400"/>
            <wp:effectExtent l="0" r="0" t="0" b="0"/>
            <wp:wrapTopAndBottom/>
            <wp:docPr id="5" name="B19587_01_02.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7_01_02.png" descr="A screenshot of a computer  Description automatically generated with medium confidence"/>
                    <pic:cNvPicPr/>
                  </pic:nvPicPr>
                  <pic:blipFill>
                    <a:blip r:embed="rId9"/>
                    <a:stretch>
                      <a:fillRect/>
                    </a:stretch>
                  </pic:blipFill>
                  <pic:spPr>
                    <a:xfrm>
                      <a:off x="0" y="0"/>
                      <a:ext cx="4406900" cy="1676400"/>
                    </a:xfrm>
                    <a:prstGeom prst="rect">
                      <a:avLst/>
                    </a:prstGeom>
                  </pic:spPr>
                </pic:pic>
              </a:graphicData>
            </a:graphic>
          </wp:anchor>
        </w:drawing>
      </w:r>
    </w:p>
    <w:p>
      <w:pPr>
        <w:pStyle w:val="Para 08"/>
      </w:pPr>
      <w:r>
        <w:t>Figure 1.2: Web page documentation for the dotnet build command</w:t>
      </w:r>
    </w:p>
    <w:p>
      <w:pPr>
        <w:numPr>
          <w:ilvl w:val="0"/>
          <w:numId w:val="19"/>
        </w:numPr>
        <w:pStyle w:val="Para 01"/>
      </w:pPr>
      <w:r>
        <w:t xml:space="preserve">To get help output at the command prompt, use the </w:t>
      </w:r>
      <w:r>
        <w:rPr>
          <w:rStyle w:val="Text0"/>
        </w:rPr>
        <w:t xml:space="preserve">-?</w:t>
        <w:br w:clear="none"/>
      </w:r>
      <w:r>
        <w:t xml:space="preserve">, </w:t>
      </w:r>
      <w:r>
        <w:rPr>
          <w:rStyle w:val="Text0"/>
        </w:rPr>
        <w:t xml:space="preserve">-h</w:t>
        <w:br w:clear="none"/>
      </w:r>
      <w:r>
        <w:t xml:space="preserve">, or </w:t>
      </w:r>
      <w:r>
        <w:rPr>
          <w:rStyle w:val="Text0"/>
        </w:rPr>
        <w:t xml:space="preserve">--help</w:t>
        <w:br w:clear="none"/>
      </w:r>
      <w:r>
        <w:t xml:space="preserve"> flag, as shown in the following command: </w:t>
      </w:r>
    </w:p>
    <w:p>
      <w:pPr>
        <w:pStyle w:val="Para 05"/>
      </w:pPr>
      <w:r>
        <w:t xml:space="preserve">dotnet build -?</w:t>
        <w:br w:clear="none"/>
      </w:r>
    </w:p>
    <w:p>
      <w:pPr>
        <w:numPr>
          <w:ilvl w:val="0"/>
          <w:numId w:val="19"/>
        </w:numPr>
        <w:pStyle w:val="Para 01"/>
      </w:pPr>
      <w:r>
        <w:t xml:space="preserve">You will see the following partial output: </w:t>
      </w:r>
    </w:p>
    <w:p>
      <w:pPr>
        <w:pStyle w:val="Para 05"/>
      </w:pPr>
      <w:r>
        <w:t xml:space="preserve">Description:</w:t>
        <w:br w:clear="none"/>
        <w:t xml:space="preserve">  .NET Builder</w:t>
        <w:br w:clear="none"/>
        <w:t xml:space="preserve">Usage:</w:t>
        <w:br w:clear="none"/>
        <w:t xml:space="preserve">  dotnet build [&lt;PROJECT | SOLUTION&gt;...] [options]</w:t>
        <w:br w:clear="none"/>
        <w:t xml:space="preserve">Arguments:</w:t>
        <w:br w:clear="none"/>
        <w:t xml:space="preserve">  &lt;PROJECT | SOLUTION&gt;  The project or solution file to operate on. If a file is not specified, the command will search the current directory for one.</w:t>
        <w:br w:clear="none"/>
        <w:t xml:space="preserve">Options:</w:t>
        <w:br w:clear="none"/>
        <w:t xml:space="preserve">  --ucr, --use-current-runtime         Use current runtime as the target runtime.</w:t>
        <w:br w:clear="none"/>
        <w:t xml:space="preserve">  -f, --framework &lt;FRAMEWORK&gt;          The target framework to build for. The target framework must also be specified in the project file.</w:t>
        <w:br w:clear="none"/>
        <w:t xml:space="preserve">...</w:t>
        <w:br w:clear="none"/>
        <w:t xml:space="preserve">  -?, -h, --help                       Show command-line help.</w:t>
        <w:br w:clear="none"/>
      </w:r>
    </w:p>
    <w:p>
      <w:pPr>
        <w:numPr>
          <w:ilvl w:val="0"/>
          <w:numId w:val="19"/>
        </w:numPr>
        <w:pStyle w:val="Para 01"/>
      </w:pPr>
      <w:r>
        <w:t xml:space="preserve">Repeat both types of help request for the following commands: </w:t>
      </w:r>
      <w:r>
        <w:rPr>
          <w:rStyle w:val="Text0"/>
        </w:rPr>
        <w:t xml:space="preserve">add</w:t>
        <w:br w:clear="none"/>
      </w:r>
      <w:r>
        <w:t xml:space="preserve">, </w:t>
      </w:r>
      <w:r>
        <w:rPr>
          <w:rStyle w:val="Text0"/>
        </w:rPr>
        <w:t xml:space="preserve">help</w:t>
        <w:br w:clear="none"/>
      </w:r>
      <w:r>
        <w:t xml:space="preserve">, </w:t>
      </w:r>
      <w:r>
        <w:rPr>
          <w:rStyle w:val="Text0"/>
        </w:rPr>
        <w:t xml:space="preserve">list</w:t>
        <w:br w:clear="none"/>
      </w:r>
      <w:r>
        <w:t xml:space="preserve">, </w:t>
      </w:r>
      <w:r>
        <w:rPr>
          <w:rStyle w:val="Text0"/>
        </w:rPr>
        <w:t xml:space="preserve">new</w:t>
        <w:br w:clear="none"/>
      </w:r>
      <w:r>
        <w:t xml:space="preserve">, and </w:t>
      </w:r>
      <w:r>
        <w:rPr>
          <w:rStyle w:val="Text0"/>
        </w:rPr>
        <w:t xml:space="preserve">run</w:t>
        <w:br w:clear="none"/>
      </w:r>
      <w:r>
        <w:t>.</w:t>
      </w:r>
    </w:p>
    <w:p>
      <w:bookmarkStart w:id="197" w:name="AI_tools_like_ChatGPT_and_GitHub"/>
      <w:pPr>
        <w:pStyle w:val="Heading 2"/>
      </w:pPr>
      <w:r>
        <w:t>AI tools like ChatGPT and GitHub Copilot</w:t>
      </w:r>
      <w:bookmarkEnd w:id="197"/>
    </w:p>
    <w:p>
      <w:pPr>
        <w:pStyle w:val="Normal"/>
      </w:pPr>
      <w:r>
        <w:t xml:space="preserve">One of the biggest changes in coding and development in the past year is the emergence of generative </w:t>
      </w:r>
      <w:r>
        <w:rPr>
          <w:rStyle w:val="Text2"/>
        </w:rPr>
        <w:t xml:space="preserve">artificial intelligence </w:t>
      </w:r>
      <w:r>
        <w:t>(</w:t>
      </w:r>
      <w:r>
        <w:rPr>
          <w:rStyle w:val="Text2"/>
        </w:rPr>
        <w:t>AI</w:t>
      </w:r>
      <w:r>
        <w:t xml:space="preserve">) tools that can help with coding tasks like completing a code statement, implementing an entire function, writing unit tests, and suggesting debugging fixes for existing code. </w:t>
      </w:r>
    </w:p>
    <w:p>
      <w:bookmarkStart w:id="198" w:name="ChatGPT"/>
      <w:pPr>
        <w:pStyle w:val="Heading 1"/>
      </w:pPr>
      <w:r>
        <w:t>ChatGPT</w:t>
      </w:r>
      <w:bookmarkEnd w:id="198"/>
    </w:p>
    <w:p>
      <w:pPr>
        <w:pStyle w:val="Normal"/>
      </w:pPr>
      <w:r>
        <w:t>ChatGPT currently</w:t>
      </w:r>
      <w:r>
        <w:rPr>
          <w:rStyle w:val="Text61"/>
        </w:rPr>
        <w:bookmarkStart w:id="199" w:name="_idIndexMarker104"/>
        <w:t/>
        <w:bookmarkEnd w:id="199"/>
      </w:r>
      <w:r>
        <w:t xml:space="preserve"> has two </w:t>
      </w:r>
      <w:r>
        <w:rPr>
          <w:rStyle w:val="Text61"/>
        </w:rPr>
        <w:bookmarkStart w:id="200" w:name="_idIndexMarker105"/>
        <w:t/>
        <w:bookmarkEnd w:id="200"/>
      </w:r>
      <w:r>
        <w:t>models: 3.5 (free) and 4.0 ($20 per month).</w:t>
      </w:r>
    </w:p>
    <w:p>
      <w:pPr>
        <w:pStyle w:val="Normal"/>
      </w:pPr>
      <w:r>
        <w:t>Let’s say you need to understand more about how to design a microservice. You might enter the following prompt:</w:t>
      </w:r>
    </w:p>
    <w:p>
      <w:pPr>
        <w:pStyle w:val="Para 05"/>
      </w:pPr>
      <w:r>
        <w:t xml:space="preserve">You are an expert .NET solution architect with experience advising global enterprises. What are the top three most common mistakes when designing a microservice architecture that are serious enough to cause a project to be abandoned?</w:t>
        <w:br w:clear="none"/>
      </w:r>
    </w:p>
    <w:p>
      <w:pPr>
        <w:pStyle w:val="Normal"/>
      </w:pPr>
      <w:r>
        <w:t xml:space="preserve">It responds with a summary of those top three mistakes, as shown in detail in </w:t>
      </w:r>
      <w:r>
        <w:rPr>
          <w:rStyle w:val="Text9"/>
        </w:rPr>
        <w:t>Figure 1.3</w:t>
      </w:r>
      <w:r>
        <w:t xml:space="preserve"> and the following list: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717800"/>
            <wp:effectExtent l="0" r="0" t="0" b="0"/>
            <wp:wrapTopAndBottom/>
            <wp:docPr id="6" name="B19587_01_03.png" descr="B19587_01_03.png"/>
            <wp:cNvGraphicFramePr>
              <a:graphicFrameLocks noChangeAspect="1"/>
            </wp:cNvGraphicFramePr>
            <a:graphic>
              <a:graphicData uri="http://schemas.openxmlformats.org/drawingml/2006/picture">
                <pic:pic>
                  <pic:nvPicPr>
                    <pic:cNvPr id="0" name="B19587_01_03.png" descr="B19587_01_03.png"/>
                    <pic:cNvPicPr/>
                  </pic:nvPicPr>
                  <pic:blipFill>
                    <a:blip r:embed="rId10"/>
                    <a:stretch>
                      <a:fillRect/>
                    </a:stretch>
                  </pic:blipFill>
                  <pic:spPr>
                    <a:xfrm>
                      <a:off x="0" y="0"/>
                      <a:ext cx="4762500" cy="2717800"/>
                    </a:xfrm>
                    <a:prstGeom prst="rect">
                      <a:avLst/>
                    </a:prstGeom>
                  </pic:spPr>
                </pic:pic>
              </a:graphicData>
            </a:graphic>
          </wp:anchor>
        </w:drawing>
      </w:r>
    </w:p>
    <w:p>
      <w:pPr>
        <w:pStyle w:val="Para 08"/>
      </w:pPr>
      <w:r>
        <w:t>Figure 1.3: ChatGPT advising about microservice architecture design</w:t>
      </w:r>
    </w:p>
    <w:p>
      <w:pPr>
        <w:pStyle w:val="Normal"/>
      </w:pPr>
      <w:r>
        <w:t>“Designing a microservice architecture is a complex task, and there are several common mistakes that can lead to significant issues, even causing a project to be abandoned. Here are the</w:t>
      </w:r>
      <w:r>
        <w:rPr>
          <w:rStyle w:val="Text61"/>
        </w:rPr>
        <w:bookmarkStart w:id="201" w:name="_idIndexMarker106"/>
        <w:t/>
        <w:bookmarkEnd w:id="201"/>
      </w:r>
      <w:r>
        <w:t xml:space="preserve"> top three </w:t>
      </w:r>
      <w:r>
        <w:rPr>
          <w:rStyle w:val="Text61"/>
        </w:rPr>
        <w:bookmarkStart w:id="202" w:name="_idIndexMarker107"/>
        <w:t/>
        <w:bookmarkEnd w:id="202"/>
      </w:r>
      <w:r>
        <w:t>most common mistakes:</w:t>
      </w:r>
    </w:p>
    <w:p>
      <w:pPr>
        <w:pStyle w:val="Para 01"/>
      </w:pPr>
      <w:r>
        <w:rPr>
          <w:rStyle w:val="Text2"/>
        </w:rPr>
        <w:t xml:space="preserve">Improper Service Boundaries: </w:t>
      </w:r>
      <w:r>
        <w:t xml:space="preserve">One of the most challenging aspects of designing a microservice architecture is defining the boundaries of each service. If the services are too large (a mistake often called a “monolith in disguise”), you lose many of the benefits of microservices due to tight coupling of different concerns. On the other hand, if the services are too small (sometimes referred to as “nanoservices”), you might have to deal with excessive inter-service communication, resulting in high latency and complexity. </w:t>
      </w:r>
    </w:p>
    <w:p>
      <w:pPr>
        <w:pStyle w:val="Para 01"/>
      </w:pPr>
      <w:r>
        <w:t xml:space="preserve">A lack of proper boundaries can also lead to data consistency issues. If multiple services are interacting with the same database tables, it can be difficult to maintain data consistency. </w:t>
      </w:r>
    </w:p>
    <w:p>
      <w:pPr>
        <w:pStyle w:val="Para 01"/>
      </w:pPr>
      <w:r>
        <w:t xml:space="preserve">To avoid this mistake, it’s important to understand the business domain thoroughly and design services around business capabilities. Techniques such as </w:t>
      </w:r>
      <w:r>
        <w:rPr>
          <w:rStyle w:val="Text2"/>
        </w:rPr>
        <w:t>Domain-Driven Design</w:t>
      </w:r>
      <w:r>
        <w:t xml:space="preserve"> (</w:t>
      </w:r>
      <w:r>
        <w:rPr>
          <w:rStyle w:val="Text2"/>
        </w:rPr>
        <w:t>DDD</w:t>
      </w:r>
      <w:r>
        <w:t>) can help identify service boundaries more effectively.</w:t>
      </w:r>
    </w:p>
    <w:p>
      <w:pPr>
        <w:pStyle w:val="Para 01"/>
      </w:pPr>
      <w:r>
        <w:rPr>
          <w:rStyle w:val="Text2"/>
        </w:rPr>
        <w:t>Inadequate Consideration for Data Management:</w:t>
      </w:r>
      <w:r>
        <w:t xml:space="preserve"> Each microservice should own its own data to ensure loose coupling. Sharing databases across services leads to tight coupling and makes it difficult to change the schema without affecting other services. </w:t>
      </w:r>
    </w:p>
    <w:p>
      <w:pPr>
        <w:pStyle w:val="Para 01"/>
      </w:pPr>
      <w:r>
        <w:t>However, managing data across services introduces challenges with data consistency and transaction management. Developers often underestimate these challenges. They might try to implement distributed transactions, which are complex and can hurt performance, instead of using eventual consistency and compensation transactions (the Saga pattern).</w:t>
      </w:r>
    </w:p>
    <w:p>
      <w:pPr>
        <w:pStyle w:val="Para 01"/>
      </w:pPr>
      <w:r>
        <w:rPr>
          <w:rStyle w:val="Text2"/>
        </w:rPr>
        <w:t>Neglecting Operational Complexity:</w:t>
      </w:r>
      <w:r>
        <w:t xml:space="preserve"> Microservice architectures add operational complexity. You’re moving from managing a single monolithic application to managing multiple services, each potentially written in different languages, using different data storage technologies, and running in different environments. </w:t>
      </w:r>
    </w:p>
    <w:p>
      <w:pPr>
        <w:pStyle w:val="Para 01"/>
      </w:pPr>
      <w:r>
        <w:t>This requires a mature</w:t>
      </w:r>
      <w:r>
        <w:rPr>
          <w:rStyle w:val="Text61"/>
        </w:rPr>
        <w:bookmarkStart w:id="203" w:name="_idIndexMarker108"/>
        <w:t/>
        <w:bookmarkEnd w:id="203"/>
      </w:r>
      <w:r>
        <w:t xml:space="preserve"> DevOps capability, including automated deployment, monitoring, and good logging practices. You need to plan for how </w:t>
      </w:r>
      <w:r>
        <w:rPr>
          <w:rStyle w:val="Text61"/>
        </w:rPr>
        <w:bookmarkStart w:id="204" w:name="_idIndexMarker109"/>
        <w:t/>
        <w:bookmarkEnd w:id="204"/>
      </w:r>
      <w:r>
        <w:t xml:space="preserve">services will be monitored, how logs will be aggregated and analyzed, and how deployments and rollbacks will be handled. </w:t>
      </w:r>
    </w:p>
    <w:p>
      <w:pPr>
        <w:pStyle w:val="Para 01"/>
      </w:pPr>
      <w:r>
        <w:t xml:space="preserve">Ignoring the operational challenges of microservices can lead to significant issues down the line. For instance, it can become very difficult to debug issues that span multiple services without good tracing and logging. Deploying changes can become a nightmare without automated deployment and good testing practices. </w:t>
      </w:r>
    </w:p>
    <w:p>
      <w:pPr>
        <w:pStyle w:val="Normal"/>
      </w:pPr>
      <w:r>
        <w:t>In conclusion, designing a microservice architecture isn’t a trivial task. It requires a deep understanding of the business domain, careful planning, and a mature DevOps capability. However, when done right, microservices can provide significant benefits, including better scalability, flexibility, and maintainability.”</w:t>
      </w:r>
    </w:p>
    <w:p>
      <w:bookmarkStart w:id="205" w:name="GitHub_Copilot"/>
      <w:pPr>
        <w:pStyle w:val="Heading 1"/>
      </w:pPr>
      <w:r>
        <w:t>GitHub Copilot</w:t>
      </w:r>
      <w:bookmarkEnd w:id="205"/>
    </w:p>
    <w:p>
      <w:pPr>
        <w:pStyle w:val="Normal"/>
      </w:pPr>
      <w:r>
        <w:t xml:space="preserve">Microsoft </w:t>
      </w:r>
      <w:r>
        <w:rPr>
          <w:rStyle w:val="Text61"/>
        </w:rPr>
        <w:bookmarkStart w:id="206" w:name="_idIndexMarker110"/>
        <w:t/>
        <w:bookmarkEnd w:id="206"/>
      </w:r>
      <w:r>
        <w:t xml:space="preserve">has a service </w:t>
      </w:r>
      <w:r>
        <w:rPr>
          <w:rStyle w:val="Text61"/>
        </w:rPr>
        <w:bookmarkStart w:id="207" w:name="_idIndexMarker111"/>
        <w:t/>
        <w:bookmarkEnd w:id="207"/>
      </w:r>
      <w:r>
        <w:t xml:space="preserve">specifically for programmers named GitHub Copilot that can help autocomplete code directly in your code editor. It is being enhanced with more intelligence using GPT-4. It has plugins for code editors including Visual Studio 2022, Visual Studio Code, and JetBrains IntelliJ-based IDEs. </w:t>
      </w:r>
    </w:p>
    <w:p>
      <w:pPr>
        <w:pStyle w:val="Normal"/>
      </w:pPr>
      <w:r>
        <w:t xml:space="preserve">GitHub Copilot is free for students, teachers, and some open-source project maintainers. For everyone else, it has a 30-day free trial and then it costs $10 per month or $100 per year for individuals. Once you have an account, you can then sign up for the more advanced experimental GitHub Copilot X features. </w:t>
      </w:r>
    </w:p>
    <w:p>
      <w:pPr>
        <w:pStyle w:val="Normal"/>
      </w:pPr>
      <w:r>
        <w:t xml:space="preserve">You should check online for which Copilot features are available for various code editors. As you can imagine, this is a fast-changing world and a lot of what I might write in the book today will be out of date by the time you read it: </w:t>
      </w:r>
      <w:hyperlink r:id="rId190">
        <w:r>
          <w:rPr>
            <w:rStyle w:val="Text6"/>
          </w:rPr>
          <w:t>https://github.com/features/copilot</w:t>
        </w:r>
      </w:hyperlink>
      <w:r>
        <w:t>.</w:t>
      </w:r>
    </w:p>
    <w:p>
      <w:pPr>
        <w:pStyle w:val="Normal"/>
      </w:pPr>
      <w:r>
        <w:t xml:space="preserve">JetBrains has its own equivalent named AI Assistant, which you can </w:t>
      </w:r>
      <w:r>
        <w:rPr>
          <w:rStyle w:val="Text61"/>
        </w:rPr>
        <w:bookmarkStart w:id="208" w:name="_idIndexMarker112"/>
        <w:t/>
        <w:bookmarkEnd w:id="208"/>
      </w:r>
      <w:r>
        <w:t xml:space="preserve">read about at the following link: </w:t>
      </w:r>
      <w:hyperlink r:id="rId191">
        <w:r>
          <w:rPr>
            <w:rStyle w:val="Text6"/>
          </w:rPr>
          <w:t>https://blog.jetbrains.com/idea/2023/06/ai-assistant-in-jetbrains-ides/</w:t>
        </w:r>
      </w:hyperlink>
      <w:r>
        <w:t>.</w:t>
      </w:r>
    </w:p>
    <w:p>
      <w:pPr>
        <w:pStyle w:val="Normal"/>
      </w:pPr>
      <w:r>
        <w:t>You can sign up for GitHub Copilot</w:t>
      </w:r>
      <w:r>
        <w:rPr>
          <w:rStyle w:val="Text61"/>
        </w:rPr>
        <w:bookmarkStart w:id="209" w:name="_idIndexMarker113"/>
        <w:t/>
        <w:bookmarkEnd w:id="209"/>
      </w:r>
      <w:r>
        <w:t xml:space="preserve"> at the following link:</w:t>
      </w:r>
    </w:p>
    <w:p>
      <w:pPr>
        <w:pStyle w:val="Para 14"/>
      </w:pPr>
      <w:hyperlink r:id="rId192">
        <w:r>
          <w:t>https://github.com/github-copilot/signup/</w:t>
        </w:r>
      </w:hyperlink>
    </w:p>
    <w:p>
      <w:bookmarkStart w:id="210" w:name="Subscribing_to_the_official__NET"/>
      <w:pPr>
        <w:pStyle w:val="Heading 2"/>
      </w:pPr>
      <w:r>
        <w:t>Subscribing to the official .NET blog and announcements</w:t>
      </w:r>
      <w:bookmarkEnd w:id="210"/>
    </w:p>
    <w:p>
      <w:pPr>
        <w:pStyle w:val="Normal"/>
      </w:pPr>
      <w:r>
        <w:t xml:space="preserve">To keep up to date </w:t>
      </w:r>
      <w:r>
        <w:rPr>
          <w:rStyle w:val="Text61"/>
        </w:rPr>
        <w:bookmarkStart w:id="211" w:name="_idIndexMarker114"/>
        <w:t/>
        <w:bookmarkEnd w:id="211"/>
      </w:r>
      <w:r>
        <w:t xml:space="preserve">with .NET, an excellent blog to subscribe to is the official .NET blog, written by the .NET engineering teams, and you can find it at the following link: </w:t>
      </w:r>
      <w:hyperlink r:id="rId193">
        <w:r>
          <w:rPr>
            <w:rStyle w:val="Text6"/>
          </w:rPr>
          <w:t>https://devblogs.microsoft.com/dotnet/</w:t>
        </w:r>
      </w:hyperlink>
      <w:r>
        <w:t>.</w:t>
      </w:r>
    </w:p>
    <w:p>
      <w:pPr>
        <w:pStyle w:val="Normal"/>
      </w:pPr>
      <w:r>
        <w:t xml:space="preserve">I also recommend that you subscribe to the official .NET announcements repository at the following link: </w:t>
      </w:r>
      <w:hyperlink r:id="rId194">
        <w:r>
          <w:rPr>
            <w:rStyle w:val="Text6"/>
          </w:rPr>
          <w:t>https://github.com/dotnet/announcements</w:t>
        </w:r>
      </w:hyperlink>
      <w:r>
        <w:t>.</w:t>
      </w:r>
    </w:p>
    <w:p>
      <w:bookmarkStart w:id="212" w:name="Practicing_and_exploring"/>
      <w:pPr>
        <w:pStyle w:val="Heading 1"/>
      </w:pPr>
      <w:r>
        <w:t>Practicing and exploring</w:t>
      </w:r>
      <w:bookmarkEnd w:id="212"/>
    </w:p>
    <w:p>
      <w:pPr>
        <w:pStyle w:val="Normal"/>
      </w:pPr>
      <w:r>
        <w:t>Test your knowledge and understanding by answering some questions, getting some hands-on practice, and exploring with deeper research the topics in this chapter.</w:t>
      </w:r>
    </w:p>
    <w:p>
      <w:bookmarkStart w:id="213" w:name="Exercise_1_1___Test_your_knowled"/>
      <w:pPr>
        <w:pStyle w:val="Heading 2"/>
      </w:pPr>
      <w:r>
        <w:t>Exercise 1.1 – Test your knowledge</w:t>
      </w:r>
      <w:bookmarkEnd w:id="213"/>
    </w:p>
    <w:p>
      <w:pPr>
        <w:pStyle w:val="Normal"/>
      </w:pPr>
      <w:r>
        <w:t>Use the web to answer the following questions:</w:t>
      </w:r>
    </w:p>
    <w:p>
      <w:pPr>
        <w:numPr>
          <w:ilvl w:val="0"/>
          <w:numId w:val="20"/>
        </w:numPr>
        <w:pStyle w:val="Para 01"/>
      </w:pPr>
      <w:r>
        <w:t xml:space="preserve">Why is it good practice to add the following setting to your project files? And when should you not set it? </w:t>
      </w:r>
    </w:p>
    <w:p>
      <w:pPr>
        <w:pStyle w:val="Para 03"/>
      </w:pPr>
      <w:r>
        <w:t xml:space="preserve">&lt;TreatWarningsAsErrors&gt;</w:t>
        <w:br w:clear="none"/>
      </w:r>
      <w:r>
        <w:rPr>
          <w:rStyle w:val="Text23"/>
        </w:rPr>
        <w:t xml:space="preserve">true</w:t>
        <w:br w:clear="none"/>
      </w:r>
      <w:r>
        <w:t xml:space="preserve">&lt;/TreatWarningsAsErrors&gt;</w:t>
        <w:br w:clear="none"/>
      </w:r>
    </w:p>
    <w:p>
      <w:pPr>
        <w:numPr>
          <w:ilvl w:val="0"/>
          <w:numId w:val="20"/>
        </w:numPr>
        <w:pStyle w:val="Para 01"/>
      </w:pPr>
      <w:r>
        <w:t>Which service technology requires a minimum HTTP version of 2?</w:t>
      </w:r>
    </w:p>
    <w:p>
      <w:pPr>
        <w:numPr>
          <w:ilvl w:val="0"/>
          <w:numId w:val="20"/>
        </w:numPr>
        <w:pStyle w:val="Para 01"/>
      </w:pPr>
      <w:r>
        <w:t>In 2010, your organization created a service using .NET Framework and WCF. What is the best technology to migrate it to and why?</w:t>
      </w:r>
    </w:p>
    <w:p>
      <w:pPr>
        <w:numPr>
          <w:ilvl w:val="0"/>
          <w:numId w:val="20"/>
        </w:numPr>
        <w:pStyle w:val="Para 01"/>
      </w:pPr>
      <w:r>
        <w:t>Which code editor or IDE should you install for .NET development?</w:t>
      </w:r>
    </w:p>
    <w:p>
      <w:pPr>
        <w:numPr>
          <w:ilvl w:val="0"/>
          <w:numId w:val="20"/>
        </w:numPr>
        <w:pStyle w:val="Para 01"/>
      </w:pPr>
      <w:r>
        <w:t>What should you beware of when creating Azure resources?</w:t>
      </w:r>
    </w:p>
    <w:p>
      <w:bookmarkStart w:id="214" w:name="Exercise_1_2___Review_the_online"/>
      <w:pPr>
        <w:pStyle w:val="Heading 2"/>
      </w:pPr>
      <w:r>
        <w:t>Exercise 1.2 – Review the online-only sections</w:t>
      </w:r>
      <w:bookmarkEnd w:id="214"/>
    </w:p>
    <w:p>
      <w:pPr>
        <w:pStyle w:val="Normal"/>
      </w:pPr>
      <w:r>
        <w:t>To preserve space in the print book, there are some optional online-only sections available in the GitHub repository. They are not needed for the rest of the book, but you will find them useful for general knowledge:</w:t>
      </w:r>
    </w:p>
    <w:p>
      <w:pPr>
        <w:pStyle w:val="Para 01"/>
      </w:pPr>
      <w:r>
        <w:rPr>
          <w:rStyle w:val="Text2"/>
        </w:rPr>
        <w:t>What’s New in Modern C# and .NET</w:t>
      </w:r>
      <w:r>
        <w:t>: In this section, the goal is to review what is new since C# 6 and .NET Core 1.0, which were released in 2016. Instead of just listing the new features introduced with each version of .NET, this section takes a themed approach to make it easier to understand how small individual improvements introduced over multiple versions are designed to work together. This section will also be updated throughout the lifetime of .NET 8, from November 2023 to November 2026. This will include new language and library features introduced in .NET 9 and .NET 10 (</w:t>
      </w:r>
      <w:hyperlink r:id="rId195">
        <w:r>
          <w:rPr>
            <w:rStyle w:val="Text6"/>
          </w:rPr>
          <w:t>https://github.com/markjprice/apps-services-net8/blob/main/docs/ch01-whats-new.md</w:t>
        </w:r>
      </w:hyperlink>
      <w:r>
        <w:t>).</w:t>
      </w:r>
    </w:p>
    <w:p>
      <w:pPr>
        <w:pStyle w:val="Para 01"/>
      </w:pPr>
      <w:r>
        <w:rPr>
          <w:rStyle w:val="Text2"/>
        </w:rPr>
        <w:t>Benchmarking Performance and Testing</w:t>
      </w:r>
      <w:r>
        <w:t xml:space="preserve">: In this section, you will learn how to use types in the </w:t>
      </w:r>
      <w:r>
        <w:rPr>
          <w:rStyle w:val="Text0"/>
        </w:rPr>
        <w:t xml:space="preserve">System.Diagnostics</w:t>
        <w:br w:clear="none"/>
      </w:r>
      <w:r>
        <w:t xml:space="preserve"> namespace and the Benchmark.NET library to monitor your code to measure performance and efficiency (</w:t>
      </w:r>
      <w:hyperlink r:id="rId196">
        <w:r>
          <w:rPr>
            <w:rStyle w:val="Text6"/>
          </w:rPr>
          <w:t>https://github.com/markjprice/apps-services-net8/blob/main/docs/ch01-benchmarking.md</w:t>
        </w:r>
      </w:hyperlink>
      <w:r>
        <w:t>).</w:t>
      </w:r>
    </w:p>
    <w:p>
      <w:pPr>
        <w:pStyle w:val="Para 01"/>
      </w:pPr>
      <w:r>
        <w:rPr>
          <w:rStyle w:val="Text2"/>
        </w:rPr>
        <w:t>Observing and Modifying Code Execution Dynamically</w:t>
      </w:r>
      <w:r>
        <w:t>: This is about some common types that are included with .NET for performing code reflection and applying and reading attributes, working with expression trees, and creating source generators (</w:t>
      </w:r>
      <w:hyperlink r:id="rId197">
        <w:r>
          <w:rPr>
            <w:rStyle w:val="Text6"/>
          </w:rPr>
          <w:t>https://github.com/markjprice/apps-services-net8/blob/main/docs/ch01-dynamic-code.md</w:t>
        </w:r>
      </w:hyperlink>
      <w:r>
        <w:t>).</w:t>
      </w:r>
    </w:p>
    <w:p>
      <w:bookmarkStart w:id="215" w:name="Exercise_1_3___Explore_topics"/>
      <w:pPr>
        <w:pStyle w:val="Heading 2"/>
      </w:pPr>
      <w:r>
        <w:t>Exercise 1.3 – Explore topics</w:t>
      </w:r>
      <w:bookmarkEnd w:id="215"/>
    </w:p>
    <w:p>
      <w:pPr>
        <w:pStyle w:val="Normal"/>
      </w:pPr>
      <w:r>
        <w:t>Use the links on the following page to learn more about the topics covered in this chapter:</w:t>
      </w:r>
    </w:p>
    <w:p>
      <w:pPr>
        <w:pStyle w:val="Para 14"/>
      </w:pPr>
      <w:hyperlink r:id="rId198">
        <w:r>
          <w:t>https://github.com/markjprice/apps-services-net8/blob/main/docs/book-links.md#chapter-1---introducing-apps-and-services-with-net</w:t>
        </w:r>
      </w:hyperlink>
    </w:p>
    <w:p>
      <w:bookmarkStart w:id="216" w:name="Summary"/>
      <w:pPr>
        <w:pStyle w:val="Heading 1"/>
      </w:pPr>
      <w:r>
        <w:t>Summary</w:t>
      </w:r>
      <w:bookmarkEnd w:id="216"/>
    </w:p>
    <w:p>
      <w:pPr>
        <w:pStyle w:val="Normal"/>
      </w:pPr>
      <w:r>
        <w:t>In this chapter, you:</w:t>
      </w:r>
    </w:p>
    <w:p>
      <w:pPr>
        <w:pStyle w:val="Para 01"/>
      </w:pPr>
      <w:r>
        <w:t>Were introduced to the app and service technologies that you will learn about in this book.</w:t>
      </w:r>
    </w:p>
    <w:p>
      <w:pPr>
        <w:pStyle w:val="Para 01"/>
      </w:pPr>
      <w:r>
        <w:t>Set up your development environment.</w:t>
      </w:r>
    </w:p>
    <w:p>
      <w:pPr>
        <w:pStyle w:val="Para 01"/>
      </w:pPr>
      <w:r>
        <w:t>Learned where to look for help.</w:t>
      </w:r>
    </w:p>
    <w:p>
      <w:pPr>
        <w:pStyle w:val="Normal"/>
      </w:pPr>
      <w:r>
        <w:t>In the next chapter, you will learn how to use SQL Server to store and manage relational data.</w:t>
      </w:r>
    </w:p>
    <w:p>
      <w:bookmarkStart w:id="217" w:name="Learn_more_on_Discord_1"/>
      <w:pPr>
        <w:pStyle w:val="Heading 1"/>
      </w:pPr>
      <w:r>
        <w:t>Learn more on Discord</w:t>
      </w:r>
      <w:bookmarkEnd w:id="217"/>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7"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218" w:name="Top_of_Chapter_02_xhtml"/>
      <w:bookmarkStart w:id="219" w:name="2_____Managing_Relational_Data_U"/>
      <w:bookmarkStart w:id="220" w:name="2_____Managing_Relational_Data_U_1"/>
      <w:bookmarkStart w:id="221" w:name="2_____Managing_Relational_Data_U_2"/>
      <w:pPr>
        <w:pStyle w:val="Heading 1"/>
        <w:pageBreakBefore w:val="on"/>
      </w:pPr>
      <w:r>
        <w:t>2</w:t>
      </w:r>
      <w:bookmarkEnd w:id="218"/>
      <w:bookmarkEnd w:id="219"/>
      <w:bookmarkEnd w:id="220"/>
      <w:bookmarkEnd w:id="221"/>
    </w:p>
    <w:p>
      <w:bookmarkStart w:id="222" w:name="Managing_Relational_Data_Using_S"/>
      <w:pPr>
        <w:pStyle w:val="Para 21"/>
      </w:pPr>
      <w:r>
        <w:t>Managing Relational Data Using SQL Server</w:t>
      </w:r>
      <w:bookmarkEnd w:id="222"/>
    </w:p>
    <w:p>
      <w:pPr>
        <w:pStyle w:val="Normal"/>
      </w:pPr>
      <w:r>
        <w:t>This chapter is about managing relational data stored in SQL Server, Azure SQL Database, or Azure SQL Edge. First, you will learn how to manage the data using native Transact-SQL statements. Next, you will learn how to manage data at a low level using ADO.NET libraries (</w:t>
      </w:r>
      <w:r>
        <w:rPr>
          <w:rStyle w:val="Text0"/>
        </w:rPr>
        <w:t xml:space="preserve">Microsoft.Data.SqlClient</w:t>
        <w:br w:clear="none"/>
      </w:r>
      <w:r>
        <w:t>). Finally, you will use Dapper to make it easier to work with entity models.</w:t>
      </w:r>
    </w:p>
    <w:p>
      <w:pPr>
        <w:pStyle w:val="Normal"/>
      </w:pPr>
      <w:r>
        <w:t>This chapter will cover the following topics:</w:t>
      </w:r>
    </w:p>
    <w:p>
      <w:pPr>
        <w:pStyle w:val="Para 01"/>
      </w:pPr>
      <w:r>
        <w:t>Understanding modern databases</w:t>
      </w:r>
    </w:p>
    <w:p>
      <w:pPr>
        <w:pStyle w:val="Para 01"/>
      </w:pPr>
      <w:r>
        <w:t>Managing data with Transact-SQL</w:t>
      </w:r>
    </w:p>
    <w:p>
      <w:pPr>
        <w:pStyle w:val="Para 01"/>
      </w:pPr>
      <w:r>
        <w:t>Managing SQL Server data with low-level APIs</w:t>
      </w:r>
    </w:p>
    <w:p>
      <w:pPr>
        <w:pStyle w:val="Para 01"/>
      </w:pPr>
      <w:r>
        <w:t>Managing SQL Server data with Dapper</w:t>
      </w:r>
    </w:p>
    <w:p>
      <w:pPr>
        <w:pStyle w:val="Para 01"/>
      </w:pPr>
      <w:r>
        <w:t>Cleaning up data resources</w:t>
      </w:r>
    </w:p>
    <w:p>
      <w:bookmarkStart w:id="223" w:name="Understanding_modern_databases"/>
      <w:pPr>
        <w:pStyle w:val="Heading 1"/>
      </w:pPr>
      <w:r>
        <w:t>Understanding modern databases</w:t>
      </w:r>
      <w:bookmarkEnd w:id="223"/>
    </w:p>
    <w:p>
      <w:pPr>
        <w:pStyle w:val="Para 27"/>
      </w:pPr>
      <w:r>
        <w:rPr>
          <w:rStyle w:val="Text2"/>
        </w:rPr>
        <w:t xml:space="preserve">Two </w:t>
      </w:r>
      <w:r>
        <w:rPr>
          <w:rStyle w:val="Text63"/>
        </w:rPr>
        <w:bookmarkStart w:id="224" w:name="_idIndexMarker115"/>
        <w:t/>
        <w:bookmarkEnd w:id="224"/>
      </w:r>
      <w:r>
        <w:rPr>
          <w:rStyle w:val="Text2"/>
        </w:rPr>
        <w:t xml:space="preserve">of </w:t>
      </w:r>
      <w:r>
        <w:rPr>
          <w:rStyle w:val="Text63"/>
        </w:rPr>
        <w:bookmarkStart w:id="225" w:name="_idIndexMarker116"/>
        <w:t/>
        <w:bookmarkEnd w:id="225"/>
      </w:r>
      <w:r>
        <w:rPr>
          <w:rStyle w:val="Text2"/>
        </w:rPr>
        <w:t xml:space="preserve">the </w:t>
      </w:r>
      <w:r>
        <w:rPr>
          <w:rStyle w:val="Text63"/>
        </w:rPr>
        <w:bookmarkStart w:id="226" w:name="_idIndexMarker117"/>
        <w:t/>
        <w:bookmarkEnd w:id="226"/>
      </w:r>
      <w:r>
        <w:rPr>
          <w:rStyle w:val="Text2"/>
        </w:rPr>
        <w:t>most</w:t>
      </w:r>
      <w:r>
        <w:rPr>
          <w:rStyle w:val="Text63"/>
        </w:rPr>
        <w:bookmarkStart w:id="227" w:name="_idIndexMarker118"/>
        <w:t/>
        <w:bookmarkEnd w:id="227"/>
      </w:r>
      <w:r>
        <w:rPr>
          <w:rStyle w:val="Text2"/>
        </w:rPr>
        <w:t xml:space="preserve"> common places to</w:t>
      </w:r>
      <w:r>
        <w:rPr>
          <w:rStyle w:val="Text63"/>
        </w:rPr>
        <w:bookmarkStart w:id="228" w:name="_idIndexMarker119"/>
        <w:t/>
        <w:bookmarkEnd w:id="228"/>
      </w:r>
      <w:r>
        <w:rPr>
          <w:rStyle w:val="Text2"/>
        </w:rPr>
        <w:t xml:space="preserve"> store data are</w:t>
      </w:r>
      <w:r>
        <w:rPr>
          <w:rStyle w:val="Text63"/>
        </w:rPr>
        <w:bookmarkStart w:id="229" w:name="_idIndexMarker120"/>
        <w:t/>
        <w:bookmarkEnd w:id="229"/>
      </w:r>
      <w:r>
        <w:rPr>
          <w:rStyle w:val="Text2"/>
        </w:rPr>
        <w:t xml:space="preserve"> in a </w:t>
      </w:r>
      <w:r>
        <w:t>Relational Database Management System</w:t>
      </w:r>
      <w:r>
        <w:rPr>
          <w:rStyle w:val="Text2"/>
        </w:rPr>
        <w:t xml:space="preserve"> (</w:t>
      </w:r>
      <w:r>
        <w:t>RDBMS</w:t>
      </w:r>
      <w:r>
        <w:rPr>
          <w:rStyle w:val="Text2"/>
        </w:rPr>
        <w:t xml:space="preserve">) such </w:t>
      </w:r>
      <w:r>
        <w:rPr>
          <w:rStyle w:val="Text63"/>
        </w:rPr>
        <w:bookmarkStart w:id="230" w:name="_idIndexMarker121"/>
        <w:t/>
        <w:bookmarkEnd w:id="230"/>
      </w:r>
      <w:r>
        <w:rPr>
          <w:rStyle w:val="Text2"/>
        </w:rPr>
        <w:t xml:space="preserve">as </w:t>
      </w:r>
      <w:r>
        <w:t>SQL Server</w:t>
      </w:r>
      <w:r>
        <w:rPr>
          <w:rStyle w:val="Text2"/>
        </w:rPr>
        <w:t xml:space="preserve">, </w:t>
      </w:r>
      <w:r>
        <w:t>PostgreSQL</w:t>
      </w:r>
      <w:r>
        <w:rPr>
          <w:rStyle w:val="Text2"/>
        </w:rPr>
        <w:t xml:space="preserve">, </w:t>
      </w:r>
      <w:r>
        <w:t>MySQL</w:t>
      </w:r>
      <w:r>
        <w:rPr>
          <w:rStyle w:val="Text2"/>
        </w:rPr>
        <w:t xml:space="preserve">, and </w:t>
      </w:r>
      <w:r>
        <w:t>SQLite</w:t>
      </w:r>
      <w:r>
        <w:rPr>
          <w:rStyle w:val="Text2"/>
        </w:rPr>
        <w:t>, or</w:t>
      </w:r>
      <w:r>
        <w:rPr>
          <w:rStyle w:val="Text63"/>
        </w:rPr>
        <w:bookmarkStart w:id="231" w:name="_idIndexMarker122"/>
        <w:t/>
        <w:bookmarkEnd w:id="231"/>
      </w:r>
      <w:r>
        <w:rPr>
          <w:rStyle w:val="Text2"/>
        </w:rPr>
        <w:t xml:space="preserve"> in a </w:t>
      </w:r>
      <w:r>
        <w:t>NoSQL</w:t>
      </w:r>
      <w:r>
        <w:rPr>
          <w:rStyle w:val="Text2"/>
        </w:rPr>
        <w:t xml:space="preserve"> database </w:t>
      </w:r>
      <w:r>
        <w:rPr>
          <w:rStyle w:val="Text63"/>
        </w:rPr>
        <w:bookmarkStart w:id="232" w:name="_idIndexMarker123"/>
        <w:t/>
        <w:bookmarkEnd w:id="232"/>
      </w:r>
      <w:r>
        <w:rPr>
          <w:rStyle w:val="Text2"/>
        </w:rPr>
        <w:t xml:space="preserve">such </w:t>
      </w:r>
      <w:r>
        <w:rPr>
          <w:rStyle w:val="Text63"/>
        </w:rPr>
        <w:bookmarkStart w:id="233" w:name="_idIndexMarker124"/>
        <w:t/>
        <w:bookmarkEnd w:id="233"/>
      </w:r>
      <w:r>
        <w:rPr>
          <w:rStyle w:val="Text2"/>
        </w:rPr>
        <w:t xml:space="preserve">as </w:t>
      </w:r>
      <w:r>
        <w:t>Azure Cosmos DB</w:t>
      </w:r>
      <w:r>
        <w:rPr>
          <w:rStyle w:val="Text2"/>
        </w:rPr>
        <w:t xml:space="preserve">, </w:t>
      </w:r>
      <w:r>
        <w:t>MongoDB</w:t>
      </w:r>
      <w:r>
        <w:rPr>
          <w:rStyle w:val="Text2"/>
        </w:rPr>
        <w:t xml:space="preserve">, </w:t>
      </w:r>
      <w:r>
        <w:t>Redis</w:t>
      </w:r>
      <w:r>
        <w:rPr>
          <w:rStyle w:val="Text2"/>
        </w:rPr>
        <w:t xml:space="preserve">, and </w:t>
      </w:r>
      <w:r>
        <w:t>Apache Cassandra</w:t>
      </w:r>
      <w:r>
        <w:rPr>
          <w:rStyle w:val="Text2"/>
        </w:rPr>
        <w:t>.</w:t>
      </w:r>
    </w:p>
    <w:p>
      <w:pPr>
        <w:pStyle w:val="Normal"/>
      </w:pPr>
      <w:r>
        <w:t>In this chapter, we will focus on the most popular RDBMS for Windows, which is SQL Server. This product is also available in a version for Linux. For cross-platform development, you can use either Azure SQL Database, which stores the data in the cloud, or Azure SQL Edge, which can run in a Docker container on Windows, macOS, or Linux, on both Intel and ARM architecture CPUs.</w:t>
      </w:r>
    </w:p>
    <w:p>
      <w:bookmarkStart w:id="234" w:name="Using_a_sample_relational_databa"/>
      <w:pPr>
        <w:pStyle w:val="Heading 2"/>
      </w:pPr>
      <w:r>
        <w:t>Using a sample relational database</w:t>
      </w:r>
      <w:bookmarkEnd w:id="234"/>
    </w:p>
    <w:p>
      <w:pPr>
        <w:pStyle w:val="Normal"/>
      </w:pPr>
      <w:r>
        <w:t xml:space="preserve">To learn </w:t>
      </w:r>
      <w:r>
        <w:rPr>
          <w:rStyle w:val="Text61"/>
        </w:rPr>
        <w:bookmarkStart w:id="235" w:name="_idIndexMarker125"/>
        <w:t/>
        <w:bookmarkEnd w:id="235"/>
      </w:r>
      <w:r>
        <w:t xml:space="preserve">how to manage an RDBMS using .NET, it would be useful to have a sample one so that you can practice on a database that has a medium complexity and a decent number of sample records. </w:t>
      </w:r>
    </w:p>
    <w:p>
      <w:pPr>
        <w:pStyle w:val="Normal"/>
      </w:pPr>
      <w:r>
        <w:t xml:space="preserve">Microsoft offers several sample databases, most of which are too complex for our needs, so instead, we will use a database that was first created in the early 1990s known as </w:t>
      </w:r>
      <w:r>
        <w:rPr>
          <w:rStyle w:val="Text2"/>
        </w:rPr>
        <w:t>Northwind</w:t>
      </w:r>
      <w:r>
        <w:t>.</w:t>
      </w:r>
    </w:p>
    <w:p>
      <w:pPr>
        <w:pStyle w:val="Normal"/>
      </w:pPr>
      <w:r>
        <w:t xml:space="preserve">Let’s take a minute to look at a diagram of the </w:t>
      </w:r>
      <w:r>
        <w:rPr>
          <w:rStyle w:val="Text61"/>
        </w:rPr>
        <w:bookmarkStart w:id="236" w:name="_idIndexMarker126"/>
        <w:t/>
        <w:bookmarkEnd w:id="236"/>
      </w:r>
      <w:r>
        <w:t xml:space="preserve">Northwind database and its eight most important tables. You can use the diagram in </w:t>
      </w:r>
      <w:r>
        <w:rPr>
          <w:rStyle w:val="Text9"/>
        </w:rPr>
        <w:t>Figure 2.1</w:t>
      </w:r>
      <w:r>
        <w:t xml:space="preserve"> to refer to as we write code and queries throughout this book:</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819400"/>
            <wp:effectExtent l="0" r="0" t="0" b="0"/>
            <wp:wrapTopAndBottom/>
            <wp:docPr id="8" name="B19587_02_01.png" descr="B19587_02_01.png"/>
            <wp:cNvGraphicFramePr>
              <a:graphicFrameLocks noChangeAspect="1"/>
            </wp:cNvGraphicFramePr>
            <a:graphic>
              <a:graphicData uri="http://schemas.openxmlformats.org/drawingml/2006/picture">
                <pic:pic>
                  <pic:nvPicPr>
                    <pic:cNvPr id="0" name="B19587_02_01.png" descr="B19587_02_01.png"/>
                    <pic:cNvPicPr/>
                  </pic:nvPicPr>
                  <pic:blipFill>
                    <a:blip r:embed="rId11"/>
                    <a:stretch>
                      <a:fillRect/>
                    </a:stretch>
                  </pic:blipFill>
                  <pic:spPr>
                    <a:xfrm>
                      <a:off x="0" y="0"/>
                      <a:ext cx="4762500" cy="2819400"/>
                    </a:xfrm>
                    <a:prstGeom prst="rect">
                      <a:avLst/>
                    </a:prstGeom>
                  </pic:spPr>
                </pic:pic>
              </a:graphicData>
            </a:graphic>
          </wp:anchor>
        </w:drawing>
      </w:r>
    </w:p>
    <w:p>
      <w:pPr>
        <w:pStyle w:val="Para 08"/>
      </w:pPr>
      <w:r>
        <w:t>Figure 2.1: The Northwind database tables and relationships</w:t>
      </w:r>
    </w:p>
    <w:p>
      <w:pPr>
        <w:pStyle w:val="Normal"/>
      </w:pPr>
      <w:r>
        <w:t>Note that:</w:t>
      </w:r>
    </w:p>
    <w:p>
      <w:pPr>
        <w:pStyle w:val="Para 01"/>
      </w:pPr>
      <w:r>
        <w:t xml:space="preserve">Each </w:t>
      </w:r>
      <w:r>
        <w:rPr>
          <w:rStyle w:val="Text61"/>
        </w:rPr>
        <w:bookmarkStart w:id="237" w:name="_idIndexMarker127"/>
        <w:t/>
        <w:bookmarkEnd w:id="237"/>
      </w:r>
      <w:r>
        <w:t>category has a unique identifier, name, description, and picture. The picture is stored as a byte array in JPEG format.</w:t>
      </w:r>
    </w:p>
    <w:p>
      <w:pPr>
        <w:pStyle w:val="Para 01"/>
      </w:pPr>
      <w:r>
        <w:t xml:space="preserve">Each </w:t>
      </w:r>
      <w:r>
        <w:rPr>
          <w:rStyle w:val="Text61"/>
        </w:rPr>
        <w:bookmarkStart w:id="238" w:name="_idIndexMarker128"/>
        <w:t/>
        <w:bookmarkEnd w:id="238"/>
      </w:r>
      <w:r>
        <w:t>product has a unique identifier, name, unit price, number of units in stock, and other columns.</w:t>
      </w:r>
    </w:p>
    <w:p>
      <w:pPr>
        <w:pStyle w:val="Para 01"/>
      </w:pPr>
      <w:r>
        <w:t>Each product is associated with a category by storing the category’s unique identifier.</w:t>
      </w:r>
    </w:p>
    <w:p>
      <w:pPr>
        <w:pStyle w:val="Para 01"/>
      </w:pPr>
      <w:r>
        <w:t xml:space="preserve">The relationship between </w:t>
      </w:r>
      <w:r>
        <w:rPr>
          <w:rStyle w:val="Text0"/>
        </w:rPr>
        <w:t xml:space="preserve">Categories</w:t>
        <w:br w:clear="none"/>
      </w:r>
      <w:r>
        <w:t xml:space="preserve"> and </w:t>
      </w:r>
      <w:r>
        <w:rPr>
          <w:rStyle w:val="Text0"/>
        </w:rPr>
        <w:t xml:space="preserve">Products</w:t>
        <w:br w:clear="none"/>
      </w:r>
      <w:r>
        <w:t xml:space="preserve"> is one-to-many, meaning each category can have zero, one, or more products.</w:t>
      </w:r>
    </w:p>
    <w:p>
      <w:pPr>
        <w:pStyle w:val="Para 01"/>
      </w:pPr>
      <w:r>
        <w:t>Each product is supplied by a supplier company indicated by storing the supplier’s unique identifier.</w:t>
      </w:r>
    </w:p>
    <w:p>
      <w:pPr>
        <w:pStyle w:val="Para 01"/>
      </w:pPr>
      <w:r>
        <w:t>The quantity and unit price of a product is stored for each detail of an order.</w:t>
      </w:r>
    </w:p>
    <w:p>
      <w:pPr>
        <w:pStyle w:val="Para 01"/>
      </w:pPr>
      <w:r>
        <w:t>Each order is made by a customer, taken by an employee, and shipped by a shipping company.</w:t>
      </w:r>
    </w:p>
    <w:p>
      <w:pPr>
        <w:pStyle w:val="Para 01"/>
      </w:pPr>
      <w:r>
        <w:t xml:space="preserve">Each employee has a name, address, contact details, birth, and hire dates, a reference to their manager (except for the boss, whose </w:t>
      </w:r>
      <w:r>
        <w:rPr>
          <w:rStyle w:val="Text0"/>
        </w:rPr>
        <w:t xml:space="preserve">ReportsTo</w:t>
        <w:br w:clear="none"/>
      </w:r>
      <w:r>
        <w:t xml:space="preserve"> field is </w:t>
      </w:r>
      <w:r>
        <w:rPr>
          <w:rStyle w:val="Text0"/>
        </w:rPr>
        <w:t xml:space="preserve">null</w:t>
        <w:br w:clear="none"/>
      </w:r>
      <w:r>
        <w:t>), and a photo stored as a byte array in JPEG format. The table has a one-to-many relationship to itself because one employee can manage many other employees.</w:t>
      </w:r>
    </w:p>
    <w:p>
      <w:bookmarkStart w:id="239" w:name="Connecting_to_a_SQL_Server_datab"/>
      <w:pPr>
        <w:pStyle w:val="Heading 2"/>
      </w:pPr>
      <w:r>
        <w:t>Connecting to a SQL Server database</w:t>
      </w:r>
      <w:bookmarkEnd w:id="239"/>
    </w:p>
    <w:p>
      <w:pPr>
        <w:pStyle w:val="Normal"/>
      </w:pPr>
      <w:r>
        <w:t xml:space="preserve">To connect to a </w:t>
      </w:r>
      <w:r>
        <w:rPr>
          <w:rStyle w:val="Text61"/>
        </w:rPr>
        <w:bookmarkStart w:id="240" w:name="_idIndexMarker129"/>
        <w:t/>
        <w:bookmarkEnd w:id="240"/>
      </w:r>
      <w:r>
        <w:t xml:space="preserve">SQL Server database, we need to know multiple pieces of information, as </w:t>
      </w:r>
      <w:r>
        <w:rPr>
          <w:rStyle w:val="Text61"/>
        </w:rPr>
        <w:bookmarkStart w:id="241" w:name="_idIndexMarker130"/>
        <w:t/>
        <w:bookmarkEnd w:id="241"/>
      </w:r>
      <w:r>
        <w:t>shown in the following list:</w:t>
      </w:r>
    </w:p>
    <w:p>
      <w:pPr>
        <w:pStyle w:val="Para 01"/>
      </w:pPr>
      <w:r>
        <w:t>The name of the server (and the name of the instance if it has more than the default one). This can include the protocol, IP address, and port number if connecting over a network.</w:t>
      </w:r>
    </w:p>
    <w:p>
      <w:pPr>
        <w:pStyle w:val="Para 01"/>
      </w:pPr>
      <w:r>
        <w:t>The name of the database.</w:t>
      </w:r>
    </w:p>
    <w:p>
      <w:pPr>
        <w:pStyle w:val="Para 01"/>
      </w:pPr>
      <w:r>
        <w:t>Security information, such as the username and password, or if we should pass the currently logged-on user’s credentials automatically using Windows Authentication.</w:t>
      </w:r>
    </w:p>
    <w:p>
      <w:pPr>
        <w:pStyle w:val="Normal"/>
      </w:pPr>
      <w:r>
        <w:t xml:space="preserve">We specify this information in a </w:t>
      </w:r>
      <w:r>
        <w:rPr>
          <w:rStyle w:val="Text2"/>
        </w:rPr>
        <w:t>connection string</w:t>
      </w:r>
      <w:r>
        <w:t>.</w:t>
      </w:r>
    </w:p>
    <w:p>
      <w:pPr>
        <w:pStyle w:val="Normal"/>
      </w:pPr>
      <w:r>
        <w:t>For backward compatibility, there are multiple possible keywords we can use in a SQL Server connection</w:t>
      </w:r>
      <w:r>
        <w:rPr>
          <w:rStyle w:val="Text61"/>
        </w:rPr>
        <w:bookmarkStart w:id="242" w:name="_idIndexMarker131"/>
        <w:t/>
        <w:bookmarkEnd w:id="242"/>
      </w:r>
      <w:r>
        <w:t xml:space="preserve"> string for </w:t>
      </w:r>
      <w:r>
        <w:rPr>
          <w:rStyle w:val="Text61"/>
        </w:rPr>
        <w:bookmarkStart w:id="243" w:name="_idIndexMarker132"/>
        <w:t/>
        <w:bookmarkEnd w:id="243"/>
      </w:r>
      <w:r>
        <w:t>the various parameters, as shown in the following list:</w:t>
      </w:r>
    </w:p>
    <w:p>
      <w:pPr>
        <w:pStyle w:val="Para 01"/>
      </w:pPr>
      <w:r>
        <w:rPr>
          <w:rStyle w:val="Text0"/>
        </w:rPr>
        <w:t xml:space="preserve">Data Source</w:t>
        <w:br w:clear="none"/>
      </w:r>
      <w:r>
        <w:t xml:space="preserve">, </w:t>
      </w:r>
      <w:r>
        <w:rPr>
          <w:rStyle w:val="Text0"/>
        </w:rPr>
        <w:t xml:space="preserve">server</w:t>
        <w:br w:clear="none"/>
      </w:r>
      <w:r>
        <w:t xml:space="preserve">, or </w:t>
      </w:r>
      <w:r>
        <w:rPr>
          <w:rStyle w:val="Text0"/>
        </w:rPr>
        <w:t xml:space="preserve">addr</w:t>
        <w:br w:clear="none"/>
      </w:r>
      <w:r>
        <w:t>: These keywords are the name of the server (and an optional instance). You can use a dot (</w:t>
      </w:r>
      <w:r>
        <w:rPr>
          <w:rStyle w:val="Text0"/>
        </w:rPr>
        <w:t xml:space="preserve">.</w:t>
        <w:br w:clear="none"/>
      </w:r>
      <w:r>
        <w:t>) to mean the local server.</w:t>
      </w:r>
    </w:p>
    <w:p>
      <w:pPr>
        <w:pStyle w:val="Para 01"/>
      </w:pPr>
      <w:r>
        <w:rPr>
          <w:rStyle w:val="Text0"/>
        </w:rPr>
        <w:t xml:space="preserve">Initial Catalog</w:t>
        <w:br w:clear="none"/>
      </w:r>
      <w:r>
        <w:t xml:space="preserve"> or </w:t>
      </w:r>
      <w:r>
        <w:rPr>
          <w:rStyle w:val="Text0"/>
        </w:rPr>
        <w:t xml:space="preserve">database</w:t>
        <w:br w:clear="none"/>
      </w:r>
      <w:r>
        <w:t xml:space="preserve">: These keywords are the name of the database that will be active initially. A SQL statement could change that using the command: </w:t>
      </w:r>
      <w:r>
        <w:rPr>
          <w:rStyle w:val="Text0"/>
        </w:rPr>
        <w:t xml:space="preserve">USE &lt;databasename&gt;</w:t>
        <w:br w:clear="none"/>
      </w:r>
      <w:r>
        <w:t>.</w:t>
      </w:r>
    </w:p>
    <w:p>
      <w:pPr>
        <w:pStyle w:val="Para 01"/>
      </w:pPr>
      <w:r>
        <w:rPr>
          <w:rStyle w:val="Text0"/>
        </w:rPr>
        <w:t xml:space="preserve">Integrated Security</w:t>
        <w:br w:clear="none"/>
      </w:r>
      <w:r>
        <w:t xml:space="preserve"> or </w:t>
      </w:r>
      <w:r>
        <w:rPr>
          <w:rStyle w:val="Text0"/>
        </w:rPr>
        <w:t xml:space="preserve">trusted_connection</w:t>
        <w:br w:clear="none"/>
      </w:r>
      <w:r>
        <w:t xml:space="preserve">: These keywords are set to </w:t>
      </w:r>
      <w:r>
        <w:rPr>
          <w:rStyle w:val="Text0"/>
        </w:rPr>
        <w:t xml:space="preserve">true</w:t>
        <w:br w:clear="none"/>
      </w:r>
      <w:r>
        <w:t xml:space="preserve"> or </w:t>
      </w:r>
      <w:r>
        <w:rPr>
          <w:rStyle w:val="Text0"/>
        </w:rPr>
        <w:t xml:space="preserve">SSPI</w:t>
        <w:br w:clear="none"/>
      </w:r>
      <w:r>
        <w:t xml:space="preserve"> to pass the thread’s current user credentials using Windows Authentication.</w:t>
      </w:r>
    </w:p>
    <w:p>
      <w:pPr>
        <w:pStyle w:val="Para 01"/>
      </w:pPr>
      <w:r>
        <w:rPr>
          <w:rStyle w:val="Text0"/>
        </w:rPr>
        <w:t xml:space="preserve">User Id</w:t>
        <w:br w:clear="none"/>
      </w:r>
      <w:r>
        <w:t xml:space="preserve"> and </w:t>
      </w:r>
      <w:r>
        <w:rPr>
          <w:rStyle w:val="Text0"/>
        </w:rPr>
        <w:t xml:space="preserve">Password</w:t>
        <w:br w:clear="none"/>
      </w:r>
      <w:r>
        <w:t>: These keywords are used to authenticate with any edition of SQL Server. This is important for Azure SQL Database or Azure SQL Edge because they do not support Windows Authentication. The full edition of SQL Server on Windows supports both username with password and Windows Authentication.</w:t>
      </w:r>
    </w:p>
    <w:p>
      <w:pPr>
        <w:pStyle w:val="Para 01"/>
      </w:pPr>
      <w:r>
        <w:rPr>
          <w:rStyle w:val="Text0"/>
        </w:rPr>
        <w:t xml:space="preserve">Authentication</w:t>
        <w:br w:clear="none"/>
      </w:r>
      <w:r>
        <w:t xml:space="preserve">: This keyword is used to authenticate by using Azure AD identities that can enable password-less authentication. Values can be </w:t>
      </w:r>
      <w:r>
        <w:rPr>
          <w:rStyle w:val="Text0"/>
        </w:rPr>
        <w:t xml:space="preserve">Active Directory Integrated</w:t>
        <w:br w:clear="none"/>
      </w:r>
      <w:r>
        <w:t xml:space="preserve">, </w:t>
      </w:r>
      <w:r>
        <w:rPr>
          <w:rStyle w:val="Text0"/>
        </w:rPr>
        <w:t xml:space="preserve">Active Directory Password</w:t>
        <w:br w:clear="none"/>
      </w:r>
      <w:r>
        <w:t xml:space="preserve">, and </w:t>
      </w:r>
      <w:r>
        <w:rPr>
          <w:rStyle w:val="Text0"/>
        </w:rPr>
        <w:t xml:space="preserve">Sql Password</w:t>
        <w:br w:clear="none"/>
      </w:r>
      <w:r>
        <w:t>.</w:t>
      </w:r>
    </w:p>
    <w:p>
      <w:pPr>
        <w:pStyle w:val="Para 01"/>
      </w:pPr>
      <w:r>
        <w:rPr>
          <w:rStyle w:val="Text0"/>
        </w:rPr>
        <w:t xml:space="preserve">Persist Security Info</w:t>
        <w:br w:clear="none"/>
      </w:r>
      <w:r>
        <w:t xml:space="preserve">: If set to </w:t>
      </w:r>
      <w:r>
        <w:rPr>
          <w:rStyle w:val="Text0"/>
        </w:rPr>
        <w:t xml:space="preserve">false</w:t>
        <w:br w:clear="none"/>
      </w:r>
      <w:r>
        <w:t xml:space="preserve">, this keyword tells the connection to remove the </w:t>
      </w:r>
      <w:r>
        <w:rPr>
          <w:rStyle w:val="Text0"/>
        </w:rPr>
        <w:t xml:space="preserve">Password</w:t>
        <w:br w:clear="none"/>
      </w:r>
      <w:r>
        <w:t xml:space="preserve"> from the connection string after authenticating.</w:t>
      </w:r>
    </w:p>
    <w:p>
      <w:pPr>
        <w:pStyle w:val="Para 01"/>
      </w:pPr>
      <w:r>
        <w:rPr>
          <w:rStyle w:val="Text0"/>
        </w:rPr>
        <w:t xml:space="preserve">Encrypt</w:t>
        <w:br w:clear="none"/>
      </w:r>
      <w:r>
        <w:t xml:space="preserve">: If set to </w:t>
      </w:r>
      <w:r>
        <w:rPr>
          <w:rStyle w:val="Text0"/>
        </w:rPr>
        <w:t xml:space="preserve">true</w:t>
        <w:br w:clear="none"/>
      </w:r>
      <w:r>
        <w:t>, this keyword tells the connections to use SSL to encrypt transmissions between client and server.</w:t>
      </w:r>
    </w:p>
    <w:p>
      <w:pPr>
        <w:pStyle w:val="Para 01"/>
      </w:pPr>
      <w:r>
        <w:rPr>
          <w:rStyle w:val="Text0"/>
        </w:rPr>
        <w:t xml:space="preserve">TrustServerCertificate</w:t>
        <w:br w:clear="none"/>
      </w:r>
      <w:r>
        <w:t xml:space="preserve">: Set to </w:t>
      </w:r>
      <w:r>
        <w:rPr>
          <w:rStyle w:val="Text0"/>
        </w:rPr>
        <w:t xml:space="preserve">true</w:t>
        <w:br w:clear="none"/>
      </w:r>
      <w:r>
        <w:t xml:space="preserve"> if hosting locally and you get the error “A connection was successfully established with the server, but then an error occurred during the login process. (provider: SSL Provider, error: 0 - The certificate chain was issued by an authority that is not trusted.)”.</w:t>
      </w:r>
    </w:p>
    <w:p>
      <w:pPr>
        <w:pStyle w:val="Para 01"/>
      </w:pPr>
      <w:r>
        <w:rPr>
          <w:rStyle w:val="Text0"/>
        </w:rPr>
        <w:t xml:space="preserve">Connection Timeout</w:t>
        <w:br w:clear="none"/>
      </w:r>
      <w:r>
        <w:t>: This keyword defaults to 30 seconds.</w:t>
      </w:r>
    </w:p>
    <w:p>
      <w:pPr>
        <w:pStyle w:val="Para 01"/>
      </w:pPr>
      <w:r>
        <w:rPr>
          <w:rStyle w:val="Text0"/>
        </w:rPr>
        <w:t xml:space="preserve">MultipleActiveResultSets</w:t>
        <w:br w:clear="none"/>
      </w:r>
      <w:r>
        <w:t xml:space="preserve">: This keyword is set to </w:t>
      </w:r>
      <w:r>
        <w:rPr>
          <w:rStyle w:val="Text0"/>
        </w:rPr>
        <w:t xml:space="preserve">true</w:t>
        <w:br w:clear="none"/>
      </w:r>
      <w:r>
        <w:t xml:space="preserve"> to enable a single connection to be used to work with multiple tables simultaneously to improve efficiency. It is used for lazy loading rows from related tables.</w:t>
      </w:r>
    </w:p>
    <w:p>
      <w:pPr>
        <w:pStyle w:val="Normal"/>
      </w:pPr>
      <w:r>
        <w:t>As described in the list above, when you write code to connect to a SQL Server database, you</w:t>
      </w:r>
      <w:r>
        <w:rPr>
          <w:rStyle w:val="Text61"/>
        </w:rPr>
        <w:bookmarkStart w:id="244" w:name="_idIndexMarker133"/>
        <w:t/>
        <w:bookmarkEnd w:id="244"/>
      </w:r>
      <w:r>
        <w:t xml:space="preserve"> need to know its server name. The server name depends on the edition and version</w:t>
      </w:r>
      <w:r>
        <w:rPr>
          <w:rStyle w:val="Text61"/>
        </w:rPr>
        <w:bookmarkStart w:id="245" w:name="_idIndexMarker134"/>
        <w:t/>
        <w:bookmarkEnd w:id="245"/>
      </w:r>
      <w:r>
        <w:t xml:space="preserve"> of SQL Server that you will connect to, as shown in </w:t>
      </w:r>
      <w:r>
        <w:rPr>
          <w:rStyle w:val="Text9"/>
        </w:rPr>
        <w:t>Table 2.1</w:t>
      </w:r>
      <w:r>
        <w:t>:</w:t>
      </w:r>
    </w:p>
    <w:tbl>
      <w:tblPr>
        <w:tblW w:type="auto" w:w="0"/>
      </w:tblPr>
      <w:tr>
        <w:tc>
          <w:tcPr>
            <w:tcW w:type="auto" w:w="0"/>
            <w:tcMar>
              <w:left w:type="dxa" w:w="200"/>
              <w:top w:type="dxa" w:w="200"/>
              <w:right w:type="dxa" w:w="200"/>
              <w:bottom w:type="dxa" w:w="200"/>
            </w:tcMar>
            <w:vAlign w:val="top"/>
          </w:tcPr>
          <w:p>
            <w:bookmarkStart w:id="246" w:name="SQL_Server"/>
            <w:pPr>
              <w:pStyle w:val="Para 37"/>
            </w:pPr>
            <w:r>
              <w:t/>
            </w:r>
            <w:bookmarkEnd w:id="246"/>
          </w:p>
          <w:p>
            <w:pPr>
              <w:pStyle w:val="Para 11"/>
            </w:pPr>
            <w:r>
              <w:t>SQL Server edition</w:t>
            </w:r>
          </w:p>
        </w:tc>
        <w:tc>
          <w:tcPr>
            <w:tcW w:type="auto" w:w="0"/>
            <w:tcMar>
              <w:left w:type="dxa" w:w="200"/>
              <w:top w:type="dxa" w:w="200"/>
              <w:right w:type="dxa" w:w="200"/>
              <w:bottom w:type="dxa" w:w="200"/>
            </w:tcMar>
            <w:vAlign w:val="top"/>
          </w:tcPr>
          <w:p>
            <w:pPr>
              <w:pStyle w:val="Para 11"/>
            </w:pPr>
            <w:r>
              <w:t>Server name \ Instance 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LocalDB 2012</w:t>
            </w:r>
          </w:p>
        </w:tc>
        <w:tc>
          <w:tcPr>
            <w:tcW w:type="auto" w:w="0"/>
            <w:shd w:val="clear" w:color="auto" w:fill="EEF2F6"/>
            <w:tcMar>
              <w:left w:type="dxa" w:w="200"/>
              <w:top w:type="dxa" w:w="200"/>
              <w:right w:type="dxa" w:w="200"/>
              <w:bottom w:type="dxa" w:w="200"/>
            </w:tcMar>
            <w:vAlign w:val="top"/>
          </w:tcPr>
          <w:p>
            <w:pPr>
              <w:pStyle w:val="Para 06"/>
            </w:pPr>
            <w:r>
              <w:t xml:space="preserve">(localdb)\v11.0</w:t>
              <w:br w:clear="none"/>
            </w:r>
          </w:p>
        </w:tc>
      </w:tr>
    </w:tbl>
    <w:tbl>
      <w:tblPr>
        <w:tblW w:type="auto" w:w="0"/>
      </w:tblPr>
      <w:tr>
        <w:tc>
          <w:tcPr>
            <w:tcW w:type="auto" w:w="0"/>
            <w:tcMar>
              <w:left w:type="dxa" w:w="200"/>
              <w:top w:type="dxa" w:w="200"/>
              <w:right w:type="dxa" w:w="200"/>
              <w:bottom w:type="dxa" w:w="200"/>
            </w:tcMar>
            <w:vAlign w:val="top"/>
          </w:tcPr>
          <w:p>
            <w:pPr>
              <w:pStyle w:val="Para 02"/>
            </w:pPr>
            <w:r>
              <w:t>LocalDB 2016 or later</w:t>
            </w:r>
          </w:p>
        </w:tc>
        <w:tc>
          <w:tcPr>
            <w:tcW w:type="auto" w:w="0"/>
            <w:tcMar>
              <w:left w:type="dxa" w:w="200"/>
              <w:top w:type="dxa" w:w="200"/>
              <w:right w:type="dxa" w:w="200"/>
              <w:bottom w:type="dxa" w:w="200"/>
            </w:tcMar>
            <w:vAlign w:val="top"/>
          </w:tcPr>
          <w:p>
            <w:pPr>
              <w:pStyle w:val="Para 09"/>
            </w:pPr>
            <w:r>
              <w:t xml:space="preserve">(localdb)\mssqllocaldb</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Express</w:t>
            </w:r>
          </w:p>
        </w:tc>
        <w:tc>
          <w:tcPr>
            <w:tcW w:type="auto" w:w="0"/>
            <w:shd w:val="clear" w:color="auto" w:fill="EEF2F6"/>
            <w:tcMar>
              <w:left w:type="dxa" w:w="200"/>
              <w:top w:type="dxa" w:w="200"/>
              <w:right w:type="dxa" w:w="200"/>
              <w:bottom w:type="dxa" w:w="200"/>
            </w:tcMar>
            <w:vAlign w:val="top"/>
          </w:tcPr>
          <w:p>
            <w:pPr>
              <w:pStyle w:val="Para 06"/>
            </w:pPr>
            <w:r>
              <w:t xml:space="preserve">.\sqlexpress</w:t>
              <w:br w:clear="none"/>
            </w:r>
          </w:p>
        </w:tc>
      </w:tr>
    </w:tbl>
    <w:tbl>
      <w:tblPr>
        <w:tblW w:type="auto" w:w="0"/>
      </w:tblPr>
      <w:tr>
        <w:tc>
          <w:tcPr>
            <w:tcW w:type="auto" w:w="0"/>
            <w:tcMar>
              <w:left w:type="dxa" w:w="200"/>
              <w:top w:type="dxa" w:w="200"/>
              <w:right w:type="dxa" w:w="200"/>
              <w:bottom w:type="dxa" w:w="200"/>
            </w:tcMar>
            <w:vAlign w:val="top"/>
          </w:tcPr>
          <w:p>
            <w:pPr>
              <w:pStyle w:val="Para 02"/>
            </w:pPr>
            <w:r>
              <w:t>Full/Developer (default instance)</w:t>
            </w:r>
          </w:p>
        </w:tc>
        <w:tc>
          <w:tcPr>
            <w:tcW w:type="auto" w:w="0"/>
            <w:tcMar>
              <w:left w:type="dxa" w:w="200"/>
              <w:top w:type="dxa" w:w="200"/>
              <w:right w:type="dxa" w:w="200"/>
              <w:bottom w:type="dxa" w:w="200"/>
            </w:tcMar>
            <w:vAlign w:val="top"/>
          </w:tcPr>
          <w:p>
            <w:pPr>
              <w:pStyle w:val="Para 09"/>
            </w:pPr>
            <w:r>
              <w:t xml:space="preserv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Full/Developer (named instance)</w:t>
            </w:r>
          </w:p>
        </w:tc>
        <w:tc>
          <w:tcPr>
            <w:tcW w:type="auto" w:w="0"/>
            <w:shd w:val="clear" w:color="auto" w:fill="EEF2F6"/>
            <w:tcMar>
              <w:left w:type="dxa" w:w="200"/>
              <w:top w:type="dxa" w:w="200"/>
              <w:right w:type="dxa" w:w="200"/>
              <w:bottom w:type="dxa" w:w="200"/>
            </w:tcMar>
            <w:vAlign w:val="top"/>
          </w:tcPr>
          <w:p>
            <w:pPr>
              <w:pStyle w:val="Para 06"/>
            </w:pPr>
            <w:r>
              <w:t xml:space="preserve">.\apps-services-book</w:t>
              <w:br w:clear="none"/>
            </w:r>
          </w:p>
        </w:tc>
      </w:tr>
    </w:tbl>
    <w:tbl>
      <w:tblPr>
        <w:tblW w:type="auto" w:w="0"/>
      </w:tblPr>
      <w:tr>
        <w:tc>
          <w:tcPr>
            <w:tcW w:type="auto" w:w="0"/>
            <w:tcMar>
              <w:left w:type="dxa" w:w="200"/>
              <w:top w:type="dxa" w:w="200"/>
              <w:right w:type="dxa" w:w="200"/>
              <w:bottom w:type="dxa" w:w="200"/>
            </w:tcMar>
            <w:vAlign w:val="top"/>
          </w:tcPr>
          <w:p>
            <w:pPr>
              <w:pStyle w:val="Para 02"/>
            </w:pPr>
            <w:r>
              <w:t>Azure SQL Edge (local Docker)</w:t>
            </w:r>
          </w:p>
        </w:tc>
        <w:tc>
          <w:tcPr>
            <w:tcW w:type="auto" w:w="0"/>
            <w:tcMar>
              <w:left w:type="dxa" w:w="200"/>
              <w:top w:type="dxa" w:w="200"/>
              <w:right w:type="dxa" w:w="200"/>
              <w:bottom w:type="dxa" w:w="200"/>
            </w:tcMar>
            <w:vAlign w:val="top"/>
          </w:tcPr>
          <w:p>
            <w:pPr>
              <w:pStyle w:val="Para 09"/>
            </w:pPr>
            <w:r>
              <w:t xml:space="preserve">tcp:127.0.0.1,1433</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Azure SQL Database</w:t>
            </w:r>
          </w:p>
        </w:tc>
        <w:tc>
          <w:tcPr>
            <w:tcW w:type="auto" w:w="0"/>
            <w:shd w:val="clear" w:color="auto" w:fill="EEF2F6"/>
            <w:tcMar>
              <w:left w:type="dxa" w:w="200"/>
              <w:top w:type="dxa" w:w="200"/>
              <w:right w:type="dxa" w:w="200"/>
              <w:bottom w:type="dxa" w:w="200"/>
            </w:tcMar>
            <w:vAlign w:val="top"/>
          </w:tcPr>
          <w:p>
            <w:pPr>
              <w:pStyle w:val="Para 06"/>
            </w:pPr>
            <w:r>
              <w:t xml:space="preserve">tcp:[custom server name].database.windows.net,1433</w:t>
              <w:br w:clear="none"/>
            </w:r>
          </w:p>
        </w:tc>
      </w:tr>
    </w:tbl>
    <w:p>
      <w:pPr>
        <w:pStyle w:val="Para 08"/>
      </w:pPr>
      <w:r>
        <w:t>Table 2.1: Server name examples for various editions of SQL Server</w:t>
      </w:r>
    </w:p>
    <w:p>
      <w:pPr>
        <w:pStyle w:val="Normal"/>
      </w:pPr>
      <w:r>
        <w:rPr>
          <w:rStyle w:val="Text2"/>
        </w:rPr>
        <w:t>Good Practice</w:t>
      </w:r>
      <w:r>
        <w:t>: Use a dot (.) as shorthand for the local computer name (localhost). Remember that server names for SQL Server can be made up of two parts: the name of the computer and the name of a SQL Server instance. You provide instance names during custom installation.</w:t>
      </w:r>
    </w:p>
    <w:p>
      <w:bookmarkStart w:id="247" w:name="Installing_and_setting_up_SQL_Se"/>
      <w:pPr>
        <w:pStyle w:val="Heading 2"/>
      </w:pPr>
      <w:r>
        <w:t>Installing and setting up SQL Server locally</w:t>
      </w:r>
      <w:bookmarkEnd w:id="247"/>
    </w:p>
    <w:p>
      <w:pPr>
        <w:pStyle w:val="Normal"/>
      </w:pPr>
      <w:r>
        <w:t xml:space="preserve">Microsoft </w:t>
      </w:r>
      <w:r>
        <w:rPr>
          <w:rStyle w:val="Text61"/>
        </w:rPr>
        <w:bookmarkStart w:id="248" w:name="_idIndexMarker135"/>
        <w:t/>
        <w:bookmarkEnd w:id="248"/>
      </w:r>
      <w:r>
        <w:t xml:space="preserve">offers various editions of its popular and capable SQL Server product </w:t>
      </w:r>
      <w:r>
        <w:rPr>
          <w:rStyle w:val="Text61"/>
        </w:rPr>
        <w:bookmarkStart w:id="249" w:name="_idIndexMarker136"/>
        <w:t/>
        <w:bookmarkEnd w:id="249"/>
      </w:r>
      <w:r>
        <w:t>for Windows, Linux, and Docker containers. If you have Windows, then you can use a free version that runs standalone, known as SQL Server Developer Edition. You can also use the Express edition or the free SQL Server LocalDB edition that can be installed with Visual Studio 2022 for Windows.</w:t>
      </w:r>
    </w:p>
    <w:p>
      <w:pPr>
        <w:pStyle w:val="Normal"/>
      </w:pPr>
      <w:r>
        <w:t>If you do not have a Windows computer or if you want to use a cross-platform database system, then you</w:t>
      </w:r>
      <w:r>
        <w:rPr>
          <w:rStyle w:val="Text61"/>
        </w:rPr>
        <w:bookmarkStart w:id="250" w:name="_idIndexMarker137"/>
        <w:t/>
        <w:bookmarkEnd w:id="250"/>
      </w:r>
      <w:r>
        <w:t xml:space="preserve"> can skip ahead to the topic </w:t>
      </w:r>
      <w:r>
        <w:rPr>
          <w:rStyle w:val="Text9"/>
        </w:rPr>
        <w:t>Setting up Azure SQL Database</w:t>
      </w:r>
      <w:r>
        <w:t xml:space="preserve">, or the online-only section </w:t>
      </w:r>
      <w:r>
        <w:rPr>
          <w:rStyle w:val="Text9"/>
        </w:rPr>
        <w:t>Installing Azure SQL Edge in Docker</w:t>
      </w:r>
      <w:r>
        <w:t xml:space="preserve"> found at the following link:</w:t>
      </w:r>
    </w:p>
    <w:p>
      <w:pPr>
        <w:pStyle w:val="Para 14"/>
      </w:pPr>
      <w:hyperlink r:id="rId199">
        <w:r>
          <w:t>https://github.com/markjprice/apps-services-net8/blob/main/docs/ch02-sql-edge.md</w:t>
        </w:r>
      </w:hyperlink>
    </w:p>
    <w:p>
      <w:pPr>
        <w:pStyle w:val="Normal"/>
      </w:pPr>
      <w:r>
        <w:t xml:space="preserve">If you prefer to install SQL Server locally on Linux, then you will find instructions at the following link: </w:t>
      </w:r>
      <w:hyperlink r:id="rId200">
        <w:r>
          <w:rPr>
            <w:rStyle w:val="Text6"/>
          </w:rPr>
          <w:t>https://learn.microsoft.com/en-us/sql/linux/sql-server-linux-setup</w:t>
        </w:r>
      </w:hyperlink>
      <w:r>
        <w:t>.</w:t>
      </w:r>
    </w:p>
    <w:p>
      <w:bookmarkStart w:id="251" w:name="Installing_SQL_Server_Developer"/>
      <w:pPr>
        <w:pStyle w:val="Heading 1"/>
      </w:pPr>
      <w:r>
        <w:t>Installing SQL Server Developer Edition for Windows</w:t>
      </w:r>
      <w:bookmarkEnd w:id="251"/>
    </w:p>
    <w:p>
      <w:pPr>
        <w:pStyle w:val="Normal"/>
      </w:pPr>
      <w:r>
        <w:t xml:space="preserve">On Windows, if </w:t>
      </w:r>
      <w:r>
        <w:rPr>
          <w:rStyle w:val="Text61"/>
        </w:rPr>
        <w:bookmarkStart w:id="252" w:name="_idIndexMarker138"/>
        <w:t/>
        <w:bookmarkEnd w:id="252"/>
      </w:r>
      <w:r>
        <w:t xml:space="preserve">you want to use the full edition of SQL Server instead of the simplified LocalDB or Express editions, then you can find all SQL Server editions at the following link: </w:t>
      </w:r>
      <w:hyperlink r:id="rId201">
        <w:r>
          <w:rPr>
            <w:rStyle w:val="Text6"/>
          </w:rPr>
          <w:t>https://www.microsoft.com/en-us/sql-server/sql-server-downloads</w:t>
        </w:r>
      </w:hyperlink>
      <w:r>
        <w:t>.</w:t>
      </w:r>
    </w:p>
    <w:p>
      <w:pPr>
        <w:pStyle w:val="Normal"/>
      </w:pPr>
      <w:r>
        <w:t>Take the following steps:</w:t>
      </w:r>
    </w:p>
    <w:p>
      <w:pPr>
        <w:numPr>
          <w:ilvl w:val="0"/>
          <w:numId w:val="21"/>
        </w:numPr>
        <w:pStyle w:val="Para 01"/>
      </w:pPr>
      <w:r>
        <w:t xml:space="preserve">Download the </w:t>
      </w:r>
      <w:r>
        <w:rPr>
          <w:rStyle w:val="Text2"/>
        </w:rPr>
        <w:t>Developer</w:t>
      </w:r>
      <w:r>
        <w:t xml:space="preserve"> edition.</w:t>
      </w:r>
    </w:p>
    <w:p>
      <w:pPr>
        <w:numPr>
          <w:ilvl w:val="0"/>
          <w:numId w:val="21"/>
        </w:numPr>
        <w:pStyle w:val="Para 01"/>
      </w:pPr>
      <w:r>
        <w:t>Run the installer.</w:t>
      </w:r>
    </w:p>
    <w:p>
      <w:pPr>
        <w:numPr>
          <w:ilvl w:val="0"/>
          <w:numId w:val="21"/>
        </w:numPr>
        <w:pStyle w:val="Para 01"/>
      </w:pPr>
      <w:r>
        <w:t xml:space="preserve">Select the </w:t>
      </w:r>
      <w:r>
        <w:rPr>
          <w:rStyle w:val="Text2"/>
        </w:rPr>
        <w:t>Custom</w:t>
      </w:r>
      <w:r>
        <w:t xml:space="preserve"> installation type.</w:t>
      </w:r>
    </w:p>
    <w:p>
      <w:pPr>
        <w:numPr>
          <w:ilvl w:val="0"/>
          <w:numId w:val="21"/>
        </w:numPr>
        <w:pStyle w:val="Para 01"/>
      </w:pPr>
      <w:r>
        <w:t xml:space="preserve">Select a folder for the installation files and then click </w:t>
      </w:r>
      <w:r>
        <w:rPr>
          <w:rStyle w:val="Text2"/>
        </w:rPr>
        <w:t>Install</w:t>
      </w:r>
      <w:r>
        <w:t>.</w:t>
      </w:r>
    </w:p>
    <w:p>
      <w:pPr>
        <w:numPr>
          <w:ilvl w:val="0"/>
          <w:numId w:val="21"/>
        </w:numPr>
        <w:pStyle w:val="Para 01"/>
      </w:pPr>
      <w:r>
        <w:t>Wait for the 1.5 GB of installer files to download.</w:t>
      </w:r>
    </w:p>
    <w:p>
      <w:pPr>
        <w:numPr>
          <w:ilvl w:val="0"/>
          <w:numId w:val="21"/>
        </w:numPr>
        <w:pStyle w:val="Para 10"/>
      </w:pPr>
      <w:r>
        <w:rPr>
          <w:rStyle w:val="Text2"/>
        </w:rPr>
        <w:t xml:space="preserve">In </w:t>
      </w:r>
      <w:r>
        <w:t>SQL Server Installation Center</w:t>
      </w:r>
      <w:r>
        <w:rPr>
          <w:rStyle w:val="Text2"/>
        </w:rPr>
        <w:t xml:space="preserve">, click </w:t>
      </w:r>
      <w:r>
        <w:t>Installation</w:t>
      </w:r>
      <w:r>
        <w:rPr>
          <w:rStyle w:val="Text2"/>
        </w:rPr>
        <w:t xml:space="preserve">, and then click </w:t>
      </w:r>
      <w:r>
        <w:t>New SQL Server stand-alone installation or add features to an existing installation</w:t>
      </w:r>
      <w:r>
        <w:rPr>
          <w:rStyle w:val="Text2"/>
        </w:rPr>
        <w:t xml:space="preserve">, as shown in </w:t>
      </w:r>
      <w:r>
        <w:rPr>
          <w:rStyle w:val="Text52"/>
        </w:rPr>
        <w:t>Figure 2.2</w:t>
      </w:r>
      <w:r>
        <w:rPr>
          <w:rStyle w:val="Text2"/>
        </w:rP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93800"/>
            <wp:effectExtent l="0" r="0" t="0" b="0"/>
            <wp:wrapTopAndBottom/>
            <wp:docPr id="9" name="B19587_02_02.png" descr="B19587_02_02.png"/>
            <wp:cNvGraphicFramePr>
              <a:graphicFrameLocks noChangeAspect="1"/>
            </wp:cNvGraphicFramePr>
            <a:graphic>
              <a:graphicData uri="http://schemas.openxmlformats.org/drawingml/2006/picture">
                <pic:pic>
                  <pic:nvPicPr>
                    <pic:cNvPr id="0" name="B19587_02_02.png" descr="B19587_02_02.png"/>
                    <pic:cNvPicPr/>
                  </pic:nvPicPr>
                  <pic:blipFill>
                    <a:blip r:embed="rId12"/>
                    <a:stretch>
                      <a:fillRect/>
                    </a:stretch>
                  </pic:blipFill>
                  <pic:spPr>
                    <a:xfrm>
                      <a:off x="0" y="0"/>
                      <a:ext cx="4406900" cy="1193800"/>
                    </a:xfrm>
                    <a:prstGeom prst="rect">
                      <a:avLst/>
                    </a:prstGeom>
                  </pic:spPr>
                </pic:pic>
              </a:graphicData>
            </a:graphic>
          </wp:anchor>
        </w:drawing>
      </w:r>
    </w:p>
    <w:p>
      <w:pPr>
        <w:pStyle w:val="Para 08"/>
      </w:pPr>
      <w:r>
        <w:t>Figure 2.2: Installing a new instance of SQL Server</w:t>
      </w:r>
    </w:p>
    <w:p>
      <w:pPr>
        <w:numPr>
          <w:ilvl w:val="0"/>
          <w:numId w:val="22"/>
        </w:numPr>
        <w:pStyle w:val="Para 01"/>
      </w:pPr>
      <w:r>
        <w:t xml:space="preserve">Select </w:t>
      </w:r>
      <w:r>
        <w:rPr>
          <w:rStyle w:val="Text2"/>
        </w:rPr>
        <w:t>Developer</w:t>
      </w:r>
      <w:r>
        <w:t xml:space="preserve"> as the free edition and then click </w:t>
      </w:r>
      <w:r>
        <w:rPr>
          <w:rStyle w:val="Text2"/>
        </w:rPr>
        <w:t>Next</w:t>
      </w:r>
      <w:r>
        <w:t>.</w:t>
      </w:r>
    </w:p>
    <w:p>
      <w:pPr>
        <w:numPr>
          <w:ilvl w:val="0"/>
          <w:numId w:val="22"/>
        </w:numPr>
        <w:pStyle w:val="Para 01"/>
      </w:pPr>
      <w:r>
        <w:t xml:space="preserve">Accept the license terms and then click </w:t>
      </w:r>
      <w:r>
        <w:rPr>
          <w:rStyle w:val="Text2"/>
        </w:rPr>
        <w:t>Next</w:t>
      </w:r>
      <w:r>
        <w:t>.</w:t>
      </w:r>
    </w:p>
    <w:p>
      <w:pPr>
        <w:numPr>
          <w:ilvl w:val="0"/>
          <w:numId w:val="22"/>
        </w:numPr>
        <w:pStyle w:val="Para 01"/>
      </w:pPr>
      <w:r>
        <w:t xml:space="preserve">Review the </w:t>
      </w:r>
      <w:r>
        <w:rPr>
          <w:rStyle w:val="Text2"/>
        </w:rPr>
        <w:t>Microsoft Update</w:t>
      </w:r>
      <w:r>
        <w:t xml:space="preserve"> options and then click </w:t>
      </w:r>
      <w:r>
        <w:rPr>
          <w:rStyle w:val="Text2"/>
        </w:rPr>
        <w:t>Next</w:t>
      </w:r>
      <w:r>
        <w:t>.</w:t>
      </w:r>
    </w:p>
    <w:p>
      <w:pPr>
        <w:numPr>
          <w:ilvl w:val="0"/>
          <w:numId w:val="22"/>
        </w:numPr>
        <w:pStyle w:val="Para 01"/>
      </w:pPr>
      <w:r>
        <w:t>Review</w:t>
      </w:r>
      <w:r>
        <w:rPr>
          <w:rStyle w:val="Text61"/>
        </w:rPr>
        <w:bookmarkStart w:id="253" w:name="_idIndexMarker139"/>
        <w:t/>
        <w:bookmarkEnd w:id="253"/>
      </w:r>
      <w:r>
        <w:t xml:space="preserve"> the install rules, fix any issues although you might want to ignore any firewall warnings since you might not want to expose those ports anyway, and then click </w:t>
      </w:r>
      <w:r>
        <w:rPr>
          <w:rStyle w:val="Text2"/>
        </w:rPr>
        <w:t>Next</w:t>
      </w:r>
      <w:r>
        <w:t>.</w:t>
      </w:r>
    </w:p>
    <w:p>
      <w:pPr>
        <w:numPr>
          <w:ilvl w:val="0"/>
          <w:numId w:val="22"/>
        </w:numPr>
        <w:pStyle w:val="Para 10"/>
      </w:pPr>
      <w:r>
        <w:rPr>
          <w:rStyle w:val="Text2"/>
        </w:rPr>
        <w:t xml:space="preserve">In </w:t>
      </w:r>
      <w:r>
        <w:t>Feature Selection</w:t>
      </w:r>
      <w:r>
        <w:rPr>
          <w:rStyle w:val="Text2"/>
        </w:rPr>
        <w:t xml:space="preserve">, select </w:t>
      </w:r>
      <w:r>
        <w:t>Database Engine Services</w:t>
      </w:r>
      <w:r>
        <w:rPr>
          <w:rStyle w:val="Text2"/>
        </w:rPr>
        <w:t xml:space="preserve">, and then click </w:t>
      </w:r>
      <w:r>
        <w:t>Next</w:t>
      </w:r>
      <w:r>
        <w:rPr>
          <w:rStyle w:val="Text2"/>
        </w:rPr>
        <w:t>.</w:t>
      </w:r>
    </w:p>
    <w:p>
      <w:pPr>
        <w:numPr>
          <w:ilvl w:val="0"/>
          <w:numId w:val="22"/>
        </w:numPr>
        <w:pStyle w:val="Para 10"/>
      </w:pPr>
      <w:r>
        <w:rPr>
          <w:rStyle w:val="Text2"/>
        </w:rPr>
        <w:t xml:space="preserve">In </w:t>
      </w:r>
      <w:r>
        <w:t>Azure Extension for SQL Server</w:t>
      </w:r>
      <w:r>
        <w:rPr>
          <w:rStyle w:val="Text2"/>
        </w:rPr>
        <w:t>, you can turn this off.</w:t>
      </w:r>
    </w:p>
    <w:p>
      <w:pPr>
        <w:numPr>
          <w:ilvl w:val="0"/>
          <w:numId w:val="22"/>
        </w:numPr>
        <w:pStyle w:val="Para 01"/>
      </w:pPr>
      <w:r>
        <w:t xml:space="preserve">In </w:t>
      </w:r>
      <w:r>
        <w:rPr>
          <w:rStyle w:val="Text2"/>
        </w:rPr>
        <w:t>Instance Configuration</w:t>
      </w:r>
      <w:r>
        <w:t xml:space="preserve">, select </w:t>
      </w:r>
      <w:r>
        <w:rPr>
          <w:rStyle w:val="Text2"/>
        </w:rPr>
        <w:t>Default instance</w:t>
      </w:r>
      <w:r>
        <w:t xml:space="preserve">, and then click </w:t>
      </w:r>
      <w:r>
        <w:rPr>
          <w:rStyle w:val="Text2"/>
        </w:rPr>
        <w:t>Next</w:t>
      </w:r>
      <w:r>
        <w:t xml:space="preserve">. If you already have a default instance configured, then you could create a named instance, perhaps called </w:t>
      </w:r>
      <w:r>
        <w:rPr>
          <w:rStyle w:val="Text0"/>
        </w:rPr>
        <w:t xml:space="preserve">apps-services-book</w:t>
        <w:br w:clear="none"/>
      </w:r>
      <w:r>
        <w:t>.</w:t>
      </w:r>
    </w:p>
    <w:p>
      <w:pPr>
        <w:numPr>
          <w:ilvl w:val="0"/>
          <w:numId w:val="22"/>
        </w:numPr>
        <w:pStyle w:val="Para 01"/>
      </w:pPr>
      <w:r>
        <w:t xml:space="preserve">In </w:t>
      </w:r>
      <w:r>
        <w:rPr>
          <w:rStyle w:val="Text2"/>
        </w:rPr>
        <w:t>Server Configuration</w:t>
      </w:r>
      <w:r>
        <w:t xml:space="preserve">, note the </w:t>
      </w:r>
      <w:r>
        <w:rPr>
          <w:rStyle w:val="Text2"/>
        </w:rPr>
        <w:t>SQL Server Database Engine</w:t>
      </w:r>
      <w:r>
        <w:t xml:space="preserve"> is configured to start automatically. If not already set by default, then set the </w:t>
      </w:r>
      <w:r>
        <w:rPr>
          <w:rStyle w:val="Text2"/>
        </w:rPr>
        <w:t>SQL Server Browser</w:t>
      </w:r>
      <w:r>
        <w:t xml:space="preserve"> to start automatically, and then click </w:t>
      </w:r>
      <w:r>
        <w:rPr>
          <w:rStyle w:val="Text2"/>
        </w:rPr>
        <w:t>Next</w:t>
      </w:r>
      <w:r>
        <w:t>.</w:t>
      </w:r>
    </w:p>
    <w:p>
      <w:pPr>
        <w:numPr>
          <w:ilvl w:val="0"/>
          <w:numId w:val="22"/>
        </w:numPr>
        <w:pStyle w:val="Para 01"/>
      </w:pPr>
      <w:r>
        <w:t xml:space="preserve">In </w:t>
      </w:r>
      <w:r>
        <w:rPr>
          <w:rStyle w:val="Text2"/>
        </w:rPr>
        <w:t>Database Engine Configuration</w:t>
      </w:r>
      <w:r>
        <w:t xml:space="preserve">, on the </w:t>
      </w:r>
      <w:r>
        <w:rPr>
          <w:rStyle w:val="Text2"/>
        </w:rPr>
        <w:t>Server Configuration</w:t>
      </w:r>
      <w:r>
        <w:t xml:space="preserve"> tab, set </w:t>
      </w:r>
      <w:r>
        <w:rPr>
          <w:rStyle w:val="Text2"/>
        </w:rPr>
        <w:t>Authentication Mode</w:t>
      </w:r>
      <w:r>
        <w:t xml:space="preserve"> to </w:t>
      </w:r>
      <w:r>
        <w:rPr>
          <w:rStyle w:val="Text2"/>
        </w:rPr>
        <w:t>Mixed</w:t>
      </w:r>
      <w:r>
        <w:t xml:space="preserve">, set the </w:t>
      </w:r>
      <w:r>
        <w:rPr>
          <w:rStyle w:val="Text2"/>
        </w:rPr>
        <w:t>sa</w:t>
      </w:r>
      <w:r>
        <w:t xml:space="preserve"> account password to a strong password, click </w:t>
      </w:r>
      <w:r>
        <w:rPr>
          <w:rStyle w:val="Text2"/>
        </w:rPr>
        <w:t>Add Current User</w:t>
      </w:r>
      <w:r>
        <w:t xml:space="preserve">, and then click </w:t>
      </w:r>
      <w:r>
        <w:rPr>
          <w:rStyle w:val="Text2"/>
        </w:rPr>
        <w:t>Next</w:t>
      </w:r>
      <w:r>
        <w:t>.</w:t>
      </w:r>
    </w:p>
    <w:p>
      <w:pPr>
        <w:numPr>
          <w:ilvl w:val="0"/>
          <w:numId w:val="22"/>
        </w:numPr>
        <w:pStyle w:val="Para 01"/>
      </w:pPr>
      <w:r>
        <w:t xml:space="preserve">In </w:t>
      </w:r>
      <w:r>
        <w:rPr>
          <w:rStyle w:val="Text2"/>
        </w:rPr>
        <w:t>Ready to Install</w:t>
      </w:r>
      <w:r>
        <w:t xml:space="preserve">, review the actions that will be taken, and then click </w:t>
      </w:r>
      <w:r>
        <w:rPr>
          <w:rStyle w:val="Text2"/>
        </w:rPr>
        <w:t>Install</w:t>
      </w:r>
      <w:r>
        <w:t>.</w:t>
      </w:r>
    </w:p>
    <w:p>
      <w:pPr>
        <w:numPr>
          <w:ilvl w:val="0"/>
          <w:numId w:val="22"/>
        </w:numPr>
        <w:pStyle w:val="Para 01"/>
      </w:pPr>
      <w:r>
        <w:t xml:space="preserve">In </w:t>
      </w:r>
      <w:r>
        <w:rPr>
          <w:rStyle w:val="Text2"/>
        </w:rPr>
        <w:t>Complete</w:t>
      </w:r>
      <w:r>
        <w:t xml:space="preserve">, note the successful actions taken, and then click </w:t>
      </w:r>
      <w:r>
        <w:rPr>
          <w:rStyle w:val="Text2"/>
        </w:rPr>
        <w:t>Close</w:t>
      </w:r>
      <w:r>
        <w:t>.</w:t>
      </w:r>
    </w:p>
    <w:p>
      <w:pPr>
        <w:numPr>
          <w:ilvl w:val="0"/>
          <w:numId w:val="22"/>
        </w:numPr>
        <w:pStyle w:val="Para 10"/>
      </w:pPr>
      <w:r>
        <w:rPr>
          <w:rStyle w:val="Text2"/>
        </w:rPr>
        <w:t xml:space="preserve">In </w:t>
      </w:r>
      <w:r>
        <w:t>SQL Server Installation Center</w:t>
      </w:r>
      <w:r>
        <w:rPr>
          <w:rStyle w:val="Text2"/>
        </w:rPr>
        <w:t xml:space="preserve">, in </w:t>
      </w:r>
      <w:r>
        <w:t>Installation</w:t>
      </w:r>
      <w:r>
        <w:rPr>
          <w:rStyle w:val="Text2"/>
        </w:rPr>
        <w:t xml:space="preserve">, click </w:t>
      </w:r>
      <w:r>
        <w:t>Install SQL Server Management Tools</w:t>
      </w:r>
      <w:r>
        <w:rPr>
          <w:rStyle w:val="Text2"/>
        </w:rPr>
        <w:t>.</w:t>
      </w:r>
    </w:p>
    <w:p>
      <w:pPr>
        <w:numPr>
          <w:ilvl w:val="0"/>
          <w:numId w:val="22"/>
        </w:numPr>
        <w:pStyle w:val="Para 01"/>
      </w:pPr>
      <w:r>
        <w:t xml:space="preserve">In the browser window, click to download the latest version of SSMS, as shown in </w:t>
      </w:r>
      <w:r>
        <w:rPr>
          <w:rStyle w:val="Text9"/>
        </w:rPr>
        <w:t>Figure 2.3</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12900"/>
            <wp:effectExtent l="0" r="0" t="0" b="0"/>
            <wp:wrapTopAndBottom/>
            <wp:docPr id="10" name="B19587_02_03.png" descr="B19587_02_03.png"/>
            <wp:cNvGraphicFramePr>
              <a:graphicFrameLocks noChangeAspect="1"/>
            </wp:cNvGraphicFramePr>
            <a:graphic>
              <a:graphicData uri="http://schemas.openxmlformats.org/drawingml/2006/picture">
                <pic:pic>
                  <pic:nvPicPr>
                    <pic:cNvPr id="0" name="B19587_02_03.png" descr="B19587_02_03.png"/>
                    <pic:cNvPicPr/>
                  </pic:nvPicPr>
                  <pic:blipFill>
                    <a:blip r:embed="rId13"/>
                    <a:stretch>
                      <a:fillRect/>
                    </a:stretch>
                  </pic:blipFill>
                  <pic:spPr>
                    <a:xfrm>
                      <a:off x="0" y="0"/>
                      <a:ext cx="4406900" cy="1612900"/>
                    </a:xfrm>
                    <a:prstGeom prst="rect">
                      <a:avLst/>
                    </a:prstGeom>
                  </pic:spPr>
                </pic:pic>
              </a:graphicData>
            </a:graphic>
          </wp:anchor>
        </w:drawing>
      </w:r>
    </w:p>
    <w:p>
      <w:pPr>
        <w:pStyle w:val="Para 20"/>
      </w:pPr>
      <w:r>
        <w:t>Figure 2.3: Downloading SQL Server Management Studio (SSMS)</w:t>
      </w:r>
    </w:p>
    <w:p>
      <w:pPr>
        <w:pStyle w:val="Para 14"/>
      </w:pPr>
      <w:r>
        <w:rPr>
          <w:rStyle w:val="Text16"/>
        </w:rPr>
        <w:t xml:space="preserve">The direct link to download SSMS is as follows: </w:t>
      </w:r>
      <w:hyperlink r:id="rId202">
        <w:r>
          <w:t>https://learn.microsoft.com/en-us/sql/ssms/download-sql-server-management-studio-ssms</w:t>
        </w:r>
      </w:hyperlink>
      <w:r>
        <w:rPr>
          <w:rStyle w:val="Text16"/>
        </w:rPr>
        <w:t>.</w:t>
      </w:r>
    </w:p>
    <w:p>
      <w:pPr>
        <w:numPr>
          <w:ilvl w:val="0"/>
          <w:numId w:val="23"/>
        </w:numPr>
        <w:pStyle w:val="Para 01"/>
      </w:pPr>
      <w:r>
        <w:t xml:space="preserve">Run </w:t>
      </w:r>
      <w:r>
        <w:rPr>
          <w:rStyle w:val="Text61"/>
        </w:rPr>
        <w:bookmarkStart w:id="254" w:name="_idIndexMarker140"/>
        <w:t/>
        <w:bookmarkEnd w:id="254"/>
      </w:r>
      <w:r>
        <w:t xml:space="preserve">the SSMS installer and click </w:t>
      </w:r>
      <w:r>
        <w:rPr>
          <w:rStyle w:val="Text2"/>
        </w:rPr>
        <w:t>Install</w:t>
      </w:r>
      <w:r>
        <w:t>.</w:t>
      </w:r>
    </w:p>
    <w:p>
      <w:pPr>
        <w:numPr>
          <w:ilvl w:val="0"/>
          <w:numId w:val="23"/>
        </w:numPr>
        <w:pStyle w:val="Para 01"/>
      </w:pPr>
      <w:r>
        <w:t xml:space="preserve">When the installer has finished, click </w:t>
      </w:r>
      <w:r>
        <w:rPr>
          <w:rStyle w:val="Text2"/>
        </w:rPr>
        <w:t>Restart</w:t>
      </w:r>
      <w:r>
        <w:t xml:space="preserve"> if needed or </w:t>
      </w:r>
      <w:r>
        <w:rPr>
          <w:rStyle w:val="Text2"/>
        </w:rPr>
        <w:t>Close</w:t>
      </w:r>
      <w:r>
        <w:t>.</w:t>
      </w:r>
    </w:p>
    <w:p>
      <w:pPr>
        <w:pStyle w:val="Normal"/>
      </w:pPr>
      <w:r>
        <w:rPr>
          <w:rStyle w:val="Text2"/>
        </w:rPr>
        <w:t xml:space="preserve">Azure Data Studio </w:t>
      </w:r>
      <w:r>
        <w:t>(</w:t>
      </w:r>
      <w:r>
        <w:rPr>
          <w:rStyle w:val="Text2"/>
        </w:rPr>
        <w:t>ADS</w:t>
      </w:r>
      <w:r>
        <w:t>) is automatically installed alongside SSMS. ADS is cross-platform and open-source, so you can use it to work with SQL Server databases on any desktop operating system.</w:t>
      </w:r>
    </w:p>
    <w:p>
      <w:bookmarkStart w:id="255" w:name="Visual_Studio_Code_extension_for"/>
      <w:pPr>
        <w:pStyle w:val="Heading 1"/>
      </w:pPr>
      <w:r>
        <w:t>Visual Studio Code extension for working with SQL Server</w:t>
      </w:r>
      <w:bookmarkEnd w:id="255"/>
    </w:p>
    <w:p>
      <w:pPr>
        <w:pStyle w:val="Normal"/>
      </w:pPr>
      <w:r>
        <w:t>There are many</w:t>
      </w:r>
      <w:r>
        <w:rPr>
          <w:rStyle w:val="Text61"/>
        </w:rPr>
        <w:bookmarkStart w:id="256" w:name="_idIndexMarker141"/>
        <w:t/>
        <w:bookmarkEnd w:id="256"/>
      </w:r>
      <w:r>
        <w:t xml:space="preserve"> tools that make it easy to work with SQL Server. If you are using Visual Studio Code, then you can install the </w:t>
      </w:r>
      <w:r>
        <w:rPr>
          <w:rStyle w:val="Text2"/>
        </w:rPr>
        <w:t>SQL Server (mssql)</w:t>
      </w:r>
      <w:r>
        <w:t xml:space="preserve"> </w:t>
      </w:r>
      <w:r>
        <w:rPr>
          <w:rStyle w:val="Text0"/>
        </w:rPr>
        <w:t xml:space="preserve">ms-mssql.mssql</w:t>
        <w:br w:clear="none"/>
      </w:r>
      <w:r>
        <w:t xml:space="preserve"> extension. If you install the extension, it adds a new view to the Primary Side Bar titled </w:t>
      </w:r>
      <w:r>
        <w:rPr>
          <w:rStyle w:val="Text2"/>
        </w:rPr>
        <w:t>SQL Server</w:t>
      </w:r>
      <w:r>
        <w:t xml:space="preserve">, as shown in </w:t>
      </w:r>
      <w:r>
        <w:rPr>
          <w:rStyle w:val="Text9"/>
        </w:rPr>
        <w:t>Figure 2.4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44700"/>
            <wp:effectExtent l="0" r="0" t="0" b="0"/>
            <wp:wrapTopAndBottom/>
            <wp:docPr id="11" name="B19587_02_04.png" descr="Graphical user interface, text, application  Description automatically generated"/>
            <wp:cNvGraphicFramePr>
              <a:graphicFrameLocks noChangeAspect="1"/>
            </wp:cNvGraphicFramePr>
            <a:graphic>
              <a:graphicData uri="http://schemas.openxmlformats.org/drawingml/2006/picture">
                <pic:pic>
                  <pic:nvPicPr>
                    <pic:cNvPr id="0" name="B19587_02_04.png" descr="Graphical user interface, text, application  Description automatically generated"/>
                    <pic:cNvPicPr/>
                  </pic:nvPicPr>
                  <pic:blipFill>
                    <a:blip r:embed="rId14"/>
                    <a:stretch>
                      <a:fillRect/>
                    </a:stretch>
                  </pic:blipFill>
                  <pic:spPr>
                    <a:xfrm>
                      <a:off x="0" y="0"/>
                      <a:ext cx="4762500" cy="2044700"/>
                    </a:xfrm>
                    <a:prstGeom prst="rect">
                      <a:avLst/>
                    </a:prstGeom>
                  </pic:spPr>
                </pic:pic>
              </a:graphicData>
            </a:graphic>
          </wp:anchor>
        </w:drawing>
      </w:r>
    </w:p>
    <w:p>
      <w:pPr>
        <w:pStyle w:val="Para 08"/>
      </w:pPr>
      <w:r>
        <w:t>Figure 2.4: SQL Server (mssql) extension for Visual Studio Code</w:t>
      </w:r>
    </w:p>
    <w:p>
      <w:bookmarkStart w:id="257" w:name="Creating_the_Northwind_sample_da"/>
      <w:pPr>
        <w:pStyle w:val="Heading 1"/>
      </w:pPr>
      <w:r>
        <w:t>Creating the Northwind sample database locally</w:t>
      </w:r>
      <w:bookmarkEnd w:id="257"/>
    </w:p>
    <w:p>
      <w:pPr>
        <w:pStyle w:val="Normal"/>
      </w:pPr>
      <w:r>
        <w:t>Now</w:t>
      </w:r>
      <w:r>
        <w:rPr>
          <w:rStyle w:val="Text61"/>
        </w:rPr>
        <w:bookmarkStart w:id="258" w:name="_idIndexMarker142"/>
        <w:t/>
        <w:bookmarkEnd w:id="258"/>
      </w:r>
      <w:r>
        <w:t xml:space="preserve"> we can run a database script to create the Northwind sample </w:t>
      </w:r>
      <w:r>
        <w:rPr>
          <w:rStyle w:val="Text61"/>
        </w:rPr>
        <w:bookmarkStart w:id="259" w:name="_idIndexMarker143"/>
        <w:t/>
        <w:bookmarkEnd w:id="259"/>
      </w:r>
      <w:r>
        <w:t xml:space="preserve">database locally on Windows using </w:t>
      </w:r>
      <w:r>
        <w:rPr>
          <w:rStyle w:val="Text2"/>
        </w:rPr>
        <w:t xml:space="preserve">SQL Server Management Studio </w:t>
      </w:r>
      <w:r>
        <w:t>(</w:t>
      </w:r>
      <w:r>
        <w:rPr>
          <w:rStyle w:val="Text2"/>
        </w:rPr>
        <w:t>SSMS</w:t>
      </w:r>
      <w:r>
        <w:t>):</w:t>
      </w:r>
    </w:p>
    <w:p>
      <w:pPr>
        <w:numPr>
          <w:ilvl w:val="0"/>
          <w:numId w:val="24"/>
        </w:numPr>
        <w:pStyle w:val="Para 01"/>
      </w:pPr>
      <w:r>
        <w:t xml:space="preserve">If you have not previously downloaded or cloned the GitHub repository for this book, then do so now using the following link: </w:t>
      </w:r>
      <w:hyperlink r:id="rId154">
        <w:r>
          <w:rPr>
            <w:rStyle w:val="Text6"/>
          </w:rPr>
          <w:t>https://github.com/markjprice/apps-services-net8/</w:t>
        </w:r>
      </w:hyperlink>
      <w:r>
        <w:t>.</w:t>
      </w:r>
    </w:p>
    <w:p>
      <w:pPr>
        <w:numPr>
          <w:ilvl w:val="0"/>
          <w:numId w:val="24"/>
        </w:numPr>
        <w:pStyle w:val="Para 01"/>
      </w:pPr>
      <w:r>
        <w:t xml:space="preserve">In your </w:t>
      </w:r>
      <w:r>
        <w:rPr>
          <w:rStyle w:val="Text0"/>
        </w:rPr>
        <w:t xml:space="preserve">apps-services-net8</w:t>
        <w:br w:clear="none"/>
      </w:r>
      <w:r>
        <w:t xml:space="preserve"> folder, create a folder named </w:t>
      </w:r>
      <w:r>
        <w:rPr>
          <w:rStyle w:val="Text0"/>
        </w:rPr>
        <w:t xml:space="preserve">Chapter02</w:t>
        <w:br w:clear="none"/>
      </w:r>
      <w:r>
        <w:t>.</w:t>
      </w:r>
    </w:p>
    <w:p>
      <w:pPr>
        <w:numPr>
          <w:ilvl w:val="0"/>
          <w:numId w:val="24"/>
        </w:numPr>
        <w:pStyle w:val="Para 01"/>
      </w:pPr>
      <w:r>
        <w:t xml:space="preserve">Copy the script to create the Northwind database for SQL Server from the following path in your local Git repository: </w:t>
      </w:r>
      <w:r>
        <w:rPr>
          <w:rStyle w:val="Text0"/>
        </w:rPr>
        <w:t xml:space="preserve">/scripts/sql-scripts/Northwind4SQLServer.sql</w:t>
        <w:br w:clear="none"/>
      </w:r>
      <w:r>
        <w:t xml:space="preserve"> into the </w:t>
      </w:r>
      <w:r>
        <w:rPr>
          <w:rStyle w:val="Text0"/>
        </w:rPr>
        <w:t xml:space="preserve">Chapter02</w:t>
        <w:br w:clear="none"/>
      </w:r>
      <w:r>
        <w:t xml:space="preserve"> folder.</w:t>
      </w:r>
    </w:p>
    <w:p>
      <w:pPr>
        <w:numPr>
          <w:ilvl w:val="0"/>
          <w:numId w:val="24"/>
        </w:numPr>
        <w:pStyle w:val="Para 10"/>
      </w:pPr>
      <w:r>
        <w:rPr>
          <w:rStyle w:val="Text2"/>
        </w:rPr>
        <w:t xml:space="preserve">Start </w:t>
      </w:r>
      <w:r>
        <w:t>SQL Server Management Studio</w:t>
      </w:r>
      <w:r>
        <w:rPr>
          <w:rStyle w:val="Text2"/>
        </w:rPr>
        <w:t>.</w:t>
      </w:r>
    </w:p>
    <w:p>
      <w:pPr>
        <w:numPr>
          <w:ilvl w:val="0"/>
          <w:numId w:val="24"/>
        </w:numPr>
        <w:pStyle w:val="Para 01"/>
      </w:pPr>
      <w:r>
        <w:t xml:space="preserve">In the </w:t>
      </w:r>
      <w:r>
        <w:rPr>
          <w:rStyle w:val="Text2"/>
        </w:rPr>
        <w:t>Connect to Server</w:t>
      </w:r>
      <w:r>
        <w:t xml:space="preserve"> dialog, for </w:t>
      </w:r>
      <w:r>
        <w:rPr>
          <w:rStyle w:val="Text2"/>
        </w:rPr>
        <w:t>Server name</w:t>
      </w:r>
      <w:r>
        <w:t xml:space="preserve">, enter </w:t>
      </w:r>
      <w:r>
        <w:rPr>
          <w:rStyle w:val="Text0"/>
        </w:rPr>
        <w:t xml:space="preserve">.</w:t>
        <w:br w:clear="none"/>
      </w:r>
      <w:r>
        <w:t xml:space="preserve"> (a dot), meaning the local computer name, and then click </w:t>
      </w:r>
      <w:r>
        <w:rPr>
          <w:rStyle w:val="Text2"/>
        </w:rPr>
        <w:t>Connect</w:t>
      </w:r>
      <w:r>
        <w:t>.</w:t>
      </w:r>
    </w:p>
    <w:p>
      <w:pPr>
        <w:pStyle w:val="Para 02"/>
      </w:pPr>
      <w:r>
        <w:rPr>
          <w:rStyle w:val="Text2"/>
        </w:rPr>
        <w:t>Warning!</w:t>
      </w:r>
      <w:r>
        <w:t xml:space="preserve"> If you had to create a named instance, like </w:t>
      </w:r>
      <w:r>
        <w:rPr>
          <w:rStyle w:val="Text0"/>
        </w:rPr>
        <w:t xml:space="preserve">apps-services-book</w:t>
        <w:br w:clear="none"/>
      </w:r>
      <w:r>
        <w:t xml:space="preserve">, then enter </w:t>
      </w:r>
      <w:r>
        <w:rPr>
          <w:rStyle w:val="Text0"/>
        </w:rPr>
        <w:t xml:space="preserve">.\apps-services-book</w:t>
        <w:br w:clear="none"/>
      </w:r>
      <w:r>
        <w:t xml:space="preserve">. If you see an error about the server certificate, then click the </w:t>
      </w:r>
      <w:r>
        <w:rPr>
          <w:rStyle w:val="Text2"/>
        </w:rPr>
        <w:t xml:space="preserve">Options &gt;&gt; </w:t>
      </w:r>
      <w:r>
        <w:t xml:space="preserve"> button and select the </w:t>
      </w:r>
      <w:r>
        <w:rPr>
          <w:rStyle w:val="Text2"/>
        </w:rPr>
        <w:t>Trust server certificate</w:t>
      </w:r>
      <w:r>
        <w:t xml:space="preserve"> check box.</w:t>
      </w:r>
    </w:p>
    <w:p>
      <w:pPr>
        <w:numPr>
          <w:ilvl w:val="0"/>
          <w:numId w:val="25"/>
        </w:numPr>
        <w:pStyle w:val="Para 01"/>
      </w:pPr>
      <w:r>
        <w:t xml:space="preserve">Navigate to </w:t>
      </w:r>
      <w:r>
        <w:rPr>
          <w:rStyle w:val="Text2"/>
        </w:rPr>
        <w:t>File</w:t>
      </w:r>
      <w:r>
        <w:t xml:space="preserve"> | </w:t>
      </w:r>
      <w:r>
        <w:rPr>
          <w:rStyle w:val="Text2"/>
        </w:rPr>
        <w:t>Open</w:t>
      </w:r>
      <w:r>
        <w:t xml:space="preserve"> | </w:t>
      </w:r>
      <w:r>
        <w:rPr>
          <w:rStyle w:val="Text2"/>
        </w:rPr>
        <w:t>File...</w:t>
      </w:r>
      <w:r>
        <w:t>.</w:t>
      </w:r>
    </w:p>
    <w:p>
      <w:pPr>
        <w:numPr>
          <w:ilvl w:val="0"/>
          <w:numId w:val="25"/>
        </w:numPr>
        <w:pStyle w:val="Para 01"/>
      </w:pPr>
      <w:r>
        <w:t>Browse</w:t>
      </w:r>
      <w:r>
        <w:rPr>
          <w:rStyle w:val="Text61"/>
        </w:rPr>
        <w:bookmarkStart w:id="260" w:name="_idIndexMarker144"/>
        <w:t/>
        <w:bookmarkEnd w:id="260"/>
      </w:r>
      <w:r>
        <w:t xml:space="preserve"> to select the </w:t>
      </w:r>
      <w:r>
        <w:rPr>
          <w:rStyle w:val="Text0"/>
        </w:rPr>
        <w:t xml:space="preserve">Northwind4SQLServer.sql</w:t>
        <w:br w:clear="none"/>
      </w:r>
      <w:r>
        <w:t xml:space="preserve"> file and then click </w:t>
      </w:r>
      <w:r>
        <w:rPr>
          <w:rStyle w:val="Text2"/>
        </w:rPr>
        <w:t>Open</w:t>
      </w:r>
      <w:r>
        <w:t>.</w:t>
      </w:r>
    </w:p>
    <w:p>
      <w:pPr>
        <w:numPr>
          <w:ilvl w:val="0"/>
          <w:numId w:val="25"/>
        </w:numPr>
        <w:pStyle w:val="Para 01"/>
      </w:pPr>
      <w:r>
        <w:t xml:space="preserve">In the toolbar, click </w:t>
      </w:r>
      <w:r>
        <w:rPr>
          <w:rStyle w:val="Text2"/>
        </w:rPr>
        <w:t>Execute</w:t>
      </w:r>
      <w:r>
        <w:t xml:space="preserve">, and note the </w:t>
      </w:r>
      <w:r>
        <w:rPr>
          <w:rStyle w:val="Text2"/>
        </w:rPr>
        <w:t>Command(s) completed successfully</w:t>
      </w:r>
      <w:r>
        <w:t xml:space="preserve"> message.</w:t>
      </w:r>
    </w:p>
    <w:p>
      <w:pPr>
        <w:numPr>
          <w:ilvl w:val="0"/>
          <w:numId w:val="25"/>
        </w:numPr>
        <w:pStyle w:val="Para 01"/>
      </w:pPr>
      <w:r>
        <w:t xml:space="preserve">In </w:t>
      </w:r>
      <w:r>
        <w:rPr>
          <w:rStyle w:val="Text2"/>
        </w:rPr>
        <w:t>Object Explorer</w:t>
      </w:r>
      <w:r>
        <w:t xml:space="preserve">, expand the </w:t>
      </w:r>
      <w:r>
        <w:rPr>
          <w:rStyle w:val="Text2"/>
        </w:rPr>
        <w:t>Northwind</w:t>
      </w:r>
      <w:r>
        <w:t xml:space="preserve"> database, and then expand </w:t>
      </w:r>
      <w:r>
        <w:rPr>
          <w:rStyle w:val="Text2"/>
        </w:rPr>
        <w:t>Tables</w:t>
      </w:r>
      <w:r>
        <w:t>.</w:t>
      </w:r>
    </w:p>
    <w:p>
      <w:pPr>
        <w:numPr>
          <w:ilvl w:val="0"/>
          <w:numId w:val="25"/>
        </w:numPr>
        <w:pStyle w:val="Para 01"/>
      </w:pPr>
      <w:r>
        <w:t xml:space="preserve">Right-click </w:t>
      </w:r>
      <w:r>
        <w:rPr>
          <w:rStyle w:val="Text2"/>
        </w:rPr>
        <w:t>Products</w:t>
      </w:r>
      <w:r>
        <w:t xml:space="preserve">, click </w:t>
      </w:r>
      <w:r>
        <w:rPr>
          <w:rStyle w:val="Text2"/>
        </w:rPr>
        <w:t>Select Top 1000 Rows</w:t>
      </w:r>
      <w:r>
        <w:t xml:space="preserve">, and note the returned results, as shown in </w:t>
      </w:r>
      <w:r>
        <w:rPr>
          <w:rStyle w:val="Text9"/>
        </w:rPr>
        <w:t>Figure 2.5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32000"/>
            <wp:effectExtent l="0" r="0" t="0" b="0"/>
            <wp:wrapTopAndBottom/>
            <wp:docPr id="12" name="B19587_02_05.png" descr="Graphical user interface, text, application  Description automatically generated"/>
            <wp:cNvGraphicFramePr>
              <a:graphicFrameLocks noChangeAspect="1"/>
            </wp:cNvGraphicFramePr>
            <a:graphic>
              <a:graphicData uri="http://schemas.openxmlformats.org/drawingml/2006/picture">
                <pic:pic>
                  <pic:nvPicPr>
                    <pic:cNvPr id="0" name="B19587_02_05.png" descr="Graphical user interface, text, application  Description automatically generated"/>
                    <pic:cNvPicPr/>
                  </pic:nvPicPr>
                  <pic:blipFill>
                    <a:blip r:embed="rId15"/>
                    <a:stretch>
                      <a:fillRect/>
                    </a:stretch>
                  </pic:blipFill>
                  <pic:spPr>
                    <a:xfrm>
                      <a:off x="0" y="0"/>
                      <a:ext cx="4406900" cy="2032000"/>
                    </a:xfrm>
                    <a:prstGeom prst="rect">
                      <a:avLst/>
                    </a:prstGeom>
                  </pic:spPr>
                </pic:pic>
              </a:graphicData>
            </a:graphic>
          </wp:anchor>
        </w:drawing>
      </w:r>
    </w:p>
    <w:p>
      <w:pPr>
        <w:pStyle w:val="Para 08"/>
      </w:pPr>
      <w:r>
        <w:t>Figure 2.5: The Products table in SQL Server Management Studio</w:t>
      </w:r>
    </w:p>
    <w:p>
      <w:pPr>
        <w:numPr>
          <w:ilvl w:val="0"/>
          <w:numId w:val="26"/>
        </w:numPr>
        <w:pStyle w:val="Para 01"/>
      </w:pPr>
      <w:r>
        <w:t xml:space="preserve">In the </w:t>
      </w:r>
      <w:r>
        <w:rPr>
          <w:rStyle w:val="Text2"/>
        </w:rPr>
        <w:t>Object Explorer</w:t>
      </w:r>
      <w:r>
        <w:t xml:space="preserve"> toolbar, click the </w:t>
      </w:r>
      <w:r>
        <w:rPr>
          <w:rStyle w:val="Text2"/>
        </w:rPr>
        <w:t>Disconnect</w:t>
      </w:r>
      <w:r>
        <w:t xml:space="preserve"> button.</w:t>
      </w:r>
    </w:p>
    <w:p>
      <w:pPr>
        <w:numPr>
          <w:ilvl w:val="0"/>
          <w:numId w:val="26"/>
        </w:numPr>
        <w:pStyle w:val="Para 10"/>
      </w:pPr>
      <w:r>
        <w:rPr>
          <w:rStyle w:val="Text2"/>
        </w:rPr>
        <w:t xml:space="preserve">Exit </w:t>
      </w:r>
      <w:r>
        <w:t>SQL Server Management Studio</w:t>
      </w:r>
      <w:r>
        <w:rPr>
          <w:rStyle w:val="Text2"/>
        </w:rPr>
        <w:t>.</w:t>
      </w:r>
    </w:p>
    <w:p>
      <w:pPr>
        <w:pStyle w:val="Normal"/>
      </w:pPr>
      <w:r>
        <w:t xml:space="preserve">We did not have to use </w:t>
      </w:r>
      <w:r>
        <w:rPr>
          <w:rStyle w:val="Text2"/>
        </w:rPr>
        <w:t>SQL Server Management Studio</w:t>
      </w:r>
      <w:r>
        <w:t xml:space="preserve"> to execute the database script. We can also use tools in Visual Studio 2022, including the </w:t>
      </w:r>
      <w:r>
        <w:rPr>
          <w:rStyle w:val="Text2"/>
        </w:rPr>
        <w:t>SQL Server Object Explorer</w:t>
      </w:r>
      <w:r>
        <w:t xml:space="preserve"> and </w:t>
      </w:r>
      <w:r>
        <w:rPr>
          <w:rStyle w:val="Text2"/>
        </w:rPr>
        <w:t>Server Explorer</w:t>
      </w:r>
      <w:r>
        <w:t xml:space="preserve">, or cross-platform tools like the Visual Studio Code extension for SQL Server, or </w:t>
      </w:r>
      <w:r>
        <w:rPr>
          <w:rStyle w:val="Text2"/>
        </w:rPr>
        <w:t>Azure Data Studio</w:t>
      </w:r>
      <w:r>
        <w:t xml:space="preserve">, which you can download and install separately from the following link: </w:t>
      </w:r>
      <w:hyperlink r:id="rId203">
        <w:r>
          <w:rPr>
            <w:rStyle w:val="Text6"/>
          </w:rPr>
          <w:t>https://aka.ms/getazuredatastudio</w:t>
        </w:r>
      </w:hyperlink>
      <w:r>
        <w:t>.</w:t>
      </w:r>
    </w:p>
    <w:p>
      <w:bookmarkStart w:id="261" w:name="Setting_up_Azure_SQL_Database"/>
      <w:pPr>
        <w:pStyle w:val="Heading 2"/>
      </w:pPr>
      <w:r>
        <w:t>Setting up Azure SQL Database</w:t>
      </w:r>
      <w:bookmarkEnd w:id="261"/>
    </w:p>
    <w:p>
      <w:pPr>
        <w:pStyle w:val="Normal"/>
      </w:pPr>
      <w:r>
        <w:t xml:space="preserve">If you do </w:t>
      </w:r>
      <w:r>
        <w:rPr>
          <w:rStyle w:val="Text61"/>
        </w:rPr>
        <w:bookmarkStart w:id="262" w:name="_idIndexMarker145"/>
        <w:t/>
        <w:bookmarkEnd w:id="262"/>
      </w:r>
      <w:r>
        <w:t xml:space="preserve">not have a Windows computer, then you can create a cloud-hosted instance of SQL Server. You will need an Azure account. You can sign up at the following link: </w:t>
      </w:r>
      <w:hyperlink r:id="rId204">
        <w:r>
          <w:rPr>
            <w:rStyle w:val="Text6"/>
          </w:rPr>
          <w:t>https://signup.azure.com</w:t>
        </w:r>
      </w:hyperlink>
      <w:r>
        <w:t>. Next, you need to take the following steps:</w:t>
      </w:r>
    </w:p>
    <w:p>
      <w:pPr>
        <w:numPr>
          <w:ilvl w:val="0"/>
          <w:numId w:val="27"/>
        </w:numPr>
        <w:pStyle w:val="Para 01"/>
      </w:pPr>
      <w:r>
        <w:t xml:space="preserve">Log in to your Azure account: </w:t>
      </w:r>
      <w:hyperlink r:id="rId205">
        <w:r>
          <w:rPr>
            <w:rStyle w:val="Text6"/>
          </w:rPr>
          <w:t>https://portal.azure.com/</w:t>
        </w:r>
      </w:hyperlink>
    </w:p>
    <w:p>
      <w:pPr>
        <w:numPr>
          <w:ilvl w:val="0"/>
          <w:numId w:val="27"/>
        </w:numPr>
        <w:pStyle w:val="Para 19"/>
      </w:pPr>
      <w:r>
        <w:rPr>
          <w:rStyle w:val="Text16"/>
        </w:rPr>
        <w:t xml:space="preserve">Navigate to </w:t>
      </w:r>
      <w:hyperlink r:id="rId206">
        <w:r>
          <w:t>https://portal.azure.com/#create/hub</w:t>
        </w:r>
      </w:hyperlink>
      <w:r>
        <w:rPr>
          <w:rStyle w:val="Text16"/>
        </w:rPr>
        <w:t>.</w:t>
      </w:r>
    </w:p>
    <w:p>
      <w:pPr>
        <w:numPr>
          <w:ilvl w:val="0"/>
          <w:numId w:val="27"/>
        </w:numPr>
        <w:pStyle w:val="Para 01"/>
      </w:pPr>
      <w:r>
        <w:t xml:space="preserve">Search for </w:t>
      </w:r>
      <w:r>
        <w:rPr>
          <w:rStyle w:val="Text2"/>
        </w:rPr>
        <w:t>Resource group</w:t>
      </w:r>
      <w:r>
        <w:t xml:space="preserve"> and then click the </w:t>
      </w:r>
      <w:r>
        <w:rPr>
          <w:rStyle w:val="Text2"/>
        </w:rPr>
        <w:t>Create</w:t>
      </w:r>
      <w:r>
        <w:t xml:space="preserve"> button.</w:t>
      </w:r>
    </w:p>
    <w:p>
      <w:pPr>
        <w:numPr>
          <w:ilvl w:val="0"/>
          <w:numId w:val="27"/>
        </w:numPr>
        <w:pStyle w:val="Para 01"/>
      </w:pPr>
      <w:r>
        <w:t xml:space="preserve">Enter a resource group name of </w:t>
      </w:r>
      <w:r>
        <w:rPr>
          <w:rStyle w:val="Text0"/>
        </w:rPr>
        <w:t xml:space="preserve">apps-services-book</w:t>
        <w:br w:clear="none"/>
      </w:r>
      <w:r>
        <w:t xml:space="preserve"> and select a suitable region close to you, and then click the </w:t>
      </w:r>
      <w:r>
        <w:rPr>
          <w:rStyle w:val="Text2"/>
        </w:rPr>
        <w:t>Review + create</w:t>
      </w:r>
      <w:r>
        <w:t xml:space="preserve"> button, as shown in </w:t>
      </w:r>
      <w:r>
        <w:rPr>
          <w:rStyle w:val="Text9"/>
        </w:rPr>
        <w:t>Figure 2.6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76500"/>
            <wp:effectExtent l="0" r="0" t="0" b="0"/>
            <wp:wrapTopAndBottom/>
            <wp:docPr id="13" name="B19587_02_06.png" descr="B19587_02_06.png"/>
            <wp:cNvGraphicFramePr>
              <a:graphicFrameLocks noChangeAspect="1"/>
            </wp:cNvGraphicFramePr>
            <a:graphic>
              <a:graphicData uri="http://schemas.openxmlformats.org/drawingml/2006/picture">
                <pic:pic>
                  <pic:nvPicPr>
                    <pic:cNvPr id="0" name="B19587_02_06.png" descr="B19587_02_06.png"/>
                    <pic:cNvPicPr/>
                  </pic:nvPicPr>
                  <pic:blipFill>
                    <a:blip r:embed="rId16"/>
                    <a:stretch>
                      <a:fillRect/>
                    </a:stretch>
                  </pic:blipFill>
                  <pic:spPr>
                    <a:xfrm>
                      <a:off x="0" y="0"/>
                      <a:ext cx="4406900" cy="2476500"/>
                    </a:xfrm>
                    <a:prstGeom prst="rect">
                      <a:avLst/>
                    </a:prstGeom>
                  </pic:spPr>
                </pic:pic>
              </a:graphicData>
            </a:graphic>
          </wp:anchor>
        </w:drawing>
      </w:r>
    </w:p>
    <w:p>
      <w:pPr>
        <w:pStyle w:val="Para 08"/>
      </w:pPr>
      <w:r>
        <w:t>Figure 2.6: Creating a resource group in the Azure portal</w:t>
      </w:r>
    </w:p>
    <w:p>
      <w:pPr>
        <w:numPr>
          <w:ilvl w:val="0"/>
          <w:numId w:val="28"/>
        </w:numPr>
        <w:pStyle w:val="Para 01"/>
      </w:pPr>
      <w:r>
        <w:t xml:space="preserve">Review your choices and then click the </w:t>
      </w:r>
      <w:r>
        <w:rPr>
          <w:rStyle w:val="Text2"/>
        </w:rPr>
        <w:t>Create</w:t>
      </w:r>
      <w:r>
        <w:t xml:space="preserve"> button.</w:t>
      </w:r>
    </w:p>
    <w:p>
      <w:pPr>
        <w:numPr>
          <w:ilvl w:val="0"/>
          <w:numId w:val="28"/>
        </w:numPr>
        <w:pStyle w:val="Para 01"/>
      </w:pPr>
      <w:r>
        <w:t xml:space="preserve">Create another resource, search for </w:t>
      </w:r>
      <w:r>
        <w:rPr>
          <w:rStyle w:val="Text2"/>
        </w:rPr>
        <w:t>SQL Database</w:t>
      </w:r>
      <w:r>
        <w:t xml:space="preserve">, and click </w:t>
      </w:r>
      <w:r>
        <w:rPr>
          <w:rStyle w:val="Text2"/>
        </w:rPr>
        <w:t>Create</w:t>
      </w:r>
      <w:r>
        <w:t>.</w:t>
      </w:r>
    </w:p>
    <w:p>
      <w:pPr>
        <w:numPr>
          <w:ilvl w:val="0"/>
          <w:numId w:val="28"/>
        </w:numPr>
        <w:pStyle w:val="Para 01"/>
      </w:pPr>
      <w:r>
        <w:t xml:space="preserve">In the </w:t>
      </w:r>
      <w:r>
        <w:rPr>
          <w:rStyle w:val="Text2"/>
        </w:rPr>
        <w:t>Create SQL Database</w:t>
      </w:r>
      <w:r>
        <w:t xml:space="preserve"> page, in the </w:t>
      </w:r>
      <w:r>
        <w:rPr>
          <w:rStyle w:val="Text2"/>
        </w:rPr>
        <w:t>Basics</w:t>
      </w:r>
      <w:r>
        <w:t xml:space="preserve"> tab, for the </w:t>
      </w:r>
      <w:r>
        <w:rPr>
          <w:rStyle w:val="Text2"/>
        </w:rPr>
        <w:t>Database name</w:t>
      </w:r>
      <w:r>
        <w:t xml:space="preserve">, enter </w:t>
      </w:r>
      <w:r>
        <w:rPr>
          <w:rStyle w:val="Text0"/>
        </w:rPr>
        <w:t xml:space="preserve">Northwind</w:t>
        <w:br w:clear="none"/>
      </w:r>
      <w:r>
        <w:t>, and select the resource group that you created before.</w:t>
      </w:r>
    </w:p>
    <w:p>
      <w:pPr>
        <w:numPr>
          <w:ilvl w:val="0"/>
          <w:numId w:val="28"/>
        </w:numPr>
        <w:pStyle w:val="Para 01"/>
      </w:pPr>
      <w:r>
        <w:t xml:space="preserve">In the </w:t>
      </w:r>
      <w:r>
        <w:rPr>
          <w:rStyle w:val="Text2"/>
        </w:rPr>
        <w:t>Server</w:t>
      </w:r>
      <w:r>
        <w:t xml:space="preserve"> section, click </w:t>
      </w:r>
      <w:r>
        <w:rPr>
          <w:rStyle w:val="Text2"/>
        </w:rPr>
        <w:t>Create New</w:t>
      </w:r>
      <w:r>
        <w:t>.</w:t>
      </w:r>
    </w:p>
    <w:p>
      <w:pPr>
        <w:numPr>
          <w:ilvl w:val="0"/>
          <w:numId w:val="28"/>
        </w:numPr>
        <w:pStyle w:val="Para 01"/>
      </w:pPr>
      <w:r>
        <w:t>Enter</w:t>
      </w:r>
      <w:r>
        <w:rPr>
          <w:rStyle w:val="Text61"/>
        </w:rPr>
        <w:bookmarkStart w:id="263" w:name="_idIndexMarker146"/>
        <w:t/>
        <w:bookmarkEnd w:id="263"/>
      </w:r>
      <w:r>
        <w:t xml:space="preserve"> the following details for the SQL Database server, as shown in </w:t>
      </w:r>
      <w:r>
        <w:rPr>
          <w:rStyle w:val="Text9"/>
        </w:rPr>
        <w:t>Figure 2.7</w:t>
      </w:r>
      <w:r>
        <w:t>:</w:t>
      </w:r>
    </w:p>
    <w:p>
      <w:pPr>
        <w:numPr>
          <w:ilvl w:val="1"/>
          <w:numId w:val="28"/>
        </w:numPr>
        <w:pStyle w:val="Para 01"/>
      </w:pPr>
      <w:r>
        <w:rPr>
          <w:rStyle w:val="Text2"/>
        </w:rPr>
        <w:t>Server name</w:t>
      </w:r>
      <w:r>
        <w:t xml:space="preserve">: </w:t>
      </w:r>
      <w:r>
        <w:rPr>
          <w:rStyle w:val="Text0"/>
        </w:rPr>
        <w:t xml:space="preserve">apps-services-book-[your initials]</w:t>
        <w:br w:clear="none"/>
      </w:r>
      <w:r>
        <w:t xml:space="preserve"> or something else entirely. The server name must be globally unique because it becomes part of a public URL.</w:t>
      </w:r>
    </w:p>
    <w:p>
      <w:pPr>
        <w:numPr>
          <w:ilvl w:val="1"/>
          <w:numId w:val="28"/>
        </w:numPr>
        <w:pStyle w:val="Para 01"/>
      </w:pPr>
      <w:r>
        <w:rPr>
          <w:rStyle w:val="Text2"/>
        </w:rPr>
        <w:t>Location</w:t>
      </w:r>
      <w:r>
        <w:t xml:space="preserve">: A region close to you. I chose </w:t>
      </w:r>
      <w:r>
        <w:rPr>
          <w:rStyle w:val="Text2"/>
        </w:rPr>
        <w:t>(Europe) UK South</w:t>
      </w:r>
      <w:r>
        <w:t>. Not all regions support all types of resources. You will see an error if the region you select does not support SQL Database server resources.</w:t>
      </w:r>
    </w:p>
    <w:p>
      <w:pPr>
        <w:numPr>
          <w:ilvl w:val="1"/>
          <w:numId w:val="28"/>
        </w:numPr>
        <w:pStyle w:val="Para 01"/>
      </w:pPr>
      <w:r>
        <w:rPr>
          <w:rStyle w:val="Text2"/>
        </w:rPr>
        <w:t>Authentication method</w:t>
      </w:r>
      <w:r>
        <w:t>: Use SQL authentication.</w:t>
      </w:r>
    </w:p>
    <w:p>
      <w:pPr>
        <w:numPr>
          <w:ilvl w:val="1"/>
          <w:numId w:val="28"/>
        </w:numPr>
        <w:pStyle w:val="Para 01"/>
      </w:pPr>
      <w:r>
        <w:rPr>
          <w:rStyle w:val="Text2"/>
        </w:rPr>
        <w:t>Server admin login</w:t>
      </w:r>
      <w:r>
        <w:t xml:space="preserve">: [Your email or another username], for example, I entered </w:t>
      </w:r>
      <w:r>
        <w:rPr>
          <w:rStyle w:val="Text0"/>
        </w:rPr>
        <w:t xml:space="preserve">markjprice</w:t>
        <w:br w:clear="none"/>
      </w:r>
      <w:r>
        <w:t>.</w:t>
      </w:r>
    </w:p>
    <w:p>
      <w:pPr>
        <w:numPr>
          <w:ilvl w:val="1"/>
          <w:numId w:val="28"/>
        </w:numPr>
        <w:pStyle w:val="Para 01"/>
      </w:pPr>
      <w:r>
        <w:rPr>
          <w:rStyle w:val="Text2"/>
        </w:rPr>
        <w:t>Password</w:t>
      </w:r>
      <w:r>
        <w:t>/</w:t>
      </w:r>
      <w:r>
        <w:rPr>
          <w:rStyle w:val="Text2"/>
        </w:rPr>
        <w:t>Confirm password</w:t>
      </w:r>
      <w:r>
        <w:t>: [Enter a strong password].</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581400"/>
            <wp:effectExtent l="0" r="0" t="0" b="0"/>
            <wp:wrapTopAndBottom/>
            <wp:docPr id="14" name="B19587_02_07.png" descr="B19587_02_07.png"/>
            <wp:cNvGraphicFramePr>
              <a:graphicFrameLocks noChangeAspect="1"/>
            </wp:cNvGraphicFramePr>
            <a:graphic>
              <a:graphicData uri="http://schemas.openxmlformats.org/drawingml/2006/picture">
                <pic:pic>
                  <pic:nvPicPr>
                    <pic:cNvPr id="0" name="B19587_02_07.png" descr="B19587_02_07.png"/>
                    <pic:cNvPicPr/>
                  </pic:nvPicPr>
                  <pic:blipFill>
                    <a:blip r:embed="rId17"/>
                    <a:stretch>
                      <a:fillRect/>
                    </a:stretch>
                  </pic:blipFill>
                  <pic:spPr>
                    <a:xfrm>
                      <a:off x="0" y="0"/>
                      <a:ext cx="4406900" cy="3581400"/>
                    </a:xfrm>
                    <a:prstGeom prst="rect">
                      <a:avLst/>
                    </a:prstGeom>
                  </pic:spPr>
                </pic:pic>
              </a:graphicData>
            </a:graphic>
          </wp:anchor>
        </w:drawing>
      </w:r>
    </w:p>
    <w:p>
      <w:pPr>
        <w:pStyle w:val="Para 08"/>
      </w:pPr>
      <w:r>
        <w:t>Figure 2.7: Entering the server details for a SQL Database instance</w:t>
      </w:r>
    </w:p>
    <w:p>
      <w:pPr>
        <w:numPr>
          <w:ilvl w:val="0"/>
          <w:numId w:val="29"/>
        </w:numPr>
        <w:pStyle w:val="Para 01"/>
      </w:pPr>
      <w:r>
        <w:t xml:space="preserve">Click </w:t>
      </w:r>
      <w:r>
        <w:rPr>
          <w:rStyle w:val="Text2"/>
        </w:rPr>
        <w:t>OK</w:t>
      </w:r>
      <w:r>
        <w:t>.</w:t>
      </w:r>
    </w:p>
    <w:p>
      <w:pPr>
        <w:numPr>
          <w:ilvl w:val="0"/>
          <w:numId w:val="29"/>
        </w:numPr>
        <w:pStyle w:val="Para 10"/>
      </w:pPr>
      <w:r>
        <w:rPr>
          <w:rStyle w:val="Text2"/>
        </w:rPr>
        <w:t xml:space="preserve">Leave </w:t>
      </w:r>
      <w:r>
        <w:t>Want to use SQL elastic pool</w:t>
      </w:r>
      <w:r>
        <w:rPr>
          <w:rStyle w:val="Text2"/>
        </w:rPr>
        <w:t xml:space="preserve"> set to </w:t>
      </w:r>
      <w:r>
        <w:t>No</w:t>
      </w:r>
      <w:r>
        <w:rPr>
          <w:rStyle w:val="Text2"/>
        </w:rPr>
        <w:t>.</w:t>
      </w:r>
    </w:p>
    <w:p>
      <w:pPr>
        <w:numPr>
          <w:ilvl w:val="0"/>
          <w:numId w:val="29"/>
        </w:numPr>
        <w:pStyle w:val="Para 10"/>
      </w:pPr>
      <w:r>
        <w:rPr>
          <w:rStyle w:val="Text2"/>
        </w:rPr>
        <w:t xml:space="preserve">For </w:t>
      </w:r>
      <w:r>
        <w:t>Workload environment</w:t>
      </w:r>
      <w:r>
        <w:rPr>
          <w:rStyle w:val="Text2"/>
        </w:rPr>
        <w:t xml:space="preserve">, select </w:t>
      </w:r>
      <w:r>
        <w:t>Development</w:t>
      </w:r>
      <w:r>
        <w:rPr>
          <w:rStyle w:val="Text2"/>
        </w:rPr>
        <w:t xml:space="preserve"> (instead of </w:t>
      </w:r>
      <w:r>
        <w:t>Production</w:t>
      </w:r>
      <w:r>
        <w:rPr>
          <w:rStyle w:val="Text2"/>
        </w:rPr>
        <w:t>).</w:t>
      </w:r>
    </w:p>
    <w:p>
      <w:pPr>
        <w:numPr>
          <w:ilvl w:val="0"/>
          <w:numId w:val="29"/>
        </w:numPr>
        <w:pStyle w:val="Para 10"/>
      </w:pPr>
      <w:r>
        <w:rPr>
          <w:rStyle w:val="Text2"/>
        </w:rPr>
        <w:t xml:space="preserve">In the </w:t>
      </w:r>
      <w:r>
        <w:t>Create SQL Database</w:t>
      </w:r>
      <w:r>
        <w:rPr>
          <w:rStyle w:val="Text2"/>
        </w:rPr>
        <w:t xml:space="preserve"> page, in the </w:t>
      </w:r>
      <w:r>
        <w:t>Compute + storage</w:t>
      </w:r>
      <w:r>
        <w:rPr>
          <w:rStyle w:val="Text2"/>
        </w:rPr>
        <w:t xml:space="preserve"> section, click </w:t>
      </w:r>
      <w:r>
        <w:t>Configure database</w:t>
      </w:r>
      <w:r>
        <w:rPr>
          <w:rStyle w:val="Text2"/>
        </w:rPr>
        <w:t>.</w:t>
      </w:r>
    </w:p>
    <w:p>
      <w:pPr>
        <w:numPr>
          <w:ilvl w:val="0"/>
          <w:numId w:val="29"/>
        </w:numPr>
        <w:pStyle w:val="Para 01"/>
      </w:pPr>
      <w:r>
        <w:t xml:space="preserve">For </w:t>
      </w:r>
      <w:r>
        <w:rPr>
          <w:rStyle w:val="Text2"/>
        </w:rPr>
        <w:t>Service tier</w:t>
      </w:r>
      <w:r>
        <w:t xml:space="preserve">, select </w:t>
      </w:r>
      <w:r>
        <w:rPr>
          <w:rStyle w:val="Text2"/>
        </w:rPr>
        <w:t>Basic (For less demanding workloads)</w:t>
      </w:r>
      <w:r>
        <w:t>. Note the maximum</w:t>
      </w:r>
      <w:r>
        <w:rPr>
          <w:rStyle w:val="Text61"/>
        </w:rPr>
        <w:bookmarkStart w:id="264" w:name="_idIndexMarker147"/>
        <w:t/>
        <w:bookmarkEnd w:id="264"/>
      </w:r>
      <w:r>
        <w:t xml:space="preserve"> database size is 2 GB and the estimated cost is about $5 per month (or less than 1 cent per hour). You can delete the resources as soon as you have completed this chapter to reduce the cost further.</w:t>
      </w:r>
    </w:p>
    <w:p>
      <w:pPr>
        <w:numPr>
          <w:ilvl w:val="0"/>
          <w:numId w:val="29"/>
        </w:numPr>
        <w:pStyle w:val="Para 01"/>
      </w:pPr>
      <w:r>
        <w:t xml:space="preserve">Click </w:t>
      </w:r>
      <w:r>
        <w:rPr>
          <w:rStyle w:val="Text2"/>
        </w:rPr>
        <w:t>Apply</w:t>
      </w:r>
      <w:r>
        <w:t>.</w:t>
      </w:r>
    </w:p>
    <w:p>
      <w:pPr>
        <w:numPr>
          <w:ilvl w:val="0"/>
          <w:numId w:val="29"/>
        </w:numPr>
        <w:pStyle w:val="Para 10"/>
      </w:pPr>
      <w:r>
        <w:rPr>
          <w:rStyle w:val="Text2"/>
        </w:rPr>
        <w:t xml:space="preserve">In the </w:t>
      </w:r>
      <w:r>
        <w:t>Create SQL Database</w:t>
      </w:r>
      <w:r>
        <w:rPr>
          <w:rStyle w:val="Text2"/>
        </w:rPr>
        <w:t xml:space="preserve"> page, set </w:t>
      </w:r>
      <w:r>
        <w:t>Backup storage redundancy</w:t>
      </w:r>
      <w:r>
        <w:rPr>
          <w:rStyle w:val="Text2"/>
        </w:rPr>
        <w:t xml:space="preserve"> to </w:t>
      </w:r>
      <w:r>
        <w:t>Locally-redundant backup storage</w:t>
      </w:r>
      <w:r>
        <w:rPr>
          <w:rStyle w:val="Text2"/>
        </w:rPr>
        <w:t>.</w:t>
      </w:r>
    </w:p>
    <w:p>
      <w:pPr>
        <w:numPr>
          <w:ilvl w:val="0"/>
          <w:numId w:val="29"/>
        </w:numPr>
        <w:pStyle w:val="Para 01"/>
      </w:pPr>
      <w:r>
        <w:t xml:space="preserve">Click the </w:t>
      </w:r>
      <w:r>
        <w:rPr>
          <w:rStyle w:val="Text2"/>
        </w:rPr>
        <w:t>Next : Networking</w:t>
      </w:r>
      <w:r>
        <w:t xml:space="preserve"> button.</w:t>
      </w:r>
    </w:p>
    <w:p>
      <w:pPr>
        <w:numPr>
          <w:ilvl w:val="0"/>
          <w:numId w:val="29"/>
        </w:numPr>
        <w:pStyle w:val="Para 10"/>
      </w:pPr>
      <w:r>
        <w:rPr>
          <w:rStyle w:val="Text2"/>
        </w:rPr>
        <w:t xml:space="preserve">In </w:t>
      </w:r>
      <w:r>
        <w:rPr>
          <w:rStyle w:val="Text63"/>
        </w:rPr>
        <w:bookmarkStart w:id="265" w:name="_idIndexMarker148"/>
        <w:t/>
        <w:bookmarkEnd w:id="265"/>
      </w:r>
      <w:r>
        <w:rPr>
          <w:rStyle w:val="Text2"/>
        </w:rPr>
        <w:t xml:space="preserve">the </w:t>
      </w:r>
      <w:r>
        <w:t>Network connectivity</w:t>
      </w:r>
      <w:r>
        <w:rPr>
          <w:rStyle w:val="Text2"/>
        </w:rPr>
        <w:t xml:space="preserve"> section, select </w:t>
      </w:r>
      <w:r>
        <w:t>Public endpoint</w:t>
      </w:r>
      <w:r>
        <w:rPr>
          <w:rStyle w:val="Text2"/>
        </w:rPr>
        <w:t>.</w:t>
      </w:r>
    </w:p>
    <w:p>
      <w:pPr>
        <w:numPr>
          <w:ilvl w:val="0"/>
          <w:numId w:val="29"/>
        </w:numPr>
        <w:pStyle w:val="Para 10"/>
      </w:pPr>
      <w:r>
        <w:rPr>
          <w:rStyle w:val="Text2"/>
        </w:rPr>
        <w:t xml:space="preserve">In the </w:t>
      </w:r>
      <w:r>
        <w:t>Firewall rules</w:t>
      </w:r>
      <w:r>
        <w:rPr>
          <w:rStyle w:val="Text2"/>
        </w:rPr>
        <w:t xml:space="preserve"> section, set </w:t>
      </w:r>
      <w:r>
        <w:t>Add current client IP address</w:t>
      </w:r>
      <w:r>
        <w:rPr>
          <w:rStyle w:val="Text2"/>
        </w:rPr>
        <w:t xml:space="preserve"> to </w:t>
      </w:r>
      <w:r>
        <w:t>Yes</w:t>
      </w:r>
      <w:r>
        <w:rPr>
          <w:rStyle w:val="Text2"/>
        </w:rPr>
        <w:t>.</w:t>
      </w:r>
    </w:p>
    <w:p>
      <w:pPr>
        <w:numPr>
          <w:ilvl w:val="0"/>
          <w:numId w:val="29"/>
        </w:numPr>
        <w:pStyle w:val="Para 01"/>
      </w:pPr>
      <w:r>
        <w:t xml:space="preserve">Click the </w:t>
      </w:r>
      <w:r>
        <w:rPr>
          <w:rStyle w:val="Text2"/>
        </w:rPr>
        <w:t>Next : Security</w:t>
      </w:r>
      <w:r>
        <w:t xml:space="preserve"> button.</w:t>
      </w:r>
    </w:p>
    <w:p>
      <w:pPr>
        <w:numPr>
          <w:ilvl w:val="0"/>
          <w:numId w:val="29"/>
        </w:numPr>
        <w:pStyle w:val="Para 01"/>
      </w:pPr>
      <w:r>
        <w:t>Review the options but leave them as the defaults.</w:t>
      </w:r>
    </w:p>
    <w:p>
      <w:pPr>
        <w:numPr>
          <w:ilvl w:val="0"/>
          <w:numId w:val="29"/>
        </w:numPr>
        <w:pStyle w:val="Para 10"/>
      </w:pPr>
      <w:r>
        <w:rPr>
          <w:rStyle w:val="Text2"/>
        </w:rPr>
        <w:t xml:space="preserve">Click the </w:t>
      </w:r>
      <w:r>
        <w:t>Next : Additional settings</w:t>
      </w:r>
      <w:r>
        <w:rPr>
          <w:rStyle w:val="Text2"/>
        </w:rPr>
        <w:t xml:space="preserve"> button.</w:t>
      </w:r>
    </w:p>
    <w:p>
      <w:pPr>
        <w:numPr>
          <w:ilvl w:val="0"/>
          <w:numId w:val="29"/>
        </w:numPr>
        <w:pStyle w:val="Para 01"/>
      </w:pPr>
      <w:r>
        <w:t>Review the options but leave them as the defaults.</w:t>
      </w:r>
    </w:p>
    <w:p>
      <w:pPr>
        <w:numPr>
          <w:ilvl w:val="0"/>
          <w:numId w:val="29"/>
        </w:numPr>
        <w:pStyle w:val="Para 01"/>
      </w:pPr>
      <w:r>
        <w:t xml:space="preserve">Click the </w:t>
      </w:r>
      <w:r>
        <w:rPr>
          <w:rStyle w:val="Text2"/>
        </w:rPr>
        <w:t>Review + create</w:t>
      </w:r>
      <w:r>
        <w:t xml:space="preserve"> button.</w:t>
      </w:r>
    </w:p>
    <w:p>
      <w:pPr>
        <w:numPr>
          <w:ilvl w:val="0"/>
          <w:numId w:val="29"/>
        </w:numPr>
        <w:pStyle w:val="Para 01"/>
      </w:pPr>
      <w:r>
        <w:t xml:space="preserve">Click the </w:t>
      </w:r>
      <w:r>
        <w:rPr>
          <w:rStyle w:val="Text2"/>
        </w:rPr>
        <w:t>Create</w:t>
      </w:r>
      <w:r>
        <w:t xml:space="preserve"> button.</w:t>
      </w:r>
    </w:p>
    <w:p>
      <w:pPr>
        <w:numPr>
          <w:ilvl w:val="0"/>
          <w:numId w:val="29"/>
        </w:numPr>
        <w:pStyle w:val="Para 01"/>
      </w:pPr>
      <w:r>
        <w:t xml:space="preserve">Wait for the deployment to complete, as shown in </w:t>
      </w:r>
      <w:r>
        <w:rPr>
          <w:rStyle w:val="Text9"/>
        </w:rPr>
        <w:t>Figure 2.8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54200"/>
            <wp:effectExtent l="0" r="0" t="0" b="0"/>
            <wp:wrapTopAndBottom/>
            <wp:docPr id="15" name="B19587_02_08.png" descr="B19587_02_08.png"/>
            <wp:cNvGraphicFramePr>
              <a:graphicFrameLocks noChangeAspect="1"/>
            </wp:cNvGraphicFramePr>
            <a:graphic>
              <a:graphicData uri="http://schemas.openxmlformats.org/drawingml/2006/picture">
                <pic:pic>
                  <pic:nvPicPr>
                    <pic:cNvPr id="0" name="B19587_02_08.png" descr="B19587_02_08.png"/>
                    <pic:cNvPicPr/>
                  </pic:nvPicPr>
                  <pic:blipFill>
                    <a:blip r:embed="rId18"/>
                    <a:stretch>
                      <a:fillRect/>
                    </a:stretch>
                  </pic:blipFill>
                  <pic:spPr>
                    <a:xfrm>
                      <a:off x="0" y="0"/>
                      <a:ext cx="4406900" cy="1854200"/>
                    </a:xfrm>
                    <a:prstGeom prst="rect">
                      <a:avLst/>
                    </a:prstGeom>
                  </pic:spPr>
                </pic:pic>
              </a:graphicData>
            </a:graphic>
          </wp:anchor>
        </w:drawing>
      </w:r>
    </w:p>
    <w:p>
      <w:pPr>
        <w:pStyle w:val="Para 08"/>
      </w:pPr>
      <w:r>
        <w:t>Figure 2.8: Deployment progress for SQL Database</w:t>
      </w:r>
    </w:p>
    <w:p>
      <w:pPr>
        <w:numPr>
          <w:ilvl w:val="0"/>
          <w:numId w:val="30"/>
        </w:numPr>
        <w:pStyle w:val="Para 01"/>
      </w:pPr>
      <w:r>
        <w:t xml:space="preserve">When deployment has completed, click </w:t>
      </w:r>
      <w:r>
        <w:rPr>
          <w:rStyle w:val="Text2"/>
        </w:rPr>
        <w:t>Go to resource</w:t>
      </w:r>
      <w:r>
        <w:t>.</w:t>
      </w:r>
    </w:p>
    <w:p>
      <w:pPr>
        <w:numPr>
          <w:ilvl w:val="0"/>
          <w:numId w:val="30"/>
        </w:numPr>
        <w:pStyle w:val="Para 01"/>
      </w:pPr>
      <w:r>
        <w:t xml:space="preserve">Click </w:t>
      </w:r>
      <w:r>
        <w:rPr>
          <w:rStyle w:val="Text2"/>
        </w:rPr>
        <w:t>Overview</w:t>
      </w:r>
      <w:r>
        <w:t xml:space="preserve"> and note the database details, as shown in </w:t>
      </w:r>
      <w:r>
        <w:rPr>
          <w:rStyle w:val="Text9"/>
        </w:rPr>
        <w:t>Figure 2.9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17700"/>
            <wp:effectExtent l="0" r="0" t="0" b="0"/>
            <wp:wrapTopAndBottom/>
            <wp:docPr id="16" name="B19587_02_09.png" descr="B19587_02_09.png"/>
            <wp:cNvGraphicFramePr>
              <a:graphicFrameLocks noChangeAspect="1"/>
            </wp:cNvGraphicFramePr>
            <a:graphic>
              <a:graphicData uri="http://schemas.openxmlformats.org/drawingml/2006/picture">
                <pic:pic>
                  <pic:nvPicPr>
                    <pic:cNvPr id="0" name="B19587_02_09.png" descr="B19587_02_09.png"/>
                    <pic:cNvPicPr/>
                  </pic:nvPicPr>
                  <pic:blipFill>
                    <a:blip r:embed="rId19"/>
                    <a:stretch>
                      <a:fillRect/>
                    </a:stretch>
                  </pic:blipFill>
                  <pic:spPr>
                    <a:xfrm>
                      <a:off x="0" y="0"/>
                      <a:ext cx="4406900" cy="1917700"/>
                    </a:xfrm>
                    <a:prstGeom prst="rect">
                      <a:avLst/>
                    </a:prstGeom>
                  </pic:spPr>
                </pic:pic>
              </a:graphicData>
            </a:graphic>
          </wp:anchor>
        </w:drawing>
      </w:r>
    </w:p>
    <w:p>
      <w:pPr>
        <w:pStyle w:val="Para 08"/>
      </w:pPr>
      <w:r>
        <w:t>Figure 2.9: SQL Database details</w:t>
      </w:r>
    </w:p>
    <w:p>
      <w:pPr>
        <w:numPr>
          <w:ilvl w:val="0"/>
          <w:numId w:val="31"/>
        </w:numPr>
        <w:pStyle w:val="Para 01"/>
      </w:pPr>
      <w:r>
        <w:t xml:space="preserve">Click </w:t>
      </w:r>
      <w:r>
        <w:rPr>
          <w:rStyle w:val="Text2"/>
        </w:rPr>
        <w:t>See connection strings</w:t>
      </w:r>
      <w:r>
        <w:t xml:space="preserve"> (or click </w:t>
      </w:r>
      <w:r>
        <w:rPr>
          <w:rStyle w:val="Text2"/>
        </w:rPr>
        <w:t>Connection strings</w:t>
      </w:r>
      <w:r>
        <w:t xml:space="preserve"> in the left navigation).</w:t>
      </w:r>
    </w:p>
    <w:p>
      <w:pPr>
        <w:numPr>
          <w:ilvl w:val="0"/>
          <w:numId w:val="31"/>
        </w:numPr>
        <w:pStyle w:val="Para 01"/>
      </w:pPr>
      <w:r>
        <w:t xml:space="preserve">Copy the </w:t>
      </w:r>
      <w:r>
        <w:rPr>
          <w:rStyle w:val="Text2"/>
        </w:rPr>
        <w:t>ADO.NET (SQL authentication)</w:t>
      </w:r>
      <w:r>
        <w:t xml:space="preserve"> connection string to your clipboard.</w:t>
      </w:r>
    </w:p>
    <w:p>
      <w:pPr>
        <w:numPr>
          <w:ilvl w:val="0"/>
          <w:numId w:val="31"/>
        </w:numPr>
        <w:pStyle w:val="Para 01"/>
      </w:pPr>
      <w:r>
        <w:t xml:space="preserve">Start </w:t>
      </w:r>
      <w:r>
        <w:rPr>
          <w:rStyle w:val="Text2"/>
        </w:rPr>
        <w:t>Notepad</w:t>
      </w:r>
      <w:r>
        <w:t xml:space="preserve"> or</w:t>
      </w:r>
      <w:r>
        <w:rPr>
          <w:rStyle w:val="Text61"/>
        </w:rPr>
        <w:bookmarkStart w:id="266" w:name="_idIndexMarker149"/>
        <w:t/>
        <w:bookmarkEnd w:id="266"/>
      </w:r>
      <w:r>
        <w:t xml:space="preserve"> your preferred plain text editor, paste the connection string, and add carriage returns after each semicolon to separate each part to make them easier to work with, as shown in the following text: </w:t>
      </w:r>
    </w:p>
    <w:p>
      <w:pPr>
        <w:pStyle w:val="Para 03"/>
      </w:pPr>
      <w:r>
        <w:t xml:space="preserve">Server=tcp:apps-services-book.database.windows.net,</w:t>
        <w:br w:clear="none"/>
      </w:r>
      <w:r>
        <w:rPr>
          <w:rStyle w:val="Text10"/>
        </w:rPr>
        <w:t xml:space="preserve">1433</w:t>
        <w:br w:clear="none"/>
      </w:r>
      <w:r>
        <w:t xml:space="preserve">;</w:t>
        <w:br w:clear="none"/>
        <w:t xml:space="preserve">Initial Catalog=Northwind;</w:t>
        <w:br w:clear="none"/>
        <w:t xml:space="preserve">Persist Security Info=False;</w:t>
        <w:br w:clear="none"/>
        <w:t xml:space="preserve">User ID=markjprice;</w:t>
        <w:br w:clear="none"/>
        <w:t xml:space="preserve">Password={your_password};</w:t>
        <w:br w:clear="none"/>
        <w:t xml:space="preserve">MultipleActiveResultSets=False;</w:t>
        <w:br w:clear="none"/>
        <w:t xml:space="preserve">Encrypt=True;</w:t>
        <w:br w:clear="none"/>
        <w:t xml:space="preserve">TrustServerCertificate=False;</w:t>
        <w:br w:clear="none"/>
        <w:t xml:space="preserve">Connection Timeout=</w:t>
        <w:br w:clear="none"/>
      </w:r>
      <w:r>
        <w:rPr>
          <w:rStyle w:val="Text10"/>
        </w:rPr>
        <w:t xml:space="preserve">30</w:t>
        <w:br w:clear="none"/>
      </w:r>
      <w:r>
        <w:t xml:space="preserve">;</w:t>
        <w:br w:clear="none"/>
      </w:r>
    </w:p>
    <w:p>
      <w:pPr>
        <w:pStyle w:val="Normal"/>
      </w:pPr>
      <w:r>
        <w:t xml:space="preserve">Your </w:t>
      </w:r>
      <w:r>
        <w:rPr>
          <w:rStyle w:val="Text0"/>
        </w:rPr>
        <w:t xml:space="preserve">Server</w:t>
        <w:br w:clear="none"/>
      </w:r>
      <w:r>
        <w:t xml:space="preserve"> value will be different because the custom server name part, for example, </w:t>
      </w:r>
      <w:r>
        <w:rPr>
          <w:rStyle w:val="Text0"/>
        </w:rPr>
        <w:t xml:space="preserve">apps-services-book</w:t>
        <w:br w:clear="none"/>
      </w:r>
      <w:r>
        <w:t>, is public and must be globally unique.</w:t>
      </w:r>
    </w:p>
    <w:p>
      <w:pPr>
        <w:numPr>
          <w:ilvl w:val="0"/>
          <w:numId w:val="32"/>
        </w:numPr>
        <w:pStyle w:val="Para 01"/>
      </w:pPr>
      <w:r>
        <w:t>Optionally, save</w:t>
      </w:r>
      <w:r>
        <w:rPr>
          <w:rStyle w:val="Text61"/>
        </w:rPr>
        <w:bookmarkStart w:id="267" w:name="_idIndexMarker150"/>
        <w:t/>
        <w:bookmarkEnd w:id="267"/>
      </w:r>
      <w:r>
        <w:t xml:space="preserve"> the Notepad file for future reference.</w:t>
      </w:r>
    </w:p>
    <w:p>
      <w:bookmarkStart w:id="268" w:name="JetBrains_Rider_tool_window_for"/>
      <w:pPr>
        <w:pStyle w:val="Heading 1"/>
      </w:pPr>
      <w:r>
        <w:t>JetBrains Rider tool window for working with SQL Server</w:t>
      </w:r>
      <w:bookmarkEnd w:id="268"/>
    </w:p>
    <w:p>
      <w:pPr>
        <w:pStyle w:val="Normal"/>
      </w:pPr>
      <w:r>
        <w:t xml:space="preserve">If you use </w:t>
      </w:r>
      <w:r>
        <w:rPr>
          <w:rStyle w:val="Text61"/>
        </w:rPr>
        <w:bookmarkStart w:id="269" w:name="_idIndexMarker151"/>
        <w:t/>
        <w:bookmarkEnd w:id="269"/>
      </w:r>
      <w:r>
        <w:t>JetBrains Rider on any operating system, then you can use the following steps to connect with a SQL Server database:</w:t>
      </w:r>
    </w:p>
    <w:p>
      <w:pPr>
        <w:numPr>
          <w:ilvl w:val="0"/>
          <w:numId w:val="33"/>
        </w:numPr>
        <w:pStyle w:val="Para 01"/>
      </w:pPr>
      <w:r>
        <w:t xml:space="preserve">In JetBrains Rider, select </w:t>
      </w:r>
      <w:r>
        <w:rPr>
          <w:rStyle w:val="Text2"/>
        </w:rPr>
        <w:t>View</w:t>
      </w:r>
      <w:r>
        <w:t xml:space="preserve"> | </w:t>
      </w:r>
      <w:r>
        <w:rPr>
          <w:rStyle w:val="Text2"/>
        </w:rPr>
        <w:t>Tool Windows</w:t>
      </w:r>
      <w:r>
        <w:t xml:space="preserve"> | </w:t>
      </w:r>
      <w:r>
        <w:rPr>
          <w:rStyle w:val="Text2"/>
        </w:rPr>
        <w:t>Database</w:t>
      </w:r>
      <w:r>
        <w:t>.</w:t>
      </w:r>
    </w:p>
    <w:p>
      <w:pPr>
        <w:numPr>
          <w:ilvl w:val="0"/>
          <w:numId w:val="33"/>
        </w:numPr>
        <w:pStyle w:val="Para 10"/>
      </w:pPr>
      <w:r>
        <w:rPr>
          <w:rStyle w:val="Text2"/>
        </w:rPr>
        <w:t xml:space="preserve">In the </w:t>
      </w:r>
      <w:r>
        <w:t>Database</w:t>
      </w:r>
      <w:r>
        <w:rPr>
          <w:rStyle w:val="Text2"/>
        </w:rPr>
        <w:t xml:space="preserve"> tool window, click </w:t>
      </w:r>
      <w:r>
        <w:t>Connect to database...</w:t>
      </w:r>
      <w:r>
        <w:rPr>
          <w:rStyle w:val="Text2"/>
        </w:rPr>
        <w:t>.</w:t>
      </w:r>
    </w:p>
    <w:p>
      <w:pPr>
        <w:numPr>
          <w:ilvl w:val="0"/>
          <w:numId w:val="33"/>
        </w:numPr>
        <w:pStyle w:val="Para 01"/>
      </w:pPr>
      <w:r>
        <w:t xml:space="preserve">Select the </w:t>
      </w:r>
      <w:r>
        <w:rPr>
          <w:rStyle w:val="Text2"/>
        </w:rPr>
        <w:t>Use connection string</w:t>
      </w:r>
      <w:r>
        <w:t xml:space="preserve"> option button.</w:t>
      </w:r>
    </w:p>
    <w:p>
      <w:pPr>
        <w:numPr>
          <w:ilvl w:val="0"/>
          <w:numId w:val="33"/>
        </w:numPr>
        <w:pStyle w:val="Para 10"/>
      </w:pPr>
      <w:r>
        <w:rPr>
          <w:rStyle w:val="Text2"/>
        </w:rPr>
        <w:t xml:space="preserve">Set the </w:t>
      </w:r>
      <w:r>
        <w:t>Database type</w:t>
      </w:r>
      <w:r>
        <w:rPr>
          <w:rStyle w:val="Text2"/>
        </w:rPr>
        <w:t xml:space="preserve"> to </w:t>
      </w:r>
      <w:r>
        <w:t>Microsoft SQL Server</w:t>
      </w:r>
      <w:r>
        <w:rPr>
          <w:rStyle w:val="Text2"/>
        </w:rPr>
        <w:t>.</w:t>
      </w:r>
    </w:p>
    <w:p>
      <w:pPr>
        <w:numPr>
          <w:ilvl w:val="0"/>
          <w:numId w:val="33"/>
        </w:numPr>
        <w:pStyle w:val="Para 01"/>
      </w:pPr>
      <w:r>
        <w:t xml:space="preserve">In the </w:t>
      </w:r>
      <w:r>
        <w:rPr>
          <w:rStyle w:val="Text2"/>
        </w:rPr>
        <w:t>String</w:t>
      </w:r>
      <w:r>
        <w:t xml:space="preserve"> box, enter the database connection string.</w:t>
      </w:r>
    </w:p>
    <w:p>
      <w:pPr>
        <w:numPr>
          <w:ilvl w:val="0"/>
          <w:numId w:val="33"/>
        </w:numPr>
        <w:pStyle w:val="Para 01"/>
      </w:pPr>
      <w:r>
        <w:t xml:space="preserve">Change </w:t>
      </w:r>
      <w:r>
        <w:rPr>
          <w:rStyle w:val="Text0"/>
        </w:rPr>
        <w:t xml:space="preserve">{your_password}</w:t>
        <w:br w:clear="none"/>
      </w:r>
      <w:r>
        <w:t xml:space="preserve"> to the password you chose.</w:t>
      </w:r>
    </w:p>
    <w:p>
      <w:pPr>
        <w:numPr>
          <w:ilvl w:val="0"/>
          <w:numId w:val="33"/>
        </w:numPr>
        <w:pStyle w:val="Para 01"/>
      </w:pPr>
      <w:r>
        <w:t xml:space="preserve">Optionally, click </w:t>
      </w:r>
      <w:r>
        <w:rPr>
          <w:rStyle w:val="Text2"/>
        </w:rPr>
        <w:t>Test Connection</w:t>
      </w:r>
      <w:r>
        <w:t xml:space="preserve"> and correct any errors if necessary. If you get an </w:t>
      </w:r>
      <w:r>
        <w:rPr>
          <w:rStyle w:val="Text2"/>
        </w:rPr>
        <w:t>Inconsistent language</w:t>
      </w:r>
      <w:r>
        <w:t xml:space="preserve"> error, then you can ignore it as we are using SQL Server as the dialect.</w:t>
      </w:r>
    </w:p>
    <w:p>
      <w:pPr>
        <w:numPr>
          <w:ilvl w:val="0"/>
          <w:numId w:val="33"/>
        </w:numPr>
        <w:pStyle w:val="Para 10"/>
      </w:pPr>
      <w:r>
        <w:rPr>
          <w:rStyle w:val="Text2"/>
        </w:rPr>
        <w:t xml:space="preserve">Click </w:t>
      </w:r>
      <w:r>
        <w:t>Connect to Database</w:t>
      </w:r>
      <w:r>
        <w:rPr>
          <w:rStyle w:val="Text2"/>
        </w:rPr>
        <w:t>.</w:t>
      </w:r>
    </w:p>
    <w:p>
      <w:bookmarkStart w:id="270" w:name="Creating_the_Northwind_sample_da_1"/>
      <w:pPr>
        <w:pStyle w:val="Heading 1"/>
      </w:pPr>
      <w:r>
        <w:t>Creating the Northwind sample database in the cloud</w:t>
      </w:r>
      <w:bookmarkEnd w:id="270"/>
    </w:p>
    <w:p>
      <w:pPr>
        <w:pStyle w:val="Normal"/>
      </w:pPr>
      <w:r>
        <w:t>Now we can</w:t>
      </w:r>
      <w:r>
        <w:rPr>
          <w:rStyle w:val="Text61"/>
        </w:rPr>
        <w:bookmarkStart w:id="271" w:name="_idIndexMarker152"/>
        <w:t/>
        <w:bookmarkEnd w:id="271"/>
      </w:r>
      <w:r>
        <w:t xml:space="preserve"> run a database script to create the Northwind sample database in the Azure SQL Database:</w:t>
      </w:r>
    </w:p>
    <w:p>
      <w:pPr>
        <w:numPr>
          <w:ilvl w:val="0"/>
          <w:numId w:val="34"/>
        </w:numPr>
        <w:pStyle w:val="Para 01"/>
      </w:pPr>
      <w:r>
        <w:t>Use your preferred database tool to connect to the SQL server in Azure:</w:t>
      </w:r>
    </w:p>
    <w:p>
      <w:pPr>
        <w:numPr>
          <w:ilvl w:val="1"/>
          <w:numId w:val="34"/>
        </w:numPr>
        <w:pStyle w:val="Para 01"/>
      </w:pPr>
      <w:r>
        <w:t xml:space="preserve">In Visual Studio 2022, view </w:t>
      </w:r>
      <w:r>
        <w:rPr>
          <w:rStyle w:val="Text2"/>
        </w:rPr>
        <w:t>Server Explorer</w:t>
      </w:r>
      <w:r>
        <w:t>.</w:t>
      </w:r>
    </w:p>
    <w:p>
      <w:pPr>
        <w:numPr>
          <w:ilvl w:val="1"/>
          <w:numId w:val="34"/>
        </w:numPr>
        <w:pStyle w:val="Para 10"/>
      </w:pPr>
      <w:r>
        <w:rPr>
          <w:rStyle w:val="Text2"/>
        </w:rPr>
        <w:t xml:space="preserve">On Windows, start </w:t>
      </w:r>
      <w:r>
        <w:t>SQL Server Management Studio</w:t>
      </w:r>
      <w:r>
        <w:rPr>
          <w:rStyle w:val="Text2"/>
        </w:rPr>
        <w:t>.</w:t>
      </w:r>
    </w:p>
    <w:p>
      <w:pPr>
        <w:numPr>
          <w:ilvl w:val="1"/>
          <w:numId w:val="34"/>
        </w:numPr>
        <w:pStyle w:val="Para 01"/>
      </w:pPr>
      <w:r>
        <w:t xml:space="preserve">In Visual Studio Code, view the </w:t>
      </w:r>
      <w:r>
        <w:rPr>
          <w:rStyle w:val="Text2"/>
        </w:rPr>
        <w:t>SQL Server</w:t>
      </w:r>
      <w:r>
        <w:t xml:space="preserve"> tool.</w:t>
      </w:r>
    </w:p>
    <w:p>
      <w:pPr>
        <w:numPr>
          <w:ilvl w:val="1"/>
          <w:numId w:val="34"/>
        </w:numPr>
        <w:pStyle w:val="Para 01"/>
      </w:pPr>
      <w:r>
        <w:t xml:space="preserve">In JetBrains Rider, navigate to </w:t>
      </w:r>
      <w:r>
        <w:rPr>
          <w:rStyle w:val="Text2"/>
        </w:rPr>
        <w:t>View</w:t>
      </w:r>
      <w:r>
        <w:t xml:space="preserve"> | </w:t>
      </w:r>
      <w:r>
        <w:rPr>
          <w:rStyle w:val="Text2"/>
        </w:rPr>
        <w:t>Tool Windows</w:t>
      </w:r>
      <w:r>
        <w:t xml:space="preserve"> | </w:t>
      </w:r>
      <w:r>
        <w:rPr>
          <w:rStyle w:val="Text2"/>
        </w:rPr>
        <w:t>Database</w:t>
      </w:r>
      <w:r>
        <w:t xml:space="preserve">, and then click </w:t>
      </w:r>
      <w:r>
        <w:rPr>
          <w:rStyle w:val="Text2"/>
        </w:rPr>
        <w:t>Connect to database…</w:t>
      </w:r>
      <w:r>
        <w:t>.</w:t>
      </w:r>
    </w:p>
    <w:p>
      <w:pPr>
        <w:numPr>
          <w:ilvl w:val="0"/>
          <w:numId w:val="34"/>
        </w:numPr>
        <w:pStyle w:val="Para 01"/>
      </w:pPr>
      <w:r>
        <w:t xml:space="preserve">Add a data connection, and fill in the dialog box with all the required connection string information, as shown in </w:t>
      </w:r>
      <w:r>
        <w:rPr>
          <w:rStyle w:val="Text9"/>
        </w:rPr>
        <w:t>Figure 2.10</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54200"/>
            <wp:effectExtent l="0" r="0" t="0" b="0"/>
            <wp:wrapTopAndBottom/>
            <wp:docPr id="17" name="B19587_02_10.png" descr="B19587_02_10.png"/>
            <wp:cNvGraphicFramePr>
              <a:graphicFrameLocks noChangeAspect="1"/>
            </wp:cNvGraphicFramePr>
            <a:graphic>
              <a:graphicData uri="http://schemas.openxmlformats.org/drawingml/2006/picture">
                <pic:pic>
                  <pic:nvPicPr>
                    <pic:cNvPr id="0" name="B19587_02_10.png" descr="B19587_02_10.png"/>
                    <pic:cNvPicPr/>
                  </pic:nvPicPr>
                  <pic:blipFill>
                    <a:blip r:embed="rId20"/>
                    <a:stretch>
                      <a:fillRect/>
                    </a:stretch>
                  </pic:blipFill>
                  <pic:spPr>
                    <a:xfrm>
                      <a:off x="0" y="0"/>
                      <a:ext cx="4406900" cy="1854200"/>
                    </a:xfrm>
                    <a:prstGeom prst="rect">
                      <a:avLst/>
                    </a:prstGeom>
                  </pic:spPr>
                </pic:pic>
              </a:graphicData>
            </a:graphic>
          </wp:anchor>
        </w:drawing>
      </w:r>
    </w:p>
    <w:p>
      <w:pPr>
        <w:pStyle w:val="Para 20"/>
      </w:pPr>
      <w:r>
        <w:t>Figure 2.10: Connecting to your Azure SQL database from Visual Studio</w:t>
      </w:r>
    </w:p>
    <w:p>
      <w:pPr>
        <w:pStyle w:val="Normal"/>
      </w:pPr>
      <w:r>
        <w:t xml:space="preserve">You might also be prompted to </w:t>
      </w:r>
      <w:r>
        <w:rPr>
          <w:rStyle w:val="Text2"/>
        </w:rPr>
        <w:t>Choose</w:t>
      </w:r>
      <w:r>
        <w:t xml:space="preserve"> </w:t>
      </w:r>
      <w:r>
        <w:rPr>
          <w:rStyle w:val="Text2"/>
        </w:rPr>
        <w:t>Data Source</w:t>
      </w:r>
      <w:r>
        <w:t xml:space="preserve">. Choose </w:t>
      </w:r>
      <w:r>
        <w:rPr>
          <w:rStyle w:val="Text2"/>
        </w:rPr>
        <w:t>Microsoft SQL Server</w:t>
      </w:r>
      <w:r>
        <w:t>. You can select a checkbox to always use this selection.</w:t>
      </w:r>
    </w:p>
    <w:p>
      <w:pPr>
        <w:numPr>
          <w:ilvl w:val="0"/>
          <w:numId w:val="35"/>
        </w:numPr>
        <w:pStyle w:val="Para 01"/>
      </w:pPr>
      <w:r>
        <w:t>Right-click</w:t>
      </w:r>
      <w:r>
        <w:rPr>
          <w:rStyle w:val="Text61"/>
        </w:rPr>
        <w:bookmarkStart w:id="272" w:name="_idIndexMarker153"/>
        <w:t/>
        <w:bookmarkEnd w:id="272"/>
      </w:r>
      <w:r>
        <w:t xml:space="preserve"> the data connection and choose </w:t>
      </w:r>
      <w:r>
        <w:rPr>
          <w:rStyle w:val="Text2"/>
        </w:rPr>
        <w:t>New Query</w:t>
      </w:r>
      <w:r>
        <w:t xml:space="preserve">. </w:t>
      </w:r>
    </w:p>
    <w:p>
      <w:pPr>
        <w:pStyle w:val="Normal"/>
      </w:pPr>
      <w:r>
        <w:t xml:space="preserve">If you are using JetBrains Rider, then right-click the SQL Server, in the popup menu, select </w:t>
      </w:r>
      <w:r>
        <w:rPr>
          <w:rStyle w:val="Text2"/>
        </w:rPr>
        <w:t>SQL Scripts</w:t>
      </w:r>
      <w:r>
        <w:t xml:space="preserve"> | </w:t>
      </w:r>
      <w:r>
        <w:rPr>
          <w:rStyle w:val="Text2"/>
        </w:rPr>
        <w:t>Run SQL Script…</w:t>
      </w:r>
      <w:r>
        <w:t xml:space="preserve">, and then select the </w:t>
      </w:r>
      <w:r>
        <w:rPr>
          <w:rStyle w:val="Text0"/>
        </w:rPr>
        <w:t xml:space="preserve">Northwind4AzureSQLdatabase.sql</w:t>
        <w:br w:clear="none"/>
      </w:r>
      <w:r>
        <w:t xml:space="preserve"> file.</w:t>
      </w:r>
    </w:p>
    <w:p>
      <w:pPr>
        <w:numPr>
          <w:ilvl w:val="0"/>
          <w:numId w:val="36"/>
        </w:numPr>
        <w:pStyle w:val="Para 01"/>
      </w:pPr>
      <w:r>
        <w:t xml:space="preserve">Copy and paste the contents of the </w:t>
      </w:r>
      <w:r>
        <w:rPr>
          <w:rStyle w:val="Text0"/>
        </w:rPr>
        <w:t xml:space="preserve">Northwind4AzureSQLdatabase.sql</w:t>
        <w:br w:clear="none"/>
      </w:r>
      <w:r>
        <w:t xml:space="preserve"> file into the query window and execute it.</w:t>
      </w:r>
    </w:p>
    <w:p>
      <w:pPr>
        <w:pStyle w:val="Normal"/>
      </w:pPr>
      <w:r>
        <w:t xml:space="preserve">The main difference between the </w:t>
      </w:r>
      <w:r>
        <w:rPr>
          <w:rStyle w:val="Text0"/>
        </w:rPr>
        <w:t xml:space="preserve">Northwind4SQLServer.sql</w:t>
        <w:br w:clear="none"/>
      </w:r>
      <w:r>
        <w:t xml:space="preserve"> and </w:t>
      </w:r>
      <w:r>
        <w:rPr>
          <w:rStyle w:val="Text0"/>
        </w:rPr>
        <w:t xml:space="preserve">Northwind4AzureSQLdatabase.sql</w:t>
        <w:br w:clear="none"/>
      </w:r>
      <w:r>
        <w:t xml:space="preserve"> scripts is that the local SQL Server script will delete and recreate the Northwind database. The Azure SQL database script will not because the database needs to be created as an Azure resource. You can download SQL script files from the following link: </w:t>
      </w:r>
      <w:hyperlink r:id="rId207">
        <w:r>
          <w:rPr>
            <w:rStyle w:val="Text6"/>
          </w:rPr>
          <w:t>https://github.com/markjprice/apps-services-net8/tree/main/scripts/sql-scripts</w:t>
        </w:r>
      </w:hyperlink>
      <w:r>
        <w:t>.</w:t>
      </w:r>
    </w:p>
    <w:p>
      <w:pPr>
        <w:numPr>
          <w:ilvl w:val="0"/>
          <w:numId w:val="37"/>
        </w:numPr>
        <w:pStyle w:val="Para 01"/>
      </w:pPr>
      <w:r>
        <w:t>Wait</w:t>
      </w:r>
      <w:r>
        <w:rPr>
          <w:rStyle w:val="Text61"/>
        </w:rPr>
        <w:bookmarkStart w:id="273" w:name="_idIndexMarker154"/>
        <w:t/>
        <w:bookmarkEnd w:id="273"/>
      </w:r>
      <w:r>
        <w:t xml:space="preserve"> to see the </w:t>
      </w:r>
      <w:r>
        <w:rPr>
          <w:rStyle w:val="Text2"/>
        </w:rPr>
        <w:t>Command completed successfully</w:t>
      </w:r>
      <w:r>
        <w:t xml:space="preserve"> message. This can take a few minutes.</w:t>
      </w:r>
    </w:p>
    <w:p>
      <w:pPr>
        <w:numPr>
          <w:ilvl w:val="0"/>
          <w:numId w:val="37"/>
        </w:numPr>
        <w:pStyle w:val="Para 01"/>
      </w:pPr>
      <w:r>
        <w:t xml:space="preserve">In </w:t>
      </w:r>
      <w:r>
        <w:rPr>
          <w:rStyle w:val="Text2"/>
        </w:rPr>
        <w:t>Server Explorer</w:t>
      </w:r>
      <w:r>
        <w:t xml:space="preserve">, right-click </w:t>
      </w:r>
      <w:r>
        <w:rPr>
          <w:rStyle w:val="Text2"/>
        </w:rPr>
        <w:t>Tables</w:t>
      </w:r>
      <w:r>
        <w:t xml:space="preserve"> and select </w:t>
      </w:r>
      <w:r>
        <w:rPr>
          <w:rStyle w:val="Text2"/>
        </w:rPr>
        <w:t>Refresh</w:t>
      </w:r>
      <w:r>
        <w:t xml:space="preserve">, and note that 13 tables have been created, for example, </w:t>
      </w:r>
      <w:r>
        <w:rPr>
          <w:rStyle w:val="Text2"/>
        </w:rPr>
        <w:t>Categories</w:t>
      </w:r>
      <w:r>
        <w:t xml:space="preserve">, </w:t>
      </w:r>
      <w:r>
        <w:rPr>
          <w:rStyle w:val="Text2"/>
        </w:rPr>
        <w:t>Customers</w:t>
      </w:r>
      <w:r>
        <w:t xml:space="preserve">, and </w:t>
      </w:r>
      <w:r>
        <w:rPr>
          <w:rStyle w:val="Text2"/>
        </w:rPr>
        <w:t>Products</w:t>
      </w:r>
      <w:r>
        <w:t>. Also note that dozens of views and stored procedures have also been created.</w:t>
      </w:r>
    </w:p>
    <w:p>
      <w:pPr>
        <w:pStyle w:val="Normal"/>
      </w:pPr>
      <w:r>
        <w:t>You now have a running Azure SQL database in the cloud that you can connect to from a .NET project.</w:t>
      </w:r>
    </w:p>
    <w:p>
      <w:bookmarkStart w:id="274" w:name="Managing_data_with_Transact_SQL"/>
      <w:pPr>
        <w:pStyle w:val="Heading 1"/>
      </w:pPr>
      <w:r>
        <w:t>Managing data with Transact-SQL</w:t>
      </w:r>
      <w:bookmarkEnd w:id="274"/>
    </w:p>
    <w:p>
      <w:pPr>
        <w:pStyle w:val="Normal"/>
      </w:pPr>
      <w:r>
        <w:rPr>
          <w:rStyle w:val="Text2"/>
        </w:rPr>
        <w:t xml:space="preserve">Transact-SQL </w:t>
      </w:r>
      <w:r>
        <w:t>(</w:t>
      </w:r>
      <w:r>
        <w:rPr>
          <w:rStyle w:val="Text2"/>
        </w:rPr>
        <w:t>T-SQL</w:t>
      </w:r>
      <w:r>
        <w:t xml:space="preserve">) is </w:t>
      </w:r>
      <w:r>
        <w:rPr>
          <w:rStyle w:val="Text61"/>
        </w:rPr>
        <w:bookmarkStart w:id="275" w:name="_idIndexMarker155"/>
        <w:t/>
        <w:bookmarkEnd w:id="275"/>
      </w:r>
      <w:r>
        <w:t xml:space="preserve">SQL Server’s dialect of </w:t>
      </w:r>
      <w:r>
        <w:rPr>
          <w:rStyle w:val="Text2"/>
        </w:rPr>
        <w:t xml:space="preserve">Structured Query Language </w:t>
      </w:r>
      <w:r>
        <w:t>(</w:t>
      </w:r>
      <w:r>
        <w:rPr>
          <w:rStyle w:val="Text2"/>
        </w:rPr>
        <w:t>SQL</w:t>
      </w:r>
      <w:r>
        <w:t xml:space="preserve">). Some </w:t>
      </w:r>
      <w:r>
        <w:rPr>
          <w:rStyle w:val="Text61"/>
        </w:rPr>
        <w:bookmarkStart w:id="276" w:name="_idIndexMarker156"/>
        <w:t/>
        <w:bookmarkEnd w:id="276"/>
      </w:r>
      <w:r>
        <w:t xml:space="preserve">pronounce it </w:t>
      </w:r>
      <w:r>
        <w:rPr>
          <w:rStyle w:val="Text9"/>
        </w:rPr>
        <w:t>tee-sequel</w:t>
      </w:r>
      <w:r>
        <w:t xml:space="preserve">, others </w:t>
      </w:r>
      <w:r>
        <w:rPr>
          <w:rStyle w:val="Text9"/>
        </w:rPr>
        <w:t>tee-es-queue-el</w:t>
      </w:r>
      <w:r>
        <w:t>.</w:t>
      </w:r>
    </w:p>
    <w:p>
      <w:pPr>
        <w:pStyle w:val="Normal"/>
      </w:pPr>
      <w:r>
        <w:t xml:space="preserve">Unlike C#, T-SQL is </w:t>
      </w:r>
      <w:r>
        <w:rPr>
          <w:rStyle w:val="Text61"/>
        </w:rPr>
        <w:bookmarkStart w:id="277" w:name="_idIndexMarker157"/>
        <w:t/>
        <w:bookmarkEnd w:id="277"/>
      </w:r>
      <w:r>
        <w:t xml:space="preserve">not case-sensitive; for example, you can use </w:t>
      </w:r>
      <w:r>
        <w:rPr>
          <w:rStyle w:val="Text0"/>
        </w:rPr>
        <w:t xml:space="preserve">int</w:t>
        <w:br w:clear="none"/>
      </w:r>
      <w:r>
        <w:t xml:space="preserve"> or </w:t>
      </w:r>
      <w:r>
        <w:rPr>
          <w:rStyle w:val="Text0"/>
        </w:rPr>
        <w:t xml:space="preserve">INT</w:t>
        <w:br w:clear="none"/>
      </w:r>
      <w:r>
        <w:t xml:space="preserve"> to specify the 32-bit integer data type, and you can use </w:t>
      </w:r>
      <w:r>
        <w:rPr>
          <w:rStyle w:val="Text0"/>
        </w:rPr>
        <w:t xml:space="preserve">SELECT</w:t>
        <w:br w:clear="none"/>
      </w:r>
      <w:r>
        <w:t xml:space="preserve"> or </w:t>
      </w:r>
      <w:r>
        <w:rPr>
          <w:rStyle w:val="Text0"/>
        </w:rPr>
        <w:t xml:space="preserve">select</w:t>
        <w:br w:clear="none"/>
      </w:r>
      <w:r>
        <w:t xml:space="preserve"> to start a query expression. Text data stored in SQL Server tables can be treated as case-sensitive or not, depending on the configuration.</w:t>
      </w:r>
    </w:p>
    <w:p>
      <w:pPr>
        <w:pStyle w:val="Normal"/>
      </w:pPr>
      <w:r>
        <w:t xml:space="preserve">The complete reference for T-SQL is found at the following link: </w:t>
      </w:r>
      <w:hyperlink r:id="rId208">
        <w:r>
          <w:rPr>
            <w:rStyle w:val="Text6"/>
          </w:rPr>
          <w:t>https://learn.microsoft.com/en-us/sql/t-sql/language-reference</w:t>
        </w:r>
      </w:hyperlink>
      <w:r>
        <w:t xml:space="preserve">. From that documentation starting page, use the left side navigation to view topics like </w:t>
      </w:r>
      <w:r>
        <w:rPr>
          <w:rStyle w:val="Text2"/>
        </w:rPr>
        <w:t>Data types</w:t>
      </w:r>
      <w:r>
        <w:t xml:space="preserve">, </w:t>
      </w:r>
      <w:r>
        <w:rPr>
          <w:rStyle w:val="Text2"/>
        </w:rPr>
        <w:t>Queries</w:t>
      </w:r>
      <w:r>
        <w:t xml:space="preserve">, and </w:t>
      </w:r>
      <w:r>
        <w:rPr>
          <w:rStyle w:val="Text2"/>
        </w:rPr>
        <w:t>Statements</w:t>
      </w:r>
      <w:r>
        <w:t>.</w:t>
      </w:r>
    </w:p>
    <w:p>
      <w:bookmarkStart w:id="278" w:name="T_SQL_data_types"/>
      <w:pPr>
        <w:pStyle w:val="Heading 2"/>
      </w:pPr>
      <w:r>
        <w:t>T-SQL data types</w:t>
      </w:r>
      <w:bookmarkEnd w:id="278"/>
    </w:p>
    <w:p>
      <w:pPr>
        <w:pStyle w:val="Normal"/>
      </w:pPr>
      <w:r>
        <w:t>T-SQL has data types</w:t>
      </w:r>
      <w:r>
        <w:rPr>
          <w:rStyle w:val="Text61"/>
        </w:rPr>
        <w:bookmarkStart w:id="279" w:name="_idIndexMarker158"/>
        <w:t/>
        <w:bookmarkEnd w:id="279"/>
      </w:r>
      <w:r>
        <w:t xml:space="preserve"> that are used for columns, variables, parameters, and so on, as shown in </w:t>
      </w:r>
      <w:r>
        <w:rPr>
          <w:rStyle w:val="Text9"/>
        </w:rPr>
        <w:t>Table 2.2</w:t>
      </w:r>
      <w:r>
        <w:t>:</w:t>
      </w:r>
    </w:p>
    <w:tbl>
      <w:tblPr>
        <w:tblW w:type="auto" w:w="0"/>
      </w:tblPr>
      <w:tr>
        <w:tc>
          <w:tcPr>
            <w:tcW w:type="auto" w:w="0"/>
            <w:tcMar>
              <w:left w:type="dxa" w:w="200"/>
              <w:top w:type="dxa" w:w="200"/>
              <w:right w:type="dxa" w:w="200"/>
              <w:bottom w:type="dxa" w:w="200"/>
            </w:tcMar>
            <w:vAlign w:val="top"/>
          </w:tcPr>
          <w:p>
            <w:bookmarkStart w:id="280" w:name="Category"/>
            <w:pPr>
              <w:pStyle w:val="Para 37"/>
            </w:pPr>
            <w:r>
              <w:t/>
            </w:r>
            <w:bookmarkEnd w:id="280"/>
          </w:p>
          <w:p>
            <w:pPr>
              <w:pStyle w:val="Para 11"/>
            </w:pPr>
            <w:r>
              <w:t>Category</w:t>
            </w:r>
          </w:p>
        </w:tc>
        <w:tc>
          <w:tcPr>
            <w:tcW w:type="auto" w:w="0"/>
            <w:tcMar>
              <w:left w:type="dxa" w:w="200"/>
              <w:top w:type="dxa" w:w="200"/>
              <w:right w:type="dxa" w:w="200"/>
              <w:bottom w:type="dxa" w:w="200"/>
            </w:tcMar>
            <w:vAlign w:val="top"/>
          </w:tcPr>
          <w:p>
            <w:pPr>
              <w:pStyle w:val="Para 11"/>
            </w:pPr>
            <w:r>
              <w:t>Examples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Numbers</w:t>
            </w:r>
          </w:p>
        </w:tc>
        <w:tc>
          <w:tcPr>
            <w:tcW w:type="auto" w:w="0"/>
            <w:shd w:val="clear" w:color="auto" w:fill="EEF2F6"/>
            <w:tcMar>
              <w:left w:type="dxa" w:w="200"/>
              <w:top w:type="dxa" w:w="200"/>
              <w:right w:type="dxa" w:w="200"/>
              <w:bottom w:type="dxa" w:w="200"/>
            </w:tcMar>
            <w:vAlign w:val="top"/>
          </w:tcPr>
          <w:p>
            <w:pPr>
              <w:pStyle w:val="Para 06"/>
            </w:pPr>
            <w:r>
              <w:t xml:space="preserve">bigint</w:t>
              <w:br w:clear="none"/>
            </w:r>
            <w:r>
              <w:rPr>
                <w:rStyle w:val="Text13"/>
              </w:rPr>
              <w:t xml:space="preserve">, </w:t>
            </w:r>
            <w:r>
              <w:t xml:space="preserve">bit</w:t>
              <w:br w:clear="none"/>
            </w:r>
            <w:r>
              <w:rPr>
                <w:rStyle w:val="Text13"/>
              </w:rPr>
              <w:t xml:space="preserve">, </w:t>
            </w:r>
            <w:r>
              <w:t xml:space="preserve">decimal</w:t>
              <w:br w:clear="none"/>
            </w:r>
            <w:r>
              <w:rPr>
                <w:rStyle w:val="Text13"/>
              </w:rPr>
              <w:t xml:space="preserve">, </w:t>
            </w:r>
            <w:r>
              <w:t xml:space="preserve">float</w:t>
              <w:br w:clear="none"/>
            </w:r>
            <w:r>
              <w:rPr>
                <w:rStyle w:val="Text13"/>
              </w:rPr>
              <w:t xml:space="preserve">, </w:t>
            </w:r>
            <w:r>
              <w:t xml:space="preserve">int</w:t>
              <w:br w:clear="none"/>
            </w:r>
            <w:r>
              <w:rPr>
                <w:rStyle w:val="Text13"/>
              </w:rPr>
              <w:t xml:space="preserve">, </w:t>
            </w:r>
            <w:r>
              <w:t xml:space="preserve">money</w:t>
              <w:br w:clear="none"/>
            </w:r>
            <w:r>
              <w:rPr>
                <w:rStyle w:val="Text13"/>
              </w:rPr>
              <w:t xml:space="preserve">, </w:t>
            </w:r>
            <w:r>
              <w:t xml:space="preserve">numeric</w:t>
              <w:br w:clear="none"/>
            </w:r>
            <w:r>
              <w:rPr>
                <w:rStyle w:val="Text13"/>
              </w:rPr>
              <w:t xml:space="preserve">, </w:t>
            </w:r>
            <w:r>
              <w:t xml:space="preserve">real</w:t>
              <w:br w:clear="none"/>
            </w:r>
            <w:r>
              <w:rPr>
                <w:rStyle w:val="Text13"/>
              </w:rPr>
              <w:t xml:space="preserve">, </w:t>
            </w:r>
            <w:r>
              <w:t xml:space="preserve">smallint</w:t>
              <w:br w:clear="none"/>
            </w:r>
            <w:r>
              <w:rPr>
                <w:rStyle w:val="Text13"/>
              </w:rPr>
              <w:t xml:space="preserve">, </w:t>
            </w:r>
            <w:r>
              <w:t xml:space="preserve">smallmoney</w:t>
              <w:br w:clear="none"/>
            </w:r>
            <w:r>
              <w:rPr>
                <w:rStyle w:val="Text13"/>
              </w:rPr>
              <w:t xml:space="preserve">, </w:t>
            </w:r>
            <w:r>
              <w:t xml:space="preserve">tinyint</w:t>
              <w:br w:clear="none"/>
            </w:r>
          </w:p>
        </w:tc>
      </w:tr>
    </w:tbl>
    <w:tbl>
      <w:tblPr>
        <w:tblW w:type="auto" w:w="0"/>
      </w:tblPr>
      <w:tr>
        <w:tc>
          <w:tcPr>
            <w:tcW w:type="auto" w:w="0"/>
            <w:tcMar>
              <w:left w:type="dxa" w:w="200"/>
              <w:top w:type="dxa" w:w="200"/>
              <w:right w:type="dxa" w:w="200"/>
              <w:bottom w:type="dxa" w:w="200"/>
            </w:tcMar>
            <w:vAlign w:val="top"/>
          </w:tcPr>
          <w:p>
            <w:pPr>
              <w:pStyle w:val="Para 02"/>
            </w:pPr>
            <w:r>
              <w:t>Date and time</w:t>
            </w:r>
          </w:p>
        </w:tc>
        <w:tc>
          <w:tcPr>
            <w:tcW w:type="auto" w:w="0"/>
            <w:tcMar>
              <w:left w:type="dxa" w:w="200"/>
              <w:top w:type="dxa" w:w="200"/>
              <w:right w:type="dxa" w:w="200"/>
              <w:bottom w:type="dxa" w:w="200"/>
            </w:tcMar>
            <w:vAlign w:val="top"/>
          </w:tcPr>
          <w:p>
            <w:pPr>
              <w:pStyle w:val="Para 09"/>
            </w:pPr>
            <w:r>
              <w:t xml:space="preserve">date</w:t>
              <w:br w:clear="none"/>
            </w:r>
            <w:r>
              <w:rPr>
                <w:rStyle w:val="Text13"/>
              </w:rPr>
              <w:t xml:space="preserve">, </w:t>
            </w:r>
            <w:r>
              <w:t xml:space="preserve">datetime2</w:t>
              <w:br w:clear="none"/>
            </w:r>
            <w:r>
              <w:rPr>
                <w:rStyle w:val="Text13"/>
              </w:rPr>
              <w:t xml:space="preserve">, </w:t>
            </w:r>
            <w:r>
              <w:t xml:space="preserve">datetime</w:t>
              <w:br w:clear="none"/>
            </w:r>
            <w:r>
              <w:rPr>
                <w:rStyle w:val="Text13"/>
              </w:rPr>
              <w:t xml:space="preserve">, </w:t>
            </w:r>
            <w:r>
              <w:t xml:space="preserve">datetimeoffset</w:t>
              <w:br w:clear="none"/>
            </w:r>
            <w:r>
              <w:rPr>
                <w:rStyle w:val="Text13"/>
              </w:rPr>
              <w:t xml:space="preserve">, </w:t>
            </w:r>
            <w:r>
              <w:t xml:space="preserve">smalldatetime</w:t>
              <w:br w:clear="none"/>
            </w:r>
            <w:r>
              <w:rPr>
                <w:rStyle w:val="Text13"/>
              </w:rPr>
              <w:t xml:space="preserve">, </w:t>
            </w:r>
            <w:r>
              <w:t xml:space="preserve">time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Text</w:t>
            </w:r>
          </w:p>
        </w:tc>
        <w:tc>
          <w:tcPr>
            <w:tcW w:type="auto" w:w="0"/>
            <w:shd w:val="clear" w:color="auto" w:fill="EEF2F6"/>
            <w:tcMar>
              <w:left w:type="dxa" w:w="200"/>
              <w:top w:type="dxa" w:w="200"/>
              <w:right w:type="dxa" w:w="200"/>
              <w:bottom w:type="dxa" w:w="200"/>
            </w:tcMar>
            <w:vAlign w:val="top"/>
          </w:tcPr>
          <w:p>
            <w:pPr>
              <w:pStyle w:val="Para 06"/>
            </w:pPr>
            <w:r>
              <w:t xml:space="preserve">char</w:t>
              <w:br w:clear="none"/>
            </w:r>
            <w:r>
              <w:rPr>
                <w:rStyle w:val="Text13"/>
              </w:rPr>
              <w:t xml:space="preserve">, </w:t>
            </w:r>
            <w:r>
              <w:t xml:space="preserve">nchar</w:t>
              <w:br w:clear="none"/>
            </w:r>
            <w:r>
              <w:rPr>
                <w:rStyle w:val="Text13"/>
              </w:rPr>
              <w:t xml:space="preserve">, </w:t>
            </w:r>
            <w:r>
              <w:t xml:space="preserve">ntext</w:t>
              <w:br w:clear="none"/>
            </w:r>
            <w:r>
              <w:rPr>
                <w:rStyle w:val="Text13"/>
              </w:rPr>
              <w:t xml:space="preserve">, </w:t>
            </w:r>
            <w:r>
              <w:t xml:space="preserve">nvarchar</w:t>
              <w:br w:clear="none"/>
            </w:r>
            <w:r>
              <w:rPr>
                <w:rStyle w:val="Text13"/>
              </w:rPr>
              <w:t xml:space="preserve">, </w:t>
            </w:r>
            <w:r>
              <w:t xml:space="preserve">text</w:t>
              <w:br w:clear="none"/>
            </w:r>
            <w:r>
              <w:rPr>
                <w:rStyle w:val="Text13"/>
              </w:rPr>
              <w:t xml:space="preserve">, </w:t>
            </w:r>
            <w:r>
              <w:t xml:space="preserve">varchar</w:t>
              <w:br w:clear="none"/>
            </w:r>
          </w:p>
        </w:tc>
      </w:tr>
    </w:tbl>
    <w:tbl>
      <w:tblPr>
        <w:tblW w:type="auto" w:w="0"/>
      </w:tblPr>
      <w:tr>
        <w:tc>
          <w:tcPr>
            <w:tcW w:type="auto" w:w="0"/>
            <w:tcMar>
              <w:left w:type="dxa" w:w="200"/>
              <w:top w:type="dxa" w:w="200"/>
              <w:right w:type="dxa" w:w="200"/>
              <w:bottom w:type="dxa" w:w="200"/>
            </w:tcMar>
            <w:vAlign w:val="top"/>
          </w:tcPr>
          <w:p>
            <w:pPr>
              <w:pStyle w:val="Para 02"/>
            </w:pPr>
            <w:r>
              <w:t>Binary</w:t>
            </w:r>
          </w:p>
        </w:tc>
        <w:tc>
          <w:tcPr>
            <w:tcW w:type="auto" w:w="0"/>
            <w:tcMar>
              <w:left w:type="dxa" w:w="200"/>
              <w:top w:type="dxa" w:w="200"/>
              <w:right w:type="dxa" w:w="200"/>
              <w:bottom w:type="dxa" w:w="200"/>
            </w:tcMar>
            <w:vAlign w:val="top"/>
          </w:tcPr>
          <w:p>
            <w:pPr>
              <w:pStyle w:val="Para 09"/>
            </w:pPr>
            <w:r>
              <w:t xml:space="preserve">binary</w:t>
              <w:br w:clear="none"/>
            </w:r>
            <w:r>
              <w:rPr>
                <w:rStyle w:val="Text13"/>
              </w:rPr>
              <w:t xml:space="preserve">, </w:t>
            </w:r>
            <w:r>
              <w:t xml:space="preserve">image</w:t>
              <w:br w:clear="none"/>
            </w:r>
            <w:r>
              <w:rPr>
                <w:rStyle w:val="Text13"/>
              </w:rPr>
              <w:t xml:space="preserve">, </w:t>
            </w:r>
            <w:r>
              <w:t xml:space="preserve">varbinary</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Other</w:t>
            </w:r>
          </w:p>
        </w:tc>
        <w:tc>
          <w:tcPr>
            <w:tcW w:type="auto" w:w="0"/>
            <w:shd w:val="clear" w:color="auto" w:fill="EEF2F6"/>
            <w:tcMar>
              <w:left w:type="dxa" w:w="200"/>
              <w:top w:type="dxa" w:w="200"/>
              <w:right w:type="dxa" w:w="200"/>
              <w:bottom w:type="dxa" w:w="200"/>
            </w:tcMar>
            <w:vAlign w:val="top"/>
          </w:tcPr>
          <w:p>
            <w:pPr>
              <w:pStyle w:val="Para 06"/>
            </w:pPr>
            <w:r>
              <w:t xml:space="preserve">cursor</w:t>
              <w:br w:clear="none"/>
            </w:r>
            <w:r>
              <w:rPr>
                <w:rStyle w:val="Text13"/>
              </w:rPr>
              <w:t xml:space="preserve">, </w:t>
            </w:r>
            <w:r>
              <w:t xml:space="preserve">hierarchyid</w:t>
              <w:br w:clear="none"/>
            </w:r>
            <w:r>
              <w:rPr>
                <w:rStyle w:val="Text13"/>
              </w:rPr>
              <w:t xml:space="preserve">, </w:t>
            </w:r>
            <w:r>
              <w:t xml:space="preserve">sql_variant</w:t>
              <w:br w:clear="none"/>
            </w:r>
            <w:r>
              <w:rPr>
                <w:rStyle w:val="Text13"/>
              </w:rPr>
              <w:t xml:space="preserve">, </w:t>
            </w:r>
            <w:r>
              <w:t xml:space="preserve">table</w:t>
              <w:br w:clear="none"/>
            </w:r>
            <w:r>
              <w:rPr>
                <w:rStyle w:val="Text13"/>
              </w:rPr>
              <w:t xml:space="preserve">, </w:t>
            </w:r>
            <w:r>
              <w:t xml:space="preserve">rowversion</w:t>
              <w:br w:clear="none"/>
            </w:r>
            <w:r>
              <w:rPr>
                <w:rStyle w:val="Text13"/>
              </w:rPr>
              <w:t xml:space="preserve">, </w:t>
            </w:r>
            <w:r>
              <w:t xml:space="preserve">uniqueidentifier</w:t>
              <w:br w:clear="none"/>
            </w:r>
            <w:r>
              <w:rPr>
                <w:rStyle w:val="Text13"/>
              </w:rPr>
              <w:t xml:space="preserve">, </w:t>
            </w:r>
            <w:r>
              <w:t xml:space="preserve">xml</w:t>
              <w:br w:clear="none"/>
            </w:r>
          </w:p>
        </w:tc>
      </w:tr>
    </w:tbl>
    <w:p>
      <w:pPr>
        <w:pStyle w:val="Para 08"/>
      </w:pPr>
      <w:r>
        <w:t>Table 2.2: Categories of SQL Server data types</w:t>
      </w:r>
    </w:p>
    <w:p>
      <w:pPr>
        <w:pStyle w:val="Normal"/>
      </w:pPr>
      <w:r>
        <w:t xml:space="preserve">There is an </w:t>
      </w:r>
      <w:r>
        <w:rPr>
          <w:rStyle w:val="Text0"/>
        </w:rPr>
        <w:t xml:space="preserve">xml</w:t>
        <w:br w:clear="none"/>
      </w:r>
      <w:r>
        <w:t xml:space="preserve"> data type but no JSON data type. Use </w:t>
      </w:r>
      <w:r>
        <w:rPr>
          <w:rStyle w:val="Text0"/>
        </w:rPr>
        <w:t xml:space="preserve">nvarchar</w:t>
        <w:br w:clear="none"/>
      </w:r>
      <w:r>
        <w:t xml:space="preserve"> to store JSON values. T-SQL also has support for spatial </w:t>
      </w:r>
      <w:r>
        <w:rPr>
          <w:rStyle w:val="Text0"/>
        </w:rPr>
        <w:t xml:space="preserve">geometry</w:t>
        <w:br w:clear="none"/>
      </w:r>
      <w:r>
        <w:t xml:space="preserve"> and </w:t>
      </w:r>
      <w:r>
        <w:rPr>
          <w:rStyle w:val="Text0"/>
        </w:rPr>
        <w:t xml:space="preserve">geography</w:t>
        <w:br w:clear="none"/>
      </w:r>
      <w:r>
        <w:t xml:space="preserve"> types.</w:t>
      </w:r>
    </w:p>
    <w:p>
      <w:bookmarkStart w:id="281" w:name="Documenting_with_comments"/>
      <w:pPr>
        <w:pStyle w:val="Heading 2"/>
      </w:pPr>
      <w:r>
        <w:t>Documenting with comments</w:t>
      </w:r>
      <w:bookmarkEnd w:id="281"/>
    </w:p>
    <w:p>
      <w:pPr>
        <w:pStyle w:val="Normal"/>
      </w:pPr>
      <w:r>
        <w:t>To</w:t>
      </w:r>
      <w:r>
        <w:rPr>
          <w:rStyle w:val="Text61"/>
        </w:rPr>
        <w:bookmarkStart w:id="282" w:name="_idIndexMarker159"/>
        <w:t/>
        <w:bookmarkEnd w:id="282"/>
      </w:r>
      <w:r>
        <w:t xml:space="preserve"> comment out the rest of a line, use </w:t>
      </w:r>
      <w:r>
        <w:rPr>
          <w:rStyle w:val="Text0"/>
        </w:rPr>
        <w:t xml:space="preserve">--</w:t>
        <w:br w:clear="none"/>
      </w:r>
      <w:r>
        <w:t xml:space="preserve">, which is the equivalent of </w:t>
      </w:r>
      <w:r>
        <w:rPr>
          <w:rStyle w:val="Text0"/>
        </w:rPr>
        <w:t xml:space="preserve">//</w:t>
        <w:br w:clear="none"/>
      </w:r>
      <w:r>
        <w:t>.</w:t>
      </w:r>
    </w:p>
    <w:p>
      <w:pPr>
        <w:pStyle w:val="Normal"/>
      </w:pPr>
      <w:r>
        <w:t xml:space="preserve">To comment out a block, use </w:t>
      </w:r>
      <w:r>
        <w:rPr>
          <w:rStyle w:val="Text0"/>
        </w:rPr>
        <w:t xml:space="preserve">/*</w:t>
        <w:br w:clear="none"/>
      </w:r>
      <w:r>
        <w:t xml:space="preserve"> at the start and </w:t>
      </w:r>
      <w:r>
        <w:rPr>
          <w:rStyle w:val="Text0"/>
        </w:rPr>
        <w:t xml:space="preserve">*/</w:t>
        <w:br w:clear="none"/>
      </w:r>
      <w:r>
        <w:t xml:space="preserve"> at the end, just like in C#.</w:t>
      </w:r>
    </w:p>
    <w:p>
      <w:bookmarkStart w:id="283" w:name="Declaring_variables"/>
      <w:pPr>
        <w:pStyle w:val="Heading 2"/>
      </w:pPr>
      <w:r>
        <w:t>Declaring variables</w:t>
      </w:r>
      <w:bookmarkEnd w:id="283"/>
    </w:p>
    <w:p>
      <w:pPr>
        <w:pStyle w:val="Normal"/>
      </w:pPr>
      <w:r>
        <w:t xml:space="preserve">Local variable </w:t>
      </w:r>
      <w:r>
        <w:rPr>
          <w:rStyle w:val="Text61"/>
        </w:rPr>
        <w:bookmarkStart w:id="284" w:name="_idIndexMarker160"/>
        <w:t/>
        <w:bookmarkEnd w:id="284"/>
      </w:r>
      <w:r>
        <w:t xml:space="preserve">names are prefixed with </w:t>
      </w:r>
      <w:r>
        <w:rPr>
          <w:rStyle w:val="Text0"/>
        </w:rPr>
        <w:t xml:space="preserve">@</w:t>
        <w:br w:clear="none"/>
      </w:r>
      <w:r>
        <w:t xml:space="preserve"> and they are defined using </w:t>
      </w:r>
      <w:r>
        <w:rPr>
          <w:rStyle w:val="Text0"/>
        </w:rPr>
        <w:t xml:space="preserve">SET</w:t>
        <w:br w:clear="none"/>
      </w:r>
      <w:r>
        <w:t xml:space="preserve">, </w:t>
      </w:r>
      <w:r>
        <w:rPr>
          <w:rStyle w:val="Text0"/>
        </w:rPr>
        <w:t xml:space="preserve">SELECT</w:t>
        <w:br w:clear="none"/>
      </w:r>
      <w:r>
        <w:t xml:space="preserve">, or </w:t>
      </w:r>
      <w:r>
        <w:rPr>
          <w:rStyle w:val="Text0"/>
        </w:rPr>
        <w:t xml:space="preserve">DECLARE</w:t>
        <w:br w:clear="none"/>
      </w:r>
      <w:r>
        <w:t>, as shown in the following code:</w:t>
      </w:r>
    </w:p>
    <w:p>
      <w:pPr>
        <w:pStyle w:val="Para 17"/>
      </w:pPr>
      <w:r>
        <w:rPr>
          <w:rStyle w:val="Text29"/>
        </w:rPr>
        <w:t xml:space="preserve">DECLARE</w:t>
        <w:br w:clear="none"/>
      </w:r>
      <w:r>
        <w:rPr>
          <w:rStyle w:val="Text17"/>
        </w:rPr>
        <w:t xml:space="preserve"> </w:t>
        <w:br w:clear="none"/>
      </w:r>
      <w:r>
        <w:rPr>
          <w:rStyle w:val="Text41"/>
        </w:rPr>
        <w:t xml:space="preserve">@WholeNumber</w:t>
        <w:br w:clear="none"/>
      </w:r>
      <w:r>
        <w:rPr>
          <w:rStyle w:val="Text17"/>
        </w:rPr>
        <w:t xml:space="preserve"> </w:t>
        <w:br w:clear="none"/>
      </w:r>
      <w:r>
        <w:rPr>
          <w:rStyle w:val="Text41"/>
        </w:rPr>
        <w:t xml:space="preserve">INT</w:t>
        <w:br w:clear="none"/>
      </w:r>
      <w:r>
        <w:rPr>
          <w:rStyle w:val="Text17"/>
        </w:rPr>
        <w:t xml:space="preserve">; </w:t>
        <w:br w:clear="none"/>
      </w:r>
      <w:r>
        <w:t xml:space="preserve">-- Declare a variable and specify its type.</w:t>
        <w:br w:clear="none"/>
      </w:r>
      <w:r>
        <w:rPr>
          <w:rStyle w:val="Text17"/>
        </w:rPr>
        <w:t xml:space="preserve"/>
        <w:br w:clear="none"/>
      </w:r>
      <w:r>
        <w:rPr>
          <w:rStyle w:val="Text29"/>
        </w:rPr>
        <w:t xml:space="preserve">SET</w:t>
        <w:br w:clear="none"/>
      </w:r>
      <w:r>
        <w:rPr>
          <w:rStyle w:val="Text17"/>
        </w:rPr>
        <w:t xml:space="preserve"> </w:t>
        <w:br w:clear="none"/>
      </w:r>
      <w:r>
        <w:rPr>
          <w:rStyle w:val="Text41"/>
        </w:rPr>
        <w:t xml:space="preserve">@WholeNumber</w:t>
        <w:br w:clear="none"/>
      </w:r>
      <w:r>
        <w:rPr>
          <w:rStyle w:val="Text17"/>
        </w:rPr>
        <w:t xml:space="preserve"> </w:t>
        <w:br w:clear="none"/>
        <w:t xml:space="preserve">=</w:t>
        <w:br w:clear="none"/>
        <w:t xml:space="preserve"> </w:t>
        <w:br w:clear="none"/>
      </w:r>
      <w:r>
        <w:rPr>
          <w:rStyle w:val="Text41"/>
        </w:rPr>
        <w:t xml:space="preserve">3</w:t>
        <w:br w:clear="none"/>
      </w:r>
      <w:r>
        <w:rPr>
          <w:rStyle w:val="Text17"/>
        </w:rPr>
        <w:t xml:space="preserve">; </w:t>
        <w:br w:clear="none"/>
      </w:r>
      <w:r>
        <w:t xml:space="preserve">-- Set the variable to a literal value.</w:t>
        <w:br w:clear="none"/>
      </w:r>
      <w:r>
        <w:rPr>
          <w:rStyle w:val="Text17"/>
        </w:rPr>
        <w:t xml:space="preserve"/>
        <w:br w:clear="none"/>
      </w:r>
      <w:r>
        <w:rPr>
          <w:rStyle w:val="Text29"/>
        </w:rPr>
        <w:t xml:space="preserve">SET</w:t>
        <w:br w:clear="none"/>
      </w:r>
      <w:r>
        <w:rPr>
          <w:rStyle w:val="Text17"/>
        </w:rPr>
        <w:t xml:space="preserve"> </w:t>
        <w:br w:clear="none"/>
      </w:r>
      <w:r>
        <w:rPr>
          <w:rStyle w:val="Text41"/>
        </w:rPr>
        <w:t xml:space="preserve">@WholeNumber</w:t>
        <w:br w:clear="none"/>
      </w:r>
      <w:r>
        <w:rPr>
          <w:rStyle w:val="Text17"/>
        </w:rPr>
        <w:t xml:space="preserve"> </w:t>
        <w:br w:clear="none"/>
        <w:t xml:space="preserve">=</w:t>
        <w:br w:clear="none"/>
        <w:t xml:space="preserve"> </w:t>
        <w:br w:clear="none"/>
      </w:r>
      <w:r>
        <w:rPr>
          <w:rStyle w:val="Text41"/>
        </w:rPr>
        <w:t xml:space="preserve">@WholeNumber</w:t>
        <w:br w:clear="none"/>
      </w:r>
      <w:r>
        <w:rPr>
          <w:rStyle w:val="Text17"/>
        </w:rPr>
        <w:t xml:space="preserve"> </w:t>
        <w:br w:clear="none"/>
        <w:t xml:space="preserve">+</w:t>
        <w:br w:clear="none"/>
        <w:t xml:space="preserve"> </w:t>
        <w:br w:clear="none"/>
      </w:r>
      <w:r>
        <w:rPr>
          <w:rStyle w:val="Text41"/>
        </w:rPr>
        <w:t xml:space="preserve">1</w:t>
        <w:br w:clear="none"/>
      </w:r>
      <w:r>
        <w:rPr>
          <w:rStyle w:val="Text17"/>
        </w:rPr>
        <w:t xml:space="preserve">; </w:t>
        <w:br w:clear="none"/>
      </w:r>
      <w:r>
        <w:t xml:space="preserve">-- Increment the variable.</w:t>
        <w:br w:clear="none"/>
      </w:r>
      <w:r>
        <w:rPr>
          <w:rStyle w:val="Text17"/>
        </w:rPr>
        <w:t xml:space="preserve"/>
        <w:br w:clear="none"/>
      </w:r>
      <w:r>
        <w:rPr>
          <w:rStyle w:val="Text29"/>
        </w:rPr>
        <w:t xml:space="preserve">SELECT</w:t>
        <w:br w:clear="none"/>
      </w:r>
      <w:r>
        <w:rPr>
          <w:rStyle w:val="Text17"/>
        </w:rPr>
        <w:t xml:space="preserve"> </w:t>
        <w:br w:clear="none"/>
      </w:r>
      <w:r>
        <w:rPr>
          <w:rStyle w:val="Text41"/>
        </w:rPr>
        <w:t xml:space="preserve">@WholeNumber</w:t>
        <w:br w:clear="none"/>
      </w:r>
      <w:r>
        <w:rPr>
          <w:rStyle w:val="Text17"/>
        </w:rPr>
        <w:t xml:space="preserve"> </w:t>
        <w:br w:clear="none"/>
        <w:t xml:space="preserve">=</w:t>
        <w:br w:clear="none"/>
        <w:t xml:space="preserve"> </w:t>
        <w:br w:clear="none"/>
      </w:r>
      <w:r>
        <w:rPr>
          <w:rStyle w:val="Text44"/>
        </w:rPr>
        <w:t xml:space="preserve">COUNT</w:t>
        <w:br w:clear="none"/>
      </w:r>
      <w:r>
        <w:rPr>
          <w:rStyle w:val="Text17"/>
        </w:rPr>
        <w:t xml:space="preserve">(</w:t>
        <w:br w:clear="none"/>
        <w:t xml:space="preserve">*</w:t>
        <w:br w:clear="none"/>
        <w:t xml:space="preserve">) </w:t>
        <w:br w:clear="none"/>
      </w:r>
      <w:r>
        <w:rPr>
          <w:rStyle w:val="Text29"/>
        </w:rPr>
        <w:t xml:space="preserve">FROM</w:t>
        <w:br w:clear="none"/>
      </w:r>
      <w:r>
        <w:rPr>
          <w:rStyle w:val="Text17"/>
        </w:rPr>
        <w:t xml:space="preserve"> Employees; </w:t>
        <w:br w:clear="none"/>
      </w:r>
      <w:r>
        <w:t xml:space="preserve">-- Set to the number of employees.</w:t>
        <w:br w:clear="none"/>
      </w:r>
      <w:r>
        <w:rPr>
          <w:rStyle w:val="Text17"/>
        </w:rPr>
        <w:t xml:space="preserve"/>
        <w:br w:clear="none"/>
      </w:r>
      <w:r>
        <w:rPr>
          <w:rStyle w:val="Text29"/>
        </w:rPr>
        <w:t xml:space="preserve">SELECT</w:t>
        <w:br w:clear="none"/>
      </w:r>
      <w:r>
        <w:rPr>
          <w:rStyle w:val="Text17"/>
        </w:rPr>
        <w:t xml:space="preserve"> </w:t>
        <w:br w:clear="none"/>
      </w:r>
      <w:r>
        <w:rPr>
          <w:rStyle w:val="Text41"/>
        </w:rPr>
        <w:t xml:space="preserve">@WholeNumber</w:t>
        <w:br w:clear="none"/>
      </w:r>
      <w:r>
        <w:rPr>
          <w:rStyle w:val="Text17"/>
        </w:rPr>
        <w:t xml:space="preserve"> </w:t>
        <w:br w:clear="none"/>
        <w:t xml:space="preserve">=</w:t>
        <w:br w:clear="none"/>
        <w:t xml:space="preserve"> EmployeeId </w:t>
        <w:br w:clear="none"/>
      </w:r>
      <w:r>
        <w:rPr>
          <w:rStyle w:val="Text29"/>
        </w:rPr>
        <w:t xml:space="preserve">FROM</w:t>
        <w:br w:clear="none"/>
      </w:r>
      <w:r>
        <w:rPr>
          <w:rStyle w:val="Text17"/>
        </w:rPr>
        <w:t xml:space="preserve"> Employees </w:t>
        <w:br w:clear="none"/>
      </w:r>
      <w:r>
        <w:rPr>
          <w:rStyle w:val="Text29"/>
        </w:rPr>
        <w:t xml:space="preserve">WHERE</w:t>
        <w:br w:clear="none"/>
      </w:r>
      <w:r>
        <w:rPr>
          <w:rStyle w:val="Text17"/>
        </w:rPr>
        <w:t xml:space="preserve"> FirstName </w:t>
        <w:br w:clear="none"/>
        <w:t xml:space="preserve">=</w:t>
        <w:br w:clear="none"/>
        <w:t xml:space="preserve"> </w:t>
        <w:br w:clear="none"/>
      </w:r>
      <w:r>
        <w:rPr>
          <w:rStyle w:val="Text43"/>
        </w:rPr>
        <w:t xml:space="preserve">'</w:t>
        <w:br w:clear="none"/>
        <w:t xml:space="preserve">Janet'</w:t>
        <w:br w:clear="none"/>
      </w:r>
      <w:r>
        <w:rPr>
          <w:rStyle w:val="Text17"/>
        </w:rPr>
        <w:t xml:space="preserve">;</w:t>
        <w:br w:clear="none"/>
      </w:r>
    </w:p>
    <w:p>
      <w:pPr>
        <w:pStyle w:val="Normal"/>
      </w:pPr>
      <w:r>
        <w:t xml:space="preserve">Global variables are prefixed with </w:t>
      </w:r>
      <w:r>
        <w:rPr>
          <w:rStyle w:val="Text0"/>
        </w:rPr>
        <w:t xml:space="preserve">@@</w:t>
        <w:br w:clear="none"/>
      </w:r>
      <w:r>
        <w:t xml:space="preserve">. For example, </w:t>
      </w:r>
      <w:r>
        <w:rPr>
          <w:rStyle w:val="Text0"/>
        </w:rPr>
        <w:t xml:space="preserve">@@ROWCOUNT</w:t>
        <w:br w:clear="none"/>
      </w:r>
      <w:r>
        <w:t xml:space="preserve"> is a context-dependent value that returns the number of rows affected by a statement executed within the current scope, for example, the number of rows updated or deleted.</w:t>
      </w:r>
    </w:p>
    <w:p>
      <w:bookmarkStart w:id="285" w:name="Specifying_data_types"/>
      <w:pPr>
        <w:pStyle w:val="Heading 2"/>
      </w:pPr>
      <w:r>
        <w:t>Specifying data types</w:t>
      </w:r>
      <w:bookmarkEnd w:id="285"/>
    </w:p>
    <w:p>
      <w:pPr>
        <w:pStyle w:val="Normal"/>
      </w:pPr>
      <w:r>
        <w:t xml:space="preserve">Most </w:t>
      </w:r>
      <w:r>
        <w:rPr>
          <w:rStyle w:val="Text61"/>
        </w:rPr>
        <w:bookmarkStart w:id="286" w:name="_idIndexMarker161"/>
        <w:t/>
        <w:bookmarkEnd w:id="286"/>
      </w:r>
      <w:r>
        <w:t xml:space="preserve">types have a fixed size. For example, an </w:t>
      </w:r>
      <w:r>
        <w:rPr>
          <w:rStyle w:val="Text0"/>
        </w:rPr>
        <w:t xml:space="preserve">int</w:t>
        <w:br w:clear="none"/>
      </w:r>
      <w:r>
        <w:t xml:space="preserve"> uses four bytes, a </w:t>
      </w:r>
      <w:r>
        <w:rPr>
          <w:rStyle w:val="Text0"/>
        </w:rPr>
        <w:t xml:space="preserve">smallint</w:t>
        <w:br w:clear="none"/>
      </w:r>
      <w:r>
        <w:t xml:space="preserve"> uses two bytes, and a </w:t>
      </w:r>
      <w:r>
        <w:rPr>
          <w:rStyle w:val="Text0"/>
        </w:rPr>
        <w:t xml:space="preserve">tinyint</w:t>
        <w:br w:clear="none"/>
      </w:r>
      <w:r>
        <w:t xml:space="preserve"> uses one byte.</w:t>
      </w:r>
    </w:p>
    <w:p>
      <w:pPr>
        <w:pStyle w:val="Normal"/>
      </w:pPr>
      <w:r>
        <w:t xml:space="preserve">For text and binary types, you can either specify a type prefixed with </w:t>
      </w:r>
      <w:r>
        <w:rPr>
          <w:rStyle w:val="Text0"/>
        </w:rPr>
        <w:t xml:space="preserve">var</w:t>
        <w:br w:clear="none"/>
      </w:r>
      <w:r>
        <w:t xml:space="preserve"> or </w:t>
      </w:r>
      <w:r>
        <w:rPr>
          <w:rStyle w:val="Text0"/>
        </w:rPr>
        <w:t xml:space="preserve">nvar</w:t>
        <w:br w:clear="none"/>
      </w:r>
      <w:r>
        <w:t xml:space="preserve"> (meaning variable size), which will automatically change its size based on its current value up to a maximum, as shown in the following example: </w:t>
      </w:r>
      <w:r>
        <w:rPr>
          <w:rStyle w:val="Text0"/>
        </w:rPr>
        <w:t xml:space="preserve">varchar(40)</w:t>
        <w:br w:clear="none"/>
      </w:r>
      <w:r>
        <w:t xml:space="preserve">; or you can specify a fixed number of characters that will always be allocated, as shown in the following example: </w:t>
      </w:r>
      <w:r>
        <w:rPr>
          <w:rStyle w:val="Text0"/>
        </w:rPr>
        <w:t xml:space="preserve">char(40)</w:t>
        <w:br w:clear="none"/>
      </w:r>
      <w:r>
        <w:t>.</w:t>
      </w:r>
    </w:p>
    <w:p>
      <w:pPr>
        <w:pStyle w:val="Normal"/>
      </w:pPr>
      <w:r>
        <w:t xml:space="preserve">For text types, the </w:t>
      </w:r>
      <w:r>
        <w:rPr>
          <w:rStyle w:val="Text0"/>
        </w:rPr>
        <w:t xml:space="preserve">n</w:t>
        <w:br w:clear="none"/>
      </w:r>
      <w:r>
        <w:t xml:space="preserve"> prefix indicates Unicode, meaning it will use two bytes per character. Text types not prefixed with </w:t>
      </w:r>
      <w:r>
        <w:rPr>
          <w:rStyle w:val="Text0"/>
        </w:rPr>
        <w:t xml:space="preserve">n</w:t>
        <w:br w:clear="none"/>
      </w:r>
      <w:r>
        <w:t xml:space="preserve"> use one byte per character.</w:t>
      </w:r>
    </w:p>
    <w:p>
      <w:bookmarkStart w:id="287" w:name="Controlling_flow"/>
      <w:pPr>
        <w:pStyle w:val="Heading 2"/>
      </w:pPr>
      <w:r>
        <w:t>Controlling flow</w:t>
      </w:r>
      <w:bookmarkEnd w:id="287"/>
    </w:p>
    <w:p>
      <w:pPr>
        <w:pStyle w:val="Normal"/>
      </w:pPr>
      <w:r>
        <w:t xml:space="preserve">T-SQL </w:t>
      </w:r>
      <w:r>
        <w:rPr>
          <w:rStyle w:val="Text61"/>
        </w:rPr>
        <w:bookmarkStart w:id="288" w:name="_idIndexMarker162"/>
        <w:t/>
        <w:bookmarkEnd w:id="288"/>
      </w:r>
      <w:r>
        <w:t xml:space="preserve">has similar flow control keywords as C#, for example, </w:t>
      </w:r>
      <w:r>
        <w:rPr>
          <w:rStyle w:val="Text0"/>
        </w:rPr>
        <w:t xml:space="preserve">BREAK</w:t>
        <w:br w:clear="none"/>
      </w:r>
      <w:r>
        <w:t xml:space="preserve">, </w:t>
      </w:r>
      <w:r>
        <w:rPr>
          <w:rStyle w:val="Text0"/>
        </w:rPr>
        <w:t xml:space="preserve">CONTINUE</w:t>
        <w:br w:clear="none"/>
      </w:r>
      <w:r>
        <w:t xml:space="preserve">, </w:t>
      </w:r>
      <w:r>
        <w:rPr>
          <w:rStyle w:val="Text0"/>
        </w:rPr>
        <w:t xml:space="preserve">GOTO</w:t>
        <w:br w:clear="none"/>
      </w:r>
      <w:r>
        <w:t xml:space="preserve">, </w:t>
      </w:r>
      <w:r>
        <w:rPr>
          <w:rStyle w:val="Text0"/>
        </w:rPr>
        <w:t xml:space="preserve">IF...ELSE</w:t>
        <w:br w:clear="none"/>
      </w:r>
      <w:r>
        <w:t xml:space="preserve">, </w:t>
      </w:r>
      <w:r>
        <w:rPr>
          <w:rStyle w:val="Text0"/>
        </w:rPr>
        <w:t xml:space="preserve">CASE</w:t>
        <w:br w:clear="none"/>
      </w:r>
      <w:r>
        <w:t xml:space="preserve">, </w:t>
      </w:r>
      <w:r>
        <w:rPr>
          <w:rStyle w:val="Text0"/>
        </w:rPr>
        <w:t xml:space="preserve">THROW</w:t>
        <w:br w:clear="none"/>
      </w:r>
      <w:r>
        <w:t xml:space="preserve">, </w:t>
      </w:r>
      <w:r>
        <w:rPr>
          <w:rStyle w:val="Text0"/>
        </w:rPr>
        <w:t xml:space="preserve">TRY...CATCH</w:t>
        <w:br w:clear="none"/>
      </w:r>
      <w:r>
        <w:t xml:space="preserve">, </w:t>
      </w:r>
      <w:r>
        <w:rPr>
          <w:rStyle w:val="Text0"/>
        </w:rPr>
        <w:t xml:space="preserve">WHILE</w:t>
        <w:br w:clear="none"/>
      </w:r>
      <w:r>
        <w:t xml:space="preserve">, and </w:t>
      </w:r>
      <w:r>
        <w:rPr>
          <w:rStyle w:val="Text0"/>
        </w:rPr>
        <w:t xml:space="preserve">RETURN</w:t>
        <w:br w:clear="none"/>
      </w:r>
      <w:r>
        <w:t xml:space="preserve">. The main difference is the use of </w:t>
      </w:r>
      <w:r>
        <w:rPr>
          <w:rStyle w:val="Text0"/>
        </w:rPr>
        <w:t xml:space="preserve">BEGIN</w:t>
        <w:br w:clear="none"/>
      </w:r>
      <w:r>
        <w:t xml:space="preserve"> and </w:t>
      </w:r>
      <w:r>
        <w:rPr>
          <w:rStyle w:val="Text0"/>
        </w:rPr>
        <w:t xml:space="preserve">END</w:t>
        <w:br w:clear="none"/>
      </w:r>
      <w:r>
        <w:t xml:space="preserve"> to indicate the start and end of a block, the equivalent of curly braces in C#.</w:t>
      </w:r>
    </w:p>
    <w:p>
      <w:bookmarkStart w:id="289" w:name="Operators"/>
      <w:pPr>
        <w:pStyle w:val="Heading 2"/>
      </w:pPr>
      <w:r>
        <w:t>Operators</w:t>
      </w:r>
      <w:bookmarkEnd w:id="289"/>
    </w:p>
    <w:p>
      <w:pPr>
        <w:pStyle w:val="Normal"/>
      </w:pPr>
      <w:r>
        <w:t xml:space="preserve">T-SQL has </w:t>
      </w:r>
      <w:r>
        <w:rPr>
          <w:rStyle w:val="Text61"/>
        </w:rPr>
        <w:bookmarkStart w:id="290" w:name="_idIndexMarker163"/>
        <w:t/>
        <w:bookmarkEnd w:id="290"/>
      </w:r>
      <w:r>
        <w:t xml:space="preserve">similar operators as C#, for example, </w:t>
      </w:r>
      <w:r>
        <w:rPr>
          <w:rStyle w:val="Text0"/>
        </w:rPr>
        <w:t xml:space="preserve">=</w:t>
        <w:br w:clear="none"/>
      </w:r>
      <w:r>
        <w:t xml:space="preserve"> (assignment),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&lt;</w:t>
        <w:br w:clear="none"/>
      </w:r>
      <w:r>
        <w:t xml:space="preserve">, </w:t>
      </w:r>
      <w:r>
        <w:rPr>
          <w:rStyle w:val="Text0"/>
        </w:rPr>
        <w:t xml:space="preserve">&gt;</w:t>
        <w:br w:clear="none"/>
      </w:r>
      <w:r>
        <w:t xml:space="preserve">, </w:t>
      </w:r>
      <w:r>
        <w:rPr>
          <w:rStyle w:val="Text0"/>
        </w:rPr>
        <w:t xml:space="preserve">&lt;=</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&amp;</w:t>
        <w:br w:clear="none"/>
      </w:r>
      <w:r>
        <w:t xml:space="preserve">, </w:t>
      </w:r>
      <w:r>
        <w:rPr>
          <w:rStyle w:val="Text0"/>
        </w:rPr>
        <w:t xml:space="preserve">|</w:t>
        <w:br w:clear="none"/>
      </w:r>
      <w:r>
        <w:t xml:space="preserve">, </w:t>
      </w:r>
      <w:r>
        <w:rPr>
          <w:rStyle w:val="Text0"/>
        </w:rPr>
        <w:t xml:space="preserve">^</w:t>
        <w:br w:clear="none"/>
      </w:r>
      <w:r>
        <w:t xml:space="preserve">, and so on. It has logical operators like </w:t>
      </w:r>
      <w:r>
        <w:rPr>
          <w:rStyle w:val="Text0"/>
        </w:rPr>
        <w:t xml:space="preserve">AND</w:t>
        <w:br w:clear="none"/>
      </w:r>
      <w:r>
        <w:t xml:space="preserve">, </w:t>
      </w:r>
      <w:r>
        <w:rPr>
          <w:rStyle w:val="Text0"/>
        </w:rPr>
        <w:t xml:space="preserve">OR</w:t>
        <w:br w:clear="none"/>
      </w:r>
      <w:r>
        <w:t xml:space="preserve">, </w:t>
      </w:r>
      <w:r>
        <w:rPr>
          <w:rStyle w:val="Text0"/>
        </w:rPr>
        <w:t xml:space="preserve">NOT</w:t>
        <w:br w:clear="none"/>
      </w:r>
      <w:r>
        <w:t xml:space="preserve">, and LINQ-like operators like </w:t>
      </w:r>
      <w:r>
        <w:rPr>
          <w:rStyle w:val="Text0"/>
        </w:rPr>
        <w:t xml:space="preserve">ANY</w:t>
        <w:br w:clear="none"/>
      </w:r>
      <w:r>
        <w:t xml:space="preserve">, </w:t>
      </w:r>
      <w:r>
        <w:rPr>
          <w:rStyle w:val="Text0"/>
        </w:rPr>
        <w:t xml:space="preserve">ALL</w:t>
        <w:br w:clear="none"/>
      </w:r>
      <w:r>
        <w:t xml:space="preserve">, </w:t>
      </w:r>
      <w:r>
        <w:rPr>
          <w:rStyle w:val="Text0"/>
        </w:rPr>
        <w:t xml:space="preserve">SOME</w:t>
        <w:br w:clear="none"/>
      </w:r>
      <w:r>
        <w:t xml:space="preserve">, </w:t>
      </w:r>
      <w:r>
        <w:rPr>
          <w:rStyle w:val="Text0"/>
        </w:rPr>
        <w:t xml:space="preserve">EXISTS</w:t>
        <w:br w:clear="none"/>
      </w:r>
      <w:r>
        <w:t xml:space="preserve">, </w:t>
      </w:r>
      <w:r>
        <w:rPr>
          <w:rStyle w:val="Text0"/>
        </w:rPr>
        <w:t xml:space="preserve">BETWEEN</w:t>
        <w:br w:clear="none"/>
      </w:r>
      <w:r>
        <w:t xml:space="preserve">, and </w:t>
      </w:r>
      <w:r>
        <w:rPr>
          <w:rStyle w:val="Text0"/>
        </w:rPr>
        <w:t xml:space="preserve">IN</w:t>
        <w:br w:clear="none"/>
      </w:r>
      <w:r>
        <w:t>.</w:t>
      </w:r>
    </w:p>
    <w:p>
      <w:pPr>
        <w:pStyle w:val="Normal"/>
      </w:pPr>
      <w:r>
        <w:rPr>
          <w:rStyle w:val="Text0"/>
        </w:rPr>
        <w:t xml:space="preserve">LIKE</w:t>
        <w:br w:clear="none"/>
      </w:r>
      <w:r>
        <w:t xml:space="preserve"> is used for text pattern matching. The pattern can use </w:t>
      </w:r>
      <w:r>
        <w:rPr>
          <w:rStyle w:val="Text0"/>
        </w:rPr>
        <w:t xml:space="preserve">%</w:t>
        <w:br w:clear="none"/>
      </w:r>
      <w:r>
        <w:t xml:space="preserve"> for any number of characters. The pattern can use </w:t>
      </w:r>
      <w:r>
        <w:rPr>
          <w:rStyle w:val="Text0"/>
        </w:rPr>
        <w:t xml:space="preserve">_</w:t>
        <w:br w:clear="none"/>
      </w:r>
      <w:r>
        <w:t xml:space="preserve"> for a single character. The pattern can use </w:t>
      </w:r>
      <w:r>
        <w:rPr>
          <w:rStyle w:val="Text0"/>
        </w:rPr>
        <w:t xml:space="preserve">[]</w:t>
        <w:br w:clear="none"/>
      </w:r>
      <w:r>
        <w:t xml:space="preserve"> to specify a range and set of allowed characters, for example, </w:t>
      </w:r>
      <w:r>
        <w:rPr>
          <w:rStyle w:val="Text0"/>
        </w:rPr>
        <w:t xml:space="preserve">[0-9A-Z.-,]</w:t>
        <w:br w:clear="none"/>
      </w:r>
      <w:r>
        <w:t xml:space="preserve">, which looks like a simplified regular expression syntax but keep in mind that it is </w:t>
      </w:r>
      <w:r>
        <w:rPr>
          <w:rStyle w:val="Text9"/>
        </w:rPr>
        <w:t>not</w:t>
      </w:r>
      <w:r>
        <w:t xml:space="preserve"> regular expression syntax.</w:t>
      </w:r>
    </w:p>
    <w:p>
      <w:pPr>
        <w:pStyle w:val="Normal"/>
      </w:pPr>
      <w:r>
        <w:t xml:space="preserve">If a table or column name contains spaces, then you must surround the name in square brackets, like </w:t>
      </w:r>
      <w:r>
        <w:rPr>
          <w:rStyle w:val="Text0"/>
        </w:rPr>
        <w:t xml:space="preserve">[Order Details]</w:t>
        <w:br w:clear="none"/>
      </w:r>
      <w:r>
        <w:t xml:space="preserve">. The SQL scripts to create the Northwind database include the command </w:t>
      </w:r>
      <w:r>
        <w:rPr>
          <w:rStyle w:val="Text0"/>
        </w:rPr>
        <w:t xml:space="preserve">set quoted_identifier on</w:t>
        <w:br w:clear="none"/>
      </w:r>
      <w:r>
        <w:t xml:space="preserve">, so you can also use double quotes, like </w:t>
      </w:r>
      <w:r>
        <w:rPr>
          <w:rStyle w:val="Text0"/>
        </w:rPr>
        <w:t xml:space="preserve">"Order Details"</w:t>
        <w:br w:clear="none"/>
      </w:r>
      <w:r>
        <w:t xml:space="preserve">. Single quotes are used for literal text, like </w:t>
      </w:r>
      <w:r>
        <w:rPr>
          <w:rStyle w:val="Text0"/>
        </w:rPr>
        <w:t xml:space="preserve">'USA'</w:t>
        <w:br w:clear="none"/>
      </w:r>
      <w:r>
        <w:t>.</w:t>
      </w:r>
    </w:p>
    <w:p>
      <w:bookmarkStart w:id="291" w:name="Data_Manipulation_Language__DML"/>
      <w:pPr>
        <w:pStyle w:val="Heading 2"/>
      </w:pPr>
      <w:r>
        <w:t>Data Manipulation Language (DML)</w:t>
      </w:r>
      <w:bookmarkEnd w:id="291"/>
    </w:p>
    <w:p>
      <w:pPr>
        <w:pStyle w:val="Normal"/>
      </w:pPr>
      <w:r>
        <w:t xml:space="preserve">DML </w:t>
      </w:r>
      <w:r>
        <w:rPr>
          <w:rStyle w:val="Text61"/>
        </w:rPr>
        <w:bookmarkStart w:id="292" w:name="_idIndexMarker164"/>
        <w:t/>
        <w:bookmarkEnd w:id="292"/>
      </w:r>
      <w:r>
        <w:t>is used to query and change data.</w:t>
      </w:r>
    </w:p>
    <w:p>
      <w:pPr>
        <w:pStyle w:val="Normal"/>
      </w:pPr>
      <w:r>
        <w:t xml:space="preserve">The most common statement in DML is </w:t>
      </w:r>
      <w:r>
        <w:rPr>
          <w:rStyle w:val="Text0"/>
        </w:rPr>
        <w:t xml:space="preserve">SELECT</w:t>
        <w:br w:clear="none"/>
      </w:r>
      <w:r>
        <w:t xml:space="preserve">, which is used to retrieve data from one or more tables. </w:t>
      </w:r>
      <w:r>
        <w:rPr>
          <w:rStyle w:val="Text0"/>
        </w:rPr>
        <w:t xml:space="preserve">SELECT</w:t>
        <w:br w:clear="none"/>
      </w:r>
      <w:r>
        <w:t xml:space="preserve"> is extremely complicated because it is so powerful. This book is not about learning T-SQL, so the quickest way to get a feel for </w:t>
      </w:r>
      <w:r>
        <w:rPr>
          <w:rStyle w:val="Text0"/>
        </w:rPr>
        <w:t xml:space="preserve">SELECT</w:t>
        <w:br w:clear="none"/>
      </w:r>
      <w:r>
        <w:t xml:space="preserve"> is to see some examples, as shown in </w:t>
      </w:r>
      <w:r>
        <w:rPr>
          <w:rStyle w:val="Text9"/>
        </w:rPr>
        <w:t>Table 2.3</w:t>
      </w:r>
      <w:r>
        <w:t>:</w:t>
      </w:r>
    </w:p>
    <w:tbl>
      <w:tblPr>
        <w:tblW w:type="auto" w:w="0"/>
      </w:tblPr>
      <w:tr>
        <w:tc>
          <w:tcPr>
            <w:tcW w:type="auto" w:w="0"/>
            <w:tcMar>
              <w:left w:type="dxa" w:w="200"/>
              <w:top w:type="dxa" w:w="200"/>
              <w:right w:type="dxa" w:w="200"/>
              <w:bottom w:type="dxa" w:w="200"/>
            </w:tcMar>
            <w:vAlign w:val="top"/>
          </w:tcPr>
          <w:p>
            <w:bookmarkStart w:id="293" w:name="Example"/>
            <w:pPr>
              <w:pStyle w:val="Para 37"/>
            </w:pPr>
            <w:r>
              <w:t/>
            </w:r>
            <w:bookmarkEnd w:id="293"/>
          </w:p>
          <w:p>
            <w:pPr>
              <w:pStyle w:val="Para 11"/>
            </w:pPr>
            <w:r>
              <w:t>Example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 </w:t>
              <w:br w:clear="none"/>
            </w:r>
          </w:p>
          <w:p>
            <w:pPr>
              <w:pStyle w:val="Para 06"/>
            </w:pPr>
            <w:r>
              <w:t xml:space="preserve">FROM Employees</w:t>
              <w:br w:clear="none"/>
            </w:r>
          </w:p>
        </w:tc>
        <w:tc>
          <w:tcPr>
            <w:tcW w:type="auto" w:w="0"/>
            <w:shd w:val="clear" w:color="auto" w:fill="EEF2F6"/>
            <w:tcMar>
              <w:left w:type="dxa" w:w="200"/>
              <w:top w:type="dxa" w:w="200"/>
              <w:right w:type="dxa" w:w="200"/>
              <w:bottom w:type="dxa" w:w="200"/>
            </w:tcMar>
            <w:vAlign w:val="top"/>
          </w:tcPr>
          <w:p>
            <w:pPr>
              <w:pStyle w:val="Para 02"/>
            </w:pPr>
            <w:r>
              <w:t>Get all columns of all the employees.</w:t>
            </w:r>
          </w:p>
        </w:tc>
      </w:tr>
    </w:tbl>
    <w:tbl>
      <w:tblPr>
        <w:tblW w:type="auto" w:w="0"/>
      </w:tblPr>
      <w:tr>
        <w:tc>
          <w:tcPr>
            <w:tcW w:type="auto" w:w="0"/>
            <w:tcMar>
              <w:left w:type="dxa" w:w="200"/>
              <w:top w:type="dxa" w:w="200"/>
              <w:right w:type="dxa" w:w="200"/>
              <w:bottom w:type="dxa" w:w="200"/>
            </w:tcMar>
            <w:vAlign w:val="top"/>
          </w:tcPr>
          <w:p>
            <w:pPr>
              <w:pStyle w:val="Para 09"/>
            </w:pPr>
            <w:r>
              <w:t xml:space="preserve">SELECT FirstName, LastName </w:t>
              <w:br w:clear="none"/>
            </w:r>
          </w:p>
          <w:p>
            <w:pPr>
              <w:pStyle w:val="Para 09"/>
            </w:pPr>
            <w:r>
              <w:t xml:space="preserve">FROM Employees</w:t>
              <w:br w:clear="none"/>
            </w:r>
          </w:p>
        </w:tc>
        <w:tc>
          <w:tcPr>
            <w:tcW w:type="auto" w:w="0"/>
            <w:tcMar>
              <w:left w:type="dxa" w:w="200"/>
              <w:top w:type="dxa" w:w="200"/>
              <w:right w:type="dxa" w:w="200"/>
              <w:bottom w:type="dxa" w:w="200"/>
            </w:tcMar>
            <w:vAlign w:val="top"/>
          </w:tcPr>
          <w:p>
            <w:pPr>
              <w:pStyle w:val="Para 02"/>
            </w:pPr>
            <w:r>
              <w:t>Get the first and last name columns of all employees.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emp.FirstName, emp.LastName </w:t>
              <w:br w:clear="none"/>
            </w:r>
          </w:p>
          <w:p>
            <w:pPr>
              <w:pStyle w:val="Para 06"/>
            </w:pPr>
            <w:r>
              <w:t xml:space="preserve">FROM Employees AS emp</w:t>
              <w:br w:clear="none"/>
            </w:r>
          </w:p>
        </w:tc>
        <w:tc>
          <w:tcPr>
            <w:tcW w:type="auto" w:w="0"/>
            <w:shd w:val="clear" w:color="auto" w:fill="EEF2F6"/>
            <w:tcMar>
              <w:left w:type="dxa" w:w="200"/>
              <w:top w:type="dxa" w:w="200"/>
              <w:right w:type="dxa" w:w="200"/>
              <w:bottom w:type="dxa" w:w="200"/>
            </w:tcMar>
            <w:vAlign w:val="top"/>
          </w:tcPr>
          <w:p>
            <w:pPr>
              <w:pStyle w:val="Para 02"/>
            </w:pPr>
            <w:r>
              <w:t xml:space="preserve">Give an alias for the table name. Table name prefixes are not needed when there is only one table, but become useful to disambiguate when there are multiple tables that have columns with the same name, for example, </w:t>
            </w:r>
            <w:r>
              <w:rPr>
                <w:rStyle w:val="Text21"/>
              </w:rPr>
              <w:t xml:space="preserve">Customers.CustomerId</w:t>
              <w:br w:clear="none"/>
            </w:r>
            <w:r>
              <w:t xml:space="preserve"> and </w:t>
            </w:r>
            <w:r>
              <w:rPr>
                <w:rStyle w:val="Text21"/>
              </w:rPr>
              <w:t xml:space="preserve">Orders.CustomerId</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SELECT emp.FirstName, emp.LastName </w:t>
              <w:br w:clear="none"/>
            </w:r>
          </w:p>
          <w:p>
            <w:pPr>
              <w:pStyle w:val="Para 09"/>
            </w:pPr>
            <w:r>
              <w:t xml:space="preserve">FROM Employees emp</w:t>
              <w:br w:clear="none"/>
            </w:r>
          </w:p>
        </w:tc>
        <w:tc>
          <w:tcPr>
            <w:tcW w:type="auto" w:w="0"/>
            <w:tcMar>
              <w:left w:type="dxa" w:w="200"/>
              <w:top w:type="dxa" w:w="200"/>
              <w:right w:type="dxa" w:w="200"/>
              <w:bottom w:type="dxa" w:w="200"/>
            </w:tcMar>
            <w:vAlign w:val="top"/>
          </w:tcPr>
          <w:p>
            <w:pPr>
              <w:pStyle w:val="Para 02"/>
            </w:pPr>
            <w:r>
              <w:t xml:space="preserve">Give an alias for the table name without needing the </w:t>
            </w:r>
            <w:r>
              <w:rPr>
                <w:rStyle w:val="Text0"/>
              </w:rPr>
              <w:t xml:space="preserve">AS</w:t>
              <w:br w:clear="none"/>
            </w:r>
            <w:r>
              <w:t xml:space="preserve"> keyword.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FirstName, LastName AS Surname </w:t>
              <w:br w:clear="none"/>
            </w:r>
          </w:p>
          <w:p>
            <w:pPr>
              <w:pStyle w:val="Para 06"/>
            </w:pPr>
            <w:r>
              <w:t xml:space="preserve">FROM Employees</w:t>
              <w:br w:clear="none"/>
            </w:r>
          </w:p>
        </w:tc>
        <w:tc>
          <w:tcPr>
            <w:tcW w:type="auto" w:w="0"/>
            <w:shd w:val="clear" w:color="auto" w:fill="EEF2F6"/>
            <w:tcMar>
              <w:left w:type="dxa" w:w="200"/>
              <w:top w:type="dxa" w:w="200"/>
              <w:right w:type="dxa" w:w="200"/>
              <w:bottom w:type="dxa" w:w="200"/>
            </w:tcMar>
            <w:vAlign w:val="top"/>
          </w:tcPr>
          <w:p>
            <w:pPr>
              <w:pStyle w:val="Para 02"/>
            </w:pPr>
            <w:r>
              <w:t>Give an alias for the column name.</w:t>
            </w:r>
          </w:p>
        </w:tc>
      </w:tr>
    </w:tbl>
    <w:tbl>
      <w:tblPr>
        <w:tblW w:type="auto" w:w="0"/>
      </w:tblPr>
      <w:tr>
        <w:tc>
          <w:tcPr>
            <w:tcW w:type="auto" w:w="0"/>
            <w:tcMar>
              <w:left w:type="dxa" w:w="200"/>
              <w:top w:type="dxa" w:w="200"/>
              <w:right w:type="dxa" w:w="200"/>
              <w:bottom w:type="dxa" w:w="200"/>
            </w:tcMar>
            <w:vAlign w:val="top"/>
          </w:tcPr>
          <w:p>
            <w:pPr>
              <w:pStyle w:val="Para 09"/>
            </w:pPr>
            <w:r>
              <w:t xml:space="preserve">SELECT FirstName, LastName </w:t>
              <w:br w:clear="none"/>
            </w:r>
          </w:p>
          <w:p>
            <w:pPr>
              <w:pStyle w:val="Para 09"/>
            </w:pPr>
            <w:r>
              <w:t xml:space="preserve">FROM Employees</w:t>
              <w:br w:clear="none"/>
            </w:r>
          </w:p>
          <w:p>
            <w:pPr>
              <w:pStyle w:val="Para 09"/>
            </w:pPr>
            <w:r>
              <w:t xml:space="preserve">WHERE Country = 'USA'</w:t>
              <w:br w:clear="none"/>
            </w:r>
          </w:p>
        </w:tc>
        <w:tc>
          <w:tcPr>
            <w:tcW w:type="auto" w:w="0"/>
            <w:tcMar>
              <w:left w:type="dxa" w:w="200"/>
              <w:top w:type="dxa" w:w="200"/>
              <w:right w:type="dxa" w:w="200"/>
              <w:bottom w:type="dxa" w:w="200"/>
            </w:tcMar>
            <w:vAlign w:val="top"/>
          </w:tcPr>
          <w:p>
            <w:pPr>
              <w:pStyle w:val="Para 02"/>
            </w:pPr>
            <w:r>
              <w:t>Filter the results to only include employees in the USA.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DISTINCT Country</w:t>
              <w:br w:clear="none"/>
            </w:r>
          </w:p>
          <w:p>
            <w:pPr>
              <w:pStyle w:val="Para 06"/>
            </w:pPr>
            <w:r>
              <w:t xml:space="preserve">FROM Employees</w:t>
              <w:br w:clear="none"/>
            </w:r>
          </w:p>
        </w:tc>
        <w:tc>
          <w:tcPr>
            <w:tcW w:type="auto" w:w="0"/>
            <w:shd w:val="clear" w:color="auto" w:fill="EEF2F6"/>
            <w:tcMar>
              <w:left w:type="dxa" w:w="200"/>
              <w:top w:type="dxa" w:w="200"/>
              <w:right w:type="dxa" w:w="200"/>
              <w:bottom w:type="dxa" w:w="200"/>
            </w:tcMar>
            <w:vAlign w:val="top"/>
          </w:tcPr>
          <w:p>
            <w:pPr>
              <w:pStyle w:val="Para 02"/>
            </w:pPr>
            <w:r>
              <w:t xml:space="preserve">Get a list of countries used as values in the </w:t>
            </w:r>
            <w:r>
              <w:rPr>
                <w:rStyle w:val="Text21"/>
              </w:rPr>
              <w:t xml:space="preserve">Country</w:t>
              <w:br w:clear="none"/>
            </w:r>
            <w:r>
              <w:t xml:space="preserve"> column of the </w:t>
            </w:r>
            <w:r>
              <w:rPr>
                <w:rStyle w:val="Text21"/>
              </w:rPr>
              <w:t xml:space="preserve">Employees</w:t>
              <w:br w:clear="none"/>
            </w:r>
            <w:r>
              <w:t xml:space="preserve"> table without duplicates.</w:t>
            </w:r>
          </w:p>
        </w:tc>
      </w:tr>
    </w:tbl>
    <w:tbl>
      <w:tblPr>
        <w:tblW w:type="auto" w:w="0"/>
      </w:tblPr>
      <w:tr>
        <w:tc>
          <w:tcPr>
            <w:tcW w:type="auto" w:w="0"/>
            <w:tcMar>
              <w:left w:type="dxa" w:w="200"/>
              <w:top w:type="dxa" w:w="200"/>
              <w:right w:type="dxa" w:w="200"/>
              <w:bottom w:type="dxa" w:w="200"/>
            </w:tcMar>
            <w:vAlign w:val="top"/>
          </w:tcPr>
          <w:p>
            <w:pPr>
              <w:pStyle w:val="Para 09"/>
            </w:pPr>
            <w:r>
              <w:t xml:space="preserve">SELECT UnitPrice * Quantity AS Subtotal</w:t>
              <w:br w:clear="none"/>
            </w:r>
          </w:p>
          <w:p>
            <w:pPr>
              <w:pStyle w:val="Para 09"/>
            </w:pPr>
            <w:r>
              <w:t xml:space="preserve">FROM [Order Details]</w:t>
              <w:br w:clear="none"/>
            </w:r>
          </w:p>
        </w:tc>
        <w:tc>
          <w:tcPr>
            <w:tcW w:type="auto" w:w="0"/>
            <w:tcMar>
              <w:left w:type="dxa" w:w="200"/>
              <w:top w:type="dxa" w:w="200"/>
              <w:right w:type="dxa" w:w="200"/>
              <w:bottom w:type="dxa" w:w="200"/>
            </w:tcMar>
            <w:vAlign w:val="top"/>
          </w:tcPr>
          <w:p>
            <w:pPr>
              <w:pStyle w:val="Para 02"/>
            </w:pPr>
            <w:r>
              <w:t>Calculate a subtotal for each order detail row.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OrderId, </w:t>
              <w:br w:clear="none"/>
            </w:r>
          </w:p>
          <w:p>
            <w:pPr>
              <w:pStyle w:val="Para 06"/>
            </w:pPr>
            <w:r>
              <w:t xml:space="preserve"> SUM(UnitPrice * Quantity) AS Total</w:t>
              <w:br w:clear="none"/>
            </w:r>
          </w:p>
          <w:p>
            <w:pPr>
              <w:pStyle w:val="Para 06"/>
            </w:pPr>
            <w:r>
              <w:t xml:space="preserve">FROM [Order Details]</w:t>
              <w:br w:clear="none"/>
            </w:r>
          </w:p>
          <w:p>
            <w:pPr>
              <w:pStyle w:val="Para 06"/>
            </w:pPr>
            <w:r>
              <w:t xml:space="preserve">GROUP BY OrderId</w:t>
              <w:br w:clear="none"/>
            </w:r>
          </w:p>
          <w:p>
            <w:pPr>
              <w:pStyle w:val="Para 06"/>
            </w:pPr>
            <w:r>
              <w:t xml:space="preserve">ORDER BY Total DESC</w:t>
              <w:br w:clear="none"/>
            </w:r>
          </w:p>
        </w:tc>
        <w:tc>
          <w:tcPr>
            <w:tcW w:type="auto" w:w="0"/>
            <w:shd w:val="clear" w:color="auto" w:fill="EEF2F6"/>
            <w:tcMar>
              <w:left w:type="dxa" w:w="200"/>
              <w:top w:type="dxa" w:w="200"/>
              <w:right w:type="dxa" w:w="200"/>
              <w:bottom w:type="dxa" w:w="200"/>
            </w:tcMar>
            <w:vAlign w:val="top"/>
          </w:tcPr>
          <w:p>
            <w:pPr>
              <w:pStyle w:val="Para 02"/>
            </w:pPr>
            <w:r>
              <w:t>Calculate a total for each order and sort with the largest order value at the top.</w:t>
            </w:r>
          </w:p>
        </w:tc>
      </w:tr>
    </w:tbl>
    <w:tbl>
      <w:tblPr>
        <w:tblW w:type="auto" w:w="0"/>
      </w:tblPr>
      <w:tr>
        <w:tc>
          <w:tcPr>
            <w:tcW w:type="auto" w:w="0"/>
            <w:tcMar>
              <w:left w:type="dxa" w:w="200"/>
              <w:top w:type="dxa" w:w="200"/>
              <w:right w:type="dxa" w:w="200"/>
              <w:bottom w:type="dxa" w:w="200"/>
            </w:tcMar>
            <w:vAlign w:val="top"/>
          </w:tcPr>
          <w:p>
            <w:pPr>
              <w:pStyle w:val="Para 09"/>
            </w:pPr>
            <w:r>
              <w:t xml:space="preserve">SELECT CompanyName </w:t>
              <w:br w:clear="none"/>
            </w:r>
          </w:p>
          <w:p>
            <w:pPr>
              <w:pStyle w:val="Para 09"/>
            </w:pPr>
            <w:r>
              <w:t xml:space="preserve">FROM Customers</w:t>
              <w:br w:clear="none"/>
            </w:r>
          </w:p>
          <w:p>
            <w:pPr>
              <w:pStyle w:val="Para 09"/>
            </w:pPr>
            <w:r>
              <w:t xml:space="preserve">UNION</w:t>
              <w:br w:clear="none"/>
            </w:r>
          </w:p>
          <w:p>
            <w:pPr>
              <w:pStyle w:val="Para 09"/>
            </w:pPr>
            <w:r>
              <w:t xml:space="preserve">SELECT CompanyName </w:t>
              <w:br w:clear="none"/>
            </w:r>
          </w:p>
          <w:p>
            <w:pPr>
              <w:pStyle w:val="Para 09"/>
            </w:pPr>
            <w:r>
              <w:t xml:space="preserve">FROM Suppliers</w:t>
              <w:br w:clear="none"/>
            </w:r>
          </w:p>
        </w:tc>
        <w:tc>
          <w:tcPr>
            <w:tcW w:type="auto" w:w="0"/>
            <w:tcMar>
              <w:left w:type="dxa" w:w="200"/>
              <w:top w:type="dxa" w:w="200"/>
              <w:right w:type="dxa" w:w="200"/>
              <w:bottom w:type="dxa" w:w="200"/>
            </w:tcMar>
            <w:vAlign w:val="top"/>
          </w:tcPr>
          <w:p>
            <w:pPr>
              <w:pStyle w:val="Para 02"/>
            </w:pPr>
            <w:r>
              <w:t>Return all the company names of all customers and suppliers.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CategoryName, ProductName</w:t>
              <w:br w:clear="none"/>
            </w:r>
          </w:p>
          <w:p>
            <w:pPr>
              <w:pStyle w:val="Para 06"/>
            </w:pPr>
            <w:r>
              <w:t xml:space="preserve">FROM Categories, Products</w:t>
              <w:br w:clear="none"/>
            </w:r>
          </w:p>
        </w:tc>
        <w:tc>
          <w:tcPr>
            <w:tcW w:type="auto" w:w="0"/>
            <w:shd w:val="clear" w:color="auto" w:fill="EEF2F6"/>
            <w:tcMar>
              <w:left w:type="dxa" w:w="200"/>
              <w:top w:type="dxa" w:w="200"/>
              <w:right w:type="dxa" w:w="200"/>
              <w:bottom w:type="dxa" w:w="200"/>
            </w:tcMar>
            <w:vAlign w:val="top"/>
          </w:tcPr>
          <w:p>
            <w:pPr>
              <w:pStyle w:val="Para 02"/>
            </w:pPr>
            <w:r>
              <w:t xml:space="preserve">Match </w:t>
            </w:r>
            <w:r>
              <w:rPr>
                <w:rStyle w:val="Text9"/>
              </w:rPr>
              <w:t>every</w:t>
            </w:r>
            <w:r>
              <w:t xml:space="preserve"> category with </w:t>
            </w:r>
            <w:r>
              <w:rPr>
                <w:rStyle w:val="Text9"/>
              </w:rPr>
              <w:t>every</w:t>
            </w:r>
            <w:r>
              <w:t xml:space="preserve"> product using a Cartesian join and output their names (not what you normally want!).</w:t>
            </w:r>
          </w:p>
          <w:p>
            <w:pPr>
              <w:pStyle w:val="Para 02"/>
            </w:pPr>
            <w:r>
              <w:t>616 rows (8 categories x 77 products).</w:t>
            </w:r>
          </w:p>
        </w:tc>
      </w:tr>
    </w:tbl>
    <w:tbl>
      <w:tblPr>
        <w:tblW w:type="auto" w:w="0"/>
      </w:tblPr>
      <w:tr>
        <w:tc>
          <w:tcPr>
            <w:tcW w:type="auto" w:w="0"/>
            <w:tcMar>
              <w:left w:type="dxa" w:w="200"/>
              <w:top w:type="dxa" w:w="200"/>
              <w:right w:type="dxa" w:w="200"/>
              <w:bottom w:type="dxa" w:w="200"/>
            </w:tcMar>
            <w:vAlign w:val="top"/>
          </w:tcPr>
          <w:p>
            <w:pPr>
              <w:pStyle w:val="Para 09"/>
            </w:pPr>
            <w:r>
              <w:t xml:space="preserve">SELECT CategoryName, ProductName</w:t>
              <w:br w:clear="none"/>
            </w:r>
          </w:p>
          <w:p>
            <w:pPr>
              <w:pStyle w:val="Para 09"/>
            </w:pPr>
            <w:r>
              <w:t xml:space="preserve">FROM Categories c, Products p</w:t>
              <w:br w:clear="none"/>
            </w:r>
          </w:p>
          <w:p>
            <w:pPr>
              <w:pStyle w:val="Para 09"/>
            </w:pPr>
            <w:r>
              <w:t xml:space="preserve">WHERE c.CategoryId = p.CategoryId</w:t>
              <w:br w:clear="none"/>
            </w:r>
          </w:p>
        </w:tc>
        <w:tc>
          <w:tcPr>
            <w:tcW w:type="auto" w:w="0"/>
            <w:tcMar>
              <w:left w:type="dxa" w:w="200"/>
              <w:top w:type="dxa" w:w="200"/>
              <w:right w:type="dxa" w:w="200"/>
              <w:bottom w:type="dxa" w:w="200"/>
            </w:tcMar>
            <w:vAlign w:val="top"/>
          </w:tcPr>
          <w:p>
            <w:pPr>
              <w:pStyle w:val="Para 02"/>
            </w:pPr>
            <w:r>
              <w:t xml:space="preserve">Match each product with its category using a </w:t>
            </w:r>
            <w:r>
              <w:rPr>
                <w:rStyle w:val="Text0"/>
              </w:rPr>
              <w:t xml:space="preserve">WHERE</w:t>
              <w:br w:clear="none"/>
            </w:r>
            <w:r>
              <w:t xml:space="preserve"> clause for the </w:t>
            </w:r>
            <w:r>
              <w:rPr>
                <w:rStyle w:val="Text0"/>
              </w:rPr>
              <w:t xml:space="preserve">CategoryId</w:t>
              <w:br w:clear="none"/>
            </w:r>
            <w:r>
              <w:t xml:space="preserve"> column in each table and output the category name and product name.</w:t>
            </w:r>
          </w:p>
          <w:p>
            <w:pPr>
              <w:pStyle w:val="Para 02"/>
            </w:pPr>
            <w:r>
              <w:t>77 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 CategoryName, ProductName</w:t>
              <w:br w:clear="none"/>
            </w:r>
          </w:p>
          <w:p>
            <w:pPr>
              <w:pStyle w:val="Para 06"/>
            </w:pPr>
            <w:r>
              <w:t xml:space="preserve">FROM Categories c</w:t>
              <w:br w:clear="none"/>
            </w:r>
          </w:p>
          <w:p>
            <w:pPr>
              <w:pStyle w:val="Para 06"/>
            </w:pPr>
            <w:r>
              <w:t xml:space="preserve">INNER JOIN Products p</w:t>
              <w:br w:clear="none"/>
            </w:r>
          </w:p>
          <w:p>
            <w:pPr>
              <w:pStyle w:val="Para 06"/>
            </w:pPr>
            <w:r>
              <w:t xml:space="preserve">ON c.CategoryId = p.CategoryId</w:t>
              <w:br w:clear="none"/>
            </w:r>
          </w:p>
        </w:tc>
        <w:tc>
          <w:tcPr>
            <w:tcW w:type="auto" w:w="0"/>
            <w:shd w:val="clear" w:color="auto" w:fill="EEF2F6"/>
            <w:tcMar>
              <w:left w:type="dxa" w:w="200"/>
              <w:top w:type="dxa" w:w="200"/>
              <w:right w:type="dxa" w:w="200"/>
              <w:bottom w:type="dxa" w:w="200"/>
            </w:tcMar>
            <w:vAlign w:val="top"/>
          </w:tcPr>
          <w:p>
            <w:pPr>
              <w:pStyle w:val="Para 02"/>
            </w:pPr>
            <w:r>
              <w:t xml:space="preserve">Match each product with its category using an </w:t>
            </w:r>
            <w:r>
              <w:rPr>
                <w:rStyle w:val="Text21"/>
              </w:rPr>
              <w:t xml:space="preserve">INNER JOIN...ON</w:t>
              <w:br w:clear="none"/>
            </w:r>
            <w:r>
              <w:t xml:space="preserve"> clause for the </w:t>
            </w:r>
            <w:r>
              <w:rPr>
                <w:rStyle w:val="Text21"/>
              </w:rPr>
              <w:t xml:space="preserve">CategoryId</w:t>
              <w:br w:clear="none"/>
            </w:r>
            <w:r>
              <w:t xml:space="preserve"> column in each table and output the category name and product name. This is a modern alternative syntax to using </w:t>
            </w:r>
            <w:r>
              <w:rPr>
                <w:rStyle w:val="Text21"/>
              </w:rPr>
              <w:t xml:space="preserve">WHERE</w:t>
              <w:br w:clear="none"/>
            </w:r>
            <w:r>
              <w:t>, and it allows outer joins, which would also include non-matches.</w:t>
            </w:r>
          </w:p>
          <w:p>
            <w:pPr>
              <w:pStyle w:val="Para 02"/>
            </w:pPr>
            <w:r>
              <w:t>77 rows.</w:t>
            </w:r>
          </w:p>
        </w:tc>
      </w:tr>
    </w:tbl>
    <w:p>
      <w:pPr>
        <w:pStyle w:val="Para 08"/>
      </w:pPr>
      <w:r>
        <w:t>Table 2.3: Example SELECT statements with descriptions</w:t>
      </w:r>
    </w:p>
    <w:p>
      <w:pPr>
        <w:pStyle w:val="Para 14"/>
      </w:pPr>
      <w:r>
        <w:rPr>
          <w:rStyle w:val="Text33"/>
        </w:rPr>
        <w:t>More Information</w:t>
      </w:r>
      <w:r>
        <w:rPr>
          <w:rStyle w:val="Text16"/>
        </w:rPr>
        <w:t xml:space="preserve">: You can read the full documentation for </w:t>
      </w:r>
      <w:r>
        <w:rPr>
          <w:rStyle w:val="Text49"/>
        </w:rPr>
        <w:t xml:space="preserve">SELECT</w:t>
        <w:br w:clear="none"/>
      </w:r>
      <w:r>
        <w:rPr>
          <w:rStyle w:val="Text16"/>
        </w:rPr>
        <w:t xml:space="preserve"> at the following link: </w:t>
      </w:r>
      <w:hyperlink r:id="rId209">
        <w:r>
          <w:t>https://learn.microsoft.com/en-us/sql/t-sql/queries/select-transact-sql</w:t>
        </w:r>
      </w:hyperlink>
      <w:r>
        <w:rPr>
          <w:rStyle w:val="Text16"/>
        </w:rPr>
        <w:t>.</w:t>
      </w:r>
    </w:p>
    <w:p>
      <w:pPr>
        <w:pStyle w:val="Normal"/>
      </w:pPr>
      <w:r>
        <w:t xml:space="preserve">Use your </w:t>
      </w:r>
      <w:r>
        <w:rPr>
          <w:rStyle w:val="Text61"/>
        </w:rPr>
        <w:bookmarkStart w:id="294" w:name="_idIndexMarker165"/>
        <w:t/>
        <w:bookmarkEnd w:id="294"/>
      </w:r>
      <w:r>
        <w:t xml:space="preserve">favorite database querying tool, like Visual Studio’s </w:t>
      </w:r>
      <w:r>
        <w:rPr>
          <w:rStyle w:val="Text2"/>
        </w:rPr>
        <w:t>Server Explorer</w:t>
      </w:r>
      <w:r>
        <w:t xml:space="preserve"> or Visual Studio Code’s </w:t>
      </w:r>
      <w:r>
        <w:rPr>
          <w:rStyle w:val="Text0"/>
        </w:rPr>
        <w:t xml:space="preserve">mssql</w:t>
        <w:br w:clear="none"/>
      </w:r>
      <w:r>
        <w:t xml:space="preserve"> extension, to connect to your Northwind database and try out some of the queries above, as shown in </w:t>
      </w:r>
      <w:r>
        <w:rPr>
          <w:rStyle w:val="Text9"/>
        </w:rPr>
        <w:t>Figure 2.11</w:t>
      </w:r>
      <w:r>
        <w:t xml:space="preserve"> and </w:t>
      </w:r>
      <w:r>
        <w:rPr>
          <w:rStyle w:val="Text9"/>
        </w:rPr>
        <w:t>Figure 2:12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879600"/>
            <wp:effectExtent l="0" r="0" t="0" b="0"/>
            <wp:wrapTopAndBottom/>
            <wp:docPr id="18" name="B19587_02_11.png" descr="B19587_02_11.png"/>
            <wp:cNvGraphicFramePr>
              <a:graphicFrameLocks noChangeAspect="1"/>
            </wp:cNvGraphicFramePr>
            <a:graphic>
              <a:graphicData uri="http://schemas.openxmlformats.org/drawingml/2006/picture">
                <pic:pic>
                  <pic:nvPicPr>
                    <pic:cNvPr id="0" name="B19587_02_11.png" descr="B19587_02_11.png"/>
                    <pic:cNvPicPr/>
                  </pic:nvPicPr>
                  <pic:blipFill>
                    <a:blip r:embed="rId21"/>
                    <a:stretch>
                      <a:fillRect/>
                    </a:stretch>
                  </pic:blipFill>
                  <pic:spPr>
                    <a:xfrm>
                      <a:off x="0" y="0"/>
                      <a:ext cx="4762500" cy="1879600"/>
                    </a:xfrm>
                    <a:prstGeom prst="rect">
                      <a:avLst/>
                    </a:prstGeom>
                  </pic:spPr>
                </pic:pic>
              </a:graphicData>
            </a:graphic>
          </wp:anchor>
        </w:drawing>
      </w:r>
    </w:p>
    <w:p>
      <w:pPr>
        <w:pStyle w:val="Para 08"/>
      </w:pPr>
      <w:r>
        <w:t>Figure 2.11: Executing T-SQL queries using Visual Studio’s Server Explorer</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44700"/>
            <wp:effectExtent l="0" r="0" t="0" b="0"/>
            <wp:wrapTopAndBottom/>
            <wp:docPr id="19" name="B19587_02_12.png" descr="B19587_02_12.png"/>
            <wp:cNvGraphicFramePr>
              <a:graphicFrameLocks noChangeAspect="1"/>
            </wp:cNvGraphicFramePr>
            <a:graphic>
              <a:graphicData uri="http://schemas.openxmlformats.org/drawingml/2006/picture">
                <pic:pic>
                  <pic:nvPicPr>
                    <pic:cNvPr id="0" name="B19587_02_12.png" descr="B19587_02_12.png"/>
                    <pic:cNvPicPr/>
                  </pic:nvPicPr>
                  <pic:blipFill>
                    <a:blip r:embed="rId22"/>
                    <a:stretch>
                      <a:fillRect/>
                    </a:stretch>
                  </pic:blipFill>
                  <pic:spPr>
                    <a:xfrm>
                      <a:off x="0" y="0"/>
                      <a:ext cx="4762500" cy="2044700"/>
                    </a:xfrm>
                    <a:prstGeom prst="rect">
                      <a:avLst/>
                    </a:prstGeom>
                  </pic:spPr>
                </pic:pic>
              </a:graphicData>
            </a:graphic>
          </wp:anchor>
        </w:drawing>
      </w:r>
    </w:p>
    <w:p>
      <w:pPr>
        <w:pStyle w:val="Para 08"/>
      </w:pPr>
      <w:r>
        <w:t>Figure 2.12: Executing T-SQL queries using Visual Studio Code’s mssql extension</w:t>
      </w:r>
    </w:p>
    <w:p>
      <w:bookmarkStart w:id="295" w:name="DML_for_adding__updating__and_de"/>
      <w:pPr>
        <w:pStyle w:val="Heading 2"/>
      </w:pPr>
      <w:r>
        <w:t>DML for adding, updating, and deleting data</w:t>
      </w:r>
      <w:bookmarkEnd w:id="295"/>
    </w:p>
    <w:p>
      <w:pPr>
        <w:pStyle w:val="Normal"/>
      </w:pPr>
      <w:r>
        <w:t>DML statements</w:t>
      </w:r>
      <w:r>
        <w:rPr>
          <w:rStyle w:val="Text61"/>
        </w:rPr>
        <w:bookmarkStart w:id="296" w:name="_idIndexMarker166"/>
        <w:t/>
        <w:bookmarkEnd w:id="296"/>
      </w:r>
      <w:r>
        <w:t xml:space="preserve"> for adding, updating, and </w:t>
      </w:r>
      <w:r>
        <w:rPr>
          <w:rStyle w:val="Text61"/>
        </w:rPr>
        <w:bookmarkStart w:id="297" w:name="_idIndexMarker167"/>
        <w:t/>
        <w:bookmarkEnd w:id="297"/>
      </w:r>
      <w:r>
        <w:t>deleting data</w:t>
      </w:r>
      <w:r>
        <w:rPr>
          <w:rStyle w:val="Text61"/>
        </w:rPr>
        <w:bookmarkStart w:id="298" w:name="_idIndexMarker168"/>
        <w:t/>
        <w:bookmarkEnd w:id="298"/>
      </w:r>
      <w:r>
        <w:t xml:space="preserve"> include those shown in </w:t>
      </w:r>
      <w:r>
        <w:rPr>
          <w:rStyle w:val="Text9"/>
        </w:rPr>
        <w:t>Table 2.4</w:t>
      </w:r>
      <w:r>
        <w:t>:</w:t>
      </w:r>
    </w:p>
    <w:tbl>
      <w:tblPr>
        <w:tblW w:type="auto" w:w="0"/>
      </w:tblPr>
      <w:tr>
        <w:tc>
          <w:tcPr>
            <w:tcW w:type="auto" w:w="0"/>
            <w:tcMar>
              <w:left w:type="dxa" w:w="200"/>
              <w:top w:type="dxa" w:w="200"/>
              <w:right w:type="dxa" w:w="200"/>
              <w:bottom w:type="dxa" w:w="200"/>
            </w:tcMar>
            <w:vAlign w:val="top"/>
          </w:tcPr>
          <w:p>
            <w:bookmarkStart w:id="299" w:name="Example_1"/>
            <w:pPr>
              <w:pStyle w:val="Para 37"/>
            </w:pPr>
            <w:r>
              <w:t/>
            </w:r>
            <w:bookmarkEnd w:id="299"/>
          </w:p>
          <w:p>
            <w:pPr>
              <w:pStyle w:val="Para 11"/>
            </w:pPr>
            <w:r>
              <w:t>Example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INSERT Employees(FirstName, LastName)</w:t>
              <w:br w:clear="none"/>
            </w:r>
          </w:p>
          <w:p>
            <w:pPr>
              <w:pStyle w:val="Para 06"/>
            </w:pPr>
            <w:r>
              <w:t xml:space="preserve">VALUES('Mark', 'Price')</w:t>
              <w:br w:clear="none"/>
            </w:r>
          </w:p>
        </w:tc>
        <w:tc>
          <w:tcPr>
            <w:tcW w:type="auto" w:w="0"/>
            <w:shd w:val="clear" w:color="auto" w:fill="EEF2F6"/>
            <w:tcMar>
              <w:left w:type="dxa" w:w="200"/>
              <w:top w:type="dxa" w:w="200"/>
              <w:right w:type="dxa" w:w="200"/>
              <w:bottom w:type="dxa" w:w="200"/>
            </w:tcMar>
            <w:vAlign w:val="top"/>
          </w:tcPr>
          <w:p>
            <w:pPr>
              <w:pStyle w:val="Para 02"/>
            </w:pPr>
            <w:r>
              <w:t xml:space="preserve">Add a new row to the </w:t>
            </w:r>
            <w:r>
              <w:rPr>
                <w:rStyle w:val="Text21"/>
              </w:rPr>
              <w:t xml:space="preserve">Employees</w:t>
              <w:br w:clear="none"/>
            </w:r>
            <w:r>
              <w:t xml:space="preserve"> table. The </w:t>
            </w:r>
            <w:r>
              <w:rPr>
                <w:rStyle w:val="Text21"/>
              </w:rPr>
              <w:t xml:space="preserve">EmployeeId</w:t>
              <w:br w:clear="none"/>
            </w:r>
            <w:r>
              <w:t xml:space="preserve"> primary key value is automatically assigned. Use </w:t>
            </w:r>
            <w:r>
              <w:rPr>
                <w:rStyle w:val="Text21"/>
              </w:rPr>
              <w:t xml:space="preserve">@@IDENTITY</w:t>
              <w:br w:clear="none"/>
            </w:r>
            <w:r>
              <w:t xml:space="preserve"> to get this value.</w:t>
            </w:r>
          </w:p>
        </w:tc>
      </w:tr>
    </w:tbl>
    <w:tbl>
      <w:tblPr>
        <w:tblW w:type="auto" w:w="0"/>
      </w:tblPr>
      <w:tr>
        <w:tc>
          <w:tcPr>
            <w:tcW w:type="auto" w:w="0"/>
            <w:tcMar>
              <w:left w:type="dxa" w:w="200"/>
              <w:top w:type="dxa" w:w="200"/>
              <w:right w:type="dxa" w:w="200"/>
              <w:bottom w:type="dxa" w:w="200"/>
            </w:tcMar>
            <w:vAlign w:val="top"/>
          </w:tcPr>
          <w:p>
            <w:pPr>
              <w:pStyle w:val="Para 09"/>
            </w:pPr>
            <w:r>
              <w:t xml:space="preserve">UPDATE Employees</w:t>
              <w:br w:clear="none"/>
            </w:r>
          </w:p>
          <w:p>
            <w:pPr>
              <w:pStyle w:val="Para 09"/>
            </w:pPr>
            <w:r>
              <w:t xml:space="preserve">SET Country = 'UK'</w:t>
              <w:br w:clear="none"/>
            </w:r>
          </w:p>
          <w:p>
            <w:pPr>
              <w:pStyle w:val="Para 09"/>
            </w:pPr>
            <w:r>
              <w:t xml:space="preserve">WHERE FirstName = 'Mark' </w:t>
              <w:br w:clear="none"/>
            </w:r>
          </w:p>
          <w:p>
            <w:pPr>
              <w:pStyle w:val="Para 09"/>
            </w:pPr>
            <w:r>
              <w:t xml:space="preserve"> AND LastName = 'Price'</w:t>
              <w:br w:clear="none"/>
            </w:r>
          </w:p>
        </w:tc>
        <w:tc>
          <w:tcPr>
            <w:tcW w:type="auto" w:w="0"/>
            <w:tcMar>
              <w:left w:type="dxa" w:w="200"/>
              <w:top w:type="dxa" w:w="200"/>
              <w:right w:type="dxa" w:w="200"/>
              <w:bottom w:type="dxa" w:w="200"/>
            </w:tcMar>
            <w:vAlign w:val="top"/>
          </w:tcPr>
          <w:p>
            <w:pPr>
              <w:pStyle w:val="Para 02"/>
            </w:pPr>
            <w:r>
              <w:t xml:space="preserve">Update my employee row to set my </w:t>
            </w:r>
            <w:r>
              <w:rPr>
                <w:rStyle w:val="Text0"/>
              </w:rPr>
              <w:t xml:space="preserve">Country</w:t>
              <w:br w:clear="none"/>
            </w:r>
            <w:r>
              <w:t xml:space="preserve"> to </w:t>
            </w:r>
            <w:r>
              <w:rPr>
                <w:rStyle w:val="Text0"/>
              </w:rPr>
              <w:t xml:space="preserve">UK</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DELETE Employees</w:t>
              <w:br w:clear="none"/>
            </w:r>
          </w:p>
          <w:p>
            <w:pPr>
              <w:pStyle w:val="Para 06"/>
            </w:pPr>
            <w:r>
              <w:t xml:space="preserve">WHERE FirstName = 'Mark' </w:t>
              <w:br w:clear="none"/>
            </w:r>
          </w:p>
          <w:p>
            <w:pPr>
              <w:pStyle w:val="Para 06"/>
            </w:pPr>
            <w:r>
              <w:t xml:space="preserve"> AND LastName = 'Price'</w:t>
              <w:br w:clear="none"/>
            </w:r>
          </w:p>
        </w:tc>
        <w:tc>
          <w:tcPr>
            <w:tcW w:type="auto" w:w="0"/>
            <w:shd w:val="clear" w:color="auto" w:fill="EEF2F6"/>
            <w:tcMar>
              <w:left w:type="dxa" w:w="200"/>
              <w:top w:type="dxa" w:w="200"/>
              <w:right w:type="dxa" w:w="200"/>
              <w:bottom w:type="dxa" w:w="200"/>
            </w:tcMar>
            <w:vAlign w:val="top"/>
          </w:tcPr>
          <w:p>
            <w:pPr>
              <w:pStyle w:val="Para 02"/>
            </w:pPr>
            <w:r>
              <w:t>Delete my employee row.</w:t>
            </w:r>
          </w:p>
        </w:tc>
      </w:tr>
    </w:tbl>
    <w:tbl>
      <w:tblPr>
        <w:tblW w:type="auto" w:w="0"/>
      </w:tblPr>
      <w:tr>
        <w:tc>
          <w:tcPr>
            <w:tcW w:type="auto" w:w="0"/>
            <w:tcMar>
              <w:left w:type="dxa" w:w="200"/>
              <w:top w:type="dxa" w:w="200"/>
              <w:right w:type="dxa" w:w="200"/>
              <w:bottom w:type="dxa" w:w="200"/>
            </w:tcMar>
            <w:vAlign w:val="top"/>
          </w:tcPr>
          <w:p>
            <w:pPr>
              <w:pStyle w:val="Para 09"/>
            </w:pPr>
            <w:r>
              <w:t xml:space="preserve">DELETE Employees</w:t>
              <w:br w:clear="none"/>
            </w:r>
          </w:p>
        </w:tc>
        <w:tc>
          <w:tcPr>
            <w:tcW w:type="auto" w:w="0"/>
            <w:tcMar>
              <w:left w:type="dxa" w:w="200"/>
              <w:top w:type="dxa" w:w="200"/>
              <w:right w:type="dxa" w:w="200"/>
              <w:bottom w:type="dxa" w:w="200"/>
            </w:tcMar>
            <w:vAlign w:val="top"/>
          </w:tcPr>
          <w:p>
            <w:pPr>
              <w:pStyle w:val="Para 02"/>
            </w:pPr>
            <w:r>
              <w:t xml:space="preserve">Delete all rows in the </w:t>
            </w:r>
            <w:r>
              <w:rPr>
                <w:rStyle w:val="Text0"/>
              </w:rPr>
              <w:t xml:space="preserve">Employees</w:t>
              <w:br w:clear="none"/>
            </w:r>
            <w:r>
              <w:t xml:space="preserve"> table and record those deletions in the transaction log.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TRUNCATE TABLE Employees</w:t>
              <w:br w:clear="none"/>
            </w:r>
          </w:p>
        </w:tc>
        <w:tc>
          <w:tcPr>
            <w:tcW w:type="auto" w:w="0"/>
            <w:shd w:val="clear" w:color="auto" w:fill="EEF2F6"/>
            <w:tcMar>
              <w:left w:type="dxa" w:w="200"/>
              <w:top w:type="dxa" w:w="200"/>
              <w:right w:type="dxa" w:w="200"/>
              <w:bottom w:type="dxa" w:w="200"/>
            </w:tcMar>
            <w:vAlign w:val="top"/>
          </w:tcPr>
          <w:p>
            <w:pPr>
              <w:pStyle w:val="Para 02"/>
            </w:pPr>
            <w:r>
              <w:t xml:space="preserve">Delete all rows in the </w:t>
            </w:r>
            <w:r>
              <w:rPr>
                <w:rStyle w:val="Text21"/>
              </w:rPr>
              <w:t xml:space="preserve">Employees</w:t>
              <w:br w:clear="none"/>
            </w:r>
            <w:r>
              <w:t xml:space="preserve"> table more efficiently because it does not log the individual row deletions.</w:t>
            </w:r>
          </w:p>
        </w:tc>
      </w:tr>
    </w:tbl>
    <w:p>
      <w:pPr>
        <w:pStyle w:val="Para 08"/>
      </w:pPr>
      <w:r>
        <w:t>Table 2.4: Example DML statements with descriptions</w:t>
      </w:r>
    </w:p>
    <w:p>
      <w:pPr>
        <w:pStyle w:val="Normal"/>
      </w:pPr>
      <w:r>
        <w:t xml:space="preserve">The above examples use the </w:t>
      </w:r>
      <w:r>
        <w:rPr>
          <w:rStyle w:val="Text0"/>
        </w:rPr>
        <w:t xml:space="preserve">Employees</w:t>
        <w:br w:clear="none"/>
      </w:r>
      <w:r>
        <w:t xml:space="preserve"> table in the </w:t>
      </w:r>
      <w:r>
        <w:rPr>
          <w:rStyle w:val="Text0"/>
        </w:rPr>
        <w:t xml:space="preserve">Northwind</w:t>
        <w:br w:clear="none"/>
      </w:r>
      <w:r>
        <w:t xml:space="preserve"> database. That table has referential integrity constraints that would mean that, for example, deleting all rows in the table cannot happen because every employee has related data in other tables like </w:t>
      </w:r>
      <w:r>
        <w:rPr>
          <w:rStyle w:val="Text0"/>
        </w:rPr>
        <w:t xml:space="preserve">Orders</w:t>
        <w:br w:clear="none"/>
      </w:r>
      <w:r>
        <w:t>.</w:t>
      </w:r>
    </w:p>
    <w:p>
      <w:bookmarkStart w:id="300" w:name="Data_Definition_Language__DDL"/>
      <w:pPr>
        <w:pStyle w:val="Heading 2"/>
      </w:pPr>
      <w:r>
        <w:t>Data Definition Language (DDL)</w:t>
      </w:r>
      <w:bookmarkEnd w:id="300"/>
    </w:p>
    <w:p>
      <w:pPr>
        <w:pStyle w:val="Normal"/>
      </w:pPr>
      <w:r>
        <w:t>DDL statements</w:t>
      </w:r>
      <w:r>
        <w:rPr>
          <w:rStyle w:val="Text61"/>
        </w:rPr>
        <w:bookmarkStart w:id="301" w:name="_idIndexMarker169"/>
        <w:t/>
        <w:bookmarkEnd w:id="301"/>
      </w:r>
      <w:r>
        <w:t xml:space="preserve"> change the structure of the database, including creating new objects like tables, functions, and stored procedures. The following table shows some examples of DDL statements to give you an idea, but the examples are simple and cannot be executed within the </w:t>
      </w:r>
      <w:r>
        <w:rPr>
          <w:rStyle w:val="Text61"/>
        </w:rPr>
        <w:bookmarkStart w:id="302" w:name="_idIndexMarker170"/>
        <w:t/>
        <w:bookmarkEnd w:id="302"/>
      </w:r>
      <w:r>
        <w:t xml:space="preserve">Northwind database, as shown in </w:t>
      </w:r>
      <w:r>
        <w:rPr>
          <w:rStyle w:val="Text9"/>
        </w:rPr>
        <w:t>Table 2.5</w:t>
      </w:r>
      <w:r>
        <w:t>:</w:t>
      </w:r>
    </w:p>
    <w:tbl>
      <w:tblPr>
        <w:tblW w:type="auto" w:w="0"/>
      </w:tblPr>
      <w:tr>
        <w:tc>
          <w:tcPr>
            <w:tcW w:type="auto" w:w="0"/>
            <w:tcMar>
              <w:left w:type="dxa" w:w="200"/>
              <w:top w:type="dxa" w:w="200"/>
              <w:right w:type="dxa" w:w="200"/>
              <w:bottom w:type="dxa" w:w="200"/>
            </w:tcMar>
            <w:vAlign w:val="top"/>
          </w:tcPr>
          <w:p>
            <w:bookmarkStart w:id="303" w:name="Example_2"/>
            <w:pPr>
              <w:pStyle w:val="Para 37"/>
            </w:pPr>
            <w:r>
              <w:t/>
            </w:r>
            <w:bookmarkEnd w:id="303"/>
          </w:p>
          <w:p>
            <w:pPr>
              <w:pStyle w:val="Para 11"/>
            </w:pPr>
            <w:r>
              <w:t>Example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CREATE TABLE dbo.Shippers (</w:t>
              <w:br w:clear="none"/>
            </w:r>
          </w:p>
          <w:p>
            <w:pPr>
              <w:pStyle w:val="Para 06"/>
            </w:pPr>
            <w:r>
              <w:t xml:space="preserve"> ShipperId INT PRIMARY KEY CLUSTERED,</w:t>
              <w:br w:clear="none"/>
            </w:r>
          </w:p>
          <w:p>
            <w:pPr>
              <w:pStyle w:val="Para 06"/>
            </w:pPr>
            <w:r>
              <w:t xml:space="preserve"> CompanyName NVARCHAR(40)</w:t>
              <w:br w:clear="none"/>
            </w:r>
          </w:p>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Create a table to store shippers.</w:t>
            </w:r>
          </w:p>
        </w:tc>
      </w:tr>
    </w:tbl>
    <w:tbl>
      <w:tblPr>
        <w:tblW w:type="auto" w:w="0"/>
      </w:tblPr>
      <w:tr>
        <w:tc>
          <w:tcPr>
            <w:tcW w:type="auto" w:w="0"/>
            <w:tcMar>
              <w:left w:type="dxa" w:w="200"/>
              <w:top w:type="dxa" w:w="200"/>
              <w:right w:type="dxa" w:w="200"/>
              <w:bottom w:type="dxa" w:w="200"/>
            </w:tcMar>
            <w:vAlign w:val="top"/>
          </w:tcPr>
          <w:p>
            <w:pPr>
              <w:pStyle w:val="Para 09"/>
            </w:pPr>
            <w:r>
              <w:t xml:space="preserve">ALTER TABLE Shippers</w:t>
              <w:br w:clear="none"/>
            </w:r>
          </w:p>
          <w:p>
            <w:pPr>
              <w:pStyle w:val="Para 09"/>
            </w:pPr>
            <w:r>
              <w:t xml:space="preserve">ADD Country NVARCHAR(40)</w:t>
              <w:br w:clear="none"/>
            </w:r>
          </w:p>
        </w:tc>
        <w:tc>
          <w:tcPr>
            <w:tcW w:type="auto" w:w="0"/>
            <w:tcMar>
              <w:left w:type="dxa" w:w="200"/>
              <w:top w:type="dxa" w:w="200"/>
              <w:right w:type="dxa" w:w="200"/>
              <w:bottom w:type="dxa" w:w="200"/>
            </w:tcMar>
            <w:vAlign w:val="top"/>
          </w:tcPr>
          <w:p>
            <w:pPr>
              <w:pStyle w:val="Para 02"/>
            </w:pPr>
            <w:r>
              <w:t>Add a column to a table.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CREATE NONCLUSTERED INDEX IX_Country</w:t>
              <w:br w:clear="none"/>
            </w:r>
          </w:p>
          <w:p>
            <w:pPr>
              <w:pStyle w:val="Para 06"/>
            </w:pPr>
            <w:r>
              <w:t xml:space="preserve">ON Shippers(Country)</w:t>
              <w:br w:clear="none"/>
            </w:r>
          </w:p>
        </w:tc>
        <w:tc>
          <w:tcPr>
            <w:tcW w:type="auto" w:w="0"/>
            <w:shd w:val="clear" w:color="auto" w:fill="EEF2F6"/>
            <w:tcMar>
              <w:left w:type="dxa" w:w="200"/>
              <w:top w:type="dxa" w:w="200"/>
              <w:right w:type="dxa" w:w="200"/>
              <w:bottom w:type="dxa" w:w="200"/>
            </w:tcMar>
            <w:vAlign w:val="top"/>
          </w:tcPr>
          <w:p>
            <w:pPr>
              <w:pStyle w:val="Para 02"/>
            </w:pPr>
            <w:r>
              <w:t>Add a non-clustered index for a column in a table.</w:t>
            </w:r>
          </w:p>
        </w:tc>
      </w:tr>
    </w:tbl>
    <w:tbl>
      <w:tblPr>
        <w:tblW w:type="auto" w:w="0"/>
      </w:tblPr>
      <w:tr>
        <w:tc>
          <w:tcPr>
            <w:tcW w:type="auto" w:w="0"/>
            <w:tcMar>
              <w:left w:type="dxa" w:w="200"/>
              <w:top w:type="dxa" w:w="200"/>
              <w:right w:type="dxa" w:w="200"/>
              <w:bottom w:type="dxa" w:w="200"/>
            </w:tcMar>
            <w:vAlign w:val="top"/>
          </w:tcPr>
          <w:p>
            <w:pPr>
              <w:pStyle w:val="Para 09"/>
            </w:pPr>
            <w:r>
              <w:t xml:space="preserve">CREATE INDEX IX_FullName</w:t>
              <w:br w:clear="none"/>
            </w:r>
          </w:p>
          <w:p>
            <w:pPr>
              <w:pStyle w:val="Para 09"/>
            </w:pPr>
            <w:r>
              <w:t xml:space="preserve">ON Employees(LastName, FirstName DESC)</w:t>
              <w:br w:clear="none"/>
            </w:r>
          </w:p>
          <w:p>
            <w:pPr>
              <w:pStyle w:val="Para 09"/>
            </w:pPr>
            <w:r>
              <w:t xml:space="preserve">WITH (DROP_EXISTING = ON)</w:t>
              <w:br w:clear="none"/>
            </w:r>
          </w:p>
        </w:tc>
        <w:tc>
          <w:tcPr>
            <w:tcW w:type="auto" w:w="0"/>
            <w:tcMar>
              <w:left w:type="dxa" w:w="200"/>
              <w:top w:type="dxa" w:w="200"/>
              <w:right w:type="dxa" w:w="200"/>
              <w:bottom w:type="dxa" w:w="200"/>
            </w:tcMar>
            <w:vAlign w:val="top"/>
          </w:tcPr>
          <w:p>
            <w:pPr>
              <w:pStyle w:val="Para 02"/>
            </w:pPr>
            <w:r>
              <w:t>Change an aggregate index with multiple columns and control the sort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DROP TABLE Employees</w:t>
              <w:br w:clear="none"/>
            </w:r>
          </w:p>
        </w:tc>
        <w:tc>
          <w:tcPr>
            <w:tcW w:type="auto" w:w="0"/>
            <w:shd w:val="clear" w:color="auto" w:fill="EEF2F6"/>
            <w:tcMar>
              <w:left w:type="dxa" w:w="200"/>
              <w:top w:type="dxa" w:w="200"/>
              <w:right w:type="dxa" w:w="200"/>
              <w:bottom w:type="dxa" w:w="200"/>
            </w:tcMar>
            <w:vAlign w:val="top"/>
          </w:tcPr>
          <w:p>
            <w:pPr>
              <w:pStyle w:val="Para 02"/>
            </w:pPr>
            <w:r>
              <w:t xml:space="preserve">Delete the </w:t>
            </w:r>
            <w:r>
              <w:rPr>
                <w:rStyle w:val="Text21"/>
              </w:rPr>
              <w:t xml:space="preserve">Employees</w:t>
              <w:br w:clear="none"/>
            </w:r>
            <w:r>
              <w:t xml:space="preserve"> table. If it does not exist, then this throws an error.</w:t>
            </w:r>
          </w:p>
        </w:tc>
      </w:tr>
    </w:tbl>
    <w:tbl>
      <w:tblPr>
        <w:tblW w:type="auto" w:w="0"/>
      </w:tblPr>
      <w:tr>
        <w:tc>
          <w:tcPr>
            <w:tcW w:type="auto" w:w="0"/>
            <w:tcMar>
              <w:left w:type="dxa" w:w="200"/>
              <w:top w:type="dxa" w:w="200"/>
              <w:right w:type="dxa" w:w="200"/>
              <w:bottom w:type="dxa" w:w="200"/>
            </w:tcMar>
            <w:vAlign w:val="top"/>
          </w:tcPr>
          <w:p>
            <w:pPr>
              <w:pStyle w:val="Para 09"/>
            </w:pPr>
            <w:r>
              <w:t xml:space="preserve">DROP TABLE IF EXISTS Employees</w:t>
              <w:br w:clear="none"/>
            </w:r>
          </w:p>
        </w:tc>
        <w:tc>
          <w:tcPr>
            <w:tcW w:type="auto" w:w="0"/>
            <w:tcMar>
              <w:left w:type="dxa" w:w="200"/>
              <w:top w:type="dxa" w:w="200"/>
              <w:right w:type="dxa" w:w="200"/>
              <w:bottom w:type="dxa" w:w="200"/>
            </w:tcMar>
            <w:vAlign w:val="top"/>
          </w:tcPr>
          <w:p>
            <w:pPr>
              <w:pStyle w:val="Para 02"/>
            </w:pPr>
            <w:r>
              <w:t xml:space="preserve">Delete the </w:t>
            </w:r>
            <w:r>
              <w:rPr>
                <w:rStyle w:val="Text0"/>
              </w:rPr>
              <w:t xml:space="preserve">Employees</w:t>
              <w:br w:clear="none"/>
            </w:r>
            <w:r>
              <w:t xml:space="preserve"> table if it already exists. This avoids the potential error from using the statement in the previous row.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IF OBJECT_ID(N'Employees', N'U') </w:t>
              <w:br w:clear="none"/>
            </w:r>
          </w:p>
          <w:p>
            <w:pPr>
              <w:pStyle w:val="Para 06"/>
            </w:pPr>
            <w:r>
              <w:t xml:space="preserve"> IS NOT NULL</w:t>
              <w:br w:clear="none"/>
            </w:r>
          </w:p>
        </w:tc>
        <w:tc>
          <w:tcPr>
            <w:tcW w:type="auto" w:w="0"/>
            <w:shd w:val="clear" w:color="auto" w:fill="EEF2F6"/>
            <w:tcMar>
              <w:left w:type="dxa" w:w="200"/>
              <w:top w:type="dxa" w:w="200"/>
              <w:right w:type="dxa" w:w="200"/>
              <w:bottom w:type="dxa" w:w="200"/>
            </w:tcMar>
            <w:vAlign w:val="top"/>
          </w:tcPr>
          <w:p>
            <w:pPr>
              <w:pStyle w:val="Para 02"/>
            </w:pPr>
            <w:r>
              <w:t xml:space="preserve">Check if a table exists. The </w:t>
            </w:r>
            <w:r>
              <w:rPr>
                <w:rStyle w:val="Text21"/>
              </w:rPr>
              <w:t xml:space="preserve">N</w:t>
              <w:br w:clear="none"/>
            </w:r>
            <w:r>
              <w:t xml:space="preserve"> prefix before a text literal means Unicode. </w:t>
            </w:r>
            <w:r>
              <w:rPr>
                <w:rStyle w:val="Text21"/>
              </w:rPr>
              <w:t xml:space="preserve">'U'</w:t>
              <w:br w:clear="none"/>
            </w:r>
            <w:r>
              <w:t xml:space="preserve"> means a user table as opposed to a system table.</w:t>
            </w:r>
          </w:p>
        </w:tc>
      </w:tr>
    </w:tbl>
    <w:p>
      <w:pPr>
        <w:pStyle w:val="Para 08"/>
      </w:pPr>
      <w:r>
        <w:t>Table 2.5: Example DDL statements with descriptions</w:t>
      </w:r>
    </w:p>
    <w:p>
      <w:bookmarkStart w:id="304" w:name="Managing_data_with_low_level_API"/>
      <w:pPr>
        <w:pStyle w:val="Heading 1"/>
      </w:pPr>
      <w:r>
        <w:t>Managing data with low-level APIs</w:t>
      </w:r>
      <w:bookmarkEnd w:id="304"/>
    </w:p>
    <w:p>
      <w:pPr>
        <w:pStyle w:val="Normal"/>
      </w:pPr>
      <w:r>
        <w:t xml:space="preserve">The </w:t>
      </w:r>
      <w:r>
        <w:rPr>
          <w:rStyle w:val="Text0"/>
        </w:rPr>
        <w:t xml:space="preserve">Microsoft.Data.SqlClient</w:t>
        <w:br w:clear="none"/>
      </w:r>
      <w:r>
        <w:t xml:space="preserve"> package provides database connectivity to SQL Server for .NET applications. It </w:t>
      </w:r>
      <w:r>
        <w:rPr>
          <w:rStyle w:val="Text61"/>
        </w:rPr>
        <w:bookmarkStart w:id="305" w:name="_idIndexMarker171"/>
        <w:t/>
        <w:bookmarkEnd w:id="305"/>
      </w:r>
      <w:r>
        <w:t xml:space="preserve">is also known as the </w:t>
      </w:r>
      <w:r>
        <w:rPr>
          <w:rStyle w:val="Text2"/>
        </w:rPr>
        <w:t>ADO.NET driver for SQL Server</w:t>
      </w:r>
      <w:r>
        <w:t xml:space="preserve"> and</w:t>
      </w:r>
      <w:r>
        <w:rPr>
          <w:rStyle w:val="Text61"/>
        </w:rPr>
        <w:bookmarkStart w:id="306" w:name="_idIndexMarker172"/>
        <w:t/>
        <w:bookmarkEnd w:id="306"/>
      </w:r>
      <w:r>
        <w:t xml:space="preserve"> Azure SQL Database.</w:t>
      </w:r>
    </w:p>
    <w:p>
      <w:pPr>
        <w:pStyle w:val="Normal"/>
      </w:pPr>
      <w:r>
        <w:rPr>
          <w:rStyle w:val="Text2"/>
        </w:rPr>
        <w:t>More Information</w:t>
      </w:r>
      <w:r>
        <w:t xml:space="preserve">: You can find the GitHub repository for ADO.NET at the following link: </w:t>
      </w:r>
      <w:hyperlink r:id="rId210">
        <w:r>
          <w:rPr>
            <w:rStyle w:val="Text6"/>
          </w:rPr>
          <w:t>https://github.com/dotnet/SqlClient</w:t>
        </w:r>
      </w:hyperlink>
      <w:r>
        <w:t>.</w:t>
      </w:r>
    </w:p>
    <w:p>
      <w:pPr>
        <w:pStyle w:val="Normal"/>
      </w:pPr>
      <w:r>
        <w:t xml:space="preserve">The </w:t>
      </w:r>
      <w:r>
        <w:rPr>
          <w:rStyle w:val="Text0"/>
        </w:rPr>
        <w:t xml:space="preserve">Microsoft.Data.SqlClient</w:t>
        <w:br w:clear="none"/>
      </w:r>
      <w:r>
        <w:t xml:space="preserve"> package supports the following .NET platforms:</w:t>
      </w:r>
    </w:p>
    <w:p>
      <w:pPr>
        <w:pStyle w:val="Para 01"/>
      </w:pPr>
      <w:r>
        <w:t>.NET Framework 4.6.2 and later.</w:t>
      </w:r>
    </w:p>
    <w:p>
      <w:pPr>
        <w:pStyle w:val="Para 01"/>
      </w:pPr>
      <w:r>
        <w:t>.NET Core 3.1 and later.</w:t>
      </w:r>
    </w:p>
    <w:p>
      <w:pPr>
        <w:pStyle w:val="Para 01"/>
      </w:pPr>
      <w:r>
        <w:t>.NET Standard 2.0 and later.</w:t>
      </w:r>
    </w:p>
    <w:p>
      <w:bookmarkStart w:id="307" w:name="Understanding_the_types_in_ADO_N"/>
      <w:pPr>
        <w:pStyle w:val="Heading 2"/>
      </w:pPr>
      <w:r>
        <w:t>Understanding the types in ADO.NET</w:t>
      </w:r>
      <w:bookmarkEnd w:id="307"/>
    </w:p>
    <w:p>
      <w:pPr>
        <w:pStyle w:val="Normal"/>
      </w:pPr>
      <w:r>
        <w:t xml:space="preserve">ADO.NET </w:t>
      </w:r>
      <w:r>
        <w:rPr>
          <w:rStyle w:val="Text61"/>
        </w:rPr>
        <w:bookmarkStart w:id="308" w:name="_idIndexMarker173"/>
        <w:t/>
        <w:bookmarkEnd w:id="308"/>
      </w:r>
      <w:r>
        <w:t xml:space="preserve">defines abstract types that represent minimal objects for working with data, like </w:t>
      </w:r>
      <w:r>
        <w:rPr>
          <w:rStyle w:val="Text0"/>
        </w:rPr>
        <w:t xml:space="preserve">DbConnection</w:t>
        <w:br w:clear="none"/>
      </w:r>
      <w:r>
        <w:t xml:space="preserve">, </w:t>
      </w:r>
      <w:r>
        <w:rPr>
          <w:rStyle w:val="Text0"/>
        </w:rPr>
        <w:t xml:space="preserve">DbCommand</w:t>
        <w:br w:clear="none"/>
      </w:r>
      <w:r>
        <w:t xml:space="preserve">, and </w:t>
      </w:r>
      <w:r>
        <w:rPr>
          <w:rStyle w:val="Text0"/>
        </w:rPr>
        <w:t xml:space="preserve">DbDataReader</w:t>
        <w:br w:clear="none"/>
      </w:r>
      <w:r>
        <w:t xml:space="preserve">. Database software manufacturers can inherit from and provide specific implementations that are optimized for and expose additional features for their database. Microsoft has done this for SQL Server. The most important types with their most used members are shown in </w:t>
      </w:r>
      <w:r>
        <w:rPr>
          <w:rStyle w:val="Text9"/>
        </w:rPr>
        <w:t>Table 2.6</w:t>
      </w:r>
      <w:r>
        <w:t>:</w:t>
      </w:r>
    </w:p>
    <w:tbl>
      <w:tblPr>
        <w:tblW w:type="auto" w:w="0"/>
      </w:tblPr>
      <w:tr>
        <w:tc>
          <w:tcPr>
            <w:tcW w:type="auto" w:w="0"/>
            <w:tcMar>
              <w:left w:type="dxa" w:w="200"/>
              <w:top w:type="dxa" w:w="200"/>
              <w:right w:type="dxa" w:w="200"/>
              <w:bottom w:type="dxa" w:w="200"/>
            </w:tcMar>
            <w:vAlign w:val="top"/>
          </w:tcPr>
          <w:p>
            <w:bookmarkStart w:id="309" w:name="Type"/>
            <w:pPr>
              <w:pStyle w:val="Para 37"/>
            </w:pPr>
            <w:r>
              <w:t/>
            </w:r>
            <w:bookmarkEnd w:id="309"/>
          </w:p>
          <w:p>
            <w:pPr>
              <w:pStyle w:val="Para 11"/>
            </w:pPr>
            <w:r>
              <w:t>Type</w:t>
            </w:r>
          </w:p>
        </w:tc>
        <w:tc>
          <w:tcPr>
            <w:tcW w:type="auto" w:w="0"/>
            <w:tcMar>
              <w:left w:type="dxa" w:w="200"/>
              <w:top w:type="dxa" w:w="200"/>
              <w:right w:type="dxa" w:w="200"/>
              <w:bottom w:type="dxa" w:w="200"/>
            </w:tcMar>
            <w:vAlign w:val="top"/>
          </w:tcPr>
          <w:p>
            <w:pPr>
              <w:pStyle w:val="Para 11"/>
            </w:pPr>
            <w:r>
              <w:t>Properties</w:t>
            </w:r>
          </w:p>
        </w:tc>
        <w:tc>
          <w:tcPr>
            <w:tcW w:type="auto" w:w="0"/>
            <w:tcMar>
              <w:left w:type="dxa" w:w="200"/>
              <w:top w:type="dxa" w:w="200"/>
              <w:right w:type="dxa" w:w="200"/>
              <w:bottom w:type="dxa" w:w="200"/>
            </w:tcMar>
            <w:vAlign w:val="top"/>
          </w:tcPr>
          <w:p>
            <w:pPr>
              <w:pStyle w:val="Para 11"/>
            </w:pPr>
            <w:r>
              <w:t>Methods</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SqlConnection</w:t>
              <w:br w:clear="none"/>
            </w:r>
          </w:p>
        </w:tc>
        <w:tc>
          <w:tcPr>
            <w:tcW w:type="auto" w:w="0"/>
            <w:shd w:val="clear" w:color="auto" w:fill="EEF2F6"/>
            <w:tcMar>
              <w:left w:type="dxa" w:w="200"/>
              <w:top w:type="dxa" w:w="200"/>
              <w:right w:type="dxa" w:w="200"/>
              <w:bottom w:type="dxa" w:w="200"/>
            </w:tcMar>
            <w:vAlign w:val="top"/>
          </w:tcPr>
          <w:p>
            <w:pPr>
              <w:pStyle w:val="Para 06"/>
            </w:pPr>
            <w:r>
              <w:t xml:space="preserve">ConnectionString</w:t>
              <w:br w:clear="none"/>
            </w:r>
            <w:r>
              <w:rPr>
                <w:rStyle w:val="Text13"/>
              </w:rPr>
              <w:t xml:space="preserve">, </w:t>
            </w:r>
          </w:p>
          <w:p>
            <w:pPr>
              <w:pStyle w:val="Para 06"/>
            </w:pPr>
            <w:r>
              <w:t xml:space="preserve">State</w:t>
              <w:br w:clear="none"/>
            </w:r>
            <w:r>
              <w:rPr>
                <w:rStyle w:val="Text13"/>
              </w:rPr>
              <w:t xml:space="preserve">, </w:t>
            </w:r>
          </w:p>
          <w:p>
            <w:pPr>
              <w:pStyle w:val="Para 06"/>
            </w:pPr>
            <w:r>
              <w:t xml:space="preserve">ServerVersion</w:t>
              <w:br w:clear="none"/>
            </w:r>
          </w:p>
        </w:tc>
        <w:tc>
          <w:tcPr>
            <w:tcW w:type="auto" w:w="0"/>
            <w:shd w:val="clear" w:color="auto" w:fill="EEF2F6"/>
            <w:tcMar>
              <w:left w:type="dxa" w:w="200"/>
              <w:top w:type="dxa" w:w="200"/>
              <w:right w:type="dxa" w:w="200"/>
              <w:bottom w:type="dxa" w:w="200"/>
            </w:tcMar>
            <w:vAlign w:val="top"/>
          </w:tcPr>
          <w:p>
            <w:pPr>
              <w:pStyle w:val="Para 06"/>
            </w:pPr>
            <w:r>
              <w:t xml:space="preserve">Open</w:t>
              <w:br w:clear="none"/>
            </w:r>
            <w:r>
              <w:rPr>
                <w:rStyle w:val="Text13"/>
              </w:rPr>
              <w:t xml:space="preserve">, </w:t>
            </w:r>
            <w:r>
              <w:t xml:space="preserve">Close</w:t>
              <w:br w:clear="none"/>
            </w:r>
            <w:r>
              <w:rPr>
                <w:rStyle w:val="Text13"/>
              </w:rPr>
              <w:t xml:space="preserve">, </w:t>
            </w:r>
          </w:p>
          <w:p>
            <w:pPr>
              <w:pStyle w:val="Para 06"/>
            </w:pPr>
            <w:r>
              <w:t xml:space="preserve">CreateCommand</w:t>
              <w:br w:clear="none"/>
            </w:r>
            <w:r>
              <w:rPr>
                <w:rStyle w:val="Text13"/>
              </w:rPr>
              <w:t xml:space="preserve">, </w:t>
            </w:r>
          </w:p>
          <w:p>
            <w:pPr>
              <w:pStyle w:val="Para 06"/>
            </w:pPr>
            <w:r>
              <w:t xml:space="preserve">RetrieveStatistics</w:t>
              <w:br w:clear="none"/>
            </w:r>
          </w:p>
        </w:tc>
        <w:tc>
          <w:tcPr>
            <w:tcW w:type="auto" w:w="0"/>
            <w:shd w:val="clear" w:color="auto" w:fill="EEF2F6"/>
            <w:tcMar>
              <w:left w:type="dxa" w:w="200"/>
              <w:top w:type="dxa" w:w="200"/>
              <w:right w:type="dxa" w:w="200"/>
              <w:bottom w:type="dxa" w:w="200"/>
            </w:tcMar>
            <w:vAlign w:val="top"/>
          </w:tcPr>
          <w:p>
            <w:pPr>
              <w:pStyle w:val="Para 02"/>
            </w:pPr>
            <w:r>
              <w:t>Manage the connection to the database.</w:t>
            </w:r>
          </w:p>
        </w:tc>
      </w:tr>
    </w:tbl>
    <w:tbl>
      <w:tblPr>
        <w:tblW w:type="auto" w:w="0"/>
      </w:tblPr>
      <w:tr>
        <w:tc>
          <w:tcPr>
            <w:tcW w:type="auto" w:w="0"/>
            <w:tcMar>
              <w:left w:type="dxa" w:w="200"/>
              <w:top w:type="dxa" w:w="200"/>
              <w:right w:type="dxa" w:w="200"/>
              <w:bottom w:type="dxa" w:w="200"/>
            </w:tcMar>
            <w:vAlign w:val="top"/>
          </w:tcPr>
          <w:p>
            <w:pPr>
              <w:pStyle w:val="Para 09"/>
            </w:pPr>
            <w:r>
              <w:t xml:space="preserve">SqlConnectionStringBuilder</w:t>
              <w:br w:clear="none"/>
            </w:r>
          </w:p>
        </w:tc>
        <w:tc>
          <w:tcPr>
            <w:tcW w:type="auto" w:w="0"/>
            <w:tcMar>
              <w:left w:type="dxa" w:w="200"/>
              <w:top w:type="dxa" w:w="200"/>
              <w:right w:type="dxa" w:w="200"/>
              <w:bottom w:type="dxa" w:w="200"/>
            </w:tcMar>
            <w:vAlign w:val="top"/>
          </w:tcPr>
          <w:p>
            <w:pPr>
              <w:pStyle w:val="Para 09"/>
            </w:pPr>
            <w:r>
              <w:t xml:space="preserve">InitialCatalog</w:t>
              <w:br w:clear="none"/>
            </w:r>
            <w:r>
              <w:rPr>
                <w:rStyle w:val="Text13"/>
              </w:rPr>
              <w:t>,</w:t>
            </w:r>
            <w:r>
              <w:t xml:space="preserve"> DataSource</w:t>
              <w:br w:clear="none"/>
            </w:r>
            <w:r>
              <w:rPr>
                <w:rStyle w:val="Text13"/>
              </w:rPr>
              <w:t>,</w:t>
            </w:r>
            <w:r>
              <w:t xml:space="preserve"> Encrypt</w:t>
              <w:br w:clear="none"/>
            </w:r>
            <w:r>
              <w:rPr>
                <w:rStyle w:val="Text13"/>
              </w:rPr>
              <w:t xml:space="preserve">, </w:t>
            </w:r>
            <w:r>
              <w:t xml:space="preserve">UserID</w:t>
              <w:br w:clear="none"/>
            </w:r>
            <w:r>
              <w:rPr>
                <w:rStyle w:val="Text13"/>
              </w:rPr>
              <w:t xml:space="preserve">, </w:t>
            </w:r>
            <w:r>
              <w:t xml:space="preserve">Password</w:t>
              <w:br w:clear="none"/>
            </w:r>
            <w:r>
              <w:rPr>
                <w:rStyle w:val="Text13"/>
              </w:rPr>
              <w:t xml:space="preserve">, </w:t>
            </w:r>
            <w:r>
              <w:t xml:space="preserve">ConnectTimeout</w:t>
              <w:br w:clear="none"/>
            </w:r>
            <w:r>
              <w:rPr>
                <w:rStyle w:val="Text13"/>
              </w:rPr>
              <w:t>, and so on</w:t>
            </w:r>
          </w:p>
        </w:tc>
        <w:tc>
          <w:tcPr>
            <w:tcW w:type="auto" w:w="0"/>
            <w:tcMar>
              <w:left w:type="dxa" w:w="200"/>
              <w:top w:type="dxa" w:w="200"/>
              <w:right w:type="dxa" w:w="200"/>
              <w:bottom w:type="dxa" w:w="200"/>
            </w:tcMar>
            <w:vAlign w:val="top"/>
          </w:tcPr>
          <w:p>
            <w:pPr>
              <w:pStyle w:val="Para 09"/>
            </w:pPr>
            <w:r>
              <w:t xml:space="preserve">Clear</w:t>
              <w:br w:clear="none"/>
            </w:r>
            <w:r>
              <w:rPr>
                <w:rStyle w:val="Text13"/>
              </w:rPr>
              <w:t>,</w:t>
            </w:r>
            <w:r>
              <w:t xml:space="preserve"> ContainsKey</w:t>
              <w:br w:clear="none"/>
            </w:r>
            <w:r>
              <w:rPr>
                <w:rStyle w:val="Text13"/>
              </w:rPr>
              <w:t xml:space="preserve">, </w:t>
            </w:r>
            <w:r>
              <w:t xml:space="preserve">Remove</w:t>
              <w:br w:clear="none"/>
            </w:r>
          </w:p>
        </w:tc>
        <w:tc>
          <w:tcPr>
            <w:tcW w:type="auto" w:w="0"/>
            <w:tcMar>
              <w:left w:type="dxa" w:w="200"/>
              <w:top w:type="dxa" w:w="200"/>
              <w:right w:type="dxa" w:w="200"/>
              <w:bottom w:type="dxa" w:w="200"/>
            </w:tcMar>
            <w:vAlign w:val="top"/>
          </w:tcPr>
          <w:p>
            <w:pPr>
              <w:pStyle w:val="Para 02"/>
            </w:pPr>
            <w:r>
              <w:t>Build a valid connection string for a SQL Server database.</w:t>
            </w:r>
          </w:p>
          <w:p>
            <w:pPr>
              <w:pStyle w:val="Para 02"/>
            </w:pPr>
            <w:r>
              <w:t xml:space="preserve">After setting all the relevant individual properties, get the </w:t>
            </w:r>
            <w:r>
              <w:rPr>
                <w:rStyle w:val="Text0"/>
              </w:rPr>
              <w:t xml:space="preserve">ConnectionString</w:t>
              <w:br w:clear="none"/>
            </w:r>
            <w:r>
              <w:t xml:space="preserve"> property.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SqlCommand</w:t>
              <w:br w:clear="none"/>
            </w:r>
          </w:p>
        </w:tc>
        <w:tc>
          <w:tcPr>
            <w:tcW w:type="auto" w:w="0"/>
            <w:shd w:val="clear" w:color="auto" w:fill="EEF2F6"/>
            <w:tcMar>
              <w:left w:type="dxa" w:w="200"/>
              <w:top w:type="dxa" w:w="200"/>
              <w:right w:type="dxa" w:w="200"/>
              <w:bottom w:type="dxa" w:w="200"/>
            </w:tcMar>
            <w:vAlign w:val="top"/>
          </w:tcPr>
          <w:p>
            <w:pPr>
              <w:pStyle w:val="Para 06"/>
            </w:pPr>
            <w:r>
              <w:t xml:space="preserve">Connection, </w:t>
              <w:br w:clear="none"/>
            </w:r>
          </w:p>
          <w:p>
            <w:pPr>
              <w:pStyle w:val="Para 06"/>
            </w:pPr>
            <w:r>
              <w:t xml:space="preserve">CommandType, </w:t>
              <w:br w:clear="none"/>
            </w:r>
          </w:p>
          <w:p>
            <w:pPr>
              <w:pStyle w:val="Para 06"/>
            </w:pPr>
            <w:r>
              <w:t xml:space="preserve">CommandText, </w:t>
              <w:br w:clear="none"/>
            </w:r>
          </w:p>
          <w:p>
            <w:pPr>
              <w:pStyle w:val="Para 06"/>
            </w:pPr>
            <w:r>
              <w:t xml:space="preserve">Parameters, </w:t>
              <w:br w:clear="none"/>
            </w:r>
          </w:p>
          <w:p>
            <w:pPr>
              <w:pStyle w:val="Para 06"/>
            </w:pPr>
            <w:r>
              <w:t xml:space="preserve">Transaction</w:t>
              <w:br w:clear="none"/>
            </w:r>
          </w:p>
        </w:tc>
        <w:tc>
          <w:tcPr>
            <w:tcW w:type="auto" w:w="0"/>
            <w:shd w:val="clear" w:color="auto" w:fill="EEF2F6"/>
            <w:tcMar>
              <w:left w:type="dxa" w:w="200"/>
              <w:top w:type="dxa" w:w="200"/>
              <w:right w:type="dxa" w:w="200"/>
              <w:bottom w:type="dxa" w:w="200"/>
            </w:tcMar>
            <w:vAlign w:val="top"/>
          </w:tcPr>
          <w:p>
            <w:pPr>
              <w:pStyle w:val="Para 06"/>
            </w:pPr>
            <w:r>
              <w:t xml:space="preserve">ExecuteReader</w:t>
              <w:br w:clear="none"/>
            </w:r>
            <w:r>
              <w:rPr>
                <w:rStyle w:val="Text13"/>
              </w:rPr>
              <w:t xml:space="preserve">, </w:t>
            </w:r>
          </w:p>
          <w:p>
            <w:pPr>
              <w:pStyle w:val="Para 06"/>
            </w:pPr>
            <w:r>
              <w:t xml:space="preserve">ExecuteNonQuery</w:t>
              <w:br w:clear="none"/>
            </w:r>
            <w:r>
              <w:rPr>
                <w:rStyle w:val="Text13"/>
              </w:rPr>
              <w:t xml:space="preserve">, </w:t>
            </w:r>
          </w:p>
          <w:p>
            <w:pPr>
              <w:pStyle w:val="Para 06"/>
            </w:pPr>
            <w:r>
              <w:t xml:space="preserve">ExecuteXmlReader</w:t>
              <w:br w:clear="none"/>
            </w:r>
            <w:r>
              <w:rPr>
                <w:rStyle w:val="Text13"/>
              </w:rPr>
              <w:t xml:space="preserve">, </w:t>
            </w:r>
          </w:p>
          <w:p>
            <w:pPr>
              <w:pStyle w:val="Para 06"/>
            </w:pPr>
            <w:r>
              <w:t xml:space="preserve">CreateParameter</w:t>
              <w:br w:clear="none"/>
            </w:r>
          </w:p>
        </w:tc>
        <w:tc>
          <w:tcPr>
            <w:tcW w:type="auto" w:w="0"/>
            <w:shd w:val="clear" w:color="auto" w:fill="EEF2F6"/>
            <w:tcMar>
              <w:left w:type="dxa" w:w="200"/>
              <w:top w:type="dxa" w:w="200"/>
              <w:right w:type="dxa" w:w="200"/>
              <w:bottom w:type="dxa" w:w="200"/>
            </w:tcMar>
            <w:vAlign w:val="top"/>
          </w:tcPr>
          <w:p>
            <w:pPr>
              <w:pStyle w:val="Para 02"/>
            </w:pPr>
            <w:r>
              <w:t>Configure the command to execute.</w:t>
            </w:r>
          </w:p>
        </w:tc>
      </w:tr>
    </w:tbl>
    <w:tbl>
      <w:tblPr>
        <w:tblW w:type="auto" w:w="0"/>
      </w:tblPr>
      <w:tr>
        <w:tc>
          <w:tcPr>
            <w:tcW w:type="auto" w:w="0"/>
            <w:tcMar>
              <w:left w:type="dxa" w:w="200"/>
              <w:top w:type="dxa" w:w="200"/>
              <w:right w:type="dxa" w:w="200"/>
              <w:bottom w:type="dxa" w:w="200"/>
            </w:tcMar>
            <w:vAlign w:val="top"/>
          </w:tcPr>
          <w:p>
            <w:pPr>
              <w:pStyle w:val="Para 09"/>
            </w:pPr>
            <w:r>
              <w:t xml:space="preserve">SqlParameter</w:t>
              <w:br w:clear="none"/>
            </w:r>
          </w:p>
        </w:tc>
        <w:tc>
          <w:tcPr>
            <w:tcW w:type="auto" w:w="0"/>
            <w:tcMar>
              <w:left w:type="dxa" w:w="200"/>
              <w:top w:type="dxa" w:w="200"/>
              <w:right w:type="dxa" w:w="200"/>
              <w:bottom w:type="dxa" w:w="200"/>
            </w:tcMar>
            <w:vAlign w:val="top"/>
          </w:tcPr>
          <w:p>
            <w:pPr>
              <w:pStyle w:val="Para 09"/>
            </w:pPr>
            <w:r>
              <w:t xml:space="preserve">ParameterName</w:t>
              <w:br w:clear="none"/>
            </w:r>
            <w:r>
              <w:rPr>
                <w:rStyle w:val="Text13"/>
              </w:rPr>
              <w:t xml:space="preserve">, </w:t>
            </w:r>
          </w:p>
          <w:p>
            <w:pPr>
              <w:pStyle w:val="Para 09"/>
            </w:pPr>
            <w:r>
              <w:t xml:space="preserve">Value</w:t>
              <w:br w:clear="none"/>
            </w:r>
            <w:r>
              <w:rPr>
                <w:rStyle w:val="Text13"/>
              </w:rPr>
              <w:t xml:space="preserve">, </w:t>
            </w:r>
            <w:r>
              <w:t xml:space="preserve">DbType, </w:t>
              <w:br w:clear="none"/>
            </w:r>
          </w:p>
          <w:p>
            <w:pPr>
              <w:pStyle w:val="Para 09"/>
            </w:pPr>
            <w:r>
              <w:t xml:space="preserve">SqlValue</w:t>
              <w:br w:clear="none"/>
            </w:r>
            <w:r>
              <w:rPr>
                <w:rStyle w:val="Text13"/>
              </w:rPr>
              <w:t xml:space="preserve">, </w:t>
            </w:r>
          </w:p>
          <w:p>
            <w:pPr>
              <w:pStyle w:val="Para 09"/>
            </w:pPr>
            <w:r>
              <w:t xml:space="preserve">SqlDbType, </w:t>
              <w:br w:clear="none"/>
            </w:r>
          </w:p>
          <w:p>
            <w:pPr>
              <w:pStyle w:val="Para 09"/>
            </w:pPr>
            <w:r>
              <w:t xml:space="preserve">Direction</w:t>
              <w:br w:clear="none"/>
            </w:r>
            <w:r>
              <w:rPr>
                <w:rStyle w:val="Text13"/>
              </w:rPr>
              <w:t xml:space="preserve">, </w:t>
            </w:r>
          </w:p>
          <w:p>
            <w:pPr>
              <w:pStyle w:val="Para 09"/>
            </w:pPr>
            <w:r>
              <w:t xml:space="preserve">IsNullable</w:t>
              <w:br w:clear="none"/>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2"/>
            </w:pPr>
            <w:r>
              <w:t>Configure a parameter for a command.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SqlDataReader</w:t>
              <w:br w:clear="none"/>
            </w:r>
          </w:p>
        </w:tc>
        <w:tc>
          <w:tcPr>
            <w:tcW w:type="auto" w:w="0"/>
            <w:shd w:val="clear" w:color="auto" w:fill="EEF2F6"/>
            <w:tcMar>
              <w:left w:type="dxa" w:w="200"/>
              <w:top w:type="dxa" w:w="200"/>
              <w:right w:type="dxa" w:w="200"/>
              <w:bottom w:type="dxa" w:w="200"/>
            </w:tcMar>
            <w:vAlign w:val="top"/>
          </w:tcPr>
          <w:p>
            <w:pPr>
              <w:pStyle w:val="Para 06"/>
            </w:pPr>
            <w:r>
              <w:t xml:space="preserve">FieldCount</w:t>
              <w:br w:clear="none"/>
            </w:r>
            <w:r>
              <w:rPr>
                <w:rStyle w:val="Text13"/>
              </w:rPr>
              <w:t xml:space="preserve">, </w:t>
            </w:r>
          </w:p>
          <w:p>
            <w:pPr>
              <w:pStyle w:val="Para 06"/>
            </w:pPr>
            <w:r>
              <w:t xml:space="preserve">HasRows</w:t>
              <w:br w:clear="none"/>
            </w:r>
            <w:r>
              <w:rPr>
                <w:rStyle w:val="Text13"/>
              </w:rPr>
              <w:t>,</w:t>
            </w:r>
          </w:p>
          <w:p>
            <w:pPr>
              <w:pStyle w:val="Para 06"/>
            </w:pPr>
            <w:r>
              <w:t xml:space="preserve">IsClosed</w:t>
              <w:br w:clear="none"/>
            </w:r>
            <w:r>
              <w:rPr>
                <w:rStyle w:val="Text13"/>
              </w:rPr>
              <w:t xml:space="preserve">, </w:t>
            </w:r>
          </w:p>
          <w:p>
            <w:pPr>
              <w:pStyle w:val="Para 06"/>
            </w:pPr>
            <w:r>
              <w:t xml:space="preserve">RecordsAffected</w:t>
              <w:br w:clear="none"/>
            </w:r>
          </w:p>
        </w:tc>
        <w:tc>
          <w:tcPr>
            <w:tcW w:type="auto" w:w="0"/>
            <w:shd w:val="clear" w:color="auto" w:fill="EEF2F6"/>
            <w:tcMar>
              <w:left w:type="dxa" w:w="200"/>
              <w:top w:type="dxa" w:w="200"/>
              <w:right w:type="dxa" w:w="200"/>
              <w:bottom w:type="dxa" w:w="200"/>
            </w:tcMar>
            <w:vAlign w:val="top"/>
          </w:tcPr>
          <w:p>
            <w:pPr>
              <w:pStyle w:val="Para 06"/>
            </w:pPr>
            <w:r>
              <w:t xml:space="preserve">Read</w:t>
              <w:br w:clear="none"/>
            </w:r>
            <w:r>
              <w:rPr>
                <w:rStyle w:val="Text13"/>
              </w:rPr>
              <w:t xml:space="preserve">, </w:t>
            </w:r>
            <w:r>
              <w:t xml:space="preserve">Close</w:t>
              <w:br w:clear="none"/>
            </w:r>
            <w:r>
              <w:rPr>
                <w:rStyle w:val="Text13"/>
              </w:rPr>
              <w:t xml:space="preserve">, </w:t>
            </w:r>
          </w:p>
          <w:p>
            <w:pPr>
              <w:pStyle w:val="Para 06"/>
            </w:pPr>
            <w:r>
              <w:t xml:space="preserve">GetOrdinal</w:t>
              <w:br w:clear="none"/>
            </w:r>
            <w:r>
              <w:rPr>
                <w:rStyle w:val="Text13"/>
              </w:rPr>
              <w:t xml:space="preserve">, </w:t>
            </w:r>
          </w:p>
          <w:p>
            <w:pPr>
              <w:pStyle w:val="Para 06"/>
            </w:pPr>
            <w:r>
              <w:t xml:space="preserve">GetInt32</w:t>
              <w:br w:clear="none"/>
            </w:r>
            <w:r>
              <w:rPr>
                <w:rStyle w:val="Text13"/>
              </w:rPr>
              <w:t xml:space="preserve">, </w:t>
            </w:r>
            <w:r>
              <w:t xml:space="preserve">GetString</w:t>
              <w:br w:clear="none"/>
            </w:r>
            <w:r>
              <w:rPr>
                <w:rStyle w:val="Text13"/>
              </w:rPr>
              <w:t xml:space="preserve">, </w:t>
            </w:r>
          </w:p>
          <w:p>
            <w:pPr>
              <w:pStyle w:val="Para 06"/>
            </w:pPr>
            <w:r>
              <w:t xml:space="preserve">GetDecimal</w:t>
              <w:br w:clear="none"/>
            </w:r>
            <w:r>
              <w:rPr>
                <w:rStyle w:val="Text13"/>
              </w:rPr>
              <w:t>,</w:t>
            </w:r>
          </w:p>
          <w:p>
            <w:pPr>
              <w:pStyle w:val="Para 06"/>
            </w:pPr>
            <w:r>
              <w:t xml:space="preserve">GetFieldValue&lt;T&gt;</w:t>
              <w:br w:clear="none"/>
            </w:r>
          </w:p>
        </w:tc>
        <w:tc>
          <w:tcPr>
            <w:tcW w:type="auto" w:w="0"/>
            <w:shd w:val="clear" w:color="auto" w:fill="EEF2F6"/>
            <w:tcMar>
              <w:left w:type="dxa" w:w="200"/>
              <w:top w:type="dxa" w:w="200"/>
              <w:right w:type="dxa" w:w="200"/>
              <w:bottom w:type="dxa" w:w="200"/>
            </w:tcMar>
            <w:vAlign w:val="top"/>
          </w:tcPr>
          <w:p>
            <w:pPr>
              <w:pStyle w:val="Para 02"/>
            </w:pPr>
            <w:r>
              <w:t>Process the result set from executing a query.</w:t>
            </w:r>
          </w:p>
        </w:tc>
      </w:tr>
    </w:tbl>
    <w:p>
      <w:pPr>
        <w:pStyle w:val="Para 08"/>
      </w:pPr>
      <w:r>
        <w:t>Table 2.6: Important types in ADO.NET SqlClient</w:t>
      </w:r>
    </w:p>
    <w:p>
      <w:pPr>
        <w:pStyle w:val="Para 25"/>
      </w:pPr>
      <w:r>
        <w:t xml:space="preserve">SqlConnection</w:t>
        <w:br w:clear="none"/>
      </w:r>
      <w:r>
        <w:rPr>
          <w:rStyle w:val="Text13"/>
        </w:rPr>
        <w:t xml:space="preserve"> has two useful events: </w:t>
      </w:r>
      <w:r>
        <w:t xml:space="preserve">StateChange</w:t>
        <w:br w:clear="none"/>
      </w:r>
      <w:r>
        <w:rPr>
          <w:rStyle w:val="Text13"/>
        </w:rPr>
        <w:t xml:space="preserve"> and </w:t>
      </w:r>
      <w:r>
        <w:t xml:space="preserve">InfoMessage</w:t>
        <w:br w:clear="none"/>
      </w:r>
      <w:r>
        <w:rPr>
          <w:rStyle w:val="Text13"/>
        </w:rPr>
        <w:t xml:space="preserve">. </w:t>
      </w:r>
    </w:p>
    <w:p>
      <w:pPr>
        <w:pStyle w:val="Normal"/>
      </w:pPr>
      <w:r>
        <w:t xml:space="preserve">All the </w:t>
      </w:r>
      <w:r>
        <w:rPr>
          <w:rStyle w:val="Text0"/>
        </w:rPr>
        <w:t xml:space="preserve">ExecuteXxx</w:t>
        <w:br w:clear="none"/>
      </w:r>
      <w:r>
        <w:t xml:space="preserve"> methods of </w:t>
      </w:r>
      <w:r>
        <w:rPr>
          <w:rStyle w:val="Text0"/>
        </w:rPr>
        <w:t xml:space="preserve">SqlCommand</w:t>
        <w:br w:clear="none"/>
      </w:r>
      <w:r>
        <w:t xml:space="preserve"> will execute any command. The one you use depends </w:t>
      </w:r>
      <w:r>
        <w:rPr>
          <w:rStyle w:val="Text61"/>
        </w:rPr>
        <w:bookmarkStart w:id="310" w:name="_idIndexMarker174"/>
        <w:t/>
        <w:bookmarkEnd w:id="310"/>
      </w:r>
      <w:r>
        <w:t>on what you expect to get back:</w:t>
      </w:r>
    </w:p>
    <w:p>
      <w:pPr>
        <w:pStyle w:val="Para 01"/>
      </w:pPr>
      <w:r>
        <w:t xml:space="preserve">If the command includes at least one </w:t>
      </w:r>
      <w:r>
        <w:rPr>
          <w:rStyle w:val="Text0"/>
        </w:rPr>
        <w:t xml:space="preserve">SELECT</w:t>
        <w:br w:clear="none"/>
      </w:r>
      <w:r>
        <w:t xml:space="preserve"> statement that returns a result set, then call </w:t>
      </w:r>
      <w:r>
        <w:rPr>
          <w:rStyle w:val="Text0"/>
        </w:rPr>
        <w:t xml:space="preserve">ExecuteReader</w:t>
        <w:br w:clear="none"/>
      </w:r>
      <w:r>
        <w:t xml:space="preserve"> to execute the command. This method returns a </w:t>
      </w:r>
      <w:r>
        <w:rPr>
          <w:rStyle w:val="Text0"/>
        </w:rPr>
        <w:t xml:space="preserve">DbDataReader</w:t>
        <w:br w:clear="none"/>
      </w:r>
      <w:r>
        <w:t>-derived object for reading row-by-row through the result set.</w:t>
      </w:r>
    </w:p>
    <w:p>
      <w:pPr>
        <w:pStyle w:val="Para 01"/>
      </w:pPr>
      <w:r>
        <w:t xml:space="preserve">If the command does not include at least one </w:t>
      </w:r>
      <w:r>
        <w:rPr>
          <w:rStyle w:val="Text0"/>
        </w:rPr>
        <w:t xml:space="preserve">SELECT</w:t>
        <w:br w:clear="none"/>
      </w:r>
      <w:r>
        <w:t xml:space="preserve"> statement, then it is more efficient to call </w:t>
      </w:r>
      <w:r>
        <w:rPr>
          <w:rStyle w:val="Text0"/>
        </w:rPr>
        <w:t xml:space="preserve">ExecuteNonQuery</w:t>
        <w:br w:clear="none"/>
      </w:r>
      <w:r>
        <w:t>. This method returns an integer for the number of rows affected.</w:t>
      </w:r>
    </w:p>
    <w:p>
      <w:pPr>
        <w:pStyle w:val="Para 01"/>
      </w:pPr>
      <w:r>
        <w:t xml:space="preserve">If the command includes at least one </w:t>
      </w:r>
      <w:r>
        <w:rPr>
          <w:rStyle w:val="Text0"/>
        </w:rPr>
        <w:t xml:space="preserve">SELECT</w:t>
        <w:br w:clear="none"/>
      </w:r>
      <w:r>
        <w:t xml:space="preserve"> statement that returns XML because it uses the </w:t>
      </w:r>
      <w:r>
        <w:rPr>
          <w:rStyle w:val="Text0"/>
        </w:rPr>
        <w:t xml:space="preserve">AS XML</w:t>
        <w:br w:clear="none"/>
      </w:r>
      <w:r>
        <w:t xml:space="preserve"> command, then call </w:t>
      </w:r>
      <w:r>
        <w:rPr>
          <w:rStyle w:val="Text0"/>
        </w:rPr>
        <w:t xml:space="preserve">ExecuteXmlReader</w:t>
        <w:br w:clear="none"/>
      </w:r>
      <w:r>
        <w:t xml:space="preserve"> to execute the command.</w:t>
      </w:r>
    </w:p>
    <w:p>
      <w:bookmarkStart w:id="311" w:name="Creating_a_console_app_for_worki"/>
      <w:pPr>
        <w:pStyle w:val="Heading 2"/>
      </w:pPr>
      <w:r>
        <w:t>Creating a console app for working with ADO.NET</w:t>
      </w:r>
      <w:bookmarkEnd w:id="311"/>
    </w:p>
    <w:p>
      <w:pPr>
        <w:pStyle w:val="Normal"/>
      </w:pPr>
      <w:r>
        <w:t>First, we will create</w:t>
      </w:r>
      <w:r>
        <w:rPr>
          <w:rStyle w:val="Text61"/>
        </w:rPr>
        <w:bookmarkStart w:id="312" w:name="_idIndexMarker175"/>
        <w:t/>
        <w:bookmarkEnd w:id="312"/>
      </w:r>
      <w:r>
        <w:t xml:space="preserve"> a console app project for working with ADO.NET:</w:t>
      </w:r>
    </w:p>
    <w:p>
      <w:pPr>
        <w:numPr>
          <w:ilvl w:val="0"/>
          <w:numId w:val="38"/>
        </w:numPr>
        <w:pStyle w:val="Para 01"/>
      </w:pPr>
      <w:r>
        <w:t>Use your preferred code editor to create a console app project, as defined in the following list:</w:t>
      </w:r>
    </w:p>
    <w:p>
      <w:pPr>
        <w:numPr>
          <w:ilvl w:val="1"/>
          <w:numId w:val="38"/>
        </w:numPr>
        <w:pStyle w:val="Para 01"/>
      </w:pPr>
      <w:r>
        <w:t xml:space="preserve">Project template: </w:t>
      </w:r>
      <w:r>
        <w:rPr>
          <w:rStyle w:val="Text2"/>
        </w:rPr>
        <w:t>Console App</w:t>
      </w:r>
      <w:r>
        <w:t xml:space="preserve"> / </w:t>
      </w:r>
      <w:r>
        <w:rPr>
          <w:rStyle w:val="Text0"/>
        </w:rPr>
        <w:t xml:space="preserve">console</w:t>
        <w:br w:clear="none"/>
      </w:r>
      <w:r>
        <w:t>.</w:t>
      </w:r>
    </w:p>
    <w:p>
      <w:pPr>
        <w:numPr>
          <w:ilvl w:val="1"/>
          <w:numId w:val="38"/>
        </w:numPr>
        <w:pStyle w:val="Para 01"/>
      </w:pPr>
      <w:r>
        <w:t xml:space="preserve">Solution file and folder: </w:t>
      </w:r>
      <w:r>
        <w:rPr>
          <w:rStyle w:val="Text0"/>
        </w:rPr>
        <w:t xml:space="preserve">Chapter02</w:t>
        <w:br w:clear="none"/>
      </w:r>
      <w:r>
        <w:t>.</w:t>
      </w:r>
    </w:p>
    <w:p>
      <w:pPr>
        <w:numPr>
          <w:ilvl w:val="1"/>
          <w:numId w:val="38"/>
        </w:numPr>
        <w:pStyle w:val="Para 12"/>
      </w:pPr>
      <w:r>
        <w:rPr>
          <w:rStyle w:val="Text13"/>
        </w:rPr>
        <w:t xml:space="preserve">Project file and folder: </w:t>
      </w:r>
      <w:r>
        <w:t xml:space="preserve">Northwind.Console.SqlClient</w:t>
        <w:br w:clear="none"/>
      </w:r>
      <w:r>
        <w:rPr>
          <w:rStyle w:val="Text13"/>
        </w:rPr>
        <w:t>.</w:t>
      </w:r>
    </w:p>
    <w:p>
      <w:pPr>
        <w:numPr>
          <w:ilvl w:val="1"/>
          <w:numId w:val="38"/>
        </w:numPr>
        <w:pStyle w:val="Para 10"/>
      </w:pPr>
      <w:r>
        <w:t>Do not use top-level statements</w:t>
      </w:r>
      <w:r>
        <w:rPr>
          <w:rStyle w:val="Text2"/>
        </w:rPr>
        <w:t>: Cleared.</w:t>
      </w:r>
    </w:p>
    <w:p>
      <w:pPr>
        <w:numPr>
          <w:ilvl w:val="1"/>
          <w:numId w:val="38"/>
        </w:numPr>
        <w:pStyle w:val="Para 10"/>
      </w:pPr>
      <w:r>
        <w:t>Enable native AOT publish</w:t>
      </w:r>
      <w:r>
        <w:rPr>
          <w:rStyle w:val="Text2"/>
        </w:rPr>
        <w:t>: Cleared.</w:t>
      </w:r>
    </w:p>
    <w:p>
      <w:pPr>
        <w:pStyle w:val="Para 02"/>
      </w:pPr>
      <w:r>
        <w:rPr>
          <w:rStyle w:val="Text2"/>
        </w:rPr>
        <w:t>Good Practice:</w:t>
      </w:r>
      <w:r>
        <w:t xml:space="preserve"> For all the projects that you create for this book, keep your root path short and avoid using </w:t>
      </w:r>
      <w:r>
        <w:rPr>
          <w:rStyle w:val="Text0"/>
        </w:rPr>
        <w:t xml:space="preserve">#</w:t>
        <w:br w:clear="none"/>
      </w:r>
      <w:r>
        <w:t xml:space="preserve"> in your folder and file names, or you might see compiler errors like </w:t>
      </w:r>
      <w:r>
        <w:rPr>
          <w:rStyle w:val="Text0"/>
        </w:rPr>
        <w:t xml:space="preserve">RSG002: TargetPath not specified for additional file</w:t>
        <w:br w:clear="none"/>
      </w:r>
      <w:r>
        <w:t xml:space="preserve">. For example, do </w:t>
      </w:r>
      <w:r>
        <w:rPr>
          <w:rStyle w:val="Text9"/>
        </w:rPr>
        <w:t>not</w:t>
      </w:r>
      <w:r>
        <w:t xml:space="preserve"> use </w:t>
      </w:r>
      <w:r>
        <w:rPr>
          <w:rStyle w:val="Text0"/>
        </w:rPr>
        <w:t xml:space="preserve">C:\My C# projects\</w:t>
        <w:br w:clear="none"/>
      </w:r>
      <w:r>
        <w:t xml:space="preserve"> as your root path!</w:t>
      </w:r>
    </w:p>
    <w:p>
      <w:pPr>
        <w:numPr>
          <w:ilvl w:val="0"/>
          <w:numId w:val="39"/>
        </w:numPr>
        <w:pStyle w:val="Para 01"/>
      </w:pPr>
      <w:r>
        <w:t>In the</w:t>
      </w:r>
      <w:r>
        <w:rPr>
          <w:rStyle w:val="Text61"/>
        </w:rPr>
        <w:bookmarkStart w:id="313" w:name="_idIndexMarker176"/>
        <w:t/>
        <w:bookmarkEnd w:id="313"/>
      </w:r>
      <w:r>
        <w:t xml:space="preserve"> project file, treat warnings as errors, add a package reference for the latest version of </w:t>
      </w:r>
      <w:r>
        <w:rPr>
          <w:rStyle w:val="Text0"/>
        </w:rPr>
        <w:t xml:space="preserve">Microsoft.Data.SqlClient</w:t>
        <w:br w:clear="none"/>
      </w:r>
      <w:r>
        <w:t xml:space="preserve">, and statically and globally import </w:t>
      </w:r>
      <w:r>
        <w:rPr>
          <w:rStyle w:val="Text0"/>
        </w:rPr>
        <w:t xml:space="preserve">System.Console</w:t>
        <w:br w:clear="none"/>
      </w:r>
      <w:r>
        <w:t xml:space="preserve">, as shown highlighted in the following markup: </w:t>
      </w:r>
    </w:p>
    <w:p>
      <w:pPr>
        <w:pStyle w:val="Para 03"/>
      </w:pPr>
      <w:r>
        <w:t xml:space="preserve">&lt;Project Sdk=</w:t>
        <w:br w:clear="none"/>
      </w:r>
      <w:r>
        <w:rPr>
          <w:rStyle w:val="Text1"/>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0"/>
        </w:rPr>
        <w:t xml:space="preserve">.0</w:t>
        <w:br w:clear="none"/>
      </w:r>
      <w:r>
        <w:t xml:space="preserve">&lt;/TargetFramework&gt;</w:t>
        <w:br w:clear="none"/>
        <w:t xml:space="preserve">    &lt;ImplicitUsings&gt;enable&lt;/ImplicitUsings&gt;</w:t>
        <w:br w:clear="none"/>
        <w:t xml:space="preserve">    &lt;Nullable&gt;enable&lt;/Nullable&gt;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r>
        <w:rPr>
          <w:rStyle w:val="Text12"/>
        </w:rPr>
        <w:t xml:space="preserve">  &lt;ItemGroup&gt;</w:t>
        <w:br w:clear="none"/>
      </w:r>
      <w:r>
        <w:t xml:space="preserve"/>
        <w:br w:clear="none"/>
      </w:r>
      <w:r>
        <w:rPr>
          <w:rStyle w:val="Text12"/>
        </w:rPr>
        <w:t xml:space="preserve">    &lt;PackageReference Include=</w:t>
        <w:br w:clear="none"/>
      </w:r>
      <w:r>
        <w:rPr>
          <w:rStyle w:val="Text18"/>
        </w:rPr>
        <w:t xml:space="preserve">"Microsoft.Data.SqlClient"</w:t>
        <w:br w:clear="none"/>
      </w:r>
      <w:r>
        <w:rPr>
          <w:rStyle w:val="Text12"/>
        </w:rPr>
        <w:t xml:space="preserve"> Version=</w:t>
        <w:br w:clear="none"/>
      </w:r>
      <w:r>
        <w:rPr>
          <w:rStyle w:val="Text18"/>
        </w:rPr>
        <w:t xml:space="preserve">"5.1.2"</w:t>
        <w:br w:clear="none"/>
      </w:r>
      <w:r>
        <w:rPr>
          <w:rStyle w:val="Text12"/>
        </w:rPr>
        <w:t xml:space="preserve"> /&gt;</w:t>
        <w:br w:clear="none"/>
      </w:r>
      <w:r>
        <w:t xml:space="preserve"/>
        <w:br w:clear="none"/>
      </w:r>
      <w:r>
        <w:rPr>
          <w:rStyle w:val="Text12"/>
        </w:rPr>
        <w:t xml:space="preserve">  &lt;/ItemGroup&gt;</w:t>
        <w:br w:clear="none"/>
      </w:r>
      <w:r>
        <w:t xml:space="preserve"/>
        <w:br w:clear="none"/>
      </w:r>
      <w:r>
        <w:rPr>
          <w:rStyle w:val="Text12"/>
        </w:rPr>
        <w:t xml:space="preserve">  &lt;ItemGroup&gt;</w:t>
        <w:br w:clear="none"/>
      </w:r>
      <w:r>
        <w:t xml:space="preserve"/>
        <w:br w:clear="none"/>
      </w:r>
      <w:r>
        <w:rPr>
          <w:rStyle w:val="Text12"/>
        </w:rPr>
        <w:t xml:space="preserve">    &lt;Using Include=</w:t>
        <w:br w:clear="none"/>
      </w:r>
      <w:r>
        <w:rPr>
          <w:rStyle w:val="Text18"/>
        </w:rPr>
        <w:t xml:space="preserve">"System.Console"</w:t>
        <w:br w:clear="none"/>
      </w:r>
      <w:r>
        <w:rPr>
          <w:rStyle w:val="Text12"/>
        </w:rPr>
        <w:t xml:space="preserve"> Static=</w:t>
        <w:br w:clear="none"/>
      </w:r>
      <w:r>
        <w:rPr>
          <w:rStyle w:val="Text18"/>
        </w:rPr>
        <w:t xml:space="preserve">"true"</w:t>
        <w:br w:clear="none"/>
      </w:r>
      <w:r>
        <w:rPr>
          <w:rStyle w:val="Text12"/>
        </w:rPr>
        <w:t xml:space="preserve"> /&gt;</w:t>
        <w:br w:clear="none"/>
      </w:r>
      <w:r>
        <w:t xml:space="preserve"/>
        <w:br w:clear="none"/>
      </w:r>
      <w:r>
        <w:rPr>
          <w:rStyle w:val="Text12"/>
        </w:rPr>
        <w:t xml:space="preserve">  &lt;/ItemGroup&gt;</w:t>
        <w:br w:clear="none"/>
      </w:r>
      <w:r>
        <w:t xml:space="preserve"/>
        <w:br w:clear="none"/>
        <w:t xml:space="preserve">&lt;/Project&gt;</w:t>
        <w:br w:clear="none"/>
      </w:r>
    </w:p>
    <w:p>
      <w:pPr>
        <w:pStyle w:val="Normal"/>
      </w:pPr>
      <w:r>
        <w:t xml:space="preserve">You can check the most recent version of the package at the following link: </w:t>
      </w:r>
      <w:hyperlink r:id="rId211">
        <w:r>
          <w:rPr>
            <w:rStyle w:val="Text6"/>
          </w:rPr>
          <w:t>https://www.nuget.org/packages/Microsoft.Data.SqlClient#versions-body-tab</w:t>
        </w:r>
      </w:hyperlink>
      <w:r>
        <w:t>.</w:t>
      </w:r>
    </w:p>
    <w:p>
      <w:pPr>
        <w:numPr>
          <w:ilvl w:val="0"/>
          <w:numId w:val="40"/>
        </w:numPr>
        <w:pStyle w:val="Para 01"/>
      </w:pPr>
      <w:r>
        <w:t>Build the project to restore the referenced package.</w:t>
      </w:r>
    </w:p>
    <w:p>
      <w:pPr>
        <w:numPr>
          <w:ilvl w:val="0"/>
          <w:numId w:val="40"/>
        </w:numPr>
        <w:pStyle w:val="Para 01"/>
      </w:pPr>
      <w:r>
        <w:t xml:space="preserve">Add </w:t>
      </w:r>
      <w:r>
        <w:rPr>
          <w:rStyle w:val="Text61"/>
        </w:rPr>
        <w:bookmarkStart w:id="314" w:name="_idIndexMarker177"/>
        <w:t/>
        <w:bookmarkEnd w:id="314"/>
      </w:r>
      <w:r>
        <w:t xml:space="preserve">a new class file named </w:t>
      </w:r>
      <w:r>
        <w:rPr>
          <w:rStyle w:val="Text0"/>
        </w:rPr>
        <w:t xml:space="preserve">Program.Helpers.cs</w:t>
        <w:br w:clear="none"/>
      </w:r>
      <w:r>
        <w:t xml:space="preserve">, and modify its contents to define a method to configure the console to enable special characters like the Euro currency symbol and set the current culture, and a method that will output some text to the console in a specified color, with a default color of black, as shown in the following code: </w:t>
      </w:r>
    </w:p>
    <w:p>
      <w:pPr>
        <w:pStyle w:val="Para 03"/>
      </w:pP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ConfigureConsole</w:t>
        <w:br w:clear="none"/>
      </w:r>
      <w:r>
        <w:t xml:space="preserve">(</w:t>
        <w:br w:clear="none"/>
      </w:r>
      <w:r>
        <w:rPr>
          <w:rStyle w:val="Text15"/>
        </w:rPr>
        <w:t xml:space="preserve">string</w:t>
        <w:br w:clear="none"/>
      </w:r>
      <w:r>
        <w:t xml:space="preserve"> culture = </w:t>
        <w:br w:clear="none"/>
      </w:r>
      <w:r>
        <w:rPr>
          <w:rStyle w:val="Text1"/>
        </w:rPr>
        <w:t xml:space="preserve">"en-US"</w:t>
        <w:br w:clear="none"/>
      </w:r>
      <w:r>
        <w:t xml:space="preserve">,</w:t>
        <w:br w:clear="none"/>
        <w:t xml:space="preserve"/>
        <w:br w:clear="none"/>
        <w:t xml:space="preserve">    </w:t>
        <w:br w:clear="none"/>
      </w:r>
      <w:r>
        <w:rPr>
          <w:rStyle w:val="Text15"/>
        </w:rPr>
        <w:t xml:space="preserve">bool</w:t>
        <w:br w:clear="none"/>
      </w:r>
      <w:r>
        <w:t xml:space="preserve"> useComputerCulture = </w:t>
        <w:br w:clear="none"/>
      </w:r>
      <w:r>
        <w:rPr>
          <w:rStyle w:val="Text23"/>
        </w:rPr>
        <w:t xml:space="preserve">false</w:t>
        <w:br w:clear="none"/>
      </w:r>
      <w:r>
        <w:t xml:space="preserve">)</w:t>
        <w:br w:clear="none"/>
        <w:t xml:space="preserve"/>
        <w:br w:clear="none"/>
        <w:t xml:space="preserve">  {</w:t>
        <w:br w:clear="none"/>
        <w:t xml:space="preserve">    </w:t>
        <w:br w:clear="none"/>
      </w:r>
      <w:r>
        <w:rPr>
          <w:rStyle w:val="Text3"/>
        </w:rPr>
        <w:t xml:space="preserve">// To enable Unicode characters like Euro symbol in the console.</w:t>
        <w:br w:clear="none"/>
      </w:r>
      <w:r>
        <w:t xml:space="preserve"/>
        <w:br w:clear="none"/>
        <w:t xml:space="preserve">    OutputEncoding = System.Text.Encoding.UTF8;</w:t>
        <w:br w:clear="none"/>
        <w:t xml:space="preserve">    </w:t>
        <w:br w:clear="none"/>
      </w:r>
      <w:r>
        <w:rPr>
          <w:rStyle w:val="Text4"/>
        </w:rPr>
        <w:t xml:space="preserve">if</w:t>
        <w:br w:clear="none"/>
      </w:r>
      <w:r>
        <w:t xml:space="preserve"> (!useComputerCulture)</w:t>
        <w:br w:clear="none"/>
        <w:t xml:space="preserve">    {</w:t>
        <w:br w:clear="none"/>
        <w:t xml:space="preserve">      CultureInfo.CurrentCulture = CultureInfo.GetCultureInfo(culture);</w:t>
        <w:br w:clear="none"/>
        <w:t xml:space="preserve">    }</w:t>
        <w:br w:clear="none"/>
        <w:t xml:space="preserve">    WriteLine(</w:t>
        <w:br w:clear="none"/>
      </w:r>
      <w:r>
        <w:rPr>
          <w:rStyle w:val="Text1"/>
        </w:rPr>
        <w:t xml:space="preserve">$"CurrentCulture: </w:t>
        <w:br w:clear="none"/>
      </w:r>
      <w:r>
        <w:rPr>
          <w:rStyle w:val="Text8"/>
        </w:rPr>
        <w:t xml:space="preserve">{CultureInfo.CurrentCulture.DisplayName}</w:t>
        <w:br w:clear="none"/>
      </w:r>
      <w:r>
        <w:rPr>
          <w:rStyle w:val="Text1"/>
        </w:rPr>
        <w:t xml:space="preserve">"</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WriteLineInColor</w:t>
        <w:br w:clear="none"/>
      </w:r>
      <w:r>
        <w:t xml:space="preserve">(</w:t>
        <w:br w:clear="none"/>
      </w:r>
      <w:r>
        <w:rPr>
          <w:rStyle w:val="Text15"/>
        </w:rPr>
        <w:t xml:space="preserve">string</w:t>
        <w:br w:clear="none"/>
      </w:r>
      <w:r>
        <w:t xml:space="preserve"> </w:t>
        <w:br w:clear="none"/>
      </w:r>
      <w:r>
        <w:rPr>
          <w:rStyle w:val="Text4"/>
        </w:rPr>
        <w:t xml:space="preserve">value</w:t>
        <w:br w:clear="none"/>
      </w:r>
      <w:r>
        <w:t xml:space="preserve">, </w:t>
        <w:br w:clear="none"/>
        <w:t xml:space="preserve"/>
        <w:br w:clear="none"/>
        <w:t xml:space="preserve">    ConsoleColor color = ConsoleColor.White</w:t>
        <w:br w:clear="none"/>
        <w:t xml:space="preserve">)</w:t>
        <w:br w:clear="none"/>
        <w:t xml:space="preserve"/>
        <w:br w:clear="none"/>
        <w:t xml:space="preserve">  {</w:t>
        <w:br w:clear="none"/>
        <w:t xml:space="preserve">    ConsoleColor previousColor = ForegroundColor;</w:t>
        <w:br w:clear="none"/>
        <w:t xml:space="preserve">    ForegroundColor = color;</w:t>
        <w:br w:clear="none"/>
        <w:t xml:space="preserve">    WriteLine(</w:t>
        <w:br w:clear="none"/>
      </w:r>
      <w:r>
        <w:rPr>
          <w:rStyle w:val="Text4"/>
        </w:rPr>
        <w:t xml:space="preserve">value</w:t>
        <w:br w:clear="none"/>
      </w:r>
      <w:r>
        <w:t xml:space="preserve">);</w:t>
        <w:br w:clear="none"/>
        <w:t xml:space="preserve">    ForegroundColor = previousColor;</w:t>
        <w:br w:clear="none"/>
        <w:t xml:space="preserve">  }</w:t>
        <w:br w:clear="none"/>
        <w:t xml:space="preserve">}</w:t>
        <w:br w:clear="none"/>
      </w:r>
    </w:p>
    <w:p>
      <w:pPr>
        <w:pStyle w:val="Normal"/>
      </w:pPr>
      <w:r>
        <w:t>The default foreground color in the preceding code is white because I have assumed that most readers will have a default background color of black. On my computer, I set the default background color of the console to white so that I can take screenshots for this book. Set whatever default color is best for your computer.</w:t>
      </w:r>
    </w:p>
    <w:p>
      <w:pPr>
        <w:numPr>
          <w:ilvl w:val="0"/>
          <w:numId w:val="41"/>
        </w:numPr>
        <w:pStyle w:val="Para 01"/>
      </w:pPr>
      <w:r>
        <w:t xml:space="preserve">Add a </w:t>
      </w:r>
      <w:r>
        <w:rPr>
          <w:rStyle w:val="Text61"/>
        </w:rPr>
        <w:bookmarkStart w:id="315" w:name="_idIndexMarker178"/>
        <w:t/>
        <w:bookmarkEnd w:id="315"/>
      </w:r>
      <w:r>
        <w:t xml:space="preserve">new class file named </w:t>
      </w:r>
      <w:r>
        <w:rPr>
          <w:rStyle w:val="Text0"/>
        </w:rPr>
        <w:t xml:space="preserve">Program.EventHandlers.cs</w:t>
        <w:br w:clear="none"/>
      </w:r>
      <w:r>
        <w:t xml:space="preserve">, and modify its contents to define methods that will act as event handlers for a database connection state change by showing the original and current states, and for when the database sends an </w:t>
      </w:r>
      <w:r>
        <w:rPr>
          <w:rStyle w:val="Text0"/>
        </w:rPr>
        <w:t xml:space="preserve">InfoMessage</w:t>
        <w:br w:clear="none"/>
      </w:r>
      <w:r>
        <w:t xml:space="preserve">, as shown in the following code: </w:t>
      </w:r>
    </w:p>
    <w:p>
      <w:pPr>
        <w:pStyle w:val="Para 03"/>
      </w:pPr>
      <w:r>
        <w:rPr>
          <w:rStyle w:val="Text4"/>
        </w:rPr>
        <w:t xml:space="preserve">using</w:t>
        <w:br w:clear="none"/>
      </w:r>
      <w:r>
        <w:t xml:space="preserve"> Microsoft.Data.SqlClient; </w:t>
        <w:br w:clear="none"/>
      </w:r>
      <w:r>
        <w:rPr>
          <w:rStyle w:val="Text3"/>
        </w:rPr>
        <w:t xml:space="preserve">// To use SqlInfoMessageEventArgs.</w:t>
        <w:br w:clear="none"/>
      </w:r>
      <w:r>
        <w:t xml:space="preserve"/>
        <w:br w:clear="none"/>
      </w:r>
      <w:r>
        <w:rPr>
          <w:rStyle w:val="Text4"/>
        </w:rPr>
        <w:t xml:space="preserve">using</w:t>
        <w:br w:clear="none"/>
      </w:r>
      <w:r>
        <w:t xml:space="preserve"> System.Data; </w:t>
        <w:br w:clear="none"/>
      </w:r>
      <w:r>
        <w:rPr>
          <w:rStyle w:val="Text3"/>
        </w:rPr>
        <w:t xml:space="preserve">// To use StateChangeEventArgs.</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Connection_StateChange</w:t>
        <w:br w:clear="none"/>
      </w:r>
      <w:r>
        <w:t xml:space="preserve">(</w:t>
        <w:br w:clear="none"/>
        <w:t xml:space="preserve"/>
        <w:br w:clear="none"/>
        <w:t xml:space="preserve">    </w:t>
        <w:br w:clear="none"/>
      </w:r>
      <w:r>
        <w:rPr>
          <w:rStyle w:val="Text15"/>
        </w:rPr>
        <w:t xml:space="preserve">object</w:t>
        <w:br w:clear="none"/>
      </w:r>
      <w:r>
        <w:t xml:space="preserve"> sender, StateChangeEventArgs e</w:t>
        <w:br w:clear="none"/>
        <w:t xml:space="preserve">)</w:t>
        <w:br w:clear="none"/>
        <w:t xml:space="preserve"/>
        <w:br w:clear="none"/>
        <w:t xml:space="preserve">  {</w:t>
        <w:br w:clear="none"/>
        <w:t xml:space="preserve">    WriteLineInColor(</w:t>
        <w:br w:clear="none"/>
        <w:t xml:space="preserve">      </w:t>
        <w:br w:clear="none"/>
      </w:r>
      <w:r>
        <w:rPr>
          <w:rStyle w:val="Text1"/>
        </w:rPr>
        <w:t xml:space="preserve">$"State change from </w:t>
        <w:br w:clear="none"/>
      </w:r>
      <w:r>
        <w:rPr>
          <w:rStyle w:val="Text8"/>
        </w:rPr>
        <w:t xml:space="preserve">{e.OriginalState}</w:t>
        <w:br w:clear="none"/>
      </w:r>
      <w:r>
        <w:rPr>
          <w:rStyle w:val="Text1"/>
        </w:rPr>
        <w:t xml:space="preserve"> to </w:t>
        <w:br w:clear="none"/>
      </w:r>
      <w:r>
        <w:rPr>
          <w:rStyle w:val="Text8"/>
        </w:rPr>
        <w:t xml:space="preserve">{e.CurrentState}</w:t>
        <w:br w:clear="none"/>
      </w:r>
      <w:r>
        <w:rPr>
          <w:rStyle w:val="Text1"/>
        </w:rPr>
        <w:t xml:space="preserve">."</w:t>
        <w:br w:clear="none"/>
      </w:r>
      <w:r>
        <w:t xml:space="preserve">,</w:t>
        <w:br w:clear="none"/>
        <w:t xml:space="preserve">      ConsoleColor.DarkYellow);</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Connection_InfoMessage</w:t>
        <w:br w:clear="none"/>
      </w:r>
      <w:r>
        <w:t xml:space="preserve">(</w:t>
        <w:br w:clear="none"/>
        <w:t xml:space="preserve"/>
        <w:br w:clear="none"/>
        <w:t xml:space="preserve">    </w:t>
        <w:br w:clear="none"/>
      </w:r>
      <w:r>
        <w:rPr>
          <w:rStyle w:val="Text15"/>
        </w:rPr>
        <w:t xml:space="preserve">object</w:t>
        <w:br w:clear="none"/>
      </w:r>
      <w:r>
        <w:t xml:space="preserve"> sender, SqlInfoMessageEventArgs e</w:t>
        <w:br w:clear="none"/>
        <w:t xml:space="preserve">)</w:t>
        <w:br w:clear="none"/>
        <w:t xml:space="preserve"/>
        <w:br w:clear="none"/>
        <w:t xml:space="preserve">  {</w:t>
        <w:br w:clear="none"/>
        <w:t xml:space="preserve">    WriteLineInColor(</w:t>
        <w:br w:clear="none"/>
      </w:r>
      <w:r>
        <w:rPr>
          <w:rStyle w:val="Text1"/>
        </w:rPr>
        <w:t xml:space="preserve">$"Info: </w:t>
        <w:br w:clear="none"/>
      </w:r>
      <w:r>
        <w:rPr>
          <w:rStyle w:val="Text8"/>
        </w:rPr>
        <w:t xml:space="preserve">{e.Message}</w:t>
        <w:br w:clear="none"/>
      </w:r>
      <w:r>
        <w:rPr>
          <w:rStyle w:val="Text1"/>
        </w:rPr>
        <w:t xml:space="preserve">."</w:t>
        <w:br w:clear="none"/>
      </w:r>
      <w:r>
        <w:t xml:space="preserve">, ConsoleColor.DarkBlue);</w:t>
        <w:br w:clear="none"/>
        <w:t xml:space="preserve">  }</w:t>
        <w:br w:clear="none"/>
        <w:t xml:space="preserve">}</w:t>
        <w:br w:clear="none"/>
      </w:r>
    </w:p>
    <w:p>
      <w:pPr>
        <w:numPr>
          <w:ilvl w:val="0"/>
          <w:numId w:val="41"/>
        </w:numPr>
        <w:pStyle w:val="Para 01"/>
      </w:pPr>
      <w:r>
        <w:t xml:space="preserve">In </w:t>
      </w:r>
      <w:r>
        <w:rPr>
          <w:rStyle w:val="Text0"/>
        </w:rPr>
        <w:t xml:space="preserve">Program.cs</w:t>
        <w:br w:clear="none"/>
      </w:r>
      <w:r>
        <w:t xml:space="preserve">, delete the existing statements. Add statements to connect to SQL Server locally, to Azure SQL Database, or to SQL Edge, using either SQL authentication with a user ID and password or Windows Authentication without a user ID and password,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 and so on.</w:t>
        <w:br w:clear="none"/>
      </w:r>
      <w:r>
        <w:t xml:space="preserve"/>
        <w:br w:clear="none"/>
        <w:t xml:space="preserve">ConfigureConsole();</w:t>
        <w:br w:clear="none"/>
      </w:r>
      <w:r>
        <w:rPr>
          <w:rStyle w:val="Text7"/>
        </w:rPr>
        <w:t xml:space="preserve">#</w:t>
        <w:br w:clear="none"/>
      </w:r>
      <w:r>
        <w:rPr>
          <w:rStyle w:val="Text4"/>
        </w:rPr>
        <w:t xml:space="preserve">region</w:t>
        <w:br w:clear="none"/>
      </w:r>
      <w:r>
        <w:rPr>
          <w:rStyle w:val="Text7"/>
        </w:rPr>
        <w:t xml:space="preserve"> Set up the connection string builder</w:t>
        <w:br w:clear="none"/>
      </w:r>
      <w:r>
        <w:t xml:space="preserve"/>
        <w:br w:clear="none"/>
        <w:t xml:space="preserve">SqlConnectionStringBuilder builder = </w:t>
        <w:br w:clear="none"/>
      </w:r>
      <w:r>
        <w:rPr>
          <w:rStyle w:val="Text4"/>
        </w:rPr>
        <w:t xml:space="preserve">new</w:t>
        <w:br w:clear="none"/>
      </w:r>
      <w:r>
        <w:t xml:space="preserve">()</w:t>
        <w:br w:clear="none"/>
        <w:t xml:space="preserve">{</w:t>
        <w:br w:clear="none"/>
        <w:t xml:space="preserve">  InitialCatalog = </w:t>
        <w:br w:clear="none"/>
      </w:r>
      <w:r>
        <w:rPr>
          <w:rStyle w:val="Text1"/>
        </w:rPr>
        <w:t xml:space="preserve">"Northwind"</w:t>
        <w:br w:clear="none"/>
      </w:r>
      <w:r>
        <w:t xml:space="preserve">,</w:t>
        <w:br w:clear="none"/>
        <w:t xml:space="preserve">  MultipleActiveResultSets = </w:t>
        <w:br w:clear="none"/>
      </w:r>
      <w:r>
        <w:rPr>
          <w:rStyle w:val="Text23"/>
        </w:rPr>
        <w:t xml:space="preserve">true</w:t>
        <w:br w:clear="none"/>
      </w:r>
      <w:r>
        <w:t xml:space="preserve">,</w:t>
        <w:br w:clear="none"/>
        <w:t xml:space="preserve">  Encrypt = </w:t>
        <w:br w:clear="none"/>
      </w:r>
      <w:r>
        <w:rPr>
          <w:rStyle w:val="Text23"/>
        </w:rPr>
        <w:t xml:space="preserve">true</w:t>
        <w:br w:clear="none"/>
      </w:r>
      <w:r>
        <w:t xml:space="preserve">,</w:t>
        <w:br w:clear="none"/>
        <w:t xml:space="preserve">  TrustServerCertificate = </w:t>
        <w:br w:clear="none"/>
      </w:r>
      <w:r>
        <w:rPr>
          <w:rStyle w:val="Text23"/>
        </w:rPr>
        <w:t xml:space="preserve">true</w:t>
        <w:br w:clear="none"/>
      </w:r>
      <w:r>
        <w:t xml:space="preserve">,</w:t>
        <w:br w:clear="none"/>
        <w:t xml:space="preserve">  ConnectTimeout = </w:t>
        <w:br w:clear="none"/>
      </w:r>
      <w:r>
        <w:rPr>
          <w:rStyle w:val="Text10"/>
        </w:rPr>
        <w:t xml:space="preserve">10</w:t>
        <w:br w:clear="none"/>
      </w:r>
      <w:r>
        <w:t xml:space="preserve"> </w:t>
        <w:br w:clear="none"/>
      </w:r>
      <w:r>
        <w:rPr>
          <w:rStyle w:val="Text3"/>
        </w:rPr>
        <w:t xml:space="preserve">// Default is 30 seconds.</w:t>
        <w:br w:clear="none"/>
      </w:r>
      <w:r>
        <w:t xml:space="preserve"/>
        <w:br w:clear="none"/>
        <w:t xml:space="preserve">};</w:t>
        <w:br w:clear="none"/>
        <w:t xml:space="preserve">WriteLine(</w:t>
        <w:br w:clear="none"/>
      </w:r>
      <w:r>
        <w:rPr>
          <w:rStyle w:val="Text1"/>
        </w:rPr>
        <w:t xml:space="preserve">"Connect to:"</w:t>
        <w:br w:clear="none"/>
      </w:r>
      <w:r>
        <w:t xml:space="preserve">);</w:t>
        <w:br w:clear="none"/>
        <w:t xml:space="preserve">WriteLine(</w:t>
        <w:br w:clear="none"/>
      </w:r>
      <w:r>
        <w:rPr>
          <w:rStyle w:val="Text1"/>
        </w:rPr>
        <w:t xml:space="preserve">"</w:t>
        <w:br w:clear="none"/>
        <w:t xml:space="preserve">  1 - SQL Server on local machine"</w:t>
        <w:br w:clear="none"/>
      </w:r>
      <w:r>
        <w:t xml:space="preserve">);</w:t>
        <w:br w:clear="none"/>
        <w:t xml:space="preserve">WriteLine(</w:t>
        <w:br w:clear="none"/>
      </w:r>
      <w:r>
        <w:rPr>
          <w:rStyle w:val="Text1"/>
        </w:rPr>
        <w:t xml:space="preserve">"  2 - Azure SQL Database"</w:t>
        <w:br w:clear="none"/>
      </w:r>
      <w:r>
        <w:t xml:space="preserve">);</w:t>
        <w:br w:clear="none"/>
        <w:t xml:space="preserve">WriteLine(</w:t>
        <w:br w:clear="none"/>
      </w:r>
      <w:r>
        <w:rPr>
          <w:rStyle w:val="Text1"/>
        </w:rPr>
        <w:t xml:space="preserve">"  3 – Azure SQL Edge"</w:t>
        <w:br w:clear="none"/>
      </w:r>
      <w:r>
        <w:t xml:space="preserve">);</w:t>
        <w:br w:clear="none"/>
        <w:t xml:space="preserve">WriteLine();</w:t>
        <w:br w:clear="none"/>
        <w:t xml:space="preserve">Write(</w:t>
        <w:br w:clear="none"/>
      </w:r>
      <w:r>
        <w:rPr>
          <w:rStyle w:val="Text1"/>
        </w:rPr>
        <w:t xml:space="preserve">"Press a key: "</w:t>
        <w:br w:clear="none"/>
      </w:r>
      <w:r>
        <w:t xml:space="preserve">);</w:t>
        <w:br w:clear="none"/>
        <w:t xml:space="preserve">ConsoleKey key = ReadKey().Key;</w:t>
        <w:br w:clear="none"/>
        <w:t xml:space="preserve">WriteLine(); WriteLine();</w:t>
        <w:br w:clear="none"/>
      </w:r>
      <w:r>
        <w:rPr>
          <w:rStyle w:val="Text4"/>
        </w:rPr>
        <w:t xml:space="preserve">switch</w:t>
        <w:br w:clear="none"/>
      </w:r>
      <w:r>
        <w:t xml:space="preserve"> (key)</w:t>
        <w:br w:clear="none"/>
        <w:t xml:space="preserve">{</w:t>
        <w:br w:clear="none"/>
        <w:t xml:space="preserve">  </w:t>
        <w:br w:clear="none"/>
      </w:r>
      <w:r>
        <w:rPr>
          <w:rStyle w:val="Text4"/>
        </w:rPr>
        <w:t xml:space="preserve">case</w:t>
        <w:br w:clear="none"/>
      </w:r>
      <w:r>
        <w:t xml:space="preserve"> ConsoleKey.D1 </w:t>
        <w:br w:clear="none"/>
      </w:r>
      <w:r>
        <w:rPr>
          <w:rStyle w:val="Text4"/>
        </w:rPr>
        <w:t xml:space="preserve">or</w:t>
        <w:br w:clear="none"/>
      </w:r>
      <w:r>
        <w:t xml:space="preserve"> ConsoleKey.NumPad1:</w:t>
        <w:br w:clear="none"/>
        <w:t xml:space="preserve">    builder.DataSource = </w:t>
        <w:br w:clear="none"/>
      </w:r>
      <w:r>
        <w:rPr>
          <w:rStyle w:val="Text1"/>
        </w:rPr>
        <w:t xml:space="preserve">"."</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ConsoleKey.D2 </w:t>
        <w:br w:clear="none"/>
      </w:r>
      <w:r>
        <w:rPr>
          <w:rStyle w:val="Text4"/>
        </w:rPr>
        <w:t xml:space="preserve">or</w:t>
        <w:br w:clear="none"/>
      </w:r>
      <w:r>
        <w:t xml:space="preserve"> ConsoleKey.NumPad2:</w:t>
        <w:br w:clear="none"/>
        <w:t xml:space="preserve">    builder.DataSource = </w:t>
        <w:br w:clear="none"/>
        <w:t xml:space="preserve">      </w:t>
        <w:br w:clear="none"/>
      </w:r>
      <w:r>
        <w:rPr>
          <w:rStyle w:val="Text3"/>
        </w:rPr>
        <w:t xml:space="preserve">// Use your Azure SQL Database server name.</w:t>
        <w:br w:clear="none"/>
      </w:r>
      <w:r>
        <w:t xml:space="preserve"/>
        <w:br w:clear="none"/>
        <w:t xml:space="preserve">      </w:t>
        <w:br w:clear="none"/>
      </w:r>
      <w:r>
        <w:rPr>
          <w:rStyle w:val="Text1"/>
        </w:rPr>
        <w:t xml:space="preserve">"tcp:apps-services-book.database.windows.net,1433"</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ConsoleKey.D3 </w:t>
        <w:br w:clear="none"/>
      </w:r>
      <w:r>
        <w:rPr>
          <w:rStyle w:val="Text4"/>
        </w:rPr>
        <w:t xml:space="preserve">or</w:t>
        <w:br w:clear="none"/>
      </w:r>
      <w:r>
        <w:t xml:space="preserve"> ConsoleKey.NumPad3:</w:t>
        <w:br w:clear="none"/>
        <w:t xml:space="preserve">    builder.DataSource = </w:t>
        <w:br w:clear="none"/>
      </w:r>
      <w:r>
        <w:rPr>
          <w:rStyle w:val="Text1"/>
        </w:rPr>
        <w:t xml:space="preserve">"tcp:127.0.0.1,1433"</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23"/>
        </w:rPr>
        <w:t xml:space="preserve">default</w:t>
        <w:br w:clear="none"/>
      </w:r>
      <w:r>
        <w:t xml:space="preserve">:</w:t>
        <w:br w:clear="none"/>
        <w:t xml:space="preserve">    WriteLine(</w:t>
        <w:br w:clear="none"/>
      </w:r>
      <w:r>
        <w:rPr>
          <w:rStyle w:val="Text1"/>
        </w:rPr>
        <w:t xml:space="preserve">"No data source selected."</w:t>
        <w:br w:clear="none"/>
      </w:r>
      <w:r>
        <w:t xml:space="preserve">);</w:t>
        <w:br w:clear="none"/>
        <w:t xml:space="preserve">    </w:t>
        <w:br w:clear="none"/>
      </w:r>
      <w:r>
        <w:rPr>
          <w:rStyle w:val="Text4"/>
        </w:rPr>
        <w:t xml:space="preserve">return</w:t>
        <w:br w:clear="none"/>
      </w:r>
      <w:r>
        <w:t xml:space="preserve">;</w:t>
        <w:br w:clear="none"/>
        <w:t xml:space="preserve">}</w:t>
        <w:br w:clear="none"/>
        <w:t xml:space="preserve">WriteLine(</w:t>
        <w:br w:clear="none"/>
      </w:r>
      <w:r>
        <w:rPr>
          <w:rStyle w:val="Text1"/>
        </w:rPr>
        <w:t xml:space="preserve">"Authenticate using:"</w:t>
        <w:br w:clear="none"/>
      </w:r>
      <w:r>
        <w:t xml:space="preserve">);</w:t>
        <w:br w:clear="none"/>
        <w:t xml:space="preserve">WriteLine(</w:t>
        <w:br w:clear="none"/>
      </w:r>
      <w:r>
        <w:rPr>
          <w:rStyle w:val="Text1"/>
        </w:rPr>
        <w:t xml:space="preserve">"  1 – Windows Integrated Security"</w:t>
        <w:br w:clear="none"/>
      </w:r>
      <w:r>
        <w:t xml:space="preserve">);</w:t>
        <w:br w:clear="none"/>
        <w:t xml:space="preserve">WriteLine(</w:t>
        <w:br w:clear="none"/>
      </w:r>
      <w:r>
        <w:rPr>
          <w:rStyle w:val="Text1"/>
        </w:rPr>
        <w:t xml:space="preserve">"  2 – SQL Login, for example, sa"</w:t>
        <w:br w:clear="none"/>
      </w:r>
      <w:r>
        <w:t xml:space="preserve">);</w:t>
        <w:br w:clear="none"/>
        <w:t xml:space="preserve">WriteLine();</w:t>
        <w:br w:clear="none"/>
        <w:t xml:space="preserve">Write(</w:t>
        <w:br w:clear="none"/>
      </w:r>
      <w:r>
        <w:rPr>
          <w:rStyle w:val="Text1"/>
        </w:rPr>
        <w:t xml:space="preserve">"Press a key: "</w:t>
        <w:br w:clear="none"/>
      </w:r>
      <w:r>
        <w:t xml:space="preserve">);</w:t>
        <w:br w:clear="none"/>
        <w:t xml:space="preserve">key = ReadKey().Key;</w:t>
        <w:br w:clear="none"/>
        <w:t xml:space="preserve">WriteLine(); WriteLine();</w:t>
        <w:br w:clear="none"/>
      </w:r>
      <w:r>
        <w:rPr>
          <w:rStyle w:val="Text4"/>
        </w:rPr>
        <w:t xml:space="preserve">if</w:t>
        <w:br w:clear="none"/>
      </w:r>
      <w:r>
        <w:t xml:space="preserve"> (key </w:t>
        <w:br w:clear="none"/>
      </w:r>
      <w:r>
        <w:rPr>
          <w:rStyle w:val="Text4"/>
        </w:rPr>
        <w:t xml:space="preserve">is</w:t>
        <w:br w:clear="none"/>
      </w:r>
      <w:r>
        <w:t xml:space="preserve"> ConsoleKey.D1 </w:t>
        <w:br w:clear="none"/>
      </w:r>
      <w:r>
        <w:rPr>
          <w:rStyle w:val="Text4"/>
        </w:rPr>
        <w:t xml:space="preserve">or</w:t>
        <w:br w:clear="none"/>
      </w:r>
      <w:r>
        <w:t xml:space="preserve"> ConsoleKey.NumPad1)</w:t>
        <w:br w:clear="none"/>
        <w:t xml:space="preserve">{</w:t>
        <w:br w:clear="none"/>
        <w:t xml:space="preserve">  builder.IntegratedSecurity = </w:t>
        <w:br w:clear="none"/>
      </w:r>
      <w:r>
        <w:rPr>
          <w:rStyle w:val="Text23"/>
        </w:rPr>
        <w:t xml:space="preserve">true</w:t>
        <w:br w:clear="none"/>
      </w:r>
      <w:r>
        <w:t xml:space="preserve">;</w:t>
        <w:br w:clear="none"/>
        <w:t xml:space="preserve">}</w:t>
        <w:br w:clear="none"/>
      </w:r>
      <w:r>
        <w:rPr>
          <w:rStyle w:val="Text4"/>
        </w:rPr>
        <w:t xml:space="preserve">else</w:t>
        <w:br w:clear="none"/>
      </w:r>
      <w:r>
        <w:t xml:space="preserve"> </w:t>
        <w:br w:clear="none"/>
      </w:r>
      <w:r>
        <w:rPr>
          <w:rStyle w:val="Text4"/>
        </w:rPr>
        <w:t xml:space="preserve">if</w:t>
        <w:br w:clear="none"/>
      </w:r>
      <w:r>
        <w:t xml:space="preserve"> (key </w:t>
        <w:br w:clear="none"/>
      </w:r>
      <w:r>
        <w:rPr>
          <w:rStyle w:val="Text4"/>
        </w:rPr>
        <w:t xml:space="preserve">is</w:t>
        <w:br w:clear="none"/>
      </w:r>
      <w:r>
        <w:t xml:space="preserve"> ConsoleKey.D2 </w:t>
        <w:br w:clear="none"/>
      </w:r>
      <w:r>
        <w:rPr>
          <w:rStyle w:val="Text4"/>
        </w:rPr>
        <w:t xml:space="preserve">or</w:t>
        <w:br w:clear="none"/>
      </w:r>
      <w:r>
        <w:t xml:space="preserve"> ConsoleKey.NumPad2)</w:t>
        <w:br w:clear="none"/>
        <w:t xml:space="preserve">{</w:t>
        <w:br w:clear="none"/>
        <w:t xml:space="preserve">  Write(</w:t>
        <w:br w:clear="none"/>
      </w:r>
      <w:r>
        <w:rPr>
          <w:rStyle w:val="Text1"/>
        </w:rPr>
        <w:t xml:space="preserve">"Enter your SQL Server user ID: "</w:t>
        <w:br w:clear="none"/>
      </w:r>
      <w:r>
        <w:t xml:space="preserve">);</w:t>
        <w:br w:clear="none"/>
        <w:t xml:space="preserve">  </w:t>
        <w:br w:clear="none"/>
      </w:r>
      <w:r>
        <w:rPr>
          <w:rStyle w:val="Text15"/>
        </w:rPr>
        <w:t xml:space="preserve">string</w:t>
        <w:br w:clear="none"/>
      </w:r>
      <w:r>
        <w:t xml:space="preserve">? userId = ReadLine();</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.IsNullOrWhiteSpace(userId))</w:t>
        <w:br w:clear="none"/>
        <w:t xml:space="preserve">  {</w:t>
        <w:br w:clear="none"/>
        <w:t xml:space="preserve">    WriteLine(</w:t>
        <w:br w:clear="none"/>
      </w:r>
      <w:r>
        <w:rPr>
          <w:rStyle w:val="Text1"/>
        </w:rPr>
        <w:t xml:space="preserve">"User ID cannot be empty or null."</w:t>
        <w:br w:clear="none"/>
      </w:r>
      <w:r>
        <w:t xml:space="preserve">);</w:t>
        <w:br w:clear="none"/>
        <w:t xml:space="preserve">    </w:t>
        <w:br w:clear="none"/>
      </w:r>
      <w:r>
        <w:rPr>
          <w:rStyle w:val="Text4"/>
        </w:rPr>
        <w:t xml:space="preserve">return</w:t>
        <w:br w:clear="none"/>
      </w:r>
      <w:r>
        <w:t xml:space="preserve">;</w:t>
        <w:br w:clear="none"/>
        <w:t xml:space="preserve">  }</w:t>
        <w:br w:clear="none"/>
        <w:t xml:space="preserve">  builder.UserID = userId;</w:t>
        <w:br w:clear="none"/>
        <w:t xml:space="preserve">  Write(</w:t>
        <w:br w:clear="none"/>
      </w:r>
      <w:r>
        <w:rPr>
          <w:rStyle w:val="Text1"/>
        </w:rPr>
        <w:t xml:space="preserve">"Enter your SQL Server password: "</w:t>
        <w:br w:clear="none"/>
      </w:r>
      <w:r>
        <w:t xml:space="preserve">);</w:t>
        <w:br w:clear="none"/>
        <w:t xml:space="preserve">  </w:t>
        <w:br w:clear="none"/>
      </w:r>
      <w:r>
        <w:rPr>
          <w:rStyle w:val="Text15"/>
        </w:rPr>
        <w:t xml:space="preserve">string</w:t>
        <w:br w:clear="none"/>
      </w:r>
      <w:r>
        <w:t xml:space="preserve">? password = ReadLine();</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.IsNullOrWhiteSpace(password))</w:t>
        <w:br w:clear="none"/>
        <w:t xml:space="preserve">  {</w:t>
        <w:br w:clear="none"/>
        <w:t xml:space="preserve">    WriteLine(</w:t>
        <w:br w:clear="none"/>
      </w:r>
      <w:r>
        <w:rPr>
          <w:rStyle w:val="Text1"/>
        </w:rPr>
        <w:t xml:space="preserve">"Password cannot be empty or null."</w:t>
        <w:br w:clear="none"/>
      </w:r>
      <w:r>
        <w:t xml:space="preserve">);</w:t>
        <w:br w:clear="none"/>
        <w:t xml:space="preserve">    </w:t>
        <w:br w:clear="none"/>
      </w:r>
      <w:r>
        <w:rPr>
          <w:rStyle w:val="Text4"/>
        </w:rPr>
        <w:t xml:space="preserve">return</w:t>
        <w:br w:clear="none"/>
      </w:r>
      <w:r>
        <w:t xml:space="preserve">;</w:t>
        <w:br w:clear="none"/>
        <w:t xml:space="preserve">  }</w:t>
        <w:br w:clear="none"/>
        <w:t xml:space="preserve">  builder.Password = password;</w:t>
        <w:br w:clear="none"/>
        <w:t xml:space="preserve">  builder.PersistSecurityInfo = </w:t>
        <w:br w:clear="none"/>
      </w:r>
      <w:r>
        <w:rPr>
          <w:rStyle w:val="Text23"/>
        </w:rPr>
        <w:t xml:space="preserve">false</w:t>
        <w:br w:clear="none"/>
      </w:r>
      <w:r>
        <w:t xml:space="preserve">;</w:t>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1"/>
        </w:rPr>
        <w:t xml:space="preserve">"No authentication selected."</w:t>
        <w:br w:clear="none"/>
      </w:r>
      <w:r>
        <w:t xml:space="preserve">);</w:t>
        <w:br w:clear="none"/>
        <w:t xml:space="preserve">  </w:t>
        <w:br w:clear="none"/>
      </w:r>
      <w:r>
        <w:rPr>
          <w:rStyle w:val="Text4"/>
        </w:rPr>
        <w:t xml:space="preserve">return</w:t>
        <w:br w:clear="none"/>
      </w:r>
      <w:r>
        <w:t xml:space="preserve">;</w:t>
        <w:br w:clear="none"/>
        <w:t xml:space="preserve">}</w:t>
        <w:br w:clear="none"/>
      </w:r>
      <w:r>
        <w:rPr>
          <w:rStyle w:val="Text7"/>
        </w:rPr>
        <w:t xml:space="preserve">#</w:t>
        <w:br w:clear="none"/>
      </w:r>
      <w:r>
        <w:rPr>
          <w:rStyle w:val="Text4"/>
        </w:rPr>
        <w:t xml:space="preserve">endregion</w:t>
        <w:br w:clear="none"/>
      </w:r>
      <w:r>
        <w:t xml:space="preserve"/>
        <w:br w:clear="none"/>
      </w:r>
      <w:r>
        <w:rPr>
          <w:rStyle w:val="Text7"/>
        </w:rPr>
        <w:t xml:space="preserve">#</w:t>
        <w:br w:clear="none"/>
      </w:r>
      <w:r>
        <w:rPr>
          <w:rStyle w:val="Text4"/>
        </w:rPr>
        <w:t xml:space="preserve">region</w:t>
        <w:br w:clear="none"/>
      </w:r>
      <w:r>
        <w:rPr>
          <w:rStyle w:val="Text7"/>
        </w:rPr>
        <w:t xml:space="preserve"> Create and open the connection</w:t>
        <w:br w:clear="none"/>
      </w:r>
      <w:r>
        <w:t xml:space="preserve"/>
        <w:br w:clear="none"/>
        <w:t xml:space="preserve">SqlConnection connection = </w:t>
        <w:br w:clear="none"/>
      </w:r>
      <w:r>
        <w:rPr>
          <w:rStyle w:val="Text4"/>
        </w:rPr>
        <w:t xml:space="preserve">new</w:t>
        <w:br w:clear="none"/>
      </w:r>
      <w:r>
        <w:t xml:space="preserve">(builder.ConnectionString);</w:t>
        <w:br w:clear="none"/>
        <w:t xml:space="preserve">WriteLine(connection.ConnectionString);</w:t>
        <w:br w:clear="none"/>
        <w:t xml:space="preserve">WriteLine();</w:t>
        <w:br w:clear="none"/>
        <w:t xml:space="preserve">connection.StateChange += Connection_StateChange;</w:t>
        <w:br w:clear="none"/>
        <w:t xml:space="preserve">connection.InfoMessage += Connection_InfoMessage;</w:t>
        <w:br w:clear="none"/>
      </w:r>
      <w:r>
        <w:rPr>
          <w:rStyle w:val="Text4"/>
        </w:rPr>
        <w:t xml:space="preserve">try</w:t>
        <w:br w:clear="none"/>
      </w:r>
      <w:r>
        <w:t xml:space="preserve"/>
        <w:br w:clear="none"/>
        <w:t xml:space="preserve">{</w:t>
        <w:br w:clear="none"/>
        <w:t xml:space="preserve">  WriteLine(</w:t>
        <w:br w:clear="none"/>
      </w:r>
      <w:r>
        <w:rPr>
          <w:rStyle w:val="Text1"/>
        </w:rPr>
        <w:t xml:space="preserve">"Opening connection. Please wait up to {0} seconds..."</w:t>
        <w:br w:clear="none"/>
      </w:r>
      <w:r>
        <w:t xml:space="preserve">, </w:t>
        <w:br w:clear="none"/>
        <w:t xml:space="preserve">    builder.ConnectTimeout);</w:t>
        <w:br w:clear="none"/>
        <w:t xml:space="preserve">  WriteLine();</w:t>
        <w:br w:clear="none"/>
        <w:t xml:space="preserve">  connection.Open();</w:t>
        <w:br w:clear="none"/>
        <w:t xml:space="preserve">  WriteLine(</w:t>
        <w:br w:clear="none"/>
      </w:r>
      <w:r>
        <w:rPr>
          <w:rStyle w:val="Text1"/>
        </w:rPr>
        <w:t xml:space="preserve">$"SQL Server version: </w:t>
        <w:br w:clear="none"/>
      </w:r>
      <w:r>
        <w:rPr>
          <w:rStyle w:val="Text8"/>
        </w:rPr>
        <w:t xml:space="preserve">{connection.ServerVersion}</w:t>
        <w:br w:clear="none"/>
      </w:r>
      <w:r>
        <w:rPr>
          <w:rStyle w:val="Text1"/>
        </w:rPr>
        <w:t xml:space="preserve">"</w:t>
        <w:br w:clear="none"/>
      </w:r>
      <w:r>
        <w:t xml:space="preserve">);</w:t>
        <w:br w:clear="none"/>
        <w:t xml:space="preserve">}</w:t>
        <w:br w:clear="none"/>
      </w:r>
      <w:r>
        <w:rPr>
          <w:rStyle w:val="Text4"/>
        </w:rPr>
        <w:t xml:space="preserve">catch</w:t>
        <w:br w:clear="none"/>
      </w:r>
      <w:r>
        <w:t xml:space="preserve"> (SqlException ex)</w:t>
        <w:br w:clear="none"/>
        <w:t xml:space="preserve">{</w:t>
        <w:br w:clear="none"/>
        <w:t xml:space="preserve">  WriteLineInColor(</w:t>
        <w:br w:clear="none"/>
      </w:r>
      <w:r>
        <w:rPr>
          <w:rStyle w:val="Text1"/>
        </w:rPr>
        <w:t xml:space="preserve">$"SQL exception: </w:t>
        <w:br w:clear="none"/>
      </w:r>
      <w:r>
        <w:rPr>
          <w:rStyle w:val="Text8"/>
        </w:rPr>
        <w:t xml:space="preserve">{ex.Message}</w:t>
        <w:br w:clear="none"/>
      </w:r>
      <w:r>
        <w:rPr>
          <w:rStyle w:val="Text1"/>
        </w:rPr>
        <w:t xml:space="preserve">"</w:t>
        <w:br w:clear="none"/>
      </w:r>
      <w:r>
        <w:t xml:space="preserve">, </w:t>
        <w:br w:clear="none"/>
        <w:t xml:space="preserve">    ConsoleColor.Red);</w:t>
        <w:br w:clear="none"/>
        <w:t xml:space="preserve">  </w:t>
        <w:br w:clear="none"/>
      </w:r>
      <w:r>
        <w:rPr>
          <w:rStyle w:val="Text4"/>
        </w:rPr>
        <w:t xml:space="preserve">return</w:t>
        <w:br w:clear="none"/>
      </w:r>
      <w:r>
        <w:t xml:space="preserve">;</w:t>
        <w:br w:clear="none"/>
        <w:t xml:space="preserve">}</w:t>
        <w:br w:clear="none"/>
      </w:r>
      <w:r>
        <w:rPr>
          <w:rStyle w:val="Text7"/>
        </w:rPr>
        <w:t xml:space="preserve">#</w:t>
        <w:br w:clear="none"/>
      </w:r>
      <w:r>
        <w:rPr>
          <w:rStyle w:val="Text4"/>
        </w:rPr>
        <w:t xml:space="preserve">endregion</w:t>
        <w:br w:clear="none"/>
      </w:r>
      <w:r>
        <w:t xml:space="preserve"/>
        <w:br w:clear="none"/>
        <w:t xml:space="preserve">connection.Close();</w:t>
        <w:br w:clear="none"/>
      </w:r>
    </w:p>
    <w:p>
      <w:pPr>
        <w:pStyle w:val="Para 02"/>
      </w:pPr>
      <w:r>
        <w:rPr>
          <w:rStyle w:val="Text2"/>
        </w:rPr>
        <w:t>Good Practice</w:t>
      </w:r>
      <w:r>
        <w:t>: In this coding task, we prompt the user to enter the password to connect to the database. In a real-world app you are more likely to store the password in an environment variable or secure storage like Azure Key Vault. You must definitely never store passwords in your source code!</w:t>
      </w:r>
    </w:p>
    <w:p>
      <w:pPr>
        <w:numPr>
          <w:ilvl w:val="0"/>
          <w:numId w:val="42"/>
        </w:numPr>
        <w:pStyle w:val="Para 01"/>
      </w:pPr>
      <w:r>
        <w:t>Run</w:t>
      </w:r>
      <w:r>
        <w:rPr>
          <w:rStyle w:val="Text61"/>
        </w:rPr>
        <w:bookmarkStart w:id="316" w:name="_idIndexMarker179"/>
        <w:t/>
        <w:bookmarkEnd w:id="316"/>
      </w:r>
      <w:r>
        <w:t xml:space="preserve"> the console app, select options that work with your SQL Server setup, and note the results, including the state change event output written in dark yellow to make them easier to see, as shown in the following output: </w:t>
      </w:r>
    </w:p>
    <w:p>
      <w:pPr>
        <w:pStyle w:val="Para 05"/>
      </w:pPr>
      <w:r>
        <w:t xml:space="preserve">Connect to:</w:t>
        <w:br w:clear="none"/>
        <w:t xml:space="preserve">  1 - SQL Server on local machine</w:t>
        <w:br w:clear="none"/>
        <w:t xml:space="preserve">  2 - Azure SQL Database</w:t>
        <w:br w:clear="none"/>
        <w:t xml:space="preserve">  3 - Azure SQL Edge</w:t>
        <w:br w:clear="none"/>
        <w:t xml:space="preserve">Press a key: 1</w:t>
        <w:br w:clear="none"/>
        <w:t xml:space="preserve">Authenticate using:</w:t>
        <w:br w:clear="none"/>
        <w:t xml:space="preserve">  1 - Windows Integrated Security</w:t>
        <w:br w:clear="none"/>
        <w:t xml:space="preserve">  2 - SQL Login, for example, sa</w:t>
        <w:br w:clear="none"/>
        <w:t xml:space="preserve">Press a key: 1</w:t>
        <w:br w:clear="none"/>
        <w:t xml:space="preserve">Data Source=.;Initial Catalog=Northwind;Integrated Security=True;Multiple Active Result Sets=True;Connect Timeout=10;Encrypt=True;Trust Server Certificate=True</w:t>
        <w:br w:clear="none"/>
        <w:t xml:space="preserve">Opening connection. Please wait up to 10 seconds...</w:t>
        <w:br w:clear="none"/>
        <w:t xml:space="preserve">State change from Closed to Open.</w:t>
        <w:br w:clear="none"/>
        <w:t xml:space="preserve">SQL Server version: 15.00.2101</w:t>
        <w:br w:clear="none"/>
        <w:t xml:space="preserve">State change from Open to Closed.</w:t>
        <w:br w:clear="none"/>
      </w:r>
    </w:p>
    <w:p>
      <w:pPr>
        <w:pStyle w:val="Normal"/>
      </w:pPr>
      <w:r>
        <w:t>The following steps show the experience when connecting to Azure SQL Database or Azure SQL Edge, which require a username and password. If you are connecting to a local SQL Server using Windows Integrated Security, then you will not need to enter a password.</w:t>
      </w:r>
    </w:p>
    <w:p>
      <w:pPr>
        <w:numPr>
          <w:ilvl w:val="0"/>
          <w:numId w:val="43"/>
        </w:numPr>
        <w:pStyle w:val="Para 01"/>
      </w:pPr>
      <w:r>
        <w:t>Run</w:t>
      </w:r>
      <w:r>
        <w:rPr>
          <w:rStyle w:val="Text61"/>
        </w:rPr>
        <w:bookmarkStart w:id="317" w:name="_idIndexMarker180"/>
        <w:t/>
        <w:bookmarkEnd w:id="317"/>
      </w:r>
      <w:r>
        <w:t xml:space="preserve"> the console app, select choices that require a user ID and password, for example, with Azure SQL Database, and note the result, as shown in the following output: </w:t>
      </w:r>
    </w:p>
    <w:p>
      <w:pPr>
        <w:pStyle w:val="Para 05"/>
      </w:pPr>
      <w:r>
        <w:t xml:space="preserve">Enter your SQL Server user ID: markjprice</w:t>
        <w:br w:clear="none"/>
        <w:t xml:space="preserve">Enter your SQL Server password: [censored]</w:t>
        <w:br w:clear="none"/>
        <w:t xml:space="preserve">Data Source=tcp:apps-services-book.database.windows.net,1433;Initial Catalog=Northwind;Persist Security Info=False;User ID=markjprice;Password=[censored];Multiple Active Result Sets=True;Connect Timeout=10;Encrypt=True;Trust Server Certificate=True</w:t>
        <w:br w:clear="none"/>
        <w:t xml:space="preserve">Opening connection. Please wait up to 10 seconds...</w:t>
        <w:br w:clear="none"/>
        <w:t xml:space="preserve">State change from Closed to Open.</w:t>
        <w:br w:clear="none"/>
        <w:t xml:space="preserve">SQL Server version: 12.00.5168</w:t>
        <w:br w:clear="none"/>
        <w:t xml:space="preserve">State change from Open to Closed.</w:t>
        <w:br w:clear="none"/>
      </w:r>
    </w:p>
    <w:p>
      <w:pPr>
        <w:numPr>
          <w:ilvl w:val="0"/>
          <w:numId w:val="43"/>
        </w:numPr>
        <w:pStyle w:val="Para 01"/>
      </w:pPr>
      <w:r>
        <w:t xml:space="preserve">Run the console app, select choices that require a user ID and password, enter a wrong password, and note the result, as shown in the following output: </w:t>
      </w:r>
    </w:p>
    <w:p>
      <w:pPr>
        <w:pStyle w:val="Para 05"/>
      </w:pPr>
      <w:r>
        <w:t xml:space="preserve">Enter your SQL Server user ID: markjprice</w:t>
        <w:br w:clear="none"/>
        <w:t xml:space="preserve">Enter your SQL Server password: 123456</w:t>
        <w:br w:clear="none"/>
        <w:t xml:space="preserve">Data Source=tcp:apps-services-book.database.windows.net,1433;Initial Catalog=Northwind;Persist Security Info=False;User ID=markjprice;Password=123456;Multiple Active Result Sets=True;Connect Timeout=10;Encrypt=True;Trust Server Certificate=True</w:t>
        <w:br w:clear="none"/>
        <w:t xml:space="preserve">Opening connection. Please wait up to 10 seconds...</w:t>
        <w:br w:clear="none"/>
        <w:t xml:space="preserve">SQL exception: Login failed for user 'markjprice'.</w:t>
        <w:br w:clear="none"/>
      </w:r>
    </w:p>
    <w:p>
      <w:pPr>
        <w:numPr>
          <w:ilvl w:val="0"/>
          <w:numId w:val="43"/>
        </w:numPr>
        <w:pStyle w:val="Para 01"/>
      </w:pPr>
      <w:r>
        <w:t xml:space="preserve">In </w:t>
      </w:r>
      <w:r>
        <w:rPr>
          <w:rStyle w:val="Text0"/>
        </w:rPr>
        <w:t xml:space="preserve">Program.cs</w:t>
        <w:br w:clear="none"/>
      </w:r>
      <w:r>
        <w:t xml:space="preserve">, change the server name (the </w:t>
      </w:r>
      <w:r>
        <w:rPr>
          <w:rStyle w:val="Text0"/>
        </w:rPr>
        <w:t xml:space="preserve">DataSource</w:t>
        <w:br w:clear="none"/>
      </w:r>
      <w:r>
        <w:t xml:space="preserve"> property) to something wrong.</w:t>
      </w:r>
    </w:p>
    <w:p>
      <w:pPr>
        <w:numPr>
          <w:ilvl w:val="0"/>
          <w:numId w:val="43"/>
        </w:numPr>
        <w:pStyle w:val="Para 01"/>
      </w:pPr>
      <w:r>
        <w:t xml:space="preserve">Run the </w:t>
      </w:r>
      <w:r>
        <w:rPr>
          <w:rStyle w:val="Text61"/>
        </w:rPr>
        <w:bookmarkStart w:id="318" w:name="_idIndexMarker181"/>
        <w:t/>
        <w:bookmarkEnd w:id="318"/>
      </w:r>
      <w:r>
        <w:t xml:space="preserve">console app and note the result (depending on where your database is hosted, the exception message might be slightly different), as shown in the following output: </w:t>
      </w:r>
    </w:p>
    <w:p>
      <w:pPr>
        <w:pStyle w:val="Para 05"/>
      </w:pPr>
      <w:r>
        <w:t xml:space="preserve">SQL exception: A network-related or instance-specific error occurred while establishing a connection to SQL Server. The server was not found or was not accessible. Verify that the instance name is correct and that SQL Server is configured to allow remote connections. (provider: TCP Provider, error: 0 - No such host is known.)</w:t>
        <w:br w:clear="none"/>
      </w:r>
    </w:p>
    <w:p>
      <w:pPr>
        <w:pStyle w:val="Normal"/>
      </w:pPr>
      <w:r>
        <w:t>When opening a SQL Server connection, the default timeout is 30 seconds for server connection problems, so be patient! We changed the timeout to 10 seconds to avoid having to wait so long.</w:t>
      </w:r>
    </w:p>
    <w:p>
      <w:bookmarkStart w:id="319" w:name="Executing_queries_and_working_wi"/>
      <w:pPr>
        <w:pStyle w:val="Heading 2"/>
      </w:pPr>
      <w:r>
        <w:t>Executing queries and working with data readers using ADO.NET</w:t>
      </w:r>
      <w:bookmarkEnd w:id="319"/>
    </w:p>
    <w:p>
      <w:pPr>
        <w:pStyle w:val="Normal"/>
      </w:pPr>
      <w:r>
        <w:t xml:space="preserve">Now that </w:t>
      </w:r>
      <w:r>
        <w:rPr>
          <w:rStyle w:val="Text61"/>
        </w:rPr>
        <w:bookmarkStart w:id="320" w:name="_idIndexMarker182"/>
        <w:t/>
        <w:bookmarkEnd w:id="320"/>
      </w:r>
      <w:r>
        <w:t xml:space="preserve">we have a successful </w:t>
      </w:r>
      <w:r>
        <w:rPr>
          <w:rStyle w:val="Text61"/>
        </w:rPr>
        <w:bookmarkStart w:id="321" w:name="_idIndexMarker183"/>
        <w:t/>
        <w:bookmarkEnd w:id="321"/>
      </w:r>
      <w:r>
        <w:t>connection to the SQL Server database, we can run commands that retrieve rows from a table and process the results using a data reader:</w:t>
      </w:r>
    </w:p>
    <w:p>
      <w:pPr>
        <w:numPr>
          <w:ilvl w:val="0"/>
          <w:numId w:val="44"/>
        </w:numPr>
        <w:pStyle w:val="Para 01"/>
      </w:pPr>
      <w:r>
        <w:t xml:space="preserve">In </w:t>
      </w:r>
      <w:r>
        <w:rPr>
          <w:rStyle w:val="Text0"/>
        </w:rPr>
        <w:t xml:space="preserve">Program.cs</w:t>
        <w:br w:clear="none"/>
      </w:r>
      <w:r>
        <w:t xml:space="preserve">, import the namespace for working with ADO.NET command types, as shown in the following code: </w:t>
      </w:r>
    </w:p>
    <w:p>
      <w:pPr>
        <w:pStyle w:val="Para 17"/>
      </w:pPr>
      <w:r>
        <w:rPr>
          <w:rStyle w:val="Text29"/>
        </w:rPr>
        <w:t xml:space="preserve">using</w:t>
        <w:br w:clear="none"/>
      </w:r>
      <w:r>
        <w:rPr>
          <w:rStyle w:val="Text17"/>
        </w:rPr>
        <w:t xml:space="preserve"> System.Data; </w:t>
        <w:br w:clear="none"/>
      </w:r>
      <w:r>
        <w:t xml:space="preserve">// To use CommandType.</w:t>
        <w:br w:clear="none"/>
      </w:r>
      <w:r>
        <w:rPr>
          <w:rStyle w:val="Text17"/>
        </w:rPr>
        <w:t xml:space="preserve"/>
        <w:br w:clear="none"/>
      </w:r>
    </w:p>
    <w:p>
      <w:pPr>
        <w:pStyle w:val="Para 02"/>
      </w:pPr>
      <w:r>
        <w:rPr>
          <w:rStyle w:val="Text2"/>
        </w:rPr>
        <w:t>Good Practice</w:t>
      </w:r>
      <w:r>
        <w:t xml:space="preserve">: To save space in this book, I will use the names </w:t>
      </w:r>
      <w:r>
        <w:rPr>
          <w:rStyle w:val="Text0"/>
        </w:rPr>
        <w:t xml:space="preserve">cmd</w:t>
        <w:br w:clear="none"/>
      </w:r>
      <w:r>
        <w:t xml:space="preserve"> and </w:t>
      </w:r>
      <w:r>
        <w:rPr>
          <w:rStyle w:val="Text0"/>
        </w:rPr>
        <w:t xml:space="preserve">r</w:t>
        <w:br w:clear="none"/>
      </w:r>
      <w:r>
        <w:t xml:space="preserve"> to represent an SQL command and an SQL data reader. In your code, give variables proper word names like </w:t>
      </w:r>
      <w:r>
        <w:rPr>
          <w:rStyle w:val="Text0"/>
        </w:rPr>
        <w:t xml:space="preserve">command</w:t>
        <w:br w:clear="none"/>
      </w:r>
      <w:r>
        <w:t xml:space="preserve"> and </w:t>
      </w:r>
      <w:r>
        <w:rPr>
          <w:rStyle w:val="Text0"/>
        </w:rPr>
        <w:t xml:space="preserve">reader</w:t>
        <w:br w:clear="none"/>
      </w:r>
      <w:r>
        <w:t>.</w:t>
      </w:r>
    </w:p>
    <w:p>
      <w:pPr>
        <w:numPr>
          <w:ilvl w:val="0"/>
          <w:numId w:val="45"/>
        </w:numPr>
        <w:pStyle w:val="Para 01"/>
      </w:pPr>
      <w:r>
        <w:t xml:space="preserve">Before the statement that closes the connection, add statements to define a command that selects the ID, name, and price from the </w:t>
      </w:r>
      <w:r>
        <w:rPr>
          <w:rStyle w:val="Text0"/>
        </w:rPr>
        <w:t xml:space="preserve">Products</w:t>
        <w:br w:clear="none"/>
      </w:r>
      <w:r>
        <w:t xml:space="preserve"> table, executes it, and outputs the product IDs, names, and prices using a data reader, as shown in the following code: </w:t>
      </w:r>
    </w:p>
    <w:p>
      <w:pPr>
        <w:pStyle w:val="Para 03"/>
      </w:pPr>
      <w:r>
        <w:t xml:space="preserve">SqlCommand cmd = connection.CreateCommand();</w:t>
        <w:br w:clear="none"/>
        <w:t xml:space="preserve">cmd.CommandType = CommandType.Text;</w:t>
        <w:br w:clear="none"/>
        <w:t xml:space="preserve">cmd.CommandText = </w:t>
        <w:br w:clear="none"/>
      </w:r>
      <w:r>
        <w:rPr>
          <w:rStyle w:val="Text1"/>
        </w:rPr>
        <w:t xml:space="preserve">"SELECT ProductId, ProductName, UnitPrice FROM Products"</w:t>
        <w:br w:clear="none"/>
      </w:r>
      <w:r>
        <w:t xml:space="preserve">;</w:t>
        <w:br w:clear="none"/>
        <w:t xml:space="preserve">SqlDataReader r = cmd.ExecuteReader();</w:t>
        <w:br w:clear="none"/>
      </w:r>
      <w:r>
        <w:rPr>
          <w:rStyle w:val="Text15"/>
        </w:rPr>
        <w:t xml:space="preserve">string</w:t>
        <w:br w:clear="none"/>
      </w:r>
      <w:r>
        <w:t xml:space="preserve"> horizontalLine = </w:t>
        <w:br w:clear="none"/>
      </w:r>
      <w:r>
        <w:rPr>
          <w:rStyle w:val="Text4"/>
        </w:rPr>
        <w:t xml:space="preserve">new</w:t>
        <w:br w:clear="none"/>
      </w:r>
      <w:r>
        <w:t xml:space="preserve"> </w:t>
        <w:br w:clear="none"/>
      </w:r>
      <w:r>
        <w:rPr>
          <w:rStyle w:val="Text15"/>
        </w:rPr>
        <w:t xml:space="preserve">string</w:t>
        <w:br w:clear="none"/>
      </w:r>
      <w:r>
        <w:t xml:space="preserve">(</w:t>
        <w:br w:clear="none"/>
      </w:r>
      <w:r>
        <w:rPr>
          <w:rStyle w:val="Text1"/>
        </w:rPr>
        <w:t xml:space="preserve">'-'</w:t>
        <w:br w:clear="none"/>
      </w:r>
      <w:r>
        <w:t xml:space="preserve">, </w:t>
        <w:br w:clear="none"/>
      </w:r>
      <w:r>
        <w:rPr>
          <w:rStyle w:val="Text10"/>
        </w:rPr>
        <w:t xml:space="preserve">60</w:t>
        <w:br w:clear="none"/>
      </w:r>
      <w:r>
        <w:t xml:space="preserve">);</w:t>
        <w:br w:clear="none"/>
        <w:t xml:space="preserve">WriteLine(horizontalLine);</w:t>
        <w:br w:clear="none"/>
        <w:t xml:space="preserve">WriteLine(</w:t>
        <w:br w:clear="none"/>
      </w:r>
      <w:r>
        <w:rPr>
          <w:rStyle w:val="Text1"/>
        </w:rPr>
        <w:t xml:space="preserve">"| {0,5} | {1,-35} | {2,10} |"</w:t>
        <w:br w:clear="none"/>
      </w:r>
      <w:r>
        <w:t xml:space="preserve">, </w:t>
        <w:br w:clear="none"/>
        <w:t xml:space="preserve">  arg0: </w:t>
        <w:br w:clear="none"/>
      </w:r>
      <w:r>
        <w:rPr>
          <w:rStyle w:val="Text1"/>
        </w:rPr>
        <w:t xml:space="preserve">"Id"</w:t>
        <w:br w:clear="none"/>
      </w:r>
      <w:r>
        <w:t xml:space="preserve">, arg1: </w:t>
        <w:br w:clear="none"/>
      </w:r>
      <w:r>
        <w:rPr>
          <w:rStyle w:val="Text1"/>
        </w:rPr>
        <w:t xml:space="preserve">"Name"</w:t>
        <w:br w:clear="none"/>
      </w:r>
      <w:r>
        <w:t xml:space="preserve">, arg2: </w:t>
        <w:br w:clear="none"/>
      </w:r>
      <w:r>
        <w:rPr>
          <w:rStyle w:val="Text1"/>
        </w:rPr>
        <w:t xml:space="preserve">"Price"</w:t>
        <w:br w:clear="none"/>
      </w:r>
      <w:r>
        <w:t xml:space="preserve">);</w:t>
        <w:br w:clear="none"/>
        <w:t xml:space="preserve">WriteLine(horizontalLine);</w:t>
        <w:br w:clear="none"/>
      </w:r>
      <w:r>
        <w:rPr>
          <w:rStyle w:val="Text4"/>
        </w:rPr>
        <w:t xml:space="preserve">while</w:t>
        <w:br w:clear="none"/>
      </w:r>
      <w:r>
        <w:t xml:space="preserve"> (r.Read())</w:t>
        <w:br w:clear="none"/>
        <w:t xml:space="preserve">{</w:t>
        <w:br w:clear="none"/>
        <w:t xml:space="preserve">  WriteLine(</w:t>
        <w:br w:clear="none"/>
      </w:r>
      <w:r>
        <w:rPr>
          <w:rStyle w:val="Text1"/>
        </w:rPr>
        <w:t xml:space="preserve">"| {0,5} | {1,-35} | {2,10:C} |"</w:t>
        <w:br w:clear="none"/>
      </w:r>
      <w:r>
        <w:t xml:space="preserve">,</w:t>
        <w:br w:clear="none"/>
        <w:t xml:space="preserve">    r.GetInt32(</w:t>
        <w:br w:clear="none"/>
      </w:r>
      <w:r>
        <w:rPr>
          <w:rStyle w:val="Text1"/>
        </w:rPr>
        <w:t xml:space="preserve">"ProductId"</w:t>
        <w:br w:clear="none"/>
      </w:r>
      <w:r>
        <w:t xml:space="preserve">), </w:t>
        <w:br w:clear="none"/>
        <w:t xml:space="preserve">    r.GetString(</w:t>
        <w:br w:clear="none"/>
      </w:r>
      <w:r>
        <w:rPr>
          <w:rStyle w:val="Text1"/>
        </w:rPr>
        <w:t xml:space="preserve">"ProductName"</w:t>
        <w:br w:clear="none"/>
      </w:r>
      <w:r>
        <w:t xml:space="preserve">),</w:t>
        <w:br w:clear="none"/>
        <w:t xml:space="preserve">    r.GetDecimal(</w:t>
        <w:br w:clear="none"/>
      </w:r>
      <w:r>
        <w:rPr>
          <w:rStyle w:val="Text1"/>
        </w:rPr>
        <w:t xml:space="preserve">"UnitPrice"</w:t>
        <w:br w:clear="none"/>
      </w:r>
      <w:r>
        <w:t xml:space="preserve">));</w:t>
        <w:br w:clear="none"/>
        <w:t xml:space="preserve">}</w:t>
        <w:br w:clear="none"/>
        <w:t xml:space="preserve">WriteLine(horizontalLine);</w:t>
        <w:br w:clear="none"/>
        <w:t xml:space="preserve">r.Close();</w:t>
        <w:br w:clear="none"/>
      </w:r>
    </w:p>
    <w:p>
      <w:pPr>
        <w:pStyle w:val="Normal"/>
      </w:pPr>
      <w:r>
        <w:t xml:space="preserve">We format the unit price using the </w:t>
      </w:r>
      <w:r>
        <w:rPr>
          <w:rStyle w:val="Text0"/>
        </w:rPr>
        <w:t xml:space="preserve">C</w:t>
        <w:br w:clear="none"/>
      </w:r>
      <w:r>
        <w:t xml:space="preserve"> format, which uses the current culture to format currency values. The call to </w:t>
      </w:r>
      <w:r>
        <w:rPr>
          <w:rStyle w:val="Text0"/>
        </w:rPr>
        <w:t xml:space="preserve">ConfigureConsole</w:t>
        <w:br w:clear="none"/>
      </w:r>
      <w:r>
        <w:t xml:space="preserve"> sets the current culture to US English so the output for all readers uses </w:t>
      </w:r>
      <w:r>
        <w:rPr>
          <w:rStyle w:val="Text0"/>
        </w:rPr>
        <w:t xml:space="preserve">$</w:t>
        <w:br w:clear="none"/>
      </w:r>
      <w:r>
        <w:t xml:space="preserve">. To test alternative cultures like French that use the Euro currency symbol, modify the call at the top of the </w:t>
      </w:r>
      <w:r>
        <w:rPr>
          <w:rStyle w:val="Text0"/>
        </w:rPr>
        <w:t xml:space="preserve">Program.cs</w:t>
        <w:br w:clear="none"/>
      </w:r>
      <w:r>
        <w:t xml:space="preserve"> file, as shown in the following code: </w:t>
      </w:r>
      <w:r>
        <w:rPr>
          <w:rStyle w:val="Text0"/>
        </w:rPr>
        <w:t xml:space="preserve">ConfigureConsole("fr-FR");</w:t>
        <w:br w:clear="none"/>
      </w:r>
      <w:r>
        <w:t>.</w:t>
      </w:r>
    </w:p>
    <w:p>
      <w:pPr>
        <w:numPr>
          <w:ilvl w:val="0"/>
          <w:numId w:val="46"/>
        </w:numPr>
        <w:pStyle w:val="Para 01"/>
      </w:pPr>
      <w:r>
        <w:t>Run</w:t>
      </w:r>
      <w:r>
        <w:rPr>
          <w:rStyle w:val="Text61"/>
        </w:rPr>
        <w:bookmarkStart w:id="322" w:name="_idIndexMarker184"/>
        <w:t/>
        <w:bookmarkEnd w:id="322"/>
      </w:r>
      <w:r>
        <w:t xml:space="preserve"> the console app </w:t>
      </w:r>
      <w:r>
        <w:rPr>
          <w:rStyle w:val="Text61"/>
        </w:rPr>
        <w:bookmarkStart w:id="323" w:name="_idIndexMarker185"/>
        <w:t/>
        <w:bookmarkEnd w:id="323"/>
      </w:r>
      <w:r>
        <w:t xml:space="preserve">and note the results, as shown in the following partial output: </w:t>
      </w:r>
    </w:p>
    <w:p>
      <w:pPr>
        <w:pStyle w:val="Para 05"/>
      </w:pPr>
      <w:r>
        <w:t xml:space="preserve">----------------------------------------------------------</w:t>
        <w:br w:clear="none"/>
        <w:t xml:space="preserve">|    Id | Name                                |    Price |</w:t>
        <w:br w:clear="none"/>
        <w:t xml:space="preserve">----------------------------------------------------------</w:t>
        <w:br w:clear="none"/>
        <w:t xml:space="preserve">|     1 | Chai                                |   $18.00 |</w:t>
        <w:br w:clear="none"/>
        <w:t xml:space="preserve">|     2 | Chang                               |   $19.00 |</w:t>
        <w:br w:clear="none"/>
        <w:t xml:space="preserve">...</w:t>
        <w:br w:clear="none"/>
        <w:t xml:space="preserve">|    76 | Lakkalikööri                        |   $18.00 |</w:t>
        <w:br w:clear="none"/>
        <w:t xml:space="preserve">|    77 | Original Frankfurter grüne Soße     |   $13.00 |</w:t>
        <w:br w:clear="none"/>
        <w:t xml:space="preserve">----------------------------------------------------------</w:t>
        <w:br w:clear="none"/>
      </w:r>
    </w:p>
    <w:p>
      <w:pPr>
        <w:numPr>
          <w:ilvl w:val="0"/>
          <w:numId w:val="46"/>
        </w:numPr>
        <w:pStyle w:val="Para 01"/>
      </w:pPr>
      <w:r>
        <w:t xml:space="preserve">In </w:t>
      </w:r>
      <w:r>
        <w:rPr>
          <w:rStyle w:val="Text0"/>
        </w:rPr>
        <w:t xml:space="preserve">Program.cs</w:t>
        <w:br w:clear="none"/>
      </w:r>
      <w:r>
        <w:t xml:space="preserve">, modify the SQL statement to define a parameter for the unit price and use it to filter the results to products that cost more than that unit price, as shown highlighted in the following code: </w:t>
      </w:r>
    </w:p>
    <w:p>
      <w:pPr>
        <w:pStyle w:val="Para 16"/>
      </w:pPr>
      <w:r>
        <w:t xml:space="preserve">Write(</w:t>
        <w:br w:clear="none"/>
      </w:r>
      <w:r>
        <w:rPr>
          <w:rStyle w:val="Text1"/>
        </w:rPr>
        <w:t xml:space="preserve">"Enter a unit price: "</w:t>
        <w:br w:clear="none"/>
      </w:r>
      <w:r>
        <w:t xml:space="preserve">);</w:t>
        <w:br w:clear="none"/>
      </w:r>
      <w:r>
        <w:rPr>
          <w:rStyle w:val="Text11"/>
        </w:rPr>
        <w:t xml:space="preserve"/>
        <w:br w:clear="none"/>
      </w:r>
      <w:r>
        <w:rPr>
          <w:rStyle w:val="Text15"/>
        </w:rPr>
        <w:t xml:space="preserve">string</w:t>
        <w:br w:clear="none"/>
      </w:r>
      <w:r>
        <w:t xml:space="preserve">? priceText = ReadLine();</w:t>
        <w:br w:clear="none"/>
      </w:r>
      <w:r>
        <w:rPr>
          <w:rStyle w:val="Text11"/>
        </w:rPr>
        <w:t xml:space="preserve"/>
        <w:br w:clear="none"/>
      </w:r>
      <w:r>
        <w:rPr>
          <w:rStyle w:val="Text4"/>
        </w:rPr>
        <w:t xml:space="preserve">if</w:t>
        <w:br w:clear="none"/>
      </w:r>
      <w:r>
        <w:t xml:space="preserve">(!</w:t>
        <w:br w:clear="none"/>
      </w:r>
      <w:r>
        <w:rPr>
          <w:rStyle w:val="Text15"/>
        </w:rPr>
        <w:t xml:space="preserve">decimal</w:t>
        <w:br w:clear="none"/>
      </w:r>
      <w:r>
        <w:t xml:space="preserve">.TryParse(priceText, </w:t>
        <w:br w:clear="none"/>
      </w:r>
      <w:r>
        <w:rPr>
          <w:rStyle w:val="Text4"/>
        </w:rPr>
        <w:t xml:space="preserve">out</w:t>
        <w:br w:clear="none"/>
      </w:r>
      <w:r>
        <w:t xml:space="preserve"> </w:t>
        <w:br w:clear="none"/>
      </w:r>
      <w:r>
        <w:rPr>
          <w:rStyle w:val="Text15"/>
        </w:rPr>
        <w:t xml:space="preserve">decimal</w:t>
        <w:br w:clear="none"/>
      </w:r>
      <w:r>
        <w:t xml:space="preserve"> price))</w:t>
        <w:br w:clear="none"/>
      </w:r>
      <w:r>
        <w:rPr>
          <w:rStyle w:val="Text11"/>
        </w:rPr>
        <w:t xml:space="preserve"/>
        <w:br w:clear="none"/>
      </w:r>
      <w:r>
        <w:t xml:space="preserve">{</w:t>
        <w:br w:clear="none"/>
      </w:r>
      <w:r>
        <w:rPr>
          <w:rStyle w:val="Text11"/>
        </w:rPr>
        <w:t xml:space="preserve"/>
        <w:br w:clear="none"/>
      </w:r>
      <w:r>
        <w:t xml:space="preserve">  WriteLine(</w:t>
        <w:br w:clear="none"/>
      </w:r>
      <w:r>
        <w:rPr>
          <w:rStyle w:val="Text1"/>
        </w:rPr>
        <w:t xml:space="preserve">"You must enter a valid unit price."</w:t>
        <w:br w:clear="none"/>
      </w:r>
      <w:r>
        <w:t xml:space="preserve">);</w:t>
        <w:br w:clear="none"/>
      </w:r>
      <w:r>
        <w:rPr>
          <w:rStyle w:val="Text11"/>
        </w:rPr>
        <w:t xml:space="preserve"/>
        <w:br w:clear="none"/>
      </w:r>
      <w:r>
        <w:t xml:space="preserve">  </w:t>
        <w:br w:clear="none"/>
      </w:r>
      <w:r>
        <w:rPr>
          <w:rStyle w:val="Text4"/>
        </w:rPr>
        <w:t xml:space="preserve">return</w:t>
        <w:br w:clear="none"/>
      </w:r>
      <w:r>
        <w:t xml:space="preserve">;</w:t>
        <w:br w:clear="none"/>
      </w:r>
      <w:r>
        <w:rPr>
          <w:rStyle w:val="Text11"/>
        </w:rPr>
        <w:t xml:space="preserve"/>
        <w:br w:clear="none"/>
      </w:r>
      <w:r>
        <w:t xml:space="preserve">}</w:t>
        <w:br w:clear="none"/>
      </w:r>
      <w:r>
        <w:rPr>
          <w:rStyle w:val="Text11"/>
        </w:rPr>
        <w:t xml:space="preserve"/>
        <w:br w:clear="none"/>
        <w:t xml:space="preserve">SqlCommand cmd = connection.CreateCommand();</w:t>
        <w:br w:clear="none"/>
        <w:t xml:space="preserve">cmd.CommandType = CommandType.Text;</w:t>
        <w:br w:clear="none"/>
        <w:t xml:space="preserve">cmd.CommandText = </w:t>
        <w:br w:clear="none"/>
      </w:r>
      <w:r>
        <w:rPr>
          <w:rStyle w:val="Text20"/>
        </w:rPr>
        <w:t xml:space="preserve">"SELECT ProductId, ProductName, UnitPrice FROM Products"</w:t>
        <w:br w:clear="none"/>
      </w:r>
      <w:r>
        <w:rPr>
          <w:rStyle w:val="Text11"/>
        </w:rPr>
        <w:t xml:space="preserve"> </w:t>
        <w:br w:clear="none"/>
      </w:r>
      <w:r>
        <w:t xml:space="preserve">  + </w:t>
        <w:br w:clear="none"/>
      </w:r>
      <w:r>
        <w:rPr>
          <w:rStyle w:val="Text1"/>
        </w:rPr>
        <w:t xml:space="preserve">" WHERE UnitPrice &gt;= @minimumPrice</w:t>
        <w:br w:clear="none"/>
      </w:r>
      <w:r>
        <w:rPr>
          <w:rStyle w:val="Text20"/>
        </w:rPr>
        <w:t xml:space="preserve">"</w:t>
        <w:br w:clear="none"/>
      </w:r>
      <w:r>
        <w:rPr>
          <w:rStyle w:val="Text11"/>
        </w:rPr>
        <w:t xml:space="preserve">;</w:t>
        <w:br w:clear="none"/>
      </w:r>
      <w:r>
        <w:t xml:space="preserve">cmd.Parameters.AddWithValue(</w:t>
        <w:br w:clear="none"/>
      </w:r>
      <w:r>
        <w:rPr>
          <w:rStyle w:val="Text1"/>
        </w:rPr>
        <w:t xml:space="preserve">"minimumPrice"</w:t>
        <w:br w:clear="none"/>
      </w:r>
      <w:r>
        <w:t xml:space="preserve">, price);</w:t>
        <w:br w:clear="none"/>
      </w:r>
      <w:r>
        <w:rPr>
          <w:rStyle w:val="Text11"/>
        </w:rPr>
        <w:t xml:space="preserve"/>
        <w:br w:clear="none"/>
      </w:r>
    </w:p>
    <w:p>
      <w:pPr>
        <w:numPr>
          <w:ilvl w:val="0"/>
          <w:numId w:val="46"/>
        </w:numPr>
        <w:pStyle w:val="Para 01"/>
      </w:pPr>
      <w:r>
        <w:t xml:space="preserve">Run the </w:t>
      </w:r>
      <w:r>
        <w:rPr>
          <w:rStyle w:val="Text61"/>
        </w:rPr>
        <w:bookmarkStart w:id="324" w:name="_idIndexMarker186"/>
        <w:t/>
        <w:bookmarkEnd w:id="324"/>
      </w:r>
      <w:r>
        <w:t xml:space="preserve">console app, enter a unit price like </w:t>
      </w:r>
      <w:r>
        <w:rPr>
          <w:rStyle w:val="Text0"/>
        </w:rPr>
        <w:t xml:space="preserve">50</w:t>
        <w:br w:clear="none"/>
      </w:r>
      <w:r>
        <w:t xml:space="preserve">, and note the results, as shown in the following </w:t>
      </w:r>
      <w:r>
        <w:rPr>
          <w:rStyle w:val="Text61"/>
        </w:rPr>
        <w:bookmarkStart w:id="325" w:name="_idIndexMarker187"/>
        <w:t/>
        <w:bookmarkEnd w:id="325"/>
      </w:r>
      <w:r>
        <w:t xml:space="preserve">partial output: </w:t>
      </w:r>
    </w:p>
    <w:p>
      <w:pPr>
        <w:pStyle w:val="Para 05"/>
      </w:pPr>
      <w:r>
        <w:t xml:space="preserve">Enter a unit price: 50</w:t>
        <w:br w:clear="none"/>
        <w:t xml:space="preserve">----------------------------------------------------------</w:t>
        <w:br w:clear="none"/>
        <w:t xml:space="preserve">|    Id | Name                                |    Price |</w:t>
        <w:br w:clear="none"/>
        <w:t xml:space="preserve">----------------------------------------------------------</w:t>
        <w:br w:clear="none"/>
        <w:t xml:space="preserve">|     9 | Mishi Kobe Niku                     |   $97.00 |</w:t>
        <w:br w:clear="none"/>
        <w:t xml:space="preserve">|    18 | Carnarvon Tigers                    |   $62.50 |</w:t>
        <w:br w:clear="none"/>
        <w:t xml:space="preserve">|    20 | Sir Rodney's Marmalade              |   $81.00 |</w:t>
        <w:br w:clear="none"/>
        <w:t xml:space="preserve">|    29 | Thüringer Rostbratwurst             |  $123.79 |</w:t>
        <w:br w:clear="none"/>
        <w:t xml:space="preserve">|    38 | Côte de Blaye                       |  $263.50 |</w:t>
        <w:br w:clear="none"/>
        <w:t xml:space="preserve">|    51 | Manjimup Dried Apples               |   $53.00 |</w:t>
        <w:br w:clear="none"/>
        <w:t xml:space="preserve">|    59 | Raclette Courdavault                |   $55.00 |</w:t>
        <w:br w:clear="none"/>
        <w:t xml:space="preserve">----------------------------------------------------------</w:t>
        <w:br w:clear="none"/>
      </w:r>
    </w:p>
    <w:p>
      <w:bookmarkStart w:id="326" w:name="Outputting_statistics"/>
      <w:pPr>
        <w:pStyle w:val="Heading 2"/>
      </w:pPr>
      <w:r>
        <w:t>Outputting statistics</w:t>
      </w:r>
      <w:bookmarkEnd w:id="326"/>
    </w:p>
    <w:p>
      <w:pPr>
        <w:pStyle w:val="Normal"/>
      </w:pPr>
      <w:r>
        <w:t xml:space="preserve">An ADO.NET connection can </w:t>
      </w:r>
      <w:r>
        <w:rPr>
          <w:rStyle w:val="Text61"/>
        </w:rPr>
        <w:bookmarkStart w:id="327" w:name="_idIndexMarker188"/>
        <w:t/>
        <w:bookmarkEnd w:id="327"/>
      </w:r>
      <w:r>
        <w:t xml:space="preserve">track useful statistics during its lifetime, including those listed in </w:t>
      </w:r>
      <w:r>
        <w:rPr>
          <w:rStyle w:val="Text9"/>
        </w:rPr>
        <w:t>Table 2.7</w:t>
      </w:r>
      <w:r>
        <w:t>:</w:t>
      </w:r>
    </w:p>
    <w:tbl>
      <w:tblPr>
        <w:tblW w:type="auto" w:w="0"/>
      </w:tblPr>
      <w:tr>
        <w:tc>
          <w:tcPr>
            <w:tcW w:type="auto" w:w="0"/>
            <w:tcMar>
              <w:left w:type="dxa" w:w="200"/>
              <w:top w:type="dxa" w:w="200"/>
              <w:right w:type="dxa" w:w="200"/>
              <w:bottom w:type="dxa" w:w="200"/>
            </w:tcMar>
            <w:vAlign w:val="top"/>
          </w:tcPr>
          <w:p>
            <w:bookmarkStart w:id="328" w:name="Key"/>
            <w:pPr>
              <w:pStyle w:val="Para 37"/>
            </w:pPr>
            <w:r>
              <w:t/>
            </w:r>
            <w:bookmarkEnd w:id="328"/>
          </w:p>
          <w:p>
            <w:pPr>
              <w:pStyle w:val="Para 11"/>
            </w:pPr>
            <w:r>
              <w:t>Key</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BuffersReceived</w:t>
              <w:br w:clear="none"/>
            </w:r>
            <w:r>
              <w:rPr>
                <w:rStyle w:val="Text13"/>
              </w:rPr>
              <w:t xml:space="preserve">, </w:t>
            </w:r>
            <w:r>
              <w:t xml:space="preserve">BuffersSent</w:t>
              <w:br w:clear="none"/>
            </w:r>
            <w:r>
              <w:rPr>
                <w:rStyle w:val="Text13"/>
              </w:rPr>
              <w:t xml:space="preserve">, </w:t>
            </w:r>
            <w:r>
              <w:t xml:space="preserve">BytesReceived</w:t>
              <w:br w:clear="none"/>
            </w:r>
            <w:r>
              <w:rPr>
                <w:rStyle w:val="Text13"/>
              </w:rPr>
              <w:t xml:space="preserve">, </w:t>
            </w:r>
            <w:r>
              <w:t xml:space="preserve">BytesSent</w:t>
              <w:br w:clear="none"/>
            </w:r>
          </w:p>
        </w:tc>
        <w:tc>
          <w:tcPr>
            <w:tcW w:type="auto" w:w="0"/>
            <w:shd w:val="clear" w:color="auto" w:fill="EEF2F6"/>
            <w:tcMar>
              <w:left w:type="dxa" w:w="200"/>
              <w:top w:type="dxa" w:w="200"/>
              <w:right w:type="dxa" w:w="200"/>
              <w:bottom w:type="dxa" w:w="200"/>
            </w:tcMar>
            <w:vAlign w:val="top"/>
          </w:tcPr>
          <w:p>
            <w:pPr>
              <w:pStyle w:val="Para 02"/>
            </w:pPr>
            <w:r>
              <w:t>Data is transmitted as bytes stored in buffers.</w:t>
            </w:r>
          </w:p>
        </w:tc>
      </w:tr>
    </w:tbl>
    <w:tbl>
      <w:tblPr>
        <w:tblW w:type="auto" w:w="0"/>
      </w:tblPr>
      <w:tr>
        <w:tc>
          <w:tcPr>
            <w:tcW w:type="auto" w:w="0"/>
            <w:tcMar>
              <w:left w:type="dxa" w:w="200"/>
              <w:top w:type="dxa" w:w="200"/>
              <w:right w:type="dxa" w:w="200"/>
              <w:bottom w:type="dxa" w:w="200"/>
            </w:tcMar>
            <w:vAlign w:val="top"/>
          </w:tcPr>
          <w:p>
            <w:pPr>
              <w:pStyle w:val="Para 09"/>
            </w:pPr>
            <w:r>
              <w:t xml:space="preserve">CursorOpens</w:t>
              <w:br w:clear="none"/>
            </w:r>
          </w:p>
        </w:tc>
        <w:tc>
          <w:tcPr>
            <w:tcW w:type="auto" w:w="0"/>
            <w:tcMar>
              <w:left w:type="dxa" w:w="200"/>
              <w:top w:type="dxa" w:w="200"/>
              <w:right w:type="dxa" w:w="200"/>
              <w:bottom w:type="dxa" w:w="200"/>
            </w:tcMar>
            <w:vAlign w:val="top"/>
          </w:tcPr>
          <w:p>
            <w:pPr>
              <w:pStyle w:val="Para 02"/>
            </w:pPr>
            <w:r>
              <w:t>Cursors are an expensive operation because they require state on the server, and should be avoided when possible.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Prepares</w:t>
              <w:br w:clear="none"/>
            </w:r>
            <w:r>
              <w:rPr>
                <w:rStyle w:val="Text13"/>
              </w:rPr>
              <w:t xml:space="preserve">, </w:t>
            </w:r>
            <w:r>
              <w:t xml:space="preserve">PreparedExecs</w:t>
              <w:br w:clear="none"/>
            </w:r>
            <w:r>
              <w:rPr>
                <w:rStyle w:val="Text13"/>
              </w:rPr>
              <w:t xml:space="preserve">, </w:t>
            </w:r>
            <w:r>
              <w:t xml:space="preserve">UnpreparedExecs</w:t>
              <w:br w:clear="none"/>
            </w:r>
          </w:p>
        </w:tc>
        <w:tc>
          <w:tcPr>
            <w:tcW w:type="auto" w:w="0"/>
            <w:shd w:val="clear" w:color="auto" w:fill="EEF2F6"/>
            <w:tcMar>
              <w:left w:type="dxa" w:w="200"/>
              <w:top w:type="dxa" w:w="200"/>
              <w:right w:type="dxa" w:w="200"/>
              <w:bottom w:type="dxa" w:w="200"/>
            </w:tcMar>
            <w:vAlign w:val="top"/>
          </w:tcPr>
          <w:p>
            <w:pPr>
              <w:pStyle w:val="Para 02"/>
            </w:pPr>
            <w:r>
              <w:t>Number of prepares (compilations), executions of prepared commands, and executions of unprepared commands.</w:t>
            </w:r>
          </w:p>
        </w:tc>
      </w:tr>
    </w:tbl>
    <w:tbl>
      <w:tblPr>
        <w:tblW w:type="auto" w:w="0"/>
      </w:tblPr>
      <w:tr>
        <w:tc>
          <w:tcPr>
            <w:tcW w:type="auto" w:w="0"/>
            <w:tcMar>
              <w:left w:type="dxa" w:w="200"/>
              <w:top w:type="dxa" w:w="200"/>
              <w:right w:type="dxa" w:w="200"/>
              <w:bottom w:type="dxa" w:w="200"/>
            </w:tcMar>
            <w:vAlign w:val="top"/>
          </w:tcPr>
          <w:p>
            <w:pPr>
              <w:pStyle w:val="Para 09"/>
            </w:pPr>
            <w:r>
              <w:t xml:space="preserve">SelectCount</w:t>
              <w:br w:clear="none"/>
            </w:r>
            <w:r>
              <w:rPr>
                <w:rStyle w:val="Text13"/>
              </w:rPr>
              <w:t xml:space="preserve">, </w:t>
            </w:r>
            <w:r>
              <w:t xml:space="preserve">SelectRows</w:t>
              <w:br w:clear="none"/>
            </w:r>
          </w:p>
        </w:tc>
        <w:tc>
          <w:tcPr>
            <w:tcW w:type="auto" w:w="0"/>
            <w:tcMar>
              <w:left w:type="dxa" w:w="200"/>
              <w:top w:type="dxa" w:w="200"/>
              <w:right w:type="dxa" w:w="200"/>
              <w:bottom w:type="dxa" w:w="200"/>
            </w:tcMar>
            <w:vAlign w:val="top"/>
          </w:tcPr>
          <w:p>
            <w:pPr>
              <w:pStyle w:val="Para 02"/>
            </w:pPr>
            <w:r>
              <w:t xml:space="preserve">Number of </w:t>
            </w:r>
            <w:r>
              <w:rPr>
                <w:rStyle w:val="Text0"/>
              </w:rPr>
              <w:t xml:space="preserve">SELECT</w:t>
              <w:br w:clear="none"/>
            </w:r>
            <w:r>
              <w:t xml:space="preserve"> statements and rows returned by </w:t>
            </w:r>
            <w:r>
              <w:rPr>
                <w:rStyle w:val="Text0"/>
              </w:rPr>
              <w:t xml:space="preserve">SELECT</w:t>
              <w:br w:clear="none"/>
            </w:r>
            <w:r>
              <w:t xml:space="preserve"> statements.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ServerRoundtrips</w:t>
              <w:br w:clear="none"/>
            </w:r>
            <w:r>
              <w:rPr>
                <w:rStyle w:val="Text13"/>
              </w:rPr>
              <w:t xml:space="preserve">, </w:t>
            </w:r>
            <w:r>
              <w:t xml:space="preserve">SumResultSets</w:t>
              <w:br w:clear="none"/>
            </w:r>
            <w:r>
              <w:rPr>
                <w:rStyle w:val="Text13"/>
              </w:rPr>
              <w:t xml:space="preserve">, </w:t>
            </w:r>
            <w:r>
              <w:t xml:space="preserve">Transactions</w:t>
              <w:br w:clear="none"/>
            </w:r>
          </w:p>
        </w:tc>
        <w:tc>
          <w:tcPr>
            <w:tcW w:type="auto" w:w="0"/>
            <w:shd w:val="clear" w:color="auto" w:fill="EEF2F6"/>
            <w:tcMar>
              <w:left w:type="dxa" w:w="200"/>
              <w:top w:type="dxa" w:w="200"/>
              <w:right w:type="dxa" w:w="200"/>
              <w:bottom w:type="dxa" w:w="200"/>
            </w:tcMar>
            <w:vAlign w:val="top"/>
          </w:tcPr>
          <w:p>
            <w:pPr>
              <w:pStyle w:val="Para 02"/>
            </w:pPr>
            <w:r>
              <w:t>Number of server round trips, result sets, and transactions.</w:t>
            </w:r>
          </w:p>
        </w:tc>
      </w:tr>
    </w:tbl>
    <w:tbl>
      <w:tblPr>
        <w:tblW w:type="auto" w:w="0"/>
      </w:tblPr>
      <w:tr>
        <w:tc>
          <w:tcPr>
            <w:tcW w:type="auto" w:w="0"/>
            <w:tcMar>
              <w:left w:type="dxa" w:w="200"/>
              <w:top w:type="dxa" w:w="200"/>
              <w:right w:type="dxa" w:w="200"/>
              <w:bottom w:type="dxa" w:w="200"/>
            </w:tcMar>
            <w:vAlign w:val="top"/>
          </w:tcPr>
          <w:p>
            <w:pPr>
              <w:pStyle w:val="Para 09"/>
            </w:pPr>
            <w:r>
              <w:t xml:space="preserve">ConnectionTime</w:t>
              <w:br w:clear="none"/>
            </w:r>
            <w:r>
              <w:rPr>
                <w:rStyle w:val="Text13"/>
              </w:rPr>
              <w:t xml:space="preserve">, </w:t>
            </w:r>
            <w:r>
              <w:t xml:space="preserve">ExecutionTime</w:t>
              <w:br w:clear="none"/>
            </w:r>
            <w:r>
              <w:rPr>
                <w:rStyle w:val="Text13"/>
              </w:rPr>
              <w:t xml:space="preserve">, </w:t>
            </w:r>
            <w:r>
              <w:t xml:space="preserve">NetworkServerTime</w:t>
              <w:br w:clear="none"/>
            </w:r>
          </w:p>
        </w:tc>
        <w:tc>
          <w:tcPr>
            <w:tcW w:type="auto" w:w="0"/>
            <w:tcMar>
              <w:left w:type="dxa" w:w="200"/>
              <w:top w:type="dxa" w:w="200"/>
              <w:right w:type="dxa" w:w="200"/>
              <w:bottom w:type="dxa" w:w="200"/>
            </w:tcMar>
            <w:vAlign w:val="top"/>
          </w:tcPr>
          <w:p>
            <w:pPr>
              <w:pStyle w:val="Para 02"/>
            </w:pPr>
            <w:r>
              <w:t>Time in milliseconds spent connected, executing commands, or due to the network.</w:t>
            </w:r>
          </w:p>
        </w:tc>
      </w:tr>
    </w:tbl>
    <w:p>
      <w:pPr>
        <w:pStyle w:val="Para 08"/>
      </w:pPr>
      <w:r>
        <w:t>Table 2.7: Connection statistics that can be tracked</w:t>
      </w:r>
    </w:p>
    <w:p>
      <w:pPr>
        <w:pStyle w:val="Normal"/>
      </w:pPr>
      <w:r>
        <w:t>Let’s enable this and</w:t>
      </w:r>
      <w:r>
        <w:rPr>
          <w:rStyle w:val="Text61"/>
        </w:rPr>
        <w:bookmarkStart w:id="329" w:name="_idIndexMarker189"/>
        <w:t/>
        <w:bookmarkEnd w:id="329"/>
      </w:r>
      <w:r>
        <w:t xml:space="preserve"> output some of those statistics:</w:t>
      </w:r>
    </w:p>
    <w:p>
      <w:pPr>
        <w:numPr>
          <w:ilvl w:val="0"/>
          <w:numId w:val="47"/>
        </w:numPr>
        <w:pStyle w:val="Para 01"/>
      </w:pPr>
      <w:r>
        <w:t xml:space="preserve">In </w:t>
      </w:r>
      <w:r>
        <w:rPr>
          <w:rStyle w:val="Text0"/>
        </w:rPr>
        <w:t xml:space="preserve">Program.Helpers.cs</w:t>
        <w:br w:clear="none"/>
      </w:r>
      <w:r>
        <w:t xml:space="preserve">, import the namespaces for working with ADO.NET and common collections,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w:t>
        <w:br w:clear="none"/>
      </w:r>
      <w:r>
        <w:t xml:space="preserve"/>
        <w:br w:clear="none"/>
      </w:r>
      <w:r>
        <w:rPr>
          <w:rStyle w:val="Text4"/>
        </w:rPr>
        <w:t xml:space="preserve">using</w:t>
        <w:br w:clear="none"/>
      </w:r>
      <w:r>
        <w:t xml:space="preserve"> System.Collections; </w:t>
        <w:br w:clear="none"/>
      </w:r>
      <w:r>
        <w:rPr>
          <w:rStyle w:val="Text3"/>
        </w:rPr>
        <w:t xml:space="preserve">// To use IDictionary.</w:t>
        <w:br w:clear="none"/>
      </w:r>
      <w:r>
        <w:t xml:space="preserve"/>
        <w:br w:clear="none"/>
      </w:r>
    </w:p>
    <w:p>
      <w:pPr>
        <w:numPr>
          <w:ilvl w:val="0"/>
          <w:numId w:val="47"/>
        </w:numPr>
        <w:pStyle w:val="Para 01"/>
      </w:pPr>
      <w:r>
        <w:t xml:space="preserve">In </w:t>
      </w:r>
      <w:r>
        <w:rPr>
          <w:rStyle w:val="Text0"/>
        </w:rPr>
        <w:t xml:space="preserve">Program.Helpers.cs</w:t>
        <w:br w:clear="none"/>
      </w:r>
      <w:r>
        <w:t xml:space="preserve">, in the partial </w:t>
      </w:r>
      <w:r>
        <w:rPr>
          <w:rStyle w:val="Text0"/>
        </w:rPr>
        <w:t xml:space="preserve">Program</w:t>
        <w:br w:clear="none"/>
      </w:r>
      <w:r>
        <w:t xml:space="preserve"> class, add a method to output statistics about the current connection, with an array of string values to control which of the dozen or more statistics we want to output,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OutputStatistics</w:t>
        <w:br w:clear="none"/>
      </w:r>
      <w:r>
        <w:t xml:space="preserve">(</w:t>
        <w:br w:clear="none"/>
        <w:t xml:space="preserve">SqlConnection connection</w:t>
        <w:br w:clear="none"/>
        <w:t xml:space="preserve">)</w:t>
        <w:br w:clear="none"/>
        <w:t xml:space="preserve"/>
        <w:br w:clear="none"/>
        <w:t xml:space="preserve">{</w:t>
        <w:br w:clear="none"/>
        <w:t xml:space="preserve">  </w:t>
        <w:br w:clear="none"/>
      </w:r>
      <w:r>
        <w:rPr>
          <w:rStyle w:val="Text3"/>
        </w:rPr>
        <w:t xml:space="preserve">// Remove all the string values to see all the statistics.</w:t>
        <w:br w:clear="none"/>
      </w:r>
      <w:r>
        <w:t xml:space="preserve"/>
        <w:br w:clear="none"/>
        <w:t xml:space="preserve">  </w:t>
        <w:br w:clear="none"/>
      </w:r>
      <w:r>
        <w:rPr>
          <w:rStyle w:val="Text15"/>
        </w:rPr>
        <w:t xml:space="preserve">string</w:t>
        <w:br w:clear="none"/>
      </w:r>
      <w:r>
        <w:t xml:space="preserve">[] includeKeys = { </w:t>
        <w:br w:clear="none"/>
        <w:t xml:space="preserve">    </w:t>
        <w:br w:clear="none"/>
      </w:r>
      <w:r>
        <w:rPr>
          <w:rStyle w:val="Text1"/>
        </w:rPr>
        <w:t xml:space="preserve">"BytesSent"</w:t>
        <w:br w:clear="none"/>
      </w:r>
      <w:r>
        <w:t xml:space="preserve">, </w:t>
        <w:br w:clear="none"/>
      </w:r>
      <w:r>
        <w:rPr>
          <w:rStyle w:val="Text1"/>
        </w:rPr>
        <w:t xml:space="preserve">"BytesReceived"</w:t>
        <w:br w:clear="none"/>
      </w:r>
      <w:r>
        <w:t xml:space="preserve">, </w:t>
        <w:br w:clear="none"/>
      </w:r>
      <w:r>
        <w:rPr>
          <w:rStyle w:val="Text1"/>
        </w:rPr>
        <w:t xml:space="preserve">"ConnectionTime"</w:t>
        <w:br w:clear="none"/>
      </w:r>
      <w:r>
        <w:t xml:space="preserve">, </w:t>
        <w:br w:clear="none"/>
      </w:r>
      <w:r>
        <w:rPr>
          <w:rStyle w:val="Text1"/>
        </w:rPr>
        <w:t xml:space="preserve">"SelectRows"</w:t>
        <w:br w:clear="none"/>
      </w:r>
      <w:r>
        <w:t xml:space="preserve"> </w:t>
        <w:br w:clear="none"/>
        <w:t xml:space="preserve">  };</w:t>
        <w:br w:clear="none"/>
        <w:t xml:space="preserve">  IDictionary statistics = connection.RetrieveStatistics();</w:t>
        <w:br w:clear="none"/>
        <w:t xml:space="preserve">  </w:t>
        <w:br w:clear="none"/>
      </w:r>
      <w:r>
        <w:rPr>
          <w:rStyle w:val="Text4"/>
        </w:rPr>
        <w:t xml:space="preserve">foreach</w:t>
        <w:br w:clear="none"/>
      </w:r>
      <w:r>
        <w:t xml:space="preserve"> (</w:t>
        <w:br w:clear="none"/>
      </w:r>
      <w:r>
        <w:rPr>
          <w:rStyle w:val="Text15"/>
        </w:rPr>
        <w:t xml:space="preserve">object</w:t>
        <w:br w:clear="none"/>
      </w:r>
      <w:r>
        <w:t xml:space="preserve">? key </w:t>
        <w:br w:clear="none"/>
      </w:r>
      <w:r>
        <w:rPr>
          <w:rStyle w:val="Text4"/>
        </w:rPr>
        <w:t xml:space="preserve">in</w:t>
        <w:br w:clear="none"/>
      </w:r>
      <w:r>
        <w:t xml:space="preserve"> statistics.Keys)</w:t>
        <w:br w:clear="none"/>
        <w:t xml:space="preserve">  {</w:t>
        <w:br w:clear="none"/>
        <w:t xml:space="preserve">    </w:t>
        <w:br w:clear="none"/>
      </w:r>
      <w:r>
        <w:rPr>
          <w:rStyle w:val="Text4"/>
        </w:rPr>
        <w:t xml:space="preserve">if</w:t>
        <w:br w:clear="none"/>
      </w:r>
      <w:r>
        <w:t xml:space="preserve"> (!includeKeys.Any() || includeKeys.Contains(key))</w:t>
        <w:br w:clear="none"/>
        <w:t xml:space="preserve">    {</w:t>
        <w:br w:clear="none"/>
        <w:t xml:space="preserve">      </w:t>
        <w:br w:clear="none"/>
      </w:r>
      <w:r>
        <w:rPr>
          <w:rStyle w:val="Text4"/>
        </w:rPr>
        <w:t xml:space="preserve">if</w:t>
        <w:br w:clear="none"/>
      </w:r>
      <w:r>
        <w:t xml:space="preserve"> (</w:t>
        <w:br w:clear="none"/>
      </w:r>
      <w:r>
        <w:rPr>
          <w:rStyle w:val="Text15"/>
        </w:rPr>
        <w:t xml:space="preserve">int</w:t>
        <w:br w:clear="none"/>
      </w:r>
      <w:r>
        <w:t xml:space="preserve">.TryParse(statistics[key]?.ToString(), </w:t>
        <w:br w:clear="none"/>
      </w:r>
      <w:r>
        <w:rPr>
          <w:rStyle w:val="Text4"/>
        </w:rPr>
        <w:t xml:space="preserve">out</w:t>
        <w:br w:clear="none"/>
      </w:r>
      <w:r>
        <w:t xml:space="preserve"> </w:t>
        <w:br w:clear="none"/>
      </w:r>
      <w:r>
        <w:rPr>
          <w:rStyle w:val="Text15"/>
        </w:rPr>
        <w:t xml:space="preserve">int</w:t>
        <w:br w:clear="none"/>
      </w:r>
      <w:r>
        <w:t xml:space="preserve"> </w:t>
        <w:br w:clear="none"/>
      </w:r>
      <w:r>
        <w:rPr>
          <w:rStyle w:val="Text4"/>
        </w:rPr>
        <w:t xml:space="preserve">value</w:t>
        <w:br w:clear="none"/>
      </w:r>
      <w:r>
        <w:t xml:space="preserve">))</w:t>
        <w:br w:clear="none"/>
        <w:t xml:space="preserve">      {</w:t>
        <w:br w:clear="none"/>
        <w:t xml:space="preserve">        WriteLineInColor(</w:t>
        <w:br w:clear="none"/>
      </w:r>
      <w:r>
        <w:rPr>
          <w:rStyle w:val="Text1"/>
        </w:rPr>
        <w:t xml:space="preserve">$"</w:t>
        <w:br w:clear="none"/>
      </w:r>
      <w:r>
        <w:rPr>
          <w:rStyle w:val="Text8"/>
        </w:rPr>
        <w:t xml:space="preserve">{key}</w:t>
        <w:br w:clear="none"/>
      </w:r>
      <w:r>
        <w:rPr>
          <w:rStyle w:val="Text1"/>
        </w:rPr>
        <w:t xml:space="preserve">: </w:t>
        <w:br w:clear="none"/>
      </w:r>
      <w:r>
        <w:rPr>
          <w:rStyle w:val="Text8"/>
        </w:rPr>
        <w:t xml:space="preserve">{</w:t>
        <w:br w:clear="none"/>
      </w:r>
      <w:r>
        <w:rPr>
          <w:rStyle w:val="Text4"/>
        </w:rPr>
        <w:t xml:space="preserve">value</w:t>
        <w:br w:clear="none"/>
      </w:r>
      <w:r>
        <w:rPr>
          <w:rStyle w:val="Text8"/>
        </w:rPr>
        <w:t xml:space="preserve">:N0}</w:t>
        <w:br w:clear="none"/>
      </w:r>
      <w:r>
        <w:rPr>
          <w:rStyle w:val="Text1"/>
        </w:rPr>
        <w:t xml:space="preserve">"</w:t>
        <w:br w:clear="none"/>
      </w:r>
      <w:r>
        <w:t xml:space="preserve">, ConsoleColor.Cyan);</w:t>
        <w:br w:clear="none"/>
        <w:t xml:space="preserve">      }</w:t>
        <w:br w:clear="none"/>
        <w:t xml:space="preserve">    }</w:t>
        <w:br w:clear="none"/>
        <w:t xml:space="preserve">  }</w:t>
        <w:br w:clear="none"/>
        <w:t xml:space="preserve">}</w:t>
        <w:br w:clear="none"/>
      </w:r>
    </w:p>
    <w:p>
      <w:pPr>
        <w:numPr>
          <w:ilvl w:val="0"/>
          <w:numId w:val="47"/>
        </w:numPr>
        <w:pStyle w:val="Para 01"/>
      </w:pPr>
      <w:r>
        <w:t xml:space="preserve">In </w:t>
      </w:r>
      <w:r>
        <w:rPr>
          <w:rStyle w:val="Text0"/>
        </w:rPr>
        <w:t xml:space="preserve">Program.cs</w:t>
        <w:br w:clear="none"/>
      </w:r>
      <w:r>
        <w:t xml:space="preserve">, after </w:t>
      </w:r>
      <w:r>
        <w:rPr>
          <w:rStyle w:val="Text61"/>
        </w:rPr>
        <w:bookmarkStart w:id="330" w:name="_idIndexMarker190"/>
        <w:t/>
        <w:bookmarkEnd w:id="330"/>
      </w:r>
      <w:r>
        <w:t xml:space="preserve">writing the SQL Server version to the console, add a statement to enable statistics for the connection, as shown highlighted in the following code: </w:t>
      </w:r>
    </w:p>
    <w:p>
      <w:pPr>
        <w:pStyle w:val="Para 16"/>
      </w:pPr>
      <w:r>
        <w:rPr>
          <w:rStyle w:val="Text11"/>
        </w:rPr>
        <w:t xml:space="preserve">WriteLine(</w:t>
        <w:br w:clear="none"/>
      </w:r>
      <w:r>
        <w:rPr>
          <w:rStyle w:val="Text20"/>
        </w:rPr>
        <w:t xml:space="preserve">$"SQL Server version: </w:t>
        <w:br w:clear="none"/>
      </w:r>
      <w:r>
        <w:rPr>
          <w:rStyle w:val="Text34"/>
        </w:rPr>
        <w:t xml:space="preserve">{connection.ServerVersion}</w:t>
        <w:br w:clear="none"/>
      </w:r>
      <w:r>
        <w:rPr>
          <w:rStyle w:val="Text20"/>
        </w:rPr>
        <w:t xml:space="preserve">"</w:t>
        <w:br w:clear="none"/>
      </w:r>
      <w:r>
        <w:rPr>
          <w:rStyle w:val="Text11"/>
        </w:rPr>
        <w:t xml:space="preserve">);</w:t>
        <w:br w:clear="none"/>
      </w:r>
      <w:r>
        <w:t xml:space="preserve">connection.StatisticsEnabled = </w:t>
        <w:br w:clear="none"/>
      </w:r>
      <w:r>
        <w:rPr>
          <w:rStyle w:val="Text23"/>
        </w:rPr>
        <w:t xml:space="preserve">true</w:t>
        <w:br w:clear="none"/>
      </w:r>
      <w:r>
        <w:t xml:space="preserve">;</w:t>
        <w:br w:clear="none"/>
      </w:r>
      <w:r>
        <w:rPr>
          <w:rStyle w:val="Text11"/>
        </w:rPr>
        <w:t xml:space="preserve"/>
        <w:br w:clear="none"/>
      </w:r>
    </w:p>
    <w:p>
      <w:pPr>
        <w:numPr>
          <w:ilvl w:val="0"/>
          <w:numId w:val="47"/>
        </w:numPr>
        <w:pStyle w:val="Para 01"/>
      </w:pPr>
      <w:r>
        <w:t xml:space="preserve">In </w:t>
      </w:r>
      <w:r>
        <w:rPr>
          <w:rStyle w:val="Text0"/>
        </w:rPr>
        <w:t xml:space="preserve">Program.cs</w:t>
        <w:br w:clear="none"/>
      </w:r>
      <w:r>
        <w:t xml:space="preserve">, before closing the connection, add a statement to output statistics for the connection, as shown highlighted in the following code: </w:t>
      </w:r>
    </w:p>
    <w:p>
      <w:pPr>
        <w:pStyle w:val="Para 16"/>
      </w:pPr>
      <w:r>
        <w:t xml:space="preserve">OutputStatistics(connection);</w:t>
        <w:br w:clear="none"/>
      </w:r>
      <w:r>
        <w:rPr>
          <w:rStyle w:val="Text11"/>
        </w:rPr>
        <w:t xml:space="preserve"/>
        <w:br w:clear="none"/>
        <w:t xml:space="preserve">connection.Close();</w:t>
        <w:br w:clear="none"/>
      </w:r>
    </w:p>
    <w:p>
      <w:pPr>
        <w:numPr>
          <w:ilvl w:val="0"/>
          <w:numId w:val="47"/>
        </w:numPr>
        <w:pStyle w:val="Para 01"/>
      </w:pPr>
      <w:r>
        <w:t xml:space="preserve">Run the console app and note the statistics, as shown in the following partial output: </w:t>
      </w:r>
    </w:p>
    <w:p>
      <w:pPr>
        <w:pStyle w:val="Para 05"/>
      </w:pPr>
      <w:r>
        <w:t xml:space="preserve">BytesReceived: 3,888</w:t>
        <w:br w:clear="none"/>
        <w:t xml:space="preserve">BytesSent: 336</w:t>
        <w:br w:clear="none"/>
        <w:t xml:space="preserve">SelectRows: 77</w:t>
        <w:br w:clear="none"/>
        <w:t xml:space="preserve">ExecutionTime: 25</w:t>
        <w:br w:clear="none"/>
      </w:r>
    </w:p>
    <w:p>
      <w:bookmarkStart w:id="331" w:name="Working_with_ADO_NET_asynchronou"/>
      <w:pPr>
        <w:pStyle w:val="Heading 2"/>
      </w:pPr>
      <w:r>
        <w:t>Working with ADO.NET asynchronously</w:t>
      </w:r>
      <w:bookmarkEnd w:id="331"/>
    </w:p>
    <w:p>
      <w:pPr>
        <w:pStyle w:val="Normal"/>
      </w:pPr>
      <w:r>
        <w:t>You can improve the</w:t>
      </w:r>
      <w:r>
        <w:rPr>
          <w:rStyle w:val="Text61"/>
        </w:rPr>
        <w:bookmarkStart w:id="332" w:name="_idIndexMarker191"/>
        <w:t/>
        <w:bookmarkEnd w:id="332"/>
      </w:r>
      <w:r>
        <w:t xml:space="preserve"> responsiveness of data access code by making it asynchronous. You will see more details of how asynchronous operations work in </w:t>
      </w:r>
      <w:r>
        <w:rPr>
          <w:rStyle w:val="Text9"/>
        </w:rPr>
        <w:t>Chapter 5</w:t>
      </w:r>
      <w:r>
        <w:t>,</w:t>
      </w:r>
      <w:r>
        <w:rPr>
          <w:rStyle w:val="Text9"/>
        </w:rPr>
        <w:t xml:space="preserve"> </w:t>
        <w:t>Multitasking and Concurrency</w:t>
      </w:r>
      <w:r>
        <w:t>. For now, just enter the code as instructed.</w:t>
      </w:r>
    </w:p>
    <w:p>
      <w:pPr>
        <w:pStyle w:val="Normal"/>
      </w:pPr>
      <w:r>
        <w:t>Let’s see how to change the statements to work asynchronously:</w:t>
      </w:r>
    </w:p>
    <w:p>
      <w:pPr>
        <w:numPr>
          <w:ilvl w:val="0"/>
          <w:numId w:val="48"/>
        </w:numPr>
        <w:pStyle w:val="Para 01"/>
      </w:pPr>
      <w:r>
        <w:t xml:space="preserve">In </w:t>
      </w:r>
      <w:r>
        <w:rPr>
          <w:rStyle w:val="Text0"/>
        </w:rPr>
        <w:t xml:space="preserve">Program.cs</w:t>
        <w:br w:clear="none"/>
      </w:r>
      <w:r>
        <w:t xml:space="preserve">, change the statement to open the connection to make it asynchronous, as shown highlighted in the following code: </w:t>
      </w:r>
    </w:p>
    <w:p>
      <w:pPr>
        <w:pStyle w:val="Para 03"/>
      </w:pPr>
      <w:r>
        <w:rPr>
          <w:rStyle w:val="Text35"/>
        </w:rPr>
        <w:t xml:space="preserve">await</w:t>
        <w:br w:clear="none"/>
      </w:r>
      <w:r>
        <w:t xml:space="preserve"> connection.Open</w:t>
        <w:br w:clear="none"/>
      </w:r>
      <w:r>
        <w:rPr>
          <w:rStyle w:val="Text12"/>
        </w:rPr>
        <w:t xml:space="preserve">Async</w:t>
        <w:br w:clear="none"/>
      </w:r>
      <w:r>
        <w:t xml:space="preserve">();</w:t>
        <w:br w:clear="none"/>
      </w:r>
    </w:p>
    <w:p>
      <w:pPr>
        <w:numPr>
          <w:ilvl w:val="0"/>
          <w:numId w:val="48"/>
        </w:numPr>
        <w:pStyle w:val="Para 01"/>
      </w:pPr>
      <w:r>
        <w:t xml:space="preserve">In </w:t>
      </w:r>
      <w:r>
        <w:rPr>
          <w:rStyle w:val="Text0"/>
        </w:rPr>
        <w:t xml:space="preserve">Program.cs</w:t>
        <w:br w:clear="none"/>
      </w:r>
      <w:r>
        <w:t xml:space="preserve">, change the statement to execute the command to make it asynchronous, as shown highlighted in the following code: </w:t>
      </w:r>
    </w:p>
    <w:p>
      <w:pPr>
        <w:pStyle w:val="Para 03"/>
      </w:pPr>
      <w:r>
        <w:t xml:space="preserve">SqlDataReader r = </w:t>
        <w:br w:clear="none"/>
      </w:r>
      <w:r>
        <w:rPr>
          <w:rStyle w:val="Text35"/>
        </w:rPr>
        <w:t xml:space="preserve">await</w:t>
        <w:br w:clear="none"/>
      </w:r>
      <w:r>
        <w:t xml:space="preserve"> cmd.ExecuteReader</w:t>
        <w:br w:clear="none"/>
      </w:r>
      <w:r>
        <w:rPr>
          <w:rStyle w:val="Text12"/>
        </w:rPr>
        <w:t xml:space="preserve">Async</w:t>
        <w:br w:clear="none"/>
      </w:r>
      <w:r>
        <w:t xml:space="preserve">();</w:t>
        <w:br w:clear="none"/>
      </w:r>
    </w:p>
    <w:p>
      <w:pPr>
        <w:numPr>
          <w:ilvl w:val="0"/>
          <w:numId w:val="48"/>
        </w:numPr>
        <w:pStyle w:val="Para 01"/>
      </w:pPr>
      <w:r>
        <w:t xml:space="preserve">In </w:t>
      </w:r>
      <w:r>
        <w:rPr>
          <w:rStyle w:val="Text0"/>
        </w:rPr>
        <w:t xml:space="preserve">Program.cs</w:t>
        <w:br w:clear="none"/>
      </w:r>
      <w:r>
        <w:t xml:space="preserve">, change </w:t>
      </w:r>
      <w:r>
        <w:rPr>
          <w:rStyle w:val="Text61"/>
        </w:rPr>
        <w:bookmarkStart w:id="333" w:name="_idIndexMarker192"/>
        <w:t/>
        <w:bookmarkEnd w:id="333"/>
      </w:r>
      <w:r>
        <w:t xml:space="preserve">the statements to read the next row and get the field values to make them asynchronous, as shown highlighted in the following code: </w:t>
      </w:r>
    </w:p>
    <w:p>
      <w:pPr>
        <w:pStyle w:val="Para 03"/>
      </w:pPr>
      <w:r>
        <w:rPr>
          <w:rStyle w:val="Text4"/>
        </w:rPr>
        <w:t xml:space="preserve">while</w:t>
        <w:br w:clear="none"/>
      </w:r>
      <w:r>
        <w:t xml:space="preserve"> (</w:t>
        <w:br w:clear="none"/>
      </w:r>
      <w:r>
        <w:rPr>
          <w:rStyle w:val="Text35"/>
        </w:rPr>
        <w:t xml:space="preserve">await</w:t>
        <w:br w:clear="none"/>
      </w:r>
      <w:r>
        <w:t xml:space="preserve"> r.Read</w:t>
        <w:br w:clear="none"/>
      </w:r>
      <w:r>
        <w:rPr>
          <w:rStyle w:val="Text12"/>
        </w:rPr>
        <w:t xml:space="preserve">Async</w:t>
        <w:br w:clear="none"/>
      </w:r>
      <w:r>
        <w:t xml:space="preserve">())</w:t>
        <w:br w:clear="none"/>
        <w:t xml:space="preserve">{</w:t>
        <w:br w:clear="none"/>
        <w:t xml:space="preserve">  WriteLine(</w:t>
        <w:br w:clear="none"/>
      </w:r>
      <w:r>
        <w:rPr>
          <w:rStyle w:val="Text1"/>
        </w:rPr>
        <w:t xml:space="preserve">"| {0,5} | {1,-35} | {2,8:C} |"</w:t>
        <w:br w:clear="none"/>
      </w:r>
      <w:r>
        <w:t xml:space="preserve">,</w:t>
        <w:br w:clear="none"/>
        <w:t xml:space="preserve">    </w:t>
        <w:br w:clear="none"/>
      </w:r>
      <w:r>
        <w:rPr>
          <w:rStyle w:val="Text35"/>
        </w:rPr>
        <w:t xml:space="preserve">await</w:t>
        <w:br w:clear="none"/>
      </w:r>
      <w:r>
        <w:t xml:space="preserve"> r.Get</w:t>
        <w:br w:clear="none"/>
      </w:r>
      <w:r>
        <w:rPr>
          <w:rStyle w:val="Text12"/>
        </w:rPr>
        <w:t xml:space="preserve">FieldValueAsync&lt;</w:t>
        <w:br w:clear="none"/>
      </w:r>
      <w:r>
        <w:rPr>
          <w:rStyle w:val="Text51"/>
        </w:rPr>
        <w:t xml:space="preserve">int</w:t>
        <w:br w:clear="none"/>
      </w:r>
      <w:r>
        <w:rPr>
          <w:rStyle w:val="Text12"/>
        </w:rPr>
        <w:t xml:space="preserve">&gt;</w:t>
        <w:br w:clear="none"/>
      </w:r>
      <w:r>
        <w:t xml:space="preserve">(</w:t>
        <w:br w:clear="none"/>
      </w:r>
      <w:r>
        <w:rPr>
          <w:rStyle w:val="Text1"/>
        </w:rPr>
        <w:t xml:space="preserve">"ProductId"</w:t>
        <w:br w:clear="none"/>
      </w:r>
      <w:r>
        <w:t xml:space="preserve">),</w:t>
        <w:br w:clear="none"/>
        <w:t xml:space="preserve">    </w:t>
        <w:br w:clear="none"/>
      </w:r>
      <w:r>
        <w:rPr>
          <w:rStyle w:val="Text35"/>
        </w:rPr>
        <w:t xml:space="preserve">await</w:t>
        <w:br w:clear="none"/>
      </w:r>
      <w:r>
        <w:t xml:space="preserve"> r.Get</w:t>
        <w:br w:clear="none"/>
      </w:r>
      <w:r>
        <w:rPr>
          <w:rStyle w:val="Text12"/>
        </w:rPr>
        <w:t xml:space="preserve">FieldValueAsync&lt;</w:t>
        <w:br w:clear="none"/>
      </w:r>
      <w:r>
        <w:rPr>
          <w:rStyle w:val="Text51"/>
        </w:rPr>
        <w:t xml:space="preserve">string</w:t>
        <w:br w:clear="none"/>
      </w:r>
      <w:r>
        <w:rPr>
          <w:rStyle w:val="Text12"/>
        </w:rPr>
        <w:t xml:space="preserve">&gt;</w:t>
        <w:br w:clear="none"/>
      </w:r>
      <w:r>
        <w:t xml:space="preserve">(</w:t>
        <w:br w:clear="none"/>
      </w:r>
      <w:r>
        <w:rPr>
          <w:rStyle w:val="Text1"/>
        </w:rPr>
        <w:t xml:space="preserve">"ProductName"</w:t>
        <w:br w:clear="none"/>
      </w:r>
      <w:r>
        <w:t xml:space="preserve">),</w:t>
        <w:br w:clear="none"/>
        <w:t xml:space="preserve">    </w:t>
        <w:br w:clear="none"/>
      </w:r>
      <w:r>
        <w:rPr>
          <w:rStyle w:val="Text35"/>
        </w:rPr>
        <w:t xml:space="preserve">await</w:t>
        <w:br w:clear="none"/>
      </w:r>
      <w:r>
        <w:t xml:space="preserve"> r.Get</w:t>
        <w:br w:clear="none"/>
      </w:r>
      <w:r>
        <w:rPr>
          <w:rStyle w:val="Text12"/>
        </w:rPr>
        <w:t xml:space="preserve">FieldValueAsync&lt;</w:t>
        <w:br w:clear="none"/>
      </w:r>
      <w:r>
        <w:rPr>
          <w:rStyle w:val="Text51"/>
        </w:rPr>
        <w:t xml:space="preserve">decimal</w:t>
        <w:br w:clear="none"/>
      </w:r>
      <w:r>
        <w:rPr>
          <w:rStyle w:val="Text12"/>
        </w:rPr>
        <w:t xml:space="preserve">&gt;</w:t>
        <w:br w:clear="none"/>
      </w:r>
      <w:r>
        <w:t xml:space="preserve">(</w:t>
        <w:br w:clear="none"/>
      </w:r>
      <w:r>
        <w:rPr>
          <w:rStyle w:val="Text1"/>
        </w:rPr>
        <w:t xml:space="preserve">"UnitPrice"</w:t>
        <w:br w:clear="none"/>
      </w:r>
      <w:r>
        <w:t xml:space="preserve">));</w:t>
        <w:br w:clear="none"/>
        <w:t xml:space="preserve">}</w:t>
        <w:br w:clear="none"/>
      </w:r>
    </w:p>
    <w:p>
      <w:pPr>
        <w:numPr>
          <w:ilvl w:val="0"/>
          <w:numId w:val="48"/>
        </w:numPr>
        <w:pStyle w:val="Para 01"/>
      </w:pPr>
      <w:r>
        <w:t xml:space="preserve">In </w:t>
      </w:r>
      <w:r>
        <w:rPr>
          <w:rStyle w:val="Text0"/>
        </w:rPr>
        <w:t xml:space="preserve">Program.cs</w:t>
        <w:br w:clear="none"/>
      </w:r>
      <w:r>
        <w:t xml:space="preserve">, change the statements to close the data reader and connection to make them asynchronous, as shown highlighted in the following code: </w:t>
      </w:r>
    </w:p>
    <w:p>
      <w:pPr>
        <w:pStyle w:val="Para 03"/>
      </w:pPr>
      <w:r>
        <w:rPr>
          <w:rStyle w:val="Text35"/>
        </w:rPr>
        <w:t xml:space="preserve">await</w:t>
        <w:br w:clear="none"/>
      </w:r>
      <w:r>
        <w:t xml:space="preserve"> r.Close</w:t>
        <w:br w:clear="none"/>
      </w:r>
      <w:r>
        <w:rPr>
          <w:rStyle w:val="Text12"/>
        </w:rPr>
        <w:t xml:space="preserve">Async</w:t>
        <w:br w:clear="none"/>
      </w:r>
      <w:r>
        <w:t xml:space="preserve">();</w:t>
        <w:br w:clear="none"/>
      </w:r>
      <w:r>
        <w:rPr>
          <w:rStyle w:val="Text35"/>
        </w:rPr>
        <w:t xml:space="preserve">await</w:t>
        <w:br w:clear="none"/>
      </w:r>
      <w:r>
        <w:t xml:space="preserve"> connection.Close</w:t>
        <w:br w:clear="none"/>
      </w:r>
      <w:r>
        <w:rPr>
          <w:rStyle w:val="Text12"/>
        </w:rPr>
        <w:t xml:space="preserve">Async</w:t>
        <w:br w:clear="none"/>
      </w:r>
      <w:r>
        <w:t xml:space="preserve">();</w:t>
        <w:br w:clear="none"/>
      </w:r>
    </w:p>
    <w:p>
      <w:pPr>
        <w:numPr>
          <w:ilvl w:val="0"/>
          <w:numId w:val="48"/>
        </w:numPr>
        <w:pStyle w:val="Para 01"/>
      </w:pPr>
      <w:r>
        <w:t>Run the console app and confirm that it has the same results as before, but it would run better in a multithreaded system, for example, not blocking the user interface in a GUI app, and not blocking I/O threads in a website.</w:t>
      </w:r>
    </w:p>
    <w:p>
      <w:bookmarkStart w:id="334" w:name="Executing_stored_procedures_usin"/>
      <w:pPr>
        <w:pStyle w:val="Heading 2"/>
      </w:pPr>
      <w:r>
        <w:t>Executing stored procedures using ADO.NET</w:t>
      </w:r>
      <w:bookmarkEnd w:id="334"/>
    </w:p>
    <w:p>
      <w:pPr>
        <w:pStyle w:val="Normal"/>
      </w:pPr>
      <w:r>
        <w:t xml:space="preserve">If you </w:t>
      </w:r>
      <w:r>
        <w:rPr>
          <w:rStyle w:val="Text61"/>
        </w:rPr>
        <w:bookmarkStart w:id="335" w:name="_idIndexMarker193"/>
        <w:t/>
        <w:bookmarkEnd w:id="335"/>
      </w:r>
      <w:r>
        <w:t xml:space="preserve">need to execute the same query or another SQL statement multiple times, it is best to create a </w:t>
      </w:r>
      <w:r>
        <w:rPr>
          <w:rStyle w:val="Text2"/>
        </w:rPr>
        <w:t>stored procedure</w:t>
      </w:r>
      <w:r>
        <w:t>, often with parameters, so that it can be precompiled and optimized. Stored procedure parameters have a direction to indicate if they are inputs, outputs, or return values.</w:t>
      </w:r>
    </w:p>
    <w:p>
      <w:pPr>
        <w:pStyle w:val="Normal"/>
      </w:pPr>
      <w:r>
        <w:t>Let’s see an example that uses all three types of parameter direction. First, we will create the stored procedure in the database:</w:t>
      </w:r>
    </w:p>
    <w:p>
      <w:pPr>
        <w:numPr>
          <w:ilvl w:val="0"/>
          <w:numId w:val="49"/>
        </w:numPr>
        <w:pStyle w:val="Para 01"/>
      </w:pPr>
      <w:r>
        <w:t xml:space="preserve">In your preferred database tool, connect to the </w:t>
      </w:r>
      <w:r>
        <w:rPr>
          <w:rStyle w:val="Text0"/>
        </w:rPr>
        <w:t xml:space="preserve">Northwind</w:t>
        <w:br w:clear="none"/>
      </w:r>
      <w:r>
        <w:t xml:space="preserve"> database.</w:t>
      </w:r>
    </w:p>
    <w:p>
      <w:pPr>
        <w:numPr>
          <w:ilvl w:val="0"/>
          <w:numId w:val="49"/>
        </w:numPr>
        <w:pStyle w:val="Para 01"/>
      </w:pPr>
      <w:r>
        <w:t>In your preferred database tool, add a new stored procedure:</w:t>
      </w:r>
    </w:p>
    <w:p>
      <w:pPr>
        <w:numPr>
          <w:ilvl w:val="1"/>
          <w:numId w:val="49"/>
        </w:numPr>
        <w:pStyle w:val="Para 10"/>
      </w:pPr>
      <w:r>
        <w:rPr>
          <w:rStyle w:val="Text2"/>
        </w:rPr>
        <w:t xml:space="preserve">If you are using </w:t>
      </w:r>
      <w:r>
        <w:t>SQL Server Management Studio</w:t>
      </w:r>
      <w:r>
        <w:rPr>
          <w:rStyle w:val="Text2"/>
        </w:rPr>
        <w:t xml:space="preserve">, then in </w:t>
      </w:r>
      <w:r>
        <w:t>Object Explorer</w:t>
      </w:r>
      <w:r>
        <w:rPr>
          <w:rStyle w:val="Text2"/>
        </w:rPr>
        <w:t xml:space="preserve">, navigate to </w:t>
      </w:r>
      <w:r>
        <w:t>Databases</w:t>
      </w:r>
      <w:r>
        <w:rPr>
          <w:rStyle w:val="Text2"/>
        </w:rPr>
        <w:t xml:space="preserve"> | </w:t>
      </w:r>
      <w:r>
        <w:t>Northwind</w:t>
      </w:r>
      <w:r>
        <w:rPr>
          <w:rStyle w:val="Text2"/>
        </w:rPr>
        <w:t xml:space="preserve"> | </w:t>
      </w:r>
      <w:r>
        <w:t>Programmability</w:t>
      </w:r>
      <w:r>
        <w:rPr>
          <w:rStyle w:val="Text2"/>
        </w:rPr>
        <w:t xml:space="preserve">, right-click </w:t>
      </w:r>
      <w:r>
        <w:t>Stored Procedures</w:t>
      </w:r>
      <w:r>
        <w:rPr>
          <w:rStyle w:val="Text2"/>
        </w:rPr>
        <w:t xml:space="preserve">, and select </w:t>
      </w:r>
      <w:r>
        <w:t>New</w:t>
      </w:r>
      <w:r>
        <w:rPr>
          <w:rStyle w:val="Text2"/>
        </w:rPr>
        <w:t xml:space="preserve"> | </w:t>
      </w:r>
      <w:r>
        <w:t>Stored Procedure</w:t>
      </w:r>
      <w:r>
        <w:rPr>
          <w:rStyle w:val="Text2"/>
        </w:rPr>
        <w:t>.</w:t>
      </w:r>
    </w:p>
    <w:p>
      <w:pPr>
        <w:numPr>
          <w:ilvl w:val="1"/>
          <w:numId w:val="49"/>
        </w:numPr>
        <w:pStyle w:val="Para 01"/>
      </w:pPr>
      <w:r>
        <w:t xml:space="preserve">If you are using Visual Studio 2022, then in </w:t>
      </w:r>
      <w:r>
        <w:rPr>
          <w:rStyle w:val="Text2"/>
        </w:rPr>
        <w:t>Server Explorer</w:t>
      </w:r>
      <w:r>
        <w:t xml:space="preserve">, right-click </w:t>
      </w:r>
      <w:r>
        <w:rPr>
          <w:rStyle w:val="Text2"/>
        </w:rPr>
        <w:t>Stored Procedures</w:t>
      </w:r>
      <w:r>
        <w:t xml:space="preserve"> and select </w:t>
      </w:r>
      <w:r>
        <w:rPr>
          <w:rStyle w:val="Text2"/>
        </w:rPr>
        <w:t>Add New Stored Procedure</w:t>
      </w:r>
      <w:r>
        <w:t>.</w:t>
      </w:r>
    </w:p>
    <w:p>
      <w:pPr>
        <w:numPr>
          <w:ilvl w:val="1"/>
          <w:numId w:val="49"/>
        </w:numPr>
        <w:pStyle w:val="Para 01"/>
      </w:pPr>
      <w:r>
        <w:t xml:space="preserve">If you are using Visual Studio Code, then in </w:t>
      </w:r>
      <w:r>
        <w:rPr>
          <w:rStyle w:val="Text2"/>
        </w:rPr>
        <w:t>SQL Server</w:t>
      </w:r>
      <w:r>
        <w:t xml:space="preserve">, right-click your connection profile and select </w:t>
      </w:r>
      <w:r>
        <w:rPr>
          <w:rStyle w:val="Text2"/>
        </w:rPr>
        <w:t>New Query</w:t>
      </w:r>
      <w:r>
        <w:t>.</w:t>
      </w:r>
    </w:p>
    <w:p>
      <w:pPr>
        <w:numPr>
          <w:ilvl w:val="1"/>
          <w:numId w:val="49"/>
        </w:numPr>
        <w:pStyle w:val="Para 01"/>
      </w:pPr>
      <w:r>
        <w:t xml:space="preserve">If you are using JetBrains Rider, then in the </w:t>
      </w:r>
      <w:r>
        <w:rPr>
          <w:rStyle w:val="Text2"/>
        </w:rPr>
        <w:t>Database</w:t>
      </w:r>
      <w:r>
        <w:t xml:space="preserve"> toolbar, click the </w:t>
      </w:r>
      <w:r>
        <w:rPr>
          <w:rStyle w:val="Text2"/>
        </w:rPr>
        <w:t>Jump to Query Console…</w:t>
      </w:r>
      <w:r>
        <w:t xml:space="preserve"> button, and then remove any existing statements. As well as the following SQL statements, start with a command to set the active database to Northwind: </w:t>
      </w:r>
      <w:r>
        <w:rPr>
          <w:rStyle w:val="Text0"/>
        </w:rPr>
        <w:t xml:space="preserve">USE Northwind GO</w:t>
        <w:br w:clear="none"/>
      </w:r>
      <w:r>
        <w:t xml:space="preserve">. This should prevent JetBrains Rider from creating the stored procedure in the </w:t>
      </w:r>
      <w:r>
        <w:rPr>
          <w:rStyle w:val="Text0"/>
        </w:rPr>
        <w:t xml:space="preserve">master</w:t>
        <w:br w:clear="none"/>
      </w:r>
      <w:r>
        <w:t xml:space="preserve"> database!</w:t>
      </w:r>
    </w:p>
    <w:p>
      <w:pPr>
        <w:numPr>
          <w:ilvl w:val="0"/>
          <w:numId w:val="49"/>
        </w:numPr>
        <w:pStyle w:val="Para 01"/>
      </w:pPr>
      <w:r>
        <w:t xml:space="preserve">Modify </w:t>
      </w:r>
      <w:r>
        <w:rPr>
          <w:rStyle w:val="Text61"/>
        </w:rPr>
        <w:bookmarkStart w:id="336" w:name="_idIndexMarker194"/>
        <w:t/>
        <w:bookmarkEnd w:id="336"/>
      </w:r>
      <w:r>
        <w:t xml:space="preserve">the SQL statements to define a stored procedure named </w:t>
      </w:r>
      <w:r>
        <w:rPr>
          <w:rStyle w:val="Text0"/>
        </w:rPr>
        <w:t xml:space="preserve">GetExpensiveProducts</w:t>
        <w:br w:clear="none"/>
      </w:r>
      <w:r>
        <w:t xml:space="preserve"> with two parameters, an input parameter for the minimum unit price and an output parameter for the row count of matching products, as shown in the following code: </w:t>
      </w:r>
    </w:p>
    <w:p>
      <w:pPr>
        <w:pStyle w:val="Para 03"/>
      </w:pPr>
      <w:r>
        <w:rPr>
          <w:rStyle w:val="Text4"/>
        </w:rPr>
        <w:t xml:space="preserve">CREATE</w:t>
        <w:br w:clear="none"/>
      </w:r>
      <w:r>
        <w:t xml:space="preserve"> </w:t>
        <w:br w:clear="none"/>
      </w:r>
      <w:r>
        <w:rPr>
          <w:rStyle w:val="Text4"/>
        </w:rPr>
        <w:t xml:space="preserve">PROCEDURE</w:t>
        <w:br w:clear="none"/>
      </w:r>
      <w:r>
        <w:t xml:space="preserve"> [dbo].[GetExpensiveProducts]</w:t>
        <w:br w:clear="none"/>
        <w:t xml:space="preserve">  </w:t>
        <w:br w:clear="none"/>
      </w:r>
      <w:r>
        <w:rPr>
          <w:rStyle w:val="Text10"/>
        </w:rPr>
        <w:t xml:space="preserve">@price</w:t>
        <w:br w:clear="none"/>
      </w:r>
      <w:r>
        <w:t xml:space="preserve"> money,</w:t>
        <w:br w:clear="none"/>
        <w:t xml:space="preserve">  </w:t>
        <w:br w:clear="none"/>
      </w:r>
      <w:r>
        <w:rPr>
          <w:rStyle w:val="Text10"/>
        </w:rPr>
        <w:t xml:space="preserve">@count</w:t>
        <w:br w:clear="none"/>
      </w:r>
      <w:r>
        <w:t xml:space="preserve"> </w:t>
        <w:br w:clear="none"/>
      </w:r>
      <w:r>
        <w:rPr>
          <w:rStyle w:val="Text10"/>
        </w:rPr>
        <w:t xml:space="preserve">int</w:t>
        <w:br w:clear="none"/>
      </w:r>
      <w:r>
        <w:t xml:space="preserve"> </w:t>
        <w:br w:clear="none"/>
      </w:r>
      <w:r>
        <w:rPr>
          <w:rStyle w:val="Text4"/>
        </w:rPr>
        <w:t xml:space="preserve">OUT</w:t>
        <w:br w:clear="none"/>
      </w:r>
      <w:r>
        <w:t xml:space="preserve"/>
        <w:br w:clear="none"/>
      </w:r>
      <w:r>
        <w:rPr>
          <w:rStyle w:val="Text4"/>
        </w:rPr>
        <w:t xml:space="preserve">AS</w:t>
        <w:br w:clear="none"/>
      </w:r>
      <w:r>
        <w:t xml:space="preserve"/>
        <w:br w:clear="none"/>
        <w:t xml:space="preserve">  PRINT </w:t>
        <w:br w:clear="none"/>
      </w:r>
      <w:r>
        <w:rPr>
          <w:rStyle w:val="Text1"/>
        </w:rPr>
        <w:t xml:space="preserve">'Getting expensive products: '</w:t>
        <w:br w:clear="none"/>
      </w:r>
      <w:r>
        <w:t xml:space="preserve"> </w:t>
        <w:br w:clear="none"/>
        <w:t xml:space="preserve">+</w:t>
        <w:br w:clear="none"/>
        <w:t xml:space="preserve"> </w:t>
        <w:br w:clear="none"/>
        <w:t xml:space="preserve">    </w:t>
        <w:br w:clear="none"/>
      </w:r>
      <w:r>
        <w:rPr>
          <w:rStyle w:val="Text15"/>
        </w:rPr>
        <w:t xml:space="preserve">TRIM</w:t>
        <w:br w:clear="none"/>
      </w:r>
      <w:r>
        <w:t xml:space="preserve">(</w:t>
        <w:br w:clear="none"/>
      </w:r>
      <w:r>
        <w:rPr>
          <w:rStyle w:val="Text15"/>
        </w:rPr>
        <w:t xml:space="preserve">CAST</w:t>
        <w:br w:clear="none"/>
      </w:r>
      <w:r>
        <w:t xml:space="preserve">(</w:t>
        <w:br w:clear="none"/>
      </w:r>
      <w:r>
        <w:rPr>
          <w:rStyle w:val="Text10"/>
        </w:rPr>
        <w:t xml:space="preserve">@price</w:t>
        <w:br w:clear="none"/>
      </w:r>
      <w:r>
        <w:t xml:space="preserve"> </w:t>
        <w:br w:clear="none"/>
      </w:r>
      <w:r>
        <w:rPr>
          <w:rStyle w:val="Text4"/>
        </w:rPr>
        <w:t xml:space="preserve">AS</w:t>
        <w:br w:clear="none"/>
      </w:r>
      <w:r>
        <w:t xml:space="preserve"> NVARCHAR(</w:t>
        <w:br w:clear="none"/>
      </w:r>
      <w:r>
        <w:rPr>
          <w:rStyle w:val="Text10"/>
        </w:rPr>
        <w:t xml:space="preserve">10</w:t>
        <w:br w:clear="none"/>
      </w:r>
      <w:r>
        <w:t xml:space="preserve">)))</w:t>
        <w:br w:clear="none"/>
        <w:t xml:space="preserve">  </w:t>
        <w:br w:clear="none"/>
      </w:r>
      <w:r>
        <w:rPr>
          <w:rStyle w:val="Text4"/>
        </w:rPr>
        <w:t xml:space="preserve">SELECT</w:t>
        <w:br w:clear="none"/>
      </w:r>
      <w:r>
        <w:t xml:space="preserve"> </w:t>
        <w:br w:clear="none"/>
      </w:r>
      <w:r>
        <w:rPr>
          <w:rStyle w:val="Text10"/>
        </w:rPr>
        <w:t xml:space="preserve">@count</w:t>
        <w:br w:clear="none"/>
      </w:r>
      <w:r>
        <w:t xml:space="preserve"> </w:t>
        <w:br w:clear="none"/>
        <w:t xml:space="preserve">=</w:t>
        <w:br w:clear="none"/>
        <w:t xml:space="preserve"> </w:t>
        <w:br w:clear="none"/>
      </w:r>
      <w:r>
        <w:rPr>
          <w:rStyle w:val="Text15"/>
        </w:rPr>
        <w:t xml:space="preserve">COUNT</w:t>
        <w:br w:clear="none"/>
      </w:r>
      <w:r>
        <w:t xml:space="preserve">(</w:t>
        <w:br w:clear="none"/>
        <w:t xml:space="preserve">*</w:t>
        <w:br w:clear="none"/>
        <w:t xml:space="preserve">)</w:t>
        <w:br w:clear="none"/>
        <w:t xml:space="preserve">  </w:t>
        <w:br w:clear="none"/>
      </w:r>
      <w:r>
        <w:rPr>
          <w:rStyle w:val="Text4"/>
        </w:rPr>
        <w:t xml:space="preserve">FROM</w:t>
        <w:br w:clear="none"/>
      </w:r>
      <w:r>
        <w:t xml:space="preserve"> Products</w:t>
        <w:br w:clear="none"/>
        <w:t xml:space="preserve">	</w:t>
        <w:br w:clear="none"/>
      </w:r>
      <w:r>
        <w:rPr>
          <w:rStyle w:val="Text4"/>
        </w:rPr>
        <w:t xml:space="preserve">WHERE</w:t>
        <w:br w:clear="none"/>
      </w:r>
      <w:r>
        <w:t xml:space="preserve"> UnitPrice </w:t>
        <w:br w:clear="none"/>
        <w:t xml:space="preserve">&gt;=</w:t>
        <w:br w:clear="none"/>
        <w:t xml:space="preserve"> </w:t>
        <w:br w:clear="none"/>
      </w:r>
      <w:r>
        <w:rPr>
          <w:rStyle w:val="Text10"/>
        </w:rPr>
        <w:t xml:space="preserve">@price</w:t>
        <w:br w:clear="none"/>
      </w:r>
      <w:r>
        <w:t xml:space="preserve"/>
        <w:br w:clear="none"/>
        <w:t xml:space="preserve">  </w:t>
        <w:br w:clear="none"/>
      </w:r>
      <w:r>
        <w:rPr>
          <w:rStyle w:val="Text4"/>
        </w:rPr>
        <w:t xml:space="preserve">SELECT</w:t>
        <w:br w:clear="none"/>
      </w:r>
      <w:r>
        <w:t xml:space="preserve"> </w:t>
        <w:br w:clear="none"/>
        <w:t xml:space="preserve">*</w:t>
        <w:br w:clear="none"/>
        <w:t xml:space="preserve"> </w:t>
        <w:br w:clear="none"/>
        <w:t xml:space="preserve">  </w:t>
        <w:br w:clear="none"/>
      </w:r>
      <w:r>
        <w:rPr>
          <w:rStyle w:val="Text4"/>
        </w:rPr>
        <w:t xml:space="preserve">FROM</w:t>
        <w:br w:clear="none"/>
      </w:r>
      <w:r>
        <w:t xml:space="preserve"> Products</w:t>
        <w:br w:clear="none"/>
        <w:t xml:space="preserve">  </w:t>
        <w:br w:clear="none"/>
      </w:r>
      <w:r>
        <w:rPr>
          <w:rStyle w:val="Text4"/>
        </w:rPr>
        <w:t xml:space="preserve">WHERE</w:t>
        <w:br w:clear="none"/>
      </w:r>
      <w:r>
        <w:t xml:space="preserve"> UnitPrice </w:t>
        <w:br w:clear="none"/>
        <w:t xml:space="preserve">&gt;=</w:t>
        <w:br w:clear="none"/>
        <w:t xml:space="preserve"> </w:t>
        <w:br w:clear="none"/>
      </w:r>
      <w:r>
        <w:rPr>
          <w:rStyle w:val="Text10"/>
        </w:rPr>
        <w:t xml:space="preserve">@price</w:t>
        <w:br w:clear="none"/>
      </w:r>
      <w:r>
        <w:t xml:space="preserve"/>
        <w:br w:clear="none"/>
      </w:r>
      <w:r>
        <w:rPr>
          <w:rStyle w:val="Text4"/>
        </w:rPr>
        <w:t xml:space="preserve">RETURN</w:t>
        <w:br w:clear="none"/>
      </w:r>
      <w:r>
        <w:t xml:space="preserve"> </w:t>
        <w:br w:clear="none"/>
      </w:r>
      <w:r>
        <w:rPr>
          <w:rStyle w:val="Text10"/>
        </w:rPr>
        <w:t xml:space="preserve">0</w:t>
        <w:br w:clear="none"/>
      </w:r>
      <w:r>
        <w:t xml:space="preserve"/>
        <w:br w:clear="none"/>
      </w:r>
    </w:p>
    <w:p>
      <w:pPr>
        <w:pStyle w:val="Normal"/>
      </w:pPr>
      <w:r>
        <w:t xml:space="preserve">The stored procedure uses two </w:t>
      </w:r>
      <w:r>
        <w:rPr>
          <w:rStyle w:val="Text0"/>
        </w:rPr>
        <w:t xml:space="preserve">SELECT</w:t>
        <w:br w:clear="none"/>
      </w:r>
      <w:r>
        <w:t xml:space="preserve"> statements. The first sets the </w:t>
      </w:r>
      <w:r>
        <w:rPr>
          <w:rStyle w:val="Text0"/>
        </w:rPr>
        <w:t xml:space="preserve">@count</w:t>
        <w:br w:clear="none"/>
      </w:r>
      <w:r>
        <w:t xml:space="preserve"> output parameter to a count of the matching product rows. The second returns the matching product rows. It also calls the </w:t>
      </w:r>
      <w:r>
        <w:rPr>
          <w:rStyle w:val="Text0"/>
        </w:rPr>
        <w:t xml:space="preserve">PRINT</w:t>
        <w:br w:clear="none"/>
      </w:r>
      <w:r>
        <w:t xml:space="preserve"> command, which will raise the </w:t>
      </w:r>
      <w:r>
        <w:rPr>
          <w:rStyle w:val="Text0"/>
        </w:rPr>
        <w:t xml:space="preserve">InfoMessage</w:t>
        <w:br w:clear="none"/>
      </w:r>
      <w:r>
        <w:t xml:space="preserve"> event.</w:t>
      </w:r>
    </w:p>
    <w:p>
      <w:pPr>
        <w:numPr>
          <w:ilvl w:val="0"/>
          <w:numId w:val="50"/>
        </w:numPr>
        <w:pStyle w:val="Para 01"/>
      </w:pPr>
      <w:r>
        <w:t xml:space="preserve">Right-click </w:t>
      </w:r>
      <w:r>
        <w:rPr>
          <w:rStyle w:val="Text61"/>
        </w:rPr>
        <w:bookmarkStart w:id="337" w:name="_idIndexMarker195"/>
        <w:t/>
        <w:bookmarkEnd w:id="337"/>
      </w:r>
      <w:r>
        <w:t xml:space="preserve">in the SQL statements and select </w:t>
      </w:r>
      <w:r>
        <w:rPr>
          <w:rStyle w:val="Text2"/>
        </w:rPr>
        <w:t>Execute</w:t>
      </w:r>
      <w:r>
        <w:t xml:space="preserve"> or </w:t>
      </w:r>
      <w:r>
        <w:rPr>
          <w:rStyle w:val="Text2"/>
        </w:rPr>
        <w:t>Execute Query</w:t>
      </w:r>
      <w:r>
        <w:t>.</w:t>
      </w:r>
    </w:p>
    <w:p>
      <w:pPr>
        <w:numPr>
          <w:ilvl w:val="0"/>
          <w:numId w:val="50"/>
        </w:numPr>
        <w:pStyle w:val="Para 01"/>
      </w:pPr>
      <w:r>
        <w:t xml:space="preserve">Right-click </w:t>
      </w:r>
      <w:r>
        <w:rPr>
          <w:rStyle w:val="Text2"/>
        </w:rPr>
        <w:t>Stored Procedures</w:t>
      </w:r>
      <w:r>
        <w:t xml:space="preserve"> and select </w:t>
      </w:r>
      <w:r>
        <w:rPr>
          <w:rStyle w:val="Text2"/>
        </w:rPr>
        <w:t>Refresh</w:t>
      </w:r>
      <w:r>
        <w:t xml:space="preserve">. In JetBrains Rider, it is named </w:t>
      </w:r>
      <w:r>
        <w:rPr>
          <w:rStyle w:val="Text2"/>
        </w:rPr>
        <w:t>routines</w:t>
      </w:r>
      <w:r>
        <w:t>.</w:t>
      </w:r>
    </w:p>
    <w:p>
      <w:pPr>
        <w:numPr>
          <w:ilvl w:val="0"/>
          <w:numId w:val="50"/>
        </w:numPr>
        <w:pStyle w:val="Para 01"/>
      </w:pPr>
      <w:r>
        <w:t xml:space="preserve">Expand </w:t>
      </w:r>
      <w:r>
        <w:rPr>
          <w:rStyle w:val="Text2"/>
        </w:rPr>
        <w:t>GetExpensiveProducts</w:t>
      </w:r>
      <w:r>
        <w:t xml:space="preserve"> and note the </w:t>
      </w:r>
      <w:r>
        <w:rPr>
          <w:rStyle w:val="Text0"/>
        </w:rPr>
        <w:t xml:space="preserve">@price money</w:t>
        <w:br w:clear="none"/>
      </w:r>
      <w:r>
        <w:t xml:space="preserve"> input, </w:t>
      </w:r>
      <w:r>
        <w:rPr>
          <w:rStyle w:val="Text0"/>
        </w:rPr>
        <w:t xml:space="preserve">@count int</w:t>
        <w:br w:clear="none"/>
      </w:r>
      <w:r>
        <w:t xml:space="preserve"> input/output, and return value parameters, as shown in </w:t>
      </w:r>
      <w:r>
        <w:rPr>
          <w:rStyle w:val="Text2"/>
        </w:rPr>
        <w:t>SQL Server Management Studio</w:t>
      </w:r>
      <w:r>
        <w:t xml:space="preserve"> in </w:t>
      </w:r>
      <w:r>
        <w:rPr>
          <w:rStyle w:val="Text9"/>
        </w:rPr>
        <w:t>Figure 2.13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87600"/>
            <wp:effectExtent l="0" r="0" t="0" b="0"/>
            <wp:wrapTopAndBottom/>
            <wp:docPr id="20" name="B19587_02_13.png" descr="B19587_02_13.png"/>
            <wp:cNvGraphicFramePr>
              <a:graphicFrameLocks noChangeAspect="1"/>
            </wp:cNvGraphicFramePr>
            <a:graphic>
              <a:graphicData uri="http://schemas.openxmlformats.org/drawingml/2006/picture">
                <pic:pic>
                  <pic:nvPicPr>
                    <pic:cNvPr id="0" name="B19587_02_13.png" descr="B19587_02_13.png"/>
                    <pic:cNvPicPr/>
                  </pic:nvPicPr>
                  <pic:blipFill>
                    <a:blip r:embed="rId23"/>
                    <a:stretch>
                      <a:fillRect/>
                    </a:stretch>
                  </pic:blipFill>
                  <pic:spPr>
                    <a:xfrm>
                      <a:off x="0" y="0"/>
                      <a:ext cx="4406900" cy="2387600"/>
                    </a:xfrm>
                    <a:prstGeom prst="rect">
                      <a:avLst/>
                    </a:prstGeom>
                  </pic:spPr>
                </pic:pic>
              </a:graphicData>
            </a:graphic>
          </wp:anchor>
        </w:drawing>
      </w:r>
    </w:p>
    <w:p>
      <w:pPr>
        <w:pStyle w:val="Para 08"/>
      </w:pPr>
      <w:r>
        <w:t xml:space="preserve">Figure 2.13: Parameters of the GetExpensiveProducts stored procedure </w:t>
      </w:r>
    </w:p>
    <w:p>
      <w:pPr>
        <w:numPr>
          <w:ilvl w:val="0"/>
          <w:numId w:val="51"/>
        </w:numPr>
        <w:pStyle w:val="Para 01"/>
      </w:pPr>
      <w:r>
        <w:t>Close the SQL query without saving changes.</w:t>
      </w:r>
    </w:p>
    <w:p>
      <w:pPr>
        <w:numPr>
          <w:ilvl w:val="0"/>
          <w:numId w:val="51"/>
        </w:numPr>
        <w:pStyle w:val="Para 01"/>
      </w:pPr>
      <w:r>
        <w:t xml:space="preserve">In </w:t>
      </w:r>
      <w:r>
        <w:rPr>
          <w:rStyle w:val="Text0"/>
        </w:rPr>
        <w:t xml:space="preserve">Program.cs</w:t>
        <w:br w:clear="none"/>
      </w:r>
      <w:r>
        <w:t xml:space="preserve">, add statements to allow the user to choose between running the text command and the stored procedure. Add statements defining the stored procedure and its parameters, and then execute the command, as shown </w:t>
      </w:r>
      <w:r>
        <w:rPr>
          <w:rStyle w:val="Text61"/>
        </w:rPr>
        <w:bookmarkStart w:id="338" w:name="_idIndexMarker196"/>
        <w:t/>
        <w:bookmarkEnd w:id="338"/>
      </w:r>
      <w:r>
        <w:t xml:space="preserve">highlighted in the following code: </w:t>
      </w:r>
    </w:p>
    <w:p>
      <w:pPr>
        <w:pStyle w:val="Para 16"/>
      </w:pPr>
      <w:r>
        <w:rPr>
          <w:rStyle w:val="Text11"/>
        </w:rPr>
        <w:t xml:space="preserve">SqlCommand cmd = connection.CreateCommand();</w:t>
        <w:br w:clear="none"/>
      </w:r>
      <w:r>
        <w:t xml:space="preserve">WriteLine(</w:t>
        <w:br w:clear="none"/>
      </w:r>
      <w:r>
        <w:rPr>
          <w:rStyle w:val="Text1"/>
        </w:rPr>
        <w:t xml:space="preserve">"Execute command using:"</w:t>
        <w:br w:clear="none"/>
      </w:r>
      <w:r>
        <w:t xml:space="preserve">);</w:t>
        <w:br w:clear="none"/>
      </w:r>
      <w:r>
        <w:rPr>
          <w:rStyle w:val="Text11"/>
        </w:rPr>
        <w:t xml:space="preserve"/>
        <w:br w:clear="none"/>
      </w:r>
      <w:r>
        <w:t xml:space="preserve">WriteLine(</w:t>
        <w:br w:clear="none"/>
      </w:r>
      <w:r>
        <w:rPr>
          <w:rStyle w:val="Text1"/>
        </w:rPr>
        <w:t xml:space="preserve">"  1 - Text"</w:t>
        <w:br w:clear="none"/>
      </w:r>
      <w:r>
        <w:t xml:space="preserve">);</w:t>
        <w:br w:clear="none"/>
      </w:r>
      <w:r>
        <w:rPr>
          <w:rStyle w:val="Text11"/>
        </w:rPr>
        <w:t xml:space="preserve"/>
        <w:br w:clear="none"/>
      </w:r>
      <w:r>
        <w:t xml:space="preserve">WriteLine(</w:t>
        <w:br w:clear="none"/>
      </w:r>
      <w:r>
        <w:rPr>
          <w:rStyle w:val="Text1"/>
        </w:rPr>
        <w:t xml:space="preserve">"  2 - Stored Procedure"</w:t>
        <w:br w:clear="none"/>
      </w:r>
      <w:r>
        <w:t xml:space="preserve">);</w:t>
        <w:br w:clear="none"/>
      </w:r>
      <w:r>
        <w:rPr>
          <w:rStyle w:val="Text11"/>
        </w:rPr>
        <w:t xml:space="preserve"/>
        <w:br w:clear="none"/>
      </w:r>
      <w:r>
        <w:t xml:space="preserve">WriteLine();</w:t>
        <w:br w:clear="none"/>
      </w:r>
      <w:r>
        <w:rPr>
          <w:rStyle w:val="Text11"/>
        </w:rPr>
        <w:t xml:space="preserve"/>
        <w:br w:clear="none"/>
      </w:r>
      <w:r>
        <w:t xml:space="preserve">Write(</w:t>
        <w:br w:clear="none"/>
      </w:r>
      <w:r>
        <w:rPr>
          <w:rStyle w:val="Text1"/>
        </w:rPr>
        <w:t xml:space="preserve">"Press a key: "</w:t>
        <w:br w:clear="none"/>
      </w:r>
      <w:r>
        <w:t xml:space="preserve">);</w:t>
        <w:br w:clear="none"/>
      </w:r>
      <w:r>
        <w:rPr>
          <w:rStyle w:val="Text11"/>
        </w:rPr>
        <w:t xml:space="preserve"/>
        <w:br w:clear="none"/>
      </w:r>
      <w:r>
        <w:t xml:space="preserve">key = ReadKey().Key;</w:t>
        <w:br w:clear="none"/>
      </w:r>
      <w:r>
        <w:rPr>
          <w:rStyle w:val="Text11"/>
        </w:rPr>
        <w:t xml:space="preserve"/>
        <w:br w:clear="none"/>
      </w:r>
      <w:r>
        <w:t xml:space="preserve">WriteLine(); WriteLine();</w:t>
        <w:br w:clear="none"/>
      </w:r>
      <w:r>
        <w:rPr>
          <w:rStyle w:val="Text11"/>
        </w:rPr>
        <w:t xml:space="preserve"/>
        <w:br w:clear="none"/>
      </w:r>
      <w:r>
        <w:t xml:space="preserve">SqlParameter p1, p2 = </w:t>
        <w:br w:clear="none"/>
      </w:r>
      <w:r>
        <w:rPr>
          <w:rStyle w:val="Text4"/>
        </w:rPr>
        <w:t xml:space="preserve">new</w:t>
        <w:br w:clear="none"/>
      </w:r>
      <w:r>
        <w:t xml:space="preserve">(), p3 = </w:t>
        <w:br w:clear="none"/>
      </w:r>
      <w:r>
        <w:rPr>
          <w:rStyle w:val="Text4"/>
        </w:rPr>
        <w:t xml:space="preserve">new</w:t>
        <w:br w:clear="none"/>
      </w:r>
      <w:r>
        <w:t xml:space="preserve">();</w:t>
        <w:br w:clear="none"/>
      </w:r>
      <w:r>
        <w:rPr>
          <w:rStyle w:val="Text11"/>
        </w:rPr>
        <w:t xml:space="preserve"/>
        <w:br w:clear="none"/>
      </w:r>
      <w:r>
        <w:rPr>
          <w:rStyle w:val="Text4"/>
        </w:rPr>
        <w:t xml:space="preserve">if</w:t>
        <w:br w:clear="none"/>
      </w:r>
      <w:r>
        <w:t xml:space="preserve"> (key </w:t>
        <w:br w:clear="none"/>
      </w:r>
      <w:r>
        <w:rPr>
          <w:rStyle w:val="Text4"/>
        </w:rPr>
        <w:t xml:space="preserve">is</w:t>
        <w:br w:clear="none"/>
      </w:r>
      <w:r>
        <w:t xml:space="preserve"> ConsoleKey.D1 </w:t>
        <w:br w:clear="none"/>
      </w:r>
      <w:r>
        <w:rPr>
          <w:rStyle w:val="Text4"/>
        </w:rPr>
        <w:t xml:space="preserve">or</w:t>
        <w:br w:clear="none"/>
      </w:r>
      <w:r>
        <w:t xml:space="preserve"> ConsoleKey.NumPad1)</w:t>
        <w:br w:clear="none"/>
      </w:r>
      <w:r>
        <w:rPr>
          <w:rStyle w:val="Text11"/>
        </w:rPr>
        <w:t xml:space="preserve"/>
        <w:br w:clear="none"/>
      </w:r>
      <w:r>
        <w:t xml:space="preserve">{</w:t>
        <w:br w:clear="none"/>
      </w:r>
      <w:r>
        <w:rPr>
          <w:rStyle w:val="Text11"/>
        </w:rPr>
        <w:t xml:space="preserve"/>
        <w:br w:clear="none"/>
        <w:t xml:space="preserve">  cmd.CommandType = CommandType.Text;</w:t>
        <w:br w:clear="none"/>
        <w:t xml:space="preserve">  cmd.CommandText = </w:t>
        <w:br w:clear="none"/>
      </w:r>
      <w:r>
        <w:rPr>
          <w:rStyle w:val="Text20"/>
        </w:rPr>
        <w:t xml:space="preserve">"SELECT ProductId, ProductName, UnitPrice FROM Products"</w:t>
        <w:br w:clear="none"/>
      </w:r>
      <w:r>
        <w:rPr>
          <w:rStyle w:val="Text11"/>
        </w:rPr>
        <w:t xml:space="preserve"/>
        <w:br w:clear="none"/>
        <w:t xml:space="preserve">    + </w:t>
        <w:br w:clear="none"/>
      </w:r>
      <w:r>
        <w:rPr>
          <w:rStyle w:val="Text20"/>
        </w:rPr>
        <w:t xml:space="preserve">" WHERE UnitPrice &gt;= @minimumPrice"</w:t>
        <w:br w:clear="none"/>
      </w:r>
      <w:r>
        <w:rPr>
          <w:rStyle w:val="Text11"/>
        </w:rPr>
        <w:t xml:space="preserve">;</w:t>
        <w:br w:clear="none"/>
        <w:t xml:space="preserve">  cmd.Parameters.AddWithValue(</w:t>
        <w:br w:clear="none"/>
      </w:r>
      <w:r>
        <w:rPr>
          <w:rStyle w:val="Text20"/>
        </w:rPr>
        <w:t xml:space="preserve">"minimumPrice"</w:t>
        <w:br w:clear="none"/>
      </w:r>
      <w:r>
        <w:rPr>
          <w:rStyle w:val="Text11"/>
        </w:rPr>
        <w:t xml:space="preserve">, price);</w:t>
        <w:br w:clear="none"/>
      </w:r>
      <w:r>
        <w:t xml:space="preserve">}</w:t>
        <w:br w:clear="none"/>
      </w:r>
      <w:r>
        <w:rPr>
          <w:rStyle w:val="Text11"/>
        </w:rPr>
        <w:t xml:space="preserve"/>
        <w:br w:clear="none"/>
      </w:r>
      <w:r>
        <w:rPr>
          <w:rStyle w:val="Text4"/>
        </w:rPr>
        <w:t xml:space="preserve">else</w:t>
        <w:br w:clear="none"/>
      </w:r>
      <w:r>
        <w:t xml:space="preserve"> </w:t>
        <w:br w:clear="none"/>
      </w:r>
      <w:r>
        <w:rPr>
          <w:rStyle w:val="Text4"/>
        </w:rPr>
        <w:t xml:space="preserve">if</w:t>
        <w:br w:clear="none"/>
      </w:r>
      <w:r>
        <w:t xml:space="preserve"> (key </w:t>
        <w:br w:clear="none"/>
      </w:r>
      <w:r>
        <w:rPr>
          <w:rStyle w:val="Text4"/>
        </w:rPr>
        <w:t xml:space="preserve">is</w:t>
        <w:br w:clear="none"/>
      </w:r>
      <w:r>
        <w:t xml:space="preserve"> ConsoleKey.D2 </w:t>
        <w:br w:clear="none"/>
      </w:r>
      <w:r>
        <w:rPr>
          <w:rStyle w:val="Text4"/>
        </w:rPr>
        <w:t xml:space="preserve">or</w:t>
        <w:br w:clear="none"/>
      </w:r>
      <w:r>
        <w:t xml:space="preserve"> ConsoleKey.NumPad2)</w:t>
        <w:br w:clear="none"/>
      </w:r>
      <w:r>
        <w:rPr>
          <w:rStyle w:val="Text11"/>
        </w:rPr>
        <w:t xml:space="preserve"/>
        <w:br w:clear="none"/>
      </w:r>
      <w:r>
        <w:t xml:space="preserve">{</w:t>
        <w:br w:clear="none"/>
      </w:r>
      <w:r>
        <w:rPr>
          <w:rStyle w:val="Text11"/>
        </w:rPr>
        <w:t xml:space="preserve"/>
        <w:br w:clear="none"/>
      </w:r>
      <w:r>
        <w:t xml:space="preserve">  cmd.CommandType = CommandType.StoredProcedure;</w:t>
        <w:br w:clear="none"/>
      </w:r>
      <w:r>
        <w:rPr>
          <w:rStyle w:val="Text11"/>
        </w:rPr>
        <w:t xml:space="preserve"/>
        <w:br w:clear="none"/>
      </w:r>
      <w:r>
        <w:t xml:space="preserve">  cmd.CommandText = </w:t>
        <w:br w:clear="none"/>
      </w:r>
      <w:r>
        <w:rPr>
          <w:rStyle w:val="Text1"/>
        </w:rPr>
        <w:t xml:space="preserve">"GetExpensiveProducts"</w:t>
        <w:br w:clear="none"/>
      </w:r>
      <w:r>
        <w:t xml:space="preserve">;</w:t>
        <w:br w:clear="none"/>
      </w:r>
      <w:r>
        <w:rPr>
          <w:rStyle w:val="Text11"/>
        </w:rPr>
        <w:t xml:space="preserve"/>
        <w:br w:clear="none"/>
      </w:r>
      <w:r>
        <w:t xml:space="preserve">  p1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ParameterName = </w:t>
        <w:br w:clear="none"/>
      </w:r>
      <w:r>
        <w:rPr>
          <w:rStyle w:val="Text1"/>
        </w:rPr>
        <w:t xml:space="preserve">"price"</w:t>
        <w:br w:clear="none"/>
      </w:r>
      <w:r>
        <w:t xml:space="preserve">,</w:t>
        <w:br w:clear="none"/>
      </w:r>
      <w:r>
        <w:rPr>
          <w:rStyle w:val="Text11"/>
        </w:rPr>
        <w:t xml:space="preserve"/>
        <w:br w:clear="none"/>
      </w:r>
      <w:r>
        <w:t xml:space="preserve">    SqlDbType = SqlDbType.Money,</w:t>
        <w:br w:clear="none"/>
      </w:r>
      <w:r>
        <w:rPr>
          <w:rStyle w:val="Text11"/>
        </w:rPr>
        <w:t xml:space="preserve"/>
        <w:br w:clear="none"/>
      </w:r>
      <w:r>
        <w:t xml:space="preserve">    SqlValue = price</w:t>
        <w:br w:clear="none"/>
      </w:r>
      <w:r>
        <w:rPr>
          <w:rStyle w:val="Text11"/>
        </w:rPr>
        <w:t xml:space="preserve"/>
        <w:br w:clear="none"/>
      </w:r>
      <w:r>
        <w:t xml:space="preserve">  };</w:t>
        <w:br w:clear="none"/>
      </w:r>
      <w:r>
        <w:rPr>
          <w:rStyle w:val="Text11"/>
        </w:rPr>
        <w:t xml:space="preserve"/>
        <w:br w:clear="none"/>
      </w:r>
      <w:r>
        <w:t xml:space="preserve">  p2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Direction = ParameterDirection.Output,</w:t>
        <w:br w:clear="none"/>
      </w:r>
      <w:r>
        <w:rPr>
          <w:rStyle w:val="Text11"/>
        </w:rPr>
        <w:t xml:space="preserve"/>
        <w:br w:clear="none"/>
      </w:r>
      <w:r>
        <w:t xml:space="preserve">    ParameterName = </w:t>
        <w:br w:clear="none"/>
      </w:r>
      <w:r>
        <w:rPr>
          <w:rStyle w:val="Text1"/>
        </w:rPr>
        <w:t xml:space="preserve">"count"</w:t>
        <w:br w:clear="none"/>
      </w:r>
      <w:r>
        <w:t xml:space="preserve">,</w:t>
        <w:br w:clear="none"/>
      </w:r>
      <w:r>
        <w:rPr>
          <w:rStyle w:val="Text11"/>
        </w:rPr>
        <w:t xml:space="preserve"/>
        <w:br w:clear="none"/>
      </w:r>
      <w:r>
        <w:t xml:space="preserve">    SqlDbType = SqlDbType.Int</w:t>
        <w:br w:clear="none"/>
      </w:r>
      <w:r>
        <w:rPr>
          <w:rStyle w:val="Text11"/>
        </w:rPr>
        <w:t xml:space="preserve"/>
        <w:br w:clear="none"/>
      </w:r>
      <w:r>
        <w:t xml:space="preserve">  };</w:t>
        <w:br w:clear="none"/>
      </w:r>
      <w:r>
        <w:rPr>
          <w:rStyle w:val="Text11"/>
        </w:rPr>
        <w:t xml:space="preserve"/>
        <w:br w:clear="none"/>
      </w:r>
      <w:r>
        <w:t xml:space="preserve">  p3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Direction= ParameterDirection.ReturnValue,</w:t>
        <w:br w:clear="none"/>
      </w:r>
      <w:r>
        <w:rPr>
          <w:rStyle w:val="Text11"/>
        </w:rPr>
        <w:t xml:space="preserve"/>
        <w:br w:clear="none"/>
      </w:r>
      <w:r>
        <w:t xml:space="preserve">    ParameterName = </w:t>
        <w:br w:clear="none"/>
      </w:r>
      <w:r>
        <w:rPr>
          <w:rStyle w:val="Text1"/>
        </w:rPr>
        <w:t xml:space="preserve">"rv"</w:t>
        <w:br w:clear="none"/>
      </w:r>
      <w:r>
        <w:t xml:space="preserve">,</w:t>
        <w:br w:clear="none"/>
      </w:r>
      <w:r>
        <w:rPr>
          <w:rStyle w:val="Text11"/>
        </w:rPr>
        <w:t xml:space="preserve"/>
        <w:br w:clear="none"/>
      </w:r>
      <w:r>
        <w:t xml:space="preserve">    SqlDbType = SqlDbType.Int</w:t>
        <w:br w:clear="none"/>
      </w:r>
      <w:r>
        <w:rPr>
          <w:rStyle w:val="Text11"/>
        </w:rPr>
        <w:t xml:space="preserve"/>
        <w:br w:clear="none"/>
      </w:r>
      <w:r>
        <w:t xml:space="preserve">  };</w:t>
        <w:br w:clear="none"/>
      </w:r>
      <w:r>
        <w:rPr>
          <w:rStyle w:val="Text11"/>
        </w:rPr>
        <w:t xml:space="preserve"/>
        <w:br w:clear="none"/>
      </w:r>
      <w:r>
        <w:t xml:space="preserve">  cmd.Parameters.AddRange(</w:t>
        <w:br w:clear="none"/>
      </w:r>
      <w:r>
        <w:rPr>
          <w:rStyle w:val="Text4"/>
        </w:rPr>
        <w:t xml:space="preserve">new</w:t>
        <w:br w:clear="none"/>
      </w:r>
      <w:r>
        <w:t xml:space="preserve">[] { p1, p2, p3 });</w:t>
        <w:br w:clear="none"/>
      </w:r>
      <w:r>
        <w:rPr>
          <w:rStyle w:val="Text11"/>
        </w:rPr>
        <w:t xml:space="preserve"/>
        <w:br w:clear="none"/>
      </w:r>
      <w:r>
        <w:t xml:space="preserve">}</w:t>
        <w:br w:clear="none"/>
      </w:r>
      <w:r>
        <w:rPr>
          <w:rStyle w:val="Text11"/>
        </w:rPr>
        <w:t xml:space="preserve"/>
        <w:br w:clear="none"/>
        <w:t xml:space="preserve">SqlDataReader r = </w:t>
        <w:br w:clear="none"/>
      </w:r>
      <w:r>
        <w:rPr>
          <w:rStyle w:val="Text25"/>
        </w:rPr>
        <w:t xml:space="preserve">await</w:t>
        <w:br w:clear="none"/>
      </w:r>
      <w:r>
        <w:rPr>
          <w:rStyle w:val="Text11"/>
        </w:rPr>
        <w:t xml:space="preserve"> cmd.ExecuteReaderAsync();</w:t>
        <w:br w:clear="none"/>
      </w:r>
    </w:p>
    <w:p>
      <w:pPr>
        <w:numPr>
          <w:ilvl w:val="0"/>
          <w:numId w:val="51"/>
        </w:numPr>
        <w:pStyle w:val="Para 01"/>
      </w:pPr>
      <w:r>
        <w:t>After</w:t>
      </w:r>
      <w:r>
        <w:rPr>
          <w:rStyle w:val="Text61"/>
        </w:rPr>
        <w:bookmarkStart w:id="339" w:name="_idIndexMarker197"/>
        <w:t/>
        <w:bookmarkEnd w:id="339"/>
      </w:r>
      <w:r>
        <w:t xml:space="preserve"> the statement that closes the data reader, add statements to output the output parameter and the return value, as shown highlighted in the following code: </w:t>
      </w:r>
    </w:p>
    <w:p>
      <w:pPr>
        <w:pStyle w:val="Para 16"/>
      </w:pPr>
      <w:r>
        <w:rPr>
          <w:rStyle w:val="Text25"/>
        </w:rPr>
        <w:t xml:space="preserve">await</w:t>
        <w:br w:clear="none"/>
      </w:r>
      <w:r>
        <w:rPr>
          <w:rStyle w:val="Text11"/>
        </w:rPr>
        <w:t xml:space="preserve"> r.CloseAsync();</w:t>
        <w:br w:clear="none"/>
      </w:r>
      <w:r>
        <w:rPr>
          <w:rStyle w:val="Text4"/>
        </w:rPr>
        <w:t xml:space="preserve">if</w:t>
        <w:br w:clear="none"/>
      </w:r>
      <w:r>
        <w:t xml:space="preserve"> (key </w:t>
        <w:br w:clear="none"/>
      </w:r>
      <w:r>
        <w:rPr>
          <w:rStyle w:val="Text4"/>
        </w:rPr>
        <w:t xml:space="preserve">is</w:t>
        <w:br w:clear="none"/>
      </w:r>
      <w:r>
        <w:t xml:space="preserve"> ConsoleKey.D2 </w:t>
        <w:br w:clear="none"/>
      </w:r>
      <w:r>
        <w:rPr>
          <w:rStyle w:val="Text4"/>
        </w:rPr>
        <w:t xml:space="preserve">or</w:t>
        <w:br w:clear="none"/>
      </w:r>
      <w:r>
        <w:t xml:space="preserve"> ConsoleKey.NumPad2)</w:t>
        <w:br w:clear="none"/>
      </w:r>
      <w:r>
        <w:rPr>
          <w:rStyle w:val="Text11"/>
        </w:rPr>
        <w:t xml:space="preserve"/>
        <w:br w:clear="none"/>
      </w:r>
      <w:r>
        <w:t xml:space="preserve">{</w:t>
        <w:br w:clear="none"/>
      </w:r>
      <w:r>
        <w:rPr>
          <w:rStyle w:val="Text11"/>
        </w:rPr>
        <w:t xml:space="preserve"/>
        <w:br w:clear="none"/>
      </w:r>
      <w:r>
        <w:t xml:space="preserve">  WriteLine(</w:t>
        <w:br w:clear="none"/>
      </w:r>
      <w:r>
        <w:rPr>
          <w:rStyle w:val="Text1"/>
        </w:rPr>
        <w:t xml:space="preserve">$"Output count: </w:t>
        <w:br w:clear="none"/>
      </w:r>
      <w:r>
        <w:rPr>
          <w:rStyle w:val="Text8"/>
        </w:rPr>
        <w:t xml:space="preserve">{p2.Value}</w:t>
        <w:br w:clear="none"/>
      </w:r>
      <w:r>
        <w:rPr>
          <w:rStyle w:val="Text1"/>
        </w:rPr>
        <w:t xml:space="preserve">"</w:t>
        <w:br w:clear="none"/>
      </w:r>
      <w:r>
        <w:t xml:space="preserve">);</w:t>
        <w:br w:clear="none"/>
      </w:r>
      <w:r>
        <w:rPr>
          <w:rStyle w:val="Text11"/>
        </w:rPr>
        <w:t xml:space="preserve"/>
        <w:br w:clear="none"/>
      </w:r>
      <w:r>
        <w:t xml:space="preserve">  WriteLine(</w:t>
        <w:br w:clear="none"/>
      </w:r>
      <w:r>
        <w:rPr>
          <w:rStyle w:val="Text1"/>
        </w:rPr>
        <w:t xml:space="preserve">$"Return value: </w:t>
        <w:br w:clear="none"/>
      </w:r>
      <w:r>
        <w:rPr>
          <w:rStyle w:val="Text8"/>
        </w:rPr>
        <w:t xml:space="preserve">{p3.Value}</w:t>
        <w:br w:clear="none"/>
      </w:r>
      <w:r>
        <w:rPr>
          <w:rStyle w:val="Text1"/>
        </w:rPr>
        <w:t xml:space="preserve">"</w:t>
        <w:br w:clear="none"/>
      </w:r>
      <w:r>
        <w:t xml:space="preserve">);</w:t>
        <w:br w:clear="none"/>
      </w:r>
      <w:r>
        <w:rPr>
          <w:rStyle w:val="Text11"/>
        </w:rPr>
        <w:t xml:space="preserve"/>
        <w:br w:clear="none"/>
      </w:r>
      <w:r>
        <w:t xml:space="preserve">}</w:t>
        <w:br w:clear="none"/>
      </w:r>
      <w:r>
        <w:rPr>
          <w:rStyle w:val="Text11"/>
        </w:rPr>
        <w:t xml:space="preserve"/>
        <w:br w:clear="none"/>
      </w:r>
      <w:r>
        <w:rPr>
          <w:rStyle w:val="Text25"/>
        </w:rPr>
        <w:t xml:space="preserve">await</w:t>
        <w:br w:clear="none"/>
      </w:r>
      <w:r>
        <w:rPr>
          <w:rStyle w:val="Text11"/>
        </w:rPr>
        <w:t xml:space="preserve"> connection.CloseAsync();</w:t>
        <w:br w:clear="none"/>
      </w:r>
    </w:p>
    <w:p>
      <w:pPr>
        <w:pStyle w:val="Normal"/>
      </w:pPr>
      <w:r>
        <w:t>If a stored procedure returns result sets as well as parameters, then the data reader for the result sets must be closed before the parameters can be read.</w:t>
      </w:r>
    </w:p>
    <w:p>
      <w:pPr>
        <w:numPr>
          <w:ilvl w:val="0"/>
          <w:numId w:val="52"/>
        </w:numPr>
        <w:pStyle w:val="Para 01"/>
      </w:pPr>
      <w:r>
        <w:t xml:space="preserve">Run the console app and note the results if the price entered is </w:t>
      </w:r>
      <w:r>
        <w:rPr>
          <w:rStyle w:val="Text0"/>
        </w:rPr>
        <w:t xml:space="preserve">60</w:t>
        <w:br w:clear="none"/>
      </w:r>
      <w:r>
        <w:t xml:space="preserve">, and note the </w:t>
      </w:r>
      <w:r>
        <w:rPr>
          <w:rStyle w:val="Text0"/>
        </w:rPr>
        <w:t xml:space="preserve">InfoMessage</w:t>
        <w:br w:clear="none"/>
      </w:r>
      <w:r>
        <w:t xml:space="preserve"> event handler writes a message in dark blue, as shown in the following output: </w:t>
      </w:r>
    </w:p>
    <w:p>
      <w:pPr>
        <w:pStyle w:val="Para 05"/>
      </w:pPr>
      <w:r>
        <w:t xml:space="preserve">Enter a unit price: 60</w:t>
        <w:br w:clear="none"/>
        <w:t xml:space="preserve">Execute command using:</w:t>
        <w:br w:clear="none"/>
        <w:t xml:space="preserve">  1 - Text</w:t>
        <w:br w:clear="none"/>
        <w:t xml:space="preserve">  2 - Stored Procedure</w:t>
        <w:br w:clear="none"/>
        <w:t xml:space="preserve">Press a key: 2</w:t>
        <w:br w:clear="none"/>
        <w:t xml:space="preserve">Info: Getting expensive products: 60.00.</w:t>
        <w:br w:clear="none"/>
        <w:t xml:space="preserve">----------------------------------------------------------</w:t>
        <w:br w:clear="none"/>
        <w:t xml:space="preserve">|    Id | Name                                |    Price |</w:t>
        <w:br w:clear="none"/>
        <w:t xml:space="preserve">----------------------------------------------------------</w:t>
        <w:br w:clear="none"/>
        <w:t xml:space="preserve">|     9 | Mishi Kobe Niku                     |   $97.00 |</w:t>
        <w:br w:clear="none"/>
        <w:t xml:space="preserve">|    18 | Carnarvon Tigers                    |   $62.50 |</w:t>
        <w:br w:clear="none"/>
        <w:t xml:space="preserve">|    20 | Sir Rodney's Marmalade              |   $81.00 |</w:t>
        <w:br w:clear="none"/>
        <w:t xml:space="preserve">|    29 | Thüringer Rostbratwurst             |  $123.79 |</w:t>
        <w:br w:clear="none"/>
        <w:t xml:space="preserve">|    38 | Côte de Blaye                       |  $263.50 |</w:t>
        <w:br w:clear="none"/>
        <w:t xml:space="preserve">----------------------------------------------------------</w:t>
        <w:br w:clear="none"/>
        <w:t xml:space="preserve">Output count: 5</w:t>
        <w:br w:clear="none"/>
        <w:t xml:space="preserve">Return value: 0</w:t>
        <w:br w:clear="none"/>
        <w:t xml:space="preserve">State change from Open to Closed.</w:t>
        <w:br w:clear="none"/>
      </w:r>
    </w:p>
    <w:p>
      <w:bookmarkStart w:id="340" w:name="Outputting_streams_with_a_data_r"/>
      <w:pPr>
        <w:pStyle w:val="Heading 2"/>
      </w:pPr>
      <w:r>
        <w:t>Outputting streams with a data reader</w:t>
      </w:r>
      <w:bookmarkEnd w:id="340"/>
    </w:p>
    <w:p>
      <w:pPr>
        <w:pStyle w:val="Normal"/>
      </w:pPr>
      <w:r>
        <w:t>In a real app or</w:t>
      </w:r>
      <w:r>
        <w:rPr>
          <w:rStyle w:val="Text61"/>
        </w:rPr>
        <w:bookmarkStart w:id="341" w:name="_idIndexMarker198"/>
        <w:t/>
        <w:bookmarkEnd w:id="341"/>
      </w:r>
      <w:r>
        <w:t xml:space="preserve"> service, we would likely not output to the console. More likely, as we read each row with a data reader, we might output to a stream that writes HTML tags inside a web page, or text formats like XML and JSON for returning data from a service.</w:t>
      </w:r>
    </w:p>
    <w:p>
      <w:pPr>
        <w:pStyle w:val="Normal"/>
      </w:pPr>
      <w:r>
        <w:t>Let’s add the ability to generate a JSON file:</w:t>
      </w:r>
    </w:p>
    <w:p>
      <w:pPr>
        <w:numPr>
          <w:ilvl w:val="0"/>
          <w:numId w:val="53"/>
        </w:numPr>
        <w:pStyle w:val="Para 01"/>
      </w:pPr>
      <w:r>
        <w:t xml:space="preserve">In </w:t>
      </w:r>
      <w:r>
        <w:rPr>
          <w:rStyle w:val="Text0"/>
        </w:rPr>
        <w:t xml:space="preserve">Program.cs</w:t>
        <w:br w:clear="none"/>
      </w:r>
      <w:r>
        <w:t xml:space="preserve">, import the namespace for working efficiently with JSON and to statically import the </w:t>
      </w:r>
      <w:r>
        <w:rPr>
          <w:rStyle w:val="Text0"/>
        </w:rPr>
        <w:t xml:space="preserve">Environment</w:t>
        <w:br w:clear="none"/>
      </w:r>
      <w:r>
        <w:t xml:space="preserve"> and </w:t>
      </w:r>
      <w:r>
        <w:rPr>
          <w:rStyle w:val="Text0"/>
        </w:rPr>
        <w:t xml:space="preserve">Path</w:t>
        <w:br w:clear="none"/>
      </w:r>
      <w:r>
        <w:t xml:space="preserve"> classes, as shown in the following code: </w:t>
      </w:r>
    </w:p>
    <w:p>
      <w:pPr>
        <w:pStyle w:val="Para 03"/>
      </w:pPr>
      <w:r>
        <w:rPr>
          <w:rStyle w:val="Text4"/>
        </w:rPr>
        <w:t xml:space="preserve">using</w:t>
        <w:br w:clear="none"/>
      </w:r>
      <w:r>
        <w:t xml:space="preserve"> System.Text.Json; </w:t>
        <w:br w:clear="none"/>
      </w:r>
      <w:r>
        <w:rPr>
          <w:rStyle w:val="Text3"/>
        </w:rPr>
        <w:t xml:space="preserve">// To use Utf8JsonWriter, JsonSerializer.</w:t>
        <w:br w:clear="none"/>
      </w:r>
      <w:r>
        <w:t xml:space="preserve"/>
        <w:br w:clear="none"/>
      </w:r>
      <w:r>
        <w:rPr>
          <w:rStyle w:val="Text4"/>
        </w:rPr>
        <w:t xml:space="preserve">using</w:t>
        <w:br w:clear="none"/>
      </w:r>
      <w:r>
        <w:t xml:space="preserve"> </w:t>
        <w:br w:clear="none"/>
      </w:r>
      <w:r>
        <w:rPr>
          <w:rStyle w:val="Text4"/>
        </w:rPr>
        <w:t xml:space="preserve">static</w:t>
        <w:br w:clear="none"/>
      </w:r>
      <w:r>
        <w:t xml:space="preserve"> System.Environment;</w:t>
        <w:br w:clear="none"/>
      </w:r>
      <w:r>
        <w:rPr>
          <w:rStyle w:val="Text4"/>
        </w:rPr>
        <w:t xml:space="preserve">using</w:t>
        <w:br w:clear="none"/>
      </w:r>
      <w:r>
        <w:t xml:space="preserve"> </w:t>
        <w:br w:clear="none"/>
      </w:r>
      <w:r>
        <w:rPr>
          <w:rStyle w:val="Text4"/>
        </w:rPr>
        <w:t xml:space="preserve">static</w:t>
        <w:br w:clear="none"/>
      </w:r>
      <w:r>
        <w:t xml:space="preserve"> System.IO.Path;</w:t>
        <w:br w:clear="none"/>
      </w:r>
    </w:p>
    <w:p>
      <w:pPr>
        <w:numPr>
          <w:ilvl w:val="0"/>
          <w:numId w:val="53"/>
        </w:numPr>
        <w:pStyle w:val="Para 01"/>
      </w:pPr>
      <w:r>
        <w:t xml:space="preserve">In </w:t>
      </w:r>
      <w:r>
        <w:rPr>
          <w:rStyle w:val="Text0"/>
        </w:rPr>
        <w:t xml:space="preserve">Program.cs</w:t>
        <w:br w:clear="none"/>
      </w:r>
      <w:r>
        <w:t xml:space="preserve">, before the </w:t>
      </w:r>
      <w:r>
        <w:rPr>
          <w:rStyle w:val="Text0"/>
        </w:rPr>
        <w:t xml:space="preserve">while</w:t>
        <w:br w:clear="none"/>
      </w:r>
      <w:r>
        <w:t xml:space="preserve"> statement that processes the data reader, add statements to define a file path for a JSON file, create a file stream, and start a JSON array, then in the </w:t>
      </w:r>
      <w:r>
        <w:rPr>
          <w:rStyle w:val="Text0"/>
        </w:rPr>
        <w:t xml:space="preserve">while</w:t>
        <w:br w:clear="none"/>
      </w:r>
      <w:r>
        <w:t xml:space="preserve"> block, write a JSON object that represents each product row, and finally, end the array and close the stream, as shown highlighted in the following code: </w:t>
      </w:r>
    </w:p>
    <w:p>
      <w:pPr>
        <w:pStyle w:val="Para 16"/>
      </w:pPr>
      <w:r>
        <w:rPr>
          <w:rStyle w:val="Text19"/>
        </w:rPr>
        <w:t xml:space="preserve">// Define a file path to write to.</w:t>
        <w:br w:clear="none"/>
      </w:r>
      <w:r>
        <w:rPr>
          <w:rStyle w:val="Text11"/>
        </w:rPr>
        <w:t xml:space="preserve"/>
        <w:br w:clear="none"/>
      </w:r>
      <w:r>
        <w:rPr>
          <w:rStyle w:val="Text15"/>
        </w:rPr>
        <w:t xml:space="preserve">string</w:t>
        <w:br w:clear="none"/>
      </w:r>
      <w:r>
        <w:t xml:space="preserve"> jsonPath = Combine(CurrentDirectory, </w:t>
        <w:br w:clear="none"/>
      </w:r>
      <w:r>
        <w:rPr>
          <w:rStyle w:val="Text1"/>
        </w:rPr>
        <w:t xml:space="preserve">"products.json"</w:t>
        <w:br w:clear="none"/>
      </w:r>
      <w:r>
        <w:t xml:space="preserve">);</w:t>
        <w:br w:clear="none"/>
      </w:r>
      <w:r>
        <w:rPr>
          <w:rStyle w:val="Text11"/>
        </w:rPr>
        <w:t xml:space="preserve"/>
        <w:br w:clear="none"/>
      </w:r>
      <w:r>
        <w:rPr>
          <w:rStyle w:val="Text4"/>
        </w:rPr>
        <w:t xml:space="preserve">await</w:t>
        <w:br w:clear="none"/>
      </w:r>
      <w:r>
        <w:t xml:space="preserve"> </w:t>
        <w:br w:clear="none"/>
      </w:r>
      <w:r>
        <w:rPr>
          <w:rStyle w:val="Text4"/>
        </w:rPr>
        <w:t xml:space="preserve">using</w:t>
        <w:br w:clear="none"/>
      </w:r>
      <w:r>
        <w:t xml:space="preserve"> (FileStream jsonStream = File.Create(jsonPath))</w:t>
        <w:br w:clear="none"/>
      </w:r>
      <w:r>
        <w:rPr>
          <w:rStyle w:val="Text11"/>
        </w:rPr>
        <w:t xml:space="preserve"/>
        <w:br w:clear="none"/>
      </w:r>
      <w:r>
        <w:t xml:space="preserve">{</w:t>
        <w:br w:clear="none"/>
      </w:r>
      <w:r>
        <w:rPr>
          <w:rStyle w:val="Text11"/>
        </w:rPr>
        <w:t xml:space="preserve"/>
        <w:br w:clear="none"/>
      </w:r>
      <w:r>
        <w:t xml:space="preserve">  Utf8JsonWriter jsonWriter = </w:t>
        <w:br w:clear="none"/>
      </w:r>
      <w:r>
        <w:rPr>
          <w:rStyle w:val="Text4"/>
        </w:rPr>
        <w:t xml:space="preserve">new</w:t>
        <w:br w:clear="none"/>
      </w:r>
      <w:r>
        <w:t xml:space="preserve">(jsonStream);</w:t>
        <w:br w:clear="none"/>
      </w:r>
      <w:r>
        <w:rPr>
          <w:rStyle w:val="Text11"/>
        </w:rPr>
        <w:t xml:space="preserve"/>
        <w:br w:clear="none"/>
      </w:r>
      <w:r>
        <w:t xml:space="preserve">  jsonWriter.WriteStartArray();</w:t>
        <w:br w:clear="none"/>
      </w:r>
      <w:r>
        <w:rPr>
          <w:rStyle w:val="Text11"/>
        </w:rPr>
        <w:t xml:space="preserve"/>
        <w:br w:clear="none"/>
        <w:t xml:space="preserve">  </w:t>
        <w:br w:clear="none"/>
      </w:r>
      <w:r>
        <w:rPr>
          <w:rStyle w:val="Text25"/>
        </w:rPr>
        <w:t xml:space="preserve">while</w:t>
        <w:br w:clear="none"/>
      </w:r>
      <w:r>
        <w:rPr>
          <w:rStyle w:val="Text11"/>
        </w:rPr>
        <w:t xml:space="preserve"> (</w:t>
        <w:br w:clear="none"/>
      </w:r>
      <w:r>
        <w:rPr>
          <w:rStyle w:val="Text25"/>
        </w:rPr>
        <w:t xml:space="preserve">await</w:t>
        <w:br w:clear="none"/>
      </w:r>
      <w:r>
        <w:rPr>
          <w:rStyle w:val="Text11"/>
        </w:rPr>
        <w:t xml:space="preserve"> r.ReadAsync())</w:t>
        <w:br w:clear="none"/>
        <w:t xml:space="preserve">  {</w:t>
        <w:br w:clear="none"/>
        <w:t xml:space="preserve">    WriteLine(</w:t>
        <w:br w:clear="none"/>
      </w:r>
      <w:r>
        <w:rPr>
          <w:rStyle w:val="Text20"/>
        </w:rPr>
        <w:t xml:space="preserve">"</w:t>
        <w:br w:clear="none"/>
        <w:t xml:space="preserve">| {0,5} | {1,-35} | {2,10:C} |"</w:t>
        <w:br w:clear="none"/>
      </w:r>
      <w:r>
        <w:rPr>
          <w:rStyle w:val="Text11"/>
        </w:rPr>
        <w:t xml:space="preserve">,</w:t>
        <w:br w:clear="none"/>
        <w:t xml:space="preserve">      </w:t>
        <w:br w:clear="none"/>
      </w:r>
      <w:r>
        <w:rPr>
          <w:rStyle w:val="Text25"/>
        </w:rPr>
        <w:t xml:space="preserve">await</w:t>
        <w:br w:clear="none"/>
      </w:r>
      <w:r>
        <w:rPr>
          <w:rStyle w:val="Text11"/>
        </w:rPr>
        <w:t xml:space="preserve"> r.GetFieldValueAsync&lt;</w:t>
        <w:br w:clear="none"/>
      </w:r>
      <w:r>
        <w:rPr>
          <w:rStyle w:val="Text46"/>
        </w:rPr>
        <w:t xml:space="preserve">int</w:t>
        <w:br w:clear="none"/>
      </w:r>
      <w:r>
        <w:rPr>
          <w:rStyle w:val="Text11"/>
        </w:rPr>
        <w:t xml:space="preserve">&gt;(</w:t>
        <w:br w:clear="none"/>
      </w:r>
      <w:r>
        <w:rPr>
          <w:rStyle w:val="Text20"/>
        </w:rPr>
        <w:t xml:space="preserve">"ProductId"</w:t>
        <w:br w:clear="none"/>
      </w:r>
      <w:r>
        <w:rPr>
          <w:rStyle w:val="Text11"/>
        </w:rPr>
        <w:t xml:space="preserve">),</w:t>
        <w:br w:clear="none"/>
        <w:t xml:space="preserve">      </w:t>
        <w:br w:clear="none"/>
      </w:r>
      <w:r>
        <w:rPr>
          <w:rStyle w:val="Text25"/>
        </w:rPr>
        <w:t xml:space="preserve">await</w:t>
        <w:br w:clear="none"/>
      </w:r>
      <w:r>
        <w:rPr>
          <w:rStyle w:val="Text11"/>
        </w:rPr>
        <w:t xml:space="preserve"> r.GetFieldValueAsync&lt;</w:t>
        <w:br w:clear="none"/>
      </w:r>
      <w:r>
        <w:rPr>
          <w:rStyle w:val="Text46"/>
        </w:rPr>
        <w:t xml:space="preserve">string</w:t>
        <w:br w:clear="none"/>
      </w:r>
      <w:r>
        <w:rPr>
          <w:rStyle w:val="Text11"/>
        </w:rPr>
        <w:t xml:space="preserve">&gt;(</w:t>
        <w:br w:clear="none"/>
      </w:r>
      <w:r>
        <w:rPr>
          <w:rStyle w:val="Text20"/>
        </w:rPr>
        <w:t xml:space="preserve">"ProductName"</w:t>
        <w:br w:clear="none"/>
      </w:r>
      <w:r>
        <w:rPr>
          <w:rStyle w:val="Text11"/>
        </w:rPr>
        <w:t xml:space="preserve">),</w:t>
        <w:br w:clear="none"/>
        <w:t xml:space="preserve">      </w:t>
        <w:br w:clear="none"/>
      </w:r>
      <w:r>
        <w:rPr>
          <w:rStyle w:val="Text25"/>
        </w:rPr>
        <w:t xml:space="preserve">await</w:t>
        <w:br w:clear="none"/>
      </w:r>
      <w:r>
        <w:rPr>
          <w:rStyle w:val="Text11"/>
        </w:rPr>
        <w:t xml:space="preserve"> r.GetFieldValueAsync&lt;</w:t>
        <w:br w:clear="none"/>
      </w:r>
      <w:r>
        <w:rPr>
          <w:rStyle w:val="Text46"/>
        </w:rPr>
        <w:t xml:space="preserve">decimal</w:t>
        <w:br w:clear="none"/>
      </w:r>
      <w:r>
        <w:rPr>
          <w:rStyle w:val="Text11"/>
        </w:rPr>
        <w:t xml:space="preserve">&gt;(</w:t>
        <w:br w:clear="none"/>
      </w:r>
      <w:r>
        <w:rPr>
          <w:rStyle w:val="Text20"/>
        </w:rPr>
        <w:t xml:space="preserve">"UnitPrice"</w:t>
        <w:br w:clear="none"/>
      </w:r>
      <w:r>
        <w:rPr>
          <w:rStyle w:val="Text11"/>
        </w:rPr>
        <w:t xml:space="preserve">));</w:t>
        <w:br w:clear="none"/>
      </w:r>
      <w:r>
        <w:t xml:space="preserve">    jsonWriter.WriteStartObject();</w:t>
        <w:br w:clear="none"/>
      </w:r>
      <w:r>
        <w:rPr>
          <w:rStyle w:val="Text11"/>
        </w:rPr>
        <w:t xml:space="preserve"/>
        <w:br w:clear="none"/>
      </w:r>
      <w:r>
        <w:t xml:space="preserve">    jsonWriter.WriteNumber(</w:t>
        <w:br w:clear="none"/>
      </w:r>
      <w:r>
        <w:rPr>
          <w:rStyle w:val="Text1"/>
        </w:rPr>
        <w:t xml:space="preserve">"productId"</w:t>
        <w:br w:clear="none"/>
      </w:r>
      <w:r>
        <w:t xml:space="preserve">, </w:t>
        <w:br w:clear="none"/>
      </w:r>
      <w:r>
        <w:rPr>
          <w:rStyle w:val="Text11"/>
        </w:rPr>
        <w:t xml:space="preserve"/>
        <w:br w:clear="none"/>
      </w:r>
      <w:r>
        <w:t xml:space="preserve">      </w:t>
        <w:br w:clear="none"/>
      </w:r>
      <w:r>
        <w:rPr>
          <w:rStyle w:val="Text4"/>
        </w:rPr>
        <w:t xml:space="preserve">await</w:t>
        <w:br w:clear="none"/>
      </w:r>
      <w:r>
        <w:t xml:space="preserve"> r.GetFieldValueAsync&lt;</w:t>
        <w:br w:clear="none"/>
      </w:r>
      <w:r>
        <w:rPr>
          <w:rStyle w:val="Text15"/>
        </w:rPr>
        <w:t xml:space="preserve">int</w:t>
        <w:br w:clear="none"/>
      </w:r>
      <w:r>
        <w:t xml:space="preserve">&gt;(</w:t>
        <w:br w:clear="none"/>
      </w:r>
      <w:r>
        <w:rPr>
          <w:rStyle w:val="Text1"/>
        </w:rPr>
        <w:t xml:space="preserve">"ProductId"</w:t>
        <w:br w:clear="none"/>
      </w:r>
      <w:r>
        <w:t xml:space="preserve">));</w:t>
        <w:br w:clear="none"/>
      </w:r>
      <w:r>
        <w:rPr>
          <w:rStyle w:val="Text11"/>
        </w:rPr>
        <w:t xml:space="preserve"/>
        <w:br w:clear="none"/>
      </w:r>
      <w:r>
        <w:t xml:space="preserve">    jsonWriter.WriteString(</w:t>
        <w:br w:clear="none"/>
      </w:r>
      <w:r>
        <w:rPr>
          <w:rStyle w:val="Text1"/>
        </w:rPr>
        <w:t xml:space="preserve">"productName"</w:t>
        <w:br w:clear="none"/>
      </w:r>
      <w:r>
        <w:t xml:space="preserve">, </w:t>
        <w:br w:clear="none"/>
      </w:r>
      <w:r>
        <w:rPr>
          <w:rStyle w:val="Text11"/>
        </w:rPr>
        <w:t xml:space="preserve"/>
        <w:br w:clear="none"/>
      </w:r>
      <w:r>
        <w:t xml:space="preserve">      </w:t>
        <w:br w:clear="none"/>
      </w:r>
      <w:r>
        <w:rPr>
          <w:rStyle w:val="Text4"/>
        </w:rPr>
        <w:t xml:space="preserve">await</w:t>
        <w:br w:clear="none"/>
      </w:r>
      <w:r>
        <w:t xml:space="preserve"> r.GetFieldValueAsync&lt;</w:t>
        <w:br w:clear="none"/>
      </w:r>
      <w:r>
        <w:rPr>
          <w:rStyle w:val="Text15"/>
        </w:rPr>
        <w:t xml:space="preserve">string</w:t>
        <w:br w:clear="none"/>
      </w:r>
      <w:r>
        <w:t xml:space="preserve">&gt;(</w:t>
        <w:br w:clear="none"/>
      </w:r>
      <w:r>
        <w:rPr>
          <w:rStyle w:val="Text1"/>
        </w:rPr>
        <w:t xml:space="preserve">"ProductName"</w:t>
        <w:br w:clear="none"/>
      </w:r>
      <w:r>
        <w:t xml:space="preserve">));</w:t>
        <w:br w:clear="none"/>
      </w:r>
      <w:r>
        <w:rPr>
          <w:rStyle w:val="Text11"/>
        </w:rPr>
        <w:t xml:space="preserve"/>
        <w:br w:clear="none"/>
      </w:r>
      <w:r>
        <w:t xml:space="preserve">    jsonWriter.WriteNumber(</w:t>
        <w:br w:clear="none"/>
      </w:r>
      <w:r>
        <w:rPr>
          <w:rStyle w:val="Text1"/>
        </w:rPr>
        <w:t xml:space="preserve">"unitPrice"</w:t>
        <w:br w:clear="none"/>
      </w:r>
      <w:r>
        <w:t xml:space="preserve">, </w:t>
        <w:br w:clear="none"/>
      </w:r>
      <w:r>
        <w:rPr>
          <w:rStyle w:val="Text11"/>
        </w:rPr>
        <w:t xml:space="preserve"/>
        <w:br w:clear="none"/>
      </w:r>
      <w:r>
        <w:t xml:space="preserve">      </w:t>
        <w:br w:clear="none"/>
      </w:r>
      <w:r>
        <w:rPr>
          <w:rStyle w:val="Text4"/>
        </w:rPr>
        <w:t xml:space="preserve">await</w:t>
        <w:br w:clear="none"/>
      </w:r>
      <w:r>
        <w:t xml:space="preserve"> r.GetFieldValueAsync&lt;</w:t>
        <w:br w:clear="none"/>
      </w:r>
      <w:r>
        <w:rPr>
          <w:rStyle w:val="Text15"/>
        </w:rPr>
        <w:t xml:space="preserve">decimal</w:t>
        <w:br w:clear="none"/>
      </w:r>
      <w:r>
        <w:t xml:space="preserve">&gt;(</w:t>
        <w:br w:clear="none"/>
      </w:r>
      <w:r>
        <w:rPr>
          <w:rStyle w:val="Text1"/>
        </w:rPr>
        <w:t xml:space="preserve">"UnitPrice"</w:t>
        <w:br w:clear="none"/>
      </w:r>
      <w:r>
        <w:t xml:space="preserve">));</w:t>
        <w:br w:clear="none"/>
      </w:r>
      <w:r>
        <w:rPr>
          <w:rStyle w:val="Text11"/>
        </w:rPr>
        <w:t xml:space="preserve"/>
        <w:br w:clear="none"/>
      </w:r>
      <w:r>
        <w:t xml:space="preserve">    jsonWriter.WriteEndObject();</w:t>
        <w:br w:clear="none"/>
      </w:r>
      <w:r>
        <w:rPr>
          <w:rStyle w:val="Text11"/>
        </w:rPr>
        <w:t xml:space="preserve"/>
        <w:br w:clear="none"/>
        <w:t xml:space="preserve">  }</w:t>
        <w:br w:clear="none"/>
      </w:r>
      <w:r>
        <w:t xml:space="preserve">  jsonWriter.WriteEndArray();</w:t>
        <w:br w:clear="none"/>
      </w:r>
      <w:r>
        <w:rPr>
          <w:rStyle w:val="Text11"/>
        </w:rPr>
        <w:t xml:space="preserve"/>
        <w:br w:clear="none"/>
      </w:r>
      <w:r>
        <w:t xml:space="preserve">  jsonWriter.Flush();</w:t>
        <w:br w:clear="none"/>
      </w:r>
      <w:r>
        <w:rPr>
          <w:rStyle w:val="Text11"/>
        </w:rPr>
        <w:t xml:space="preserve"/>
        <w:br w:clear="none"/>
      </w:r>
      <w:r>
        <w:t xml:space="preserve">  jsonStream.Close();</w:t>
        <w:br w:clear="none"/>
      </w:r>
      <w:r>
        <w:rPr>
          <w:rStyle w:val="Text11"/>
        </w:rPr>
        <w:t xml:space="preserve"/>
        <w:br w:clear="none"/>
      </w:r>
      <w:r>
        <w:t xml:space="preserve">}</w:t>
        <w:br w:clear="none"/>
      </w:r>
      <w:r>
        <w:rPr>
          <w:rStyle w:val="Text11"/>
        </w:rPr>
        <w:t xml:space="preserve"/>
        <w:br w:clear="none"/>
      </w:r>
      <w:r>
        <w:t xml:space="preserve">WriteLineInColor(</w:t>
        <w:br w:clear="none"/>
      </w:r>
      <w:r>
        <w:rPr>
          <w:rStyle w:val="Text1"/>
        </w:rPr>
        <w:t xml:space="preserve">$"Written to: </w:t>
        <w:br w:clear="none"/>
      </w:r>
      <w:r>
        <w:rPr>
          <w:rStyle w:val="Text8"/>
        </w:rPr>
        <w:t xml:space="preserve">{jsonPath}</w:t>
        <w:br w:clear="none"/>
      </w:r>
      <w:r>
        <w:rPr>
          <w:rStyle w:val="Text1"/>
        </w:rPr>
        <w:t xml:space="preserve">"</w:t>
        <w:br w:clear="none"/>
      </w:r>
      <w:r>
        <w:t xml:space="preserve">, ConsoleColor.DarkGreen);</w:t>
        <w:br w:clear="none"/>
      </w:r>
      <w:r>
        <w:rPr>
          <w:rStyle w:val="Text11"/>
        </w:rPr>
        <w:t xml:space="preserve"/>
        <w:br w:clear="none"/>
      </w:r>
    </w:p>
    <w:p>
      <w:pPr>
        <w:numPr>
          <w:ilvl w:val="0"/>
          <w:numId w:val="53"/>
        </w:numPr>
        <w:pStyle w:val="Para 01"/>
      </w:pPr>
      <w:r>
        <w:t xml:space="preserve">Run </w:t>
      </w:r>
      <w:r>
        <w:rPr>
          <w:rStyle w:val="Text61"/>
        </w:rPr>
        <w:bookmarkStart w:id="342" w:name="_idIndexMarker199"/>
        <w:t/>
        <w:bookmarkEnd w:id="342"/>
      </w:r>
      <w:r>
        <w:t xml:space="preserve">the console app, enter a price of </w:t>
      </w:r>
      <w:r>
        <w:rPr>
          <w:rStyle w:val="Text0"/>
        </w:rPr>
        <w:t xml:space="preserve">60</w:t>
        <w:br w:clear="none"/>
      </w:r>
      <w:r>
        <w:t xml:space="preserve">, and note the path to the JSON file, as shown in the following output: </w:t>
      </w:r>
    </w:p>
    <w:p>
      <w:pPr>
        <w:pStyle w:val="Para 05"/>
      </w:pPr>
      <w:r>
        <w:t xml:space="preserve">Written to: C:\apps-services-net8\Chapter02\Northwind.Console.SqlClient\bin\Debug\net8.0\products.json</w:t>
        <w:br w:clear="none"/>
      </w:r>
    </w:p>
    <w:p>
      <w:pPr>
        <w:numPr>
          <w:ilvl w:val="0"/>
          <w:numId w:val="53"/>
        </w:numPr>
        <w:pStyle w:val="Para 01"/>
      </w:pPr>
      <w:r>
        <w:t xml:space="preserve">Open the </w:t>
      </w:r>
      <w:r>
        <w:rPr>
          <w:rStyle w:val="Text0"/>
        </w:rPr>
        <w:t xml:space="preserve">products.json</w:t>
        <w:br w:clear="none"/>
      </w:r>
      <w:r>
        <w:t xml:space="preserve"> file and note that the JSON is written with no whitespace, so it all appears on one line, as shown in the following file: </w:t>
      </w:r>
    </w:p>
    <w:p>
      <w:pPr>
        <w:pStyle w:val="Para 18"/>
      </w:pPr>
      <w:r>
        <w:rPr>
          <w:rStyle w:val="Text5"/>
        </w:rPr>
        <w:t xml:space="preserve">[{</w:t>
        <w:br w:clear="none"/>
      </w:r>
      <w:r>
        <w:t xml:space="preserve">"productId"</w:t>
        <w:br w:clear="none"/>
      </w:r>
      <w:r>
        <w:rPr>
          <w:rStyle w:val="Text5"/>
        </w:rPr>
        <w:t xml:space="preserve">:</w:t>
        <w:br w:clear="none"/>
      </w:r>
      <w:r>
        <w:t xml:space="preserve">9</w:t>
        <w:br w:clear="none"/>
      </w:r>
      <w:r>
        <w:rPr>
          <w:rStyle w:val="Text5"/>
        </w:rPr>
        <w:t xml:space="preserve">,</w:t>
        <w:br w:clear="none"/>
      </w:r>
      <w:r>
        <w:t xml:space="preserve">"productName"</w:t>
        <w:br w:clear="none"/>
      </w:r>
      <w:r>
        <w:rPr>
          <w:rStyle w:val="Text5"/>
        </w:rPr>
        <w:t xml:space="preserve">:</w:t>
        <w:br w:clear="none"/>
      </w:r>
      <w:r>
        <w:rPr>
          <w:rStyle w:val="Text1"/>
        </w:rPr>
        <w:t xml:space="preserve">"Mishi Kobe Niku"</w:t>
        <w:br w:clear="none"/>
      </w:r>
      <w:r>
        <w:rPr>
          <w:rStyle w:val="Text5"/>
        </w:rPr>
        <w:t xml:space="preserve">,</w:t>
        <w:br w:clear="none"/>
      </w:r>
      <w:r>
        <w:t xml:space="preserve">"unitPrice"</w:t>
        <w:br w:clear="none"/>
      </w:r>
      <w:r>
        <w:rPr>
          <w:rStyle w:val="Text5"/>
        </w:rPr>
        <w:t xml:space="preserve">:</w:t>
        <w:br w:clear="none"/>
      </w:r>
      <w:r>
        <w:t xml:space="preserve">97.0000</w:t>
        <w:br w:clear="none"/>
      </w:r>
      <w:r>
        <w:rPr>
          <w:rStyle w:val="Text5"/>
        </w:rPr>
        <w:t xml:space="preserve">},{</w:t>
        <w:br w:clear="none"/>
      </w:r>
      <w:r>
        <w:t xml:space="preserve">"productId"</w:t>
        <w:br w:clear="none"/>
      </w:r>
      <w:r>
        <w:rPr>
          <w:rStyle w:val="Text5"/>
        </w:rPr>
        <w:t xml:space="preserve">:</w:t>
        <w:br w:clear="none"/>
      </w:r>
      <w:r>
        <w:t xml:space="preserve">18</w:t>
        <w:br w:clear="none"/>
      </w:r>
      <w:r>
        <w:rPr>
          <w:rStyle w:val="Text5"/>
        </w:rPr>
        <w:t xml:space="preserve">,</w:t>
        <w:br w:clear="none"/>
      </w:r>
      <w:r>
        <w:t xml:space="preserve">"productName"</w:t>
        <w:br w:clear="none"/>
      </w:r>
      <w:r>
        <w:rPr>
          <w:rStyle w:val="Text5"/>
        </w:rPr>
        <w:t xml:space="preserve">:</w:t>
        <w:br w:clear="none"/>
      </w:r>
      <w:r>
        <w:rPr>
          <w:rStyle w:val="Text1"/>
        </w:rPr>
        <w:t xml:space="preserve">"Carnarvon Tigers"</w:t>
        <w:br w:clear="none"/>
      </w:r>
      <w:r>
        <w:rPr>
          <w:rStyle w:val="Text5"/>
        </w:rPr>
        <w:t xml:space="preserve">,</w:t>
        <w:br w:clear="none"/>
      </w:r>
      <w:r>
        <w:t xml:space="preserve">"unitPrice"</w:t>
        <w:br w:clear="none"/>
      </w:r>
      <w:r>
        <w:rPr>
          <w:rStyle w:val="Text5"/>
        </w:rPr>
        <w:t xml:space="preserve">:</w:t>
        <w:br w:clear="none"/>
      </w:r>
      <w:r>
        <w:t xml:space="preserve">62.5000</w:t>
        <w:br w:clear="none"/>
      </w:r>
      <w:r>
        <w:rPr>
          <w:rStyle w:val="Text5"/>
        </w:rPr>
        <w:t xml:space="preserve">},{</w:t>
        <w:br w:clear="none"/>
      </w:r>
      <w:r>
        <w:t xml:space="preserve">"productId"</w:t>
        <w:br w:clear="none"/>
      </w:r>
      <w:r>
        <w:rPr>
          <w:rStyle w:val="Text5"/>
        </w:rPr>
        <w:t xml:space="preserve">:</w:t>
        <w:br w:clear="none"/>
      </w:r>
      <w:r>
        <w:t xml:space="preserve">20</w:t>
        <w:br w:clear="none"/>
      </w:r>
      <w:r>
        <w:rPr>
          <w:rStyle w:val="Text5"/>
        </w:rPr>
        <w:t xml:space="preserve">,</w:t>
        <w:br w:clear="none"/>
      </w:r>
      <w:r>
        <w:t xml:space="preserve">"productName"</w:t>
        <w:br w:clear="none"/>
      </w:r>
      <w:r>
        <w:rPr>
          <w:rStyle w:val="Text5"/>
        </w:rPr>
        <w:t xml:space="preserve">:</w:t>
        <w:br w:clear="none"/>
      </w:r>
      <w:r>
        <w:rPr>
          <w:rStyle w:val="Text1"/>
        </w:rPr>
        <w:t xml:space="preserve">"Sir Rodney\u0027s Marmalade"</w:t>
        <w:br w:clear="none"/>
      </w:r>
      <w:r>
        <w:rPr>
          <w:rStyle w:val="Text5"/>
        </w:rPr>
        <w:t xml:space="preserve">,</w:t>
        <w:br w:clear="none"/>
      </w:r>
      <w:r>
        <w:t xml:space="preserve">"unitPrice"</w:t>
        <w:br w:clear="none"/>
      </w:r>
      <w:r>
        <w:rPr>
          <w:rStyle w:val="Text5"/>
        </w:rPr>
        <w:t xml:space="preserve">:</w:t>
        <w:br w:clear="none"/>
      </w:r>
      <w:r>
        <w:t xml:space="preserve">81.0000</w:t>
        <w:br w:clear="none"/>
      </w:r>
      <w:r>
        <w:rPr>
          <w:rStyle w:val="Text5"/>
        </w:rPr>
        <w:t xml:space="preserve">},{</w:t>
        <w:br w:clear="none"/>
      </w:r>
      <w:r>
        <w:t xml:space="preserve">"productId"</w:t>
        <w:br w:clear="none"/>
      </w:r>
      <w:r>
        <w:rPr>
          <w:rStyle w:val="Text5"/>
        </w:rPr>
        <w:t xml:space="preserve">:</w:t>
        <w:br w:clear="none"/>
      </w:r>
      <w:r>
        <w:t xml:space="preserve">29</w:t>
        <w:br w:clear="none"/>
      </w:r>
      <w:r>
        <w:rPr>
          <w:rStyle w:val="Text5"/>
        </w:rPr>
        <w:t xml:space="preserve">,</w:t>
        <w:br w:clear="none"/>
      </w:r>
      <w:r>
        <w:t xml:space="preserve">"productName"</w:t>
        <w:br w:clear="none"/>
      </w:r>
      <w:r>
        <w:rPr>
          <w:rStyle w:val="Text5"/>
        </w:rPr>
        <w:t xml:space="preserve">:</w:t>
        <w:br w:clear="none"/>
      </w:r>
      <w:r>
        <w:rPr>
          <w:rStyle w:val="Text1"/>
        </w:rPr>
        <w:t xml:space="preserve">"Th\u00FCringer Rostbratwurst"</w:t>
        <w:br w:clear="none"/>
      </w:r>
      <w:r>
        <w:rPr>
          <w:rStyle w:val="Text5"/>
        </w:rPr>
        <w:t xml:space="preserve">,</w:t>
        <w:br w:clear="none"/>
      </w:r>
      <w:r>
        <w:t xml:space="preserve">"unitPrice"</w:t>
        <w:br w:clear="none"/>
      </w:r>
      <w:r>
        <w:rPr>
          <w:rStyle w:val="Text5"/>
        </w:rPr>
        <w:t xml:space="preserve">:</w:t>
        <w:br w:clear="none"/>
      </w:r>
      <w:r>
        <w:t xml:space="preserve">123.7900</w:t>
        <w:br w:clear="none"/>
      </w:r>
      <w:r>
        <w:rPr>
          <w:rStyle w:val="Text5"/>
        </w:rPr>
        <w:t xml:space="preserve">},{</w:t>
        <w:br w:clear="none"/>
      </w:r>
      <w:r>
        <w:t xml:space="preserve">"productId"</w:t>
        <w:br w:clear="none"/>
      </w:r>
      <w:r>
        <w:rPr>
          <w:rStyle w:val="Text5"/>
        </w:rPr>
        <w:t xml:space="preserve">:</w:t>
        <w:br w:clear="none"/>
      </w:r>
      <w:r>
        <w:t xml:space="preserve">38</w:t>
        <w:br w:clear="none"/>
      </w:r>
      <w:r>
        <w:rPr>
          <w:rStyle w:val="Text5"/>
        </w:rPr>
        <w:t xml:space="preserve">,</w:t>
        <w:br w:clear="none"/>
      </w:r>
      <w:r>
        <w:t xml:space="preserve">"productName"</w:t>
        <w:br w:clear="none"/>
      </w:r>
      <w:r>
        <w:rPr>
          <w:rStyle w:val="Text5"/>
        </w:rPr>
        <w:t xml:space="preserve">:</w:t>
        <w:br w:clear="none"/>
      </w:r>
      <w:r>
        <w:rPr>
          <w:rStyle w:val="Text1"/>
        </w:rPr>
        <w:t xml:space="preserve">"C\u00F4te de Blaye"</w:t>
        <w:br w:clear="none"/>
      </w:r>
      <w:r>
        <w:rPr>
          <w:rStyle w:val="Text5"/>
        </w:rPr>
        <w:t xml:space="preserve">,</w:t>
        <w:br w:clear="none"/>
      </w:r>
      <w:r>
        <w:t xml:space="preserve">"unitPrice"</w:t>
        <w:br w:clear="none"/>
      </w:r>
      <w:r>
        <w:rPr>
          <w:rStyle w:val="Text5"/>
        </w:rPr>
        <w:t xml:space="preserve">:</w:t>
        <w:br w:clear="none"/>
      </w:r>
      <w:r>
        <w:t xml:space="preserve">263.5000</w:t>
        <w:br w:clear="none"/>
      </w:r>
      <w:r>
        <w:rPr>
          <w:rStyle w:val="Text5"/>
        </w:rPr>
        <w:t xml:space="preserve">}]</w:t>
        <w:br w:clear="none"/>
        <w:t xml:space="preserve"/>
        <w:br w:clear="none"/>
      </w:r>
    </w:p>
    <w:p>
      <w:pPr>
        <w:numPr>
          <w:ilvl w:val="0"/>
          <w:numId w:val="53"/>
        </w:numPr>
        <w:pStyle w:val="Para 01"/>
      </w:pPr>
      <w:r>
        <w:t xml:space="preserve">If you </w:t>
      </w:r>
      <w:r>
        <w:rPr>
          <w:rStyle w:val="Text61"/>
        </w:rPr>
        <w:bookmarkStart w:id="343" w:name="_idIndexMarker200"/>
        <w:t/>
        <w:bookmarkEnd w:id="343"/>
      </w:r>
      <w:r>
        <w:t xml:space="preserve">are using Visual Studio 2022, then you can right-click and select </w:t>
      </w:r>
      <w:r>
        <w:rPr>
          <w:rStyle w:val="Text2"/>
        </w:rPr>
        <w:t>Format Document</w:t>
      </w:r>
      <w:r>
        <w:t xml:space="preserve">, and note that it is now easier to read, as shown in </w:t>
      </w:r>
      <w:r>
        <w:rPr>
          <w:rStyle w:val="Text9"/>
        </w:rPr>
        <w:t>Figure 2.14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38300"/>
            <wp:effectExtent l="0" r="0" t="0" b="0"/>
            <wp:wrapTopAndBottom/>
            <wp:docPr id="21" name="B19587_02_14.png" descr="B19587_02_14.png"/>
            <wp:cNvGraphicFramePr>
              <a:graphicFrameLocks noChangeAspect="1"/>
            </wp:cNvGraphicFramePr>
            <a:graphic>
              <a:graphicData uri="http://schemas.openxmlformats.org/drawingml/2006/picture">
                <pic:pic>
                  <pic:nvPicPr>
                    <pic:cNvPr id="0" name="B19587_02_14.png" descr="B19587_02_14.png"/>
                    <pic:cNvPicPr/>
                  </pic:nvPicPr>
                  <pic:blipFill>
                    <a:blip r:embed="rId24"/>
                    <a:stretch>
                      <a:fillRect/>
                    </a:stretch>
                  </pic:blipFill>
                  <pic:spPr>
                    <a:xfrm>
                      <a:off x="0" y="0"/>
                      <a:ext cx="4406900" cy="1638300"/>
                    </a:xfrm>
                    <a:prstGeom prst="rect">
                      <a:avLst/>
                    </a:prstGeom>
                  </pic:spPr>
                </pic:pic>
              </a:graphicData>
            </a:graphic>
          </wp:anchor>
        </w:drawing>
      </w:r>
    </w:p>
    <w:p>
      <w:pPr>
        <w:pStyle w:val="Para 08"/>
      </w:pPr>
      <w:r>
        <w:t>Figure 2.14: The products.json file generated from a data reader</w:t>
      </w:r>
    </w:p>
    <w:p>
      <w:bookmarkStart w:id="344" w:name="Generating_objects_with_a_data_r"/>
      <w:pPr>
        <w:pStyle w:val="Heading 2"/>
      </w:pPr>
      <w:r>
        <w:t>Generating objects with a data reader</w:t>
      </w:r>
      <w:bookmarkEnd w:id="344"/>
    </w:p>
    <w:p>
      <w:pPr>
        <w:pStyle w:val="Normal"/>
      </w:pPr>
      <w:r>
        <w:t xml:space="preserve">For </w:t>
      </w:r>
      <w:r>
        <w:rPr>
          <w:rStyle w:val="Text61"/>
        </w:rPr>
        <w:bookmarkStart w:id="345" w:name="_idIndexMarker201"/>
        <w:t/>
        <w:bookmarkEnd w:id="345"/>
      </w:r>
      <w:r>
        <w:t>maximum flexibility, we likely want to convert the rows in a data reader into object instances stored in an array or collection. After that, we could serialize the object graph however we want. ADO.NET does not have a built-in ability to map a data reader row to an object, so we will have to do it manually.</w:t>
      </w:r>
    </w:p>
    <w:p>
      <w:pPr>
        <w:pStyle w:val="Normal"/>
      </w:pPr>
      <w:r>
        <w:t>Let’s see an example:</w:t>
      </w:r>
    </w:p>
    <w:p>
      <w:pPr>
        <w:numPr>
          <w:ilvl w:val="0"/>
          <w:numId w:val="54"/>
        </w:numPr>
        <w:pStyle w:val="Para 01"/>
      </w:pPr>
      <w:r>
        <w:t xml:space="preserve">Add a </w:t>
      </w:r>
      <w:r>
        <w:rPr>
          <w:rStyle w:val="Text61"/>
        </w:rPr>
        <w:bookmarkStart w:id="346" w:name="_idIndexMarker202"/>
        <w:t/>
        <w:bookmarkEnd w:id="346"/>
      </w:r>
      <w:r>
        <w:t xml:space="preserve">new class file named </w:t>
      </w:r>
      <w:r>
        <w:rPr>
          <w:rStyle w:val="Text0"/>
        </w:rPr>
        <w:t xml:space="preserve">Product.cs</w:t>
        <w:br w:clear="none"/>
      </w:r>
      <w:r>
        <w:t xml:space="preserve">, and modify its contents to define a class to represent just the three columns we want from each row in the </w:t>
      </w:r>
      <w:r>
        <w:rPr>
          <w:rStyle w:val="Text0"/>
        </w:rPr>
        <w:t xml:space="preserve">Products</w:t>
        <w:br w:clear="none"/>
      </w:r>
      <w:r>
        <w:t xml:space="preserve"> table, as shown in the following code: </w:t>
      </w:r>
    </w:p>
    <w:p>
      <w:pPr>
        <w:pStyle w:val="Para 03"/>
      </w:pP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Para 02"/>
      </w:pPr>
      <w:r>
        <w:rPr>
          <w:rStyle w:val="Text2"/>
        </w:rPr>
        <w:t>Good Practice</w:t>
      </w:r>
      <w:r>
        <w:t xml:space="preserve">: In this task, we will use this type only for read-only instances, so we could have used an immutable </w:t>
      </w:r>
      <w:r>
        <w:rPr>
          <w:rStyle w:val="Text0"/>
        </w:rPr>
        <w:t xml:space="preserve">record</w:t>
        <w:br w:clear="none"/>
      </w:r>
      <w:r>
        <w:t xml:space="preserve">. But later we will need to change property values after the object is created, so we have to define a </w:t>
      </w:r>
      <w:r>
        <w:rPr>
          <w:rStyle w:val="Text0"/>
        </w:rPr>
        <w:t xml:space="preserve">class</w:t>
        <w:br w:clear="none"/>
      </w:r>
      <w:r>
        <w:t xml:space="preserve"> instead.</w:t>
      </w:r>
    </w:p>
    <w:p>
      <w:pPr>
        <w:numPr>
          <w:ilvl w:val="0"/>
          <w:numId w:val="55"/>
        </w:numPr>
        <w:pStyle w:val="Para 01"/>
      </w:pPr>
      <w:r>
        <w:t xml:space="preserve">At the top of </w:t>
      </w:r>
      <w:r>
        <w:rPr>
          <w:rStyle w:val="Text0"/>
        </w:rPr>
        <w:t xml:space="preserve">Program.cs</w:t>
        <w:br w:clear="none"/>
      </w:r>
      <w:r>
        <w:t xml:space="preserve">, import the </w:t>
      </w:r>
      <w:r>
        <w:rPr>
          <w:rStyle w:val="Text0"/>
        </w:rPr>
        <w:t xml:space="preserve">Northwind.Models</w:t>
        <w:br w:clear="none"/>
      </w:r>
      <w:r>
        <w:t xml:space="preserve"> namespace so we can use </w:t>
      </w:r>
      <w:r>
        <w:rPr>
          <w:rStyle w:val="Text0"/>
        </w:rPr>
        <w:t xml:space="preserve">Product</w:t>
        <w:br w:clear="none"/>
      </w:r>
      <w:r>
        <w:t>.</w:t>
      </w:r>
    </w:p>
    <w:p>
      <w:pPr>
        <w:numPr>
          <w:ilvl w:val="0"/>
          <w:numId w:val="55"/>
        </w:numPr>
        <w:pStyle w:val="Para 01"/>
      </w:pPr>
      <w:r>
        <w:t xml:space="preserve">In </w:t>
      </w:r>
      <w:r>
        <w:rPr>
          <w:rStyle w:val="Text0"/>
        </w:rPr>
        <w:t xml:space="preserve">Program.cs</w:t>
        <w:br w:clear="none"/>
      </w:r>
      <w:r>
        <w:t xml:space="preserve">, before creating the file stream, instantiate a list of products with an initial storage for 77 items (but this is not a limit) because when first created the Northwind database has 77 products, as shown highlighted in the following code: </w:t>
      </w:r>
    </w:p>
    <w:p>
      <w:pPr>
        <w:pStyle w:val="Para 03"/>
      </w:pPr>
      <w:r>
        <w:rPr>
          <w:rStyle w:val="Text12"/>
        </w:rPr>
        <w:t xml:space="preserve">List&lt;Product&gt; products = </w:t>
        <w:br w:clear="none"/>
      </w:r>
      <w:r>
        <w:rPr>
          <w:rStyle w:val="Text35"/>
        </w:rPr>
        <w:t xml:space="preserve">new</w:t>
        <w:br w:clear="none"/>
      </w:r>
      <w:r>
        <w:rPr>
          <w:rStyle w:val="Text12"/>
        </w:rPr>
        <w:t xml:space="preserve">(capacity: </w:t>
        <w:br w:clear="none"/>
      </w:r>
      <w:r>
        <w:rPr>
          <w:rStyle w:val="Text28"/>
        </w:rPr>
        <w:t xml:space="preserve">77</w:t>
        <w:br w:clear="none"/>
      </w:r>
      <w:r>
        <w:rPr>
          <w:rStyle w:val="Text12"/>
        </w:rPr>
        <w:t xml:space="preserve">);</w:t>
        <w:br w:clear="none"/>
      </w:r>
      <w:r>
        <w:t xml:space="preserve"/>
        <w:br w:clear="none"/>
      </w:r>
      <w:r>
        <w:rPr>
          <w:rStyle w:val="Text4"/>
        </w:rPr>
        <w:t xml:space="preserve">await</w:t>
        <w:br w:clear="none"/>
      </w:r>
      <w:r>
        <w:t xml:space="preserve"> </w:t>
        <w:br w:clear="none"/>
      </w:r>
      <w:r>
        <w:rPr>
          <w:rStyle w:val="Text4"/>
        </w:rPr>
        <w:t xml:space="preserve">using</w:t>
        <w:br w:clear="none"/>
      </w:r>
      <w:r>
        <w:t xml:space="preserve"> (FileStream jsonStream = File.Create(jsonPath))</w:t>
        <w:br w:clear="none"/>
      </w:r>
    </w:p>
    <w:p>
      <w:pPr>
        <w:numPr>
          <w:ilvl w:val="0"/>
          <w:numId w:val="55"/>
        </w:numPr>
        <w:pStyle w:val="Para 01"/>
      </w:pPr>
      <w:r>
        <w:t xml:space="preserve">In the </w:t>
      </w:r>
      <w:r>
        <w:rPr>
          <w:rStyle w:val="Text0"/>
        </w:rPr>
        <w:t xml:space="preserve">while</w:t>
        <w:br w:clear="none"/>
      </w:r>
      <w:r>
        <w:t xml:space="preserve"> block, add statements to instantiate the </w:t>
      </w:r>
      <w:r>
        <w:rPr>
          <w:rStyle w:val="Text0"/>
        </w:rPr>
        <w:t xml:space="preserve">Product</w:t>
        <w:br w:clear="none"/>
      </w:r>
      <w:r>
        <w:t xml:space="preserve"> type per row in the data reader and add it to the list, as shown highlighted in the following code: </w:t>
      </w:r>
    </w:p>
    <w:p>
      <w:pPr>
        <w:pStyle w:val="Para 16"/>
      </w:pPr>
      <w:r>
        <w:rPr>
          <w:rStyle w:val="Text25"/>
        </w:rPr>
        <w:t xml:space="preserve">while</w:t>
        <w:br w:clear="none"/>
      </w:r>
      <w:r>
        <w:rPr>
          <w:rStyle w:val="Text11"/>
        </w:rPr>
        <w:t xml:space="preserve"> (</w:t>
        <w:br w:clear="none"/>
      </w:r>
      <w:r>
        <w:rPr>
          <w:rStyle w:val="Text25"/>
        </w:rPr>
        <w:t xml:space="preserve">await</w:t>
        <w:br w:clear="none"/>
      </w:r>
      <w:r>
        <w:rPr>
          <w:rStyle w:val="Text11"/>
        </w:rPr>
        <w:t xml:space="preserve"> r.ReadAsync())</w:t>
        <w:br w:clear="none"/>
        <w:t xml:space="preserve">{</w:t>
        <w:br w:clear="none"/>
      </w:r>
      <w:r>
        <w:t xml:space="preserve">  Product product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ProductId = </w:t>
        <w:br w:clear="none"/>
      </w:r>
      <w:r>
        <w:rPr>
          <w:rStyle w:val="Text4"/>
        </w:rPr>
        <w:t xml:space="preserve">await</w:t>
        <w:br w:clear="none"/>
      </w:r>
      <w:r>
        <w:t xml:space="preserve"> r.GetFieldValueAsync&lt;</w:t>
        <w:br w:clear="none"/>
      </w:r>
      <w:r>
        <w:rPr>
          <w:rStyle w:val="Text15"/>
        </w:rPr>
        <w:t xml:space="preserve">int</w:t>
        <w:br w:clear="none"/>
      </w:r>
      <w:r>
        <w:t xml:space="preserve">&gt;(</w:t>
        <w:br w:clear="none"/>
      </w:r>
      <w:r>
        <w:rPr>
          <w:rStyle w:val="Text1"/>
        </w:rPr>
        <w:t xml:space="preserve">"ProductId"</w:t>
        <w:br w:clear="none"/>
      </w:r>
      <w:r>
        <w:t xml:space="preserve">),</w:t>
        <w:br w:clear="none"/>
      </w:r>
      <w:r>
        <w:rPr>
          <w:rStyle w:val="Text11"/>
        </w:rPr>
        <w:t xml:space="preserve"/>
        <w:br w:clear="none"/>
      </w:r>
      <w:r>
        <w:t xml:space="preserve">    ProductName = </w:t>
        <w:br w:clear="none"/>
      </w:r>
      <w:r>
        <w:rPr>
          <w:rStyle w:val="Text4"/>
        </w:rPr>
        <w:t xml:space="preserve">await</w:t>
        <w:br w:clear="none"/>
      </w:r>
      <w:r>
        <w:t xml:space="preserve"> r.GetFieldValueAsync&lt;</w:t>
        <w:br w:clear="none"/>
      </w:r>
      <w:r>
        <w:rPr>
          <w:rStyle w:val="Text15"/>
        </w:rPr>
        <w:t xml:space="preserve">string</w:t>
        <w:br w:clear="none"/>
      </w:r>
      <w:r>
        <w:t xml:space="preserve">&gt;(</w:t>
        <w:br w:clear="none"/>
      </w:r>
      <w:r>
        <w:rPr>
          <w:rStyle w:val="Text1"/>
        </w:rPr>
        <w:t xml:space="preserve">"ProductName"</w:t>
        <w:br w:clear="none"/>
      </w:r>
      <w:r>
        <w:t xml:space="preserve">),</w:t>
        <w:br w:clear="none"/>
      </w:r>
      <w:r>
        <w:rPr>
          <w:rStyle w:val="Text11"/>
        </w:rPr>
        <w:t xml:space="preserve"/>
        <w:br w:clear="none"/>
      </w:r>
      <w:r>
        <w:t xml:space="preserve">    UnitPrice = </w:t>
        <w:br w:clear="none"/>
      </w:r>
      <w:r>
        <w:rPr>
          <w:rStyle w:val="Text4"/>
        </w:rPr>
        <w:t xml:space="preserve">await</w:t>
        <w:br w:clear="none"/>
      </w:r>
      <w:r>
        <w:t xml:space="preserve"> r.GetFieldValueAsync&lt;</w:t>
        <w:br w:clear="none"/>
      </w:r>
      <w:r>
        <w:rPr>
          <w:rStyle w:val="Text15"/>
        </w:rPr>
        <w:t xml:space="preserve">decimal</w:t>
        <w:br w:clear="none"/>
      </w:r>
      <w:r>
        <w:t xml:space="preserve">&gt;(</w:t>
        <w:br w:clear="none"/>
      </w:r>
      <w:r>
        <w:rPr>
          <w:rStyle w:val="Text1"/>
        </w:rPr>
        <w:t xml:space="preserve">"UnitPrice"</w:t>
        <w:br w:clear="none"/>
      </w:r>
      <w:r>
        <w:t xml:space="preserve">)</w:t>
        <w:br w:clear="none"/>
      </w:r>
      <w:r>
        <w:rPr>
          <w:rStyle w:val="Text11"/>
        </w:rPr>
        <w:t xml:space="preserve"/>
        <w:br w:clear="none"/>
      </w:r>
      <w:r>
        <w:t xml:space="preserve">  };</w:t>
        <w:br w:clear="none"/>
      </w:r>
      <w:r>
        <w:rPr>
          <w:rStyle w:val="Text11"/>
        </w:rPr>
        <w:t xml:space="preserve"/>
        <w:br w:clear="none"/>
      </w:r>
      <w:r>
        <w:t xml:space="preserve">  products.Add(product);</w:t>
        <w:br w:clear="none"/>
      </w:r>
      <w:r>
        <w:rPr>
          <w:rStyle w:val="Text11"/>
        </w:rPr>
        <w:t xml:space="preserve"/>
        <w:br w:clear="none"/>
        <w:t xml:space="preserve">  ...</w:t>
        <w:br w:clear="none"/>
        <w:t xml:space="preserve">}</w:t>
        <w:br w:clear="none"/>
      </w:r>
    </w:p>
    <w:p>
      <w:pPr>
        <w:numPr>
          <w:ilvl w:val="0"/>
          <w:numId w:val="55"/>
        </w:numPr>
        <w:pStyle w:val="Para 01"/>
      </w:pPr>
      <w:r>
        <w:t xml:space="preserve">Before </w:t>
      </w:r>
      <w:r>
        <w:rPr>
          <w:rStyle w:val="Text61"/>
        </w:rPr>
        <w:bookmarkStart w:id="347" w:name="_idIndexMarker203"/>
        <w:t/>
        <w:bookmarkEnd w:id="347"/>
      </w:r>
      <w:r>
        <w:t xml:space="preserve">closing the data reader, add a statement to use the static </w:t>
      </w:r>
      <w:r>
        <w:rPr>
          <w:rStyle w:val="Text0"/>
        </w:rPr>
        <w:t xml:space="preserve">Serialize</w:t>
        <w:br w:clear="none"/>
      </w:r>
      <w:r>
        <w:t xml:space="preserve"> method of the </w:t>
      </w:r>
      <w:r>
        <w:rPr>
          <w:rStyle w:val="Text0"/>
        </w:rPr>
        <w:t xml:space="preserve">JsonSerializer</w:t>
        <w:br w:clear="none"/>
      </w:r>
      <w:r>
        <w:t xml:space="preserve"> class to write the list of products to the console, as shown highlighted in the following code: </w:t>
      </w:r>
    </w:p>
    <w:p>
      <w:pPr>
        <w:pStyle w:val="Para 16"/>
      </w:pPr>
      <w:r>
        <w:t xml:space="preserve">WriteLineInColor(JsonSerializer.Serialize(products),</w:t>
        <w:br w:clear="none"/>
      </w:r>
      <w:r>
        <w:rPr>
          <w:rStyle w:val="Text11"/>
        </w:rPr>
        <w:t xml:space="preserve"/>
        <w:br w:clear="none"/>
      </w:r>
      <w:r>
        <w:t xml:space="preserve">  ConsoleColor.Magenta);</w:t>
        <w:br w:clear="none"/>
      </w:r>
      <w:r>
        <w:rPr>
          <w:rStyle w:val="Text11"/>
        </w:rPr>
        <w:t xml:space="preserve"/>
        <w:br w:clear="none"/>
      </w:r>
      <w:r>
        <w:rPr>
          <w:rStyle w:val="Text25"/>
        </w:rPr>
        <w:t xml:space="preserve">await</w:t>
        <w:br w:clear="none"/>
      </w:r>
      <w:r>
        <w:rPr>
          <w:rStyle w:val="Text11"/>
        </w:rPr>
        <w:t xml:space="preserve"> r.CloseAsync();</w:t>
        <w:br w:clear="none"/>
      </w:r>
    </w:p>
    <w:p>
      <w:pPr>
        <w:numPr>
          <w:ilvl w:val="0"/>
          <w:numId w:val="55"/>
        </w:numPr>
        <w:pStyle w:val="Para 01"/>
      </w:pPr>
      <w:r>
        <w:t xml:space="preserve">Run the console app, enter a price of </w:t>
      </w:r>
      <w:r>
        <w:rPr>
          <w:rStyle w:val="Text0"/>
        </w:rPr>
        <w:t xml:space="preserve">60</w:t>
        <w:br w:clear="none"/>
      </w:r>
      <w:r>
        <w:t xml:space="preserve">, and note the JSON generated from the list of products, as shown in the following output: </w:t>
      </w:r>
    </w:p>
    <w:p>
      <w:pPr>
        <w:pStyle w:val="Para 18"/>
      </w:pPr>
      <w:r>
        <w:rPr>
          <w:rStyle w:val="Text5"/>
        </w:rPr>
        <w:t xml:space="preserve">Written to</w:t>
        <w:br w:clear="none"/>
        <w:t xml:space="preserve">:</w:t>
        <w:br w:clear="none"/>
        <w:t xml:space="preserve"> C</w:t>
        <w:br w:clear="none"/>
        <w:t xml:space="preserve">:</w:t>
        <w:br w:clear="none"/>
        <w:t xml:space="preserve">\apps-services-net8\Chapter02\Northwind.Console.SqlClient\bin\Debug\net8</w:t>
        <w:br w:clear="none"/>
      </w:r>
      <w:r>
        <w:t xml:space="preserve">.0</w:t>
        <w:br w:clear="none"/>
      </w:r>
      <w:r>
        <w:rPr>
          <w:rStyle w:val="Text5"/>
        </w:rPr>
        <w:t xml:space="preserve">\products.json</w:t>
        <w:br w:clear="none"/>
        <w:t xml:space="preserve">[{</w:t>
        <w:br w:clear="none"/>
      </w:r>
      <w:r>
        <w:t xml:space="preserve">"ProductId"</w:t>
        <w:br w:clear="none"/>
      </w:r>
      <w:r>
        <w:rPr>
          <w:rStyle w:val="Text5"/>
        </w:rPr>
        <w:t xml:space="preserve">:</w:t>
        <w:br w:clear="none"/>
      </w:r>
      <w:r>
        <w:t xml:space="preserve">9</w:t>
        <w:br w:clear="none"/>
      </w:r>
      <w:r>
        <w:rPr>
          <w:rStyle w:val="Text5"/>
        </w:rPr>
        <w:t xml:space="preserve">,</w:t>
        <w:br w:clear="none"/>
      </w:r>
      <w:r>
        <w:t xml:space="preserve">"ProductName"</w:t>
        <w:br w:clear="none"/>
      </w:r>
      <w:r>
        <w:rPr>
          <w:rStyle w:val="Text5"/>
        </w:rPr>
        <w:t xml:space="preserve">:</w:t>
        <w:br w:clear="none"/>
      </w:r>
      <w:r>
        <w:rPr>
          <w:rStyle w:val="Text1"/>
        </w:rPr>
        <w:t xml:space="preserve">"Mishi Kobe Niku"</w:t>
        <w:br w:clear="none"/>
      </w:r>
      <w:r>
        <w:rPr>
          <w:rStyle w:val="Text5"/>
        </w:rPr>
        <w:t xml:space="preserve">,</w:t>
        <w:br w:clear="none"/>
      </w:r>
      <w:r>
        <w:t xml:space="preserve">"UnitPrice"</w:t>
        <w:br w:clear="none"/>
      </w:r>
      <w:r>
        <w:rPr>
          <w:rStyle w:val="Text5"/>
        </w:rPr>
        <w:t xml:space="preserve">:</w:t>
        <w:br w:clear="none"/>
      </w:r>
      <w:r>
        <w:t xml:space="preserve">97.0000</w:t>
        <w:br w:clear="none"/>
      </w:r>
      <w:r>
        <w:rPr>
          <w:rStyle w:val="Text5"/>
        </w:rPr>
        <w:t xml:space="preserve">},{</w:t>
        <w:br w:clear="none"/>
      </w:r>
      <w:r>
        <w:t xml:space="preserve">"ProductId"</w:t>
        <w:br w:clear="none"/>
      </w:r>
      <w:r>
        <w:rPr>
          <w:rStyle w:val="Text5"/>
        </w:rPr>
        <w:t xml:space="preserve">:</w:t>
        <w:br w:clear="none"/>
      </w:r>
      <w:r>
        <w:t xml:space="preserve">18</w:t>
        <w:br w:clear="none"/>
      </w:r>
      <w:r>
        <w:rPr>
          <w:rStyle w:val="Text5"/>
        </w:rPr>
        <w:t xml:space="preserve">,</w:t>
        <w:br w:clear="none"/>
      </w:r>
      <w:r>
        <w:t xml:space="preserve">"ProductName"</w:t>
        <w:br w:clear="none"/>
      </w:r>
      <w:r>
        <w:rPr>
          <w:rStyle w:val="Text5"/>
        </w:rPr>
        <w:t xml:space="preserve">:</w:t>
        <w:br w:clear="none"/>
      </w:r>
      <w:r>
        <w:rPr>
          <w:rStyle w:val="Text1"/>
        </w:rPr>
        <w:t xml:space="preserve">"Carnarvon Tigers"</w:t>
        <w:br w:clear="none"/>
      </w:r>
      <w:r>
        <w:rPr>
          <w:rStyle w:val="Text5"/>
        </w:rPr>
        <w:t xml:space="preserve">,</w:t>
        <w:br w:clear="none"/>
      </w:r>
      <w:r>
        <w:t xml:space="preserve">"UnitPrice"</w:t>
        <w:br w:clear="none"/>
      </w:r>
      <w:r>
        <w:rPr>
          <w:rStyle w:val="Text5"/>
        </w:rPr>
        <w:t xml:space="preserve">:</w:t>
        <w:br w:clear="none"/>
      </w:r>
      <w:r>
        <w:t xml:space="preserve">62.5000</w:t>
        <w:br w:clear="none"/>
      </w:r>
      <w:r>
        <w:rPr>
          <w:rStyle w:val="Text5"/>
        </w:rPr>
        <w:t xml:space="preserve">},{</w:t>
        <w:br w:clear="none"/>
      </w:r>
      <w:r>
        <w:t xml:space="preserve">"ProductId"</w:t>
        <w:br w:clear="none"/>
      </w:r>
      <w:r>
        <w:rPr>
          <w:rStyle w:val="Text5"/>
        </w:rPr>
        <w:t xml:space="preserve">:</w:t>
        <w:br w:clear="none"/>
      </w:r>
      <w:r>
        <w:t xml:space="preserve">20</w:t>
        <w:br w:clear="none"/>
      </w:r>
      <w:r>
        <w:rPr>
          <w:rStyle w:val="Text5"/>
        </w:rPr>
        <w:t xml:space="preserve">,</w:t>
        <w:br w:clear="none"/>
      </w:r>
      <w:r>
        <w:t xml:space="preserve">"ProductName"</w:t>
        <w:br w:clear="none"/>
      </w:r>
      <w:r>
        <w:rPr>
          <w:rStyle w:val="Text5"/>
        </w:rPr>
        <w:t xml:space="preserve">:</w:t>
        <w:br w:clear="none"/>
      </w:r>
      <w:r>
        <w:rPr>
          <w:rStyle w:val="Text1"/>
        </w:rPr>
        <w:t xml:space="preserve">"Sir Rodney\u0027s Marmalade"</w:t>
        <w:br w:clear="none"/>
      </w:r>
      <w:r>
        <w:rPr>
          <w:rStyle w:val="Text5"/>
        </w:rPr>
        <w:t xml:space="preserve">,</w:t>
        <w:br w:clear="none"/>
      </w:r>
      <w:r>
        <w:t xml:space="preserve">"UnitPrice"</w:t>
        <w:br w:clear="none"/>
      </w:r>
      <w:r>
        <w:rPr>
          <w:rStyle w:val="Text5"/>
        </w:rPr>
        <w:t xml:space="preserve">:</w:t>
        <w:br w:clear="none"/>
      </w:r>
      <w:r>
        <w:t xml:space="preserve">81.0000</w:t>
        <w:br w:clear="none"/>
      </w:r>
      <w:r>
        <w:rPr>
          <w:rStyle w:val="Text5"/>
        </w:rPr>
        <w:t xml:space="preserve">},{</w:t>
        <w:br w:clear="none"/>
      </w:r>
      <w:r>
        <w:t xml:space="preserve">"ProductId"</w:t>
        <w:br w:clear="none"/>
      </w:r>
      <w:r>
        <w:rPr>
          <w:rStyle w:val="Text5"/>
        </w:rPr>
        <w:t xml:space="preserve">:</w:t>
        <w:br w:clear="none"/>
      </w:r>
      <w:r>
        <w:t xml:space="preserve">29</w:t>
        <w:br w:clear="none"/>
      </w:r>
      <w:r>
        <w:rPr>
          <w:rStyle w:val="Text5"/>
        </w:rPr>
        <w:t xml:space="preserve">,</w:t>
        <w:br w:clear="none"/>
      </w:r>
      <w:r>
        <w:t xml:space="preserve">"ProductName"</w:t>
        <w:br w:clear="none"/>
      </w:r>
      <w:r>
        <w:rPr>
          <w:rStyle w:val="Text5"/>
        </w:rPr>
        <w:t xml:space="preserve">:</w:t>
        <w:br w:clear="none"/>
      </w:r>
      <w:r>
        <w:rPr>
          <w:rStyle w:val="Text1"/>
        </w:rPr>
        <w:t xml:space="preserve">"Th\u00FCringer Rostbratwurst"</w:t>
        <w:br w:clear="none"/>
      </w:r>
      <w:r>
        <w:rPr>
          <w:rStyle w:val="Text5"/>
        </w:rPr>
        <w:t xml:space="preserve">,</w:t>
        <w:br w:clear="none"/>
      </w:r>
      <w:r>
        <w:t xml:space="preserve">"UnitPrice"</w:t>
        <w:br w:clear="none"/>
      </w:r>
      <w:r>
        <w:rPr>
          <w:rStyle w:val="Text5"/>
        </w:rPr>
        <w:t xml:space="preserve">:</w:t>
        <w:br w:clear="none"/>
      </w:r>
      <w:r>
        <w:t xml:space="preserve">123.7900</w:t>
        <w:br w:clear="none"/>
      </w:r>
      <w:r>
        <w:rPr>
          <w:rStyle w:val="Text5"/>
        </w:rPr>
        <w:t xml:space="preserve">},{</w:t>
        <w:br w:clear="none"/>
      </w:r>
      <w:r>
        <w:t xml:space="preserve">"ProductId"</w:t>
        <w:br w:clear="none"/>
      </w:r>
      <w:r>
        <w:rPr>
          <w:rStyle w:val="Text5"/>
        </w:rPr>
        <w:t xml:space="preserve">:</w:t>
        <w:br w:clear="none"/>
      </w:r>
      <w:r>
        <w:t xml:space="preserve">38</w:t>
        <w:br w:clear="none"/>
      </w:r>
      <w:r>
        <w:rPr>
          <w:rStyle w:val="Text5"/>
        </w:rPr>
        <w:t xml:space="preserve">,</w:t>
        <w:br w:clear="none"/>
      </w:r>
      <w:r>
        <w:t xml:space="preserve">"ProductName"</w:t>
        <w:br w:clear="none"/>
      </w:r>
      <w:r>
        <w:rPr>
          <w:rStyle w:val="Text5"/>
        </w:rPr>
        <w:t xml:space="preserve">:</w:t>
        <w:br w:clear="none"/>
      </w:r>
      <w:r>
        <w:rPr>
          <w:rStyle w:val="Text1"/>
        </w:rPr>
        <w:t xml:space="preserve">"</w:t>
        <w:br w:clear="none"/>
        <w:t xml:space="preserve">C\u00F4te de Blaye"</w:t>
        <w:br w:clear="none"/>
      </w:r>
      <w:r>
        <w:rPr>
          <w:rStyle w:val="Text5"/>
        </w:rPr>
        <w:t xml:space="preserve">,</w:t>
        <w:br w:clear="none"/>
      </w:r>
      <w:r>
        <w:t xml:space="preserve">"UnitPrice"</w:t>
        <w:br w:clear="none"/>
      </w:r>
      <w:r>
        <w:rPr>
          <w:rStyle w:val="Text5"/>
        </w:rPr>
        <w:t xml:space="preserve">:</w:t>
        <w:br w:clear="none"/>
      </w:r>
      <w:r>
        <w:t xml:space="preserve">263.5000</w:t>
        <w:br w:clear="none"/>
      </w:r>
      <w:r>
        <w:rPr>
          <w:rStyle w:val="Text5"/>
        </w:rPr>
        <w:t xml:space="preserve">}]</w:t>
        <w:br w:clear="none"/>
        <w:t xml:space="preserve"/>
        <w:br w:clear="none"/>
      </w:r>
    </w:p>
    <w:p>
      <w:pPr>
        <w:pStyle w:val="Normal"/>
      </w:pPr>
      <w:r>
        <w:t xml:space="preserve">Instead of manually instantiating objects, to simplify even more, we can use a simple </w:t>
      </w:r>
      <w:r>
        <w:rPr>
          <w:rStyle w:val="Text2"/>
        </w:rPr>
        <w:t xml:space="preserve">object-relational mapper </w:t>
      </w:r>
      <w:r>
        <w:t>(</w:t>
      </w:r>
      <w:r>
        <w:rPr>
          <w:rStyle w:val="Text2"/>
        </w:rPr>
        <w:t>ORM</w:t>
      </w:r>
      <w:r>
        <w:t>) like Dapper.</w:t>
      </w:r>
    </w:p>
    <w:p>
      <w:bookmarkStart w:id="348" w:name="Managing_data_with_Dapper"/>
      <w:pPr>
        <w:pStyle w:val="Heading 1"/>
      </w:pPr>
      <w:r>
        <w:t>Managing data with Dapper</w:t>
      </w:r>
      <w:bookmarkEnd w:id="348"/>
    </w:p>
    <w:p>
      <w:pPr>
        <w:pStyle w:val="Normal"/>
      </w:pPr>
      <w:r>
        <w:t xml:space="preserve">Dapper </w:t>
      </w:r>
      <w:r>
        <w:rPr>
          <w:rStyle w:val="Text61"/>
        </w:rPr>
        <w:bookmarkStart w:id="349" w:name="_idIndexMarker204"/>
        <w:t/>
        <w:bookmarkEnd w:id="349"/>
      </w:r>
      <w:r>
        <w:t>uses ADO.NET underneath when working</w:t>
      </w:r>
      <w:r>
        <w:rPr>
          <w:rStyle w:val="Text61"/>
        </w:rPr>
        <w:bookmarkStart w:id="350" w:name="_idIndexMarker205"/>
        <w:t/>
        <w:bookmarkEnd w:id="350"/>
      </w:r>
      <w:r>
        <w:t xml:space="preserve"> with SQL Server. Because it is a higher-level technology, it is not as efficient as using ADO.NET directly, but it can be easier. Dapper is an alternative ORM to EF Core. It is more efficient because it extends the low-level ADO.NET </w:t>
      </w:r>
      <w:r>
        <w:rPr>
          <w:rStyle w:val="Text0"/>
        </w:rPr>
        <w:t xml:space="preserve">IDbConnection</w:t>
        <w:br w:clear="none"/>
      </w:r>
      <w:r>
        <w:t xml:space="preserve"> interface with very basic functionality without trying to be all things to all people.</w:t>
      </w:r>
    </w:p>
    <w:p>
      <w:bookmarkStart w:id="351" w:name="Dapper_connection_extension_meth"/>
      <w:pPr>
        <w:pStyle w:val="Heading 2"/>
      </w:pPr>
      <w:r>
        <w:t>Dapper connection extension methods</w:t>
      </w:r>
      <w:bookmarkEnd w:id="351"/>
    </w:p>
    <w:p>
      <w:pPr>
        <w:pStyle w:val="Normal"/>
      </w:pPr>
      <w:r>
        <w:t>Dapper adds</w:t>
      </w:r>
      <w:r>
        <w:rPr>
          <w:rStyle w:val="Text61"/>
        </w:rPr>
        <w:bookmarkStart w:id="352" w:name="_idIndexMarker206"/>
        <w:t/>
        <w:bookmarkEnd w:id="352"/>
      </w:r>
      <w:r>
        <w:t xml:space="preserve"> three extension methods to any class that implements </w:t>
      </w:r>
      <w:r>
        <w:rPr>
          <w:rStyle w:val="Text0"/>
        </w:rPr>
        <w:t xml:space="preserve">IDbConnection</w:t>
        <w:br w:clear="none"/>
      </w:r>
      <w:r>
        <w:t xml:space="preserve"> (like </w:t>
      </w:r>
      <w:r>
        <w:rPr>
          <w:rStyle w:val="Text0"/>
        </w:rPr>
        <w:t xml:space="preserve">SqlConnection</w:t>
        <w:br w:clear="none"/>
      </w:r>
      <w:r>
        <w:t xml:space="preserve">). They are </w:t>
      </w:r>
      <w:r>
        <w:rPr>
          <w:rStyle w:val="Text0"/>
        </w:rPr>
        <w:t xml:space="preserve">Query&lt;T&gt;</w:t>
        <w:br w:clear="none"/>
      </w:r>
      <w:r>
        <w:t xml:space="preserve">, </w:t>
      </w:r>
      <w:r>
        <w:rPr>
          <w:rStyle w:val="Text0"/>
        </w:rPr>
        <w:t xml:space="preserve">Query</w:t>
        <w:br w:clear="none"/>
      </w:r>
      <w:r>
        <w:t xml:space="preserve">, and </w:t>
      </w:r>
      <w:r>
        <w:rPr>
          <w:rStyle w:val="Text0"/>
        </w:rPr>
        <w:t xml:space="preserve">Execute</w:t>
        <w:br w:clear="none"/>
      </w:r>
      <w:r>
        <w:t>. Dapper will automatically open and close the associated connection as needed.</w:t>
      </w:r>
    </w:p>
    <w:p>
      <w:pPr>
        <w:pStyle w:val="Normal"/>
      </w:pPr>
      <w:r>
        <w:t xml:space="preserve">The </w:t>
      </w:r>
      <w:r>
        <w:rPr>
          <w:rStyle w:val="Text0"/>
        </w:rPr>
        <w:t xml:space="preserve">Query&lt;T&gt;</w:t>
        <w:br w:clear="none"/>
      </w:r>
      <w:r>
        <w:t xml:space="preserve"> extension method is the most used because it runs any specified SQL command and then returns the results as an </w:t>
      </w:r>
      <w:r>
        <w:rPr>
          <w:rStyle w:val="Text0"/>
        </w:rPr>
        <w:t xml:space="preserve">IEnumerable&lt;T&gt;</w:t>
        <w:br w:clear="none"/>
      </w:r>
      <w:r>
        <w:t xml:space="preserve"> (a sequence of objects). It is designed to run commands that retrieve data like </w:t>
      </w:r>
      <w:r>
        <w:rPr>
          <w:rStyle w:val="Text0"/>
        </w:rPr>
        <w:t xml:space="preserve">SELECT</w:t>
        <w:br w:clear="none"/>
      </w:r>
      <w:r>
        <w:t xml:space="preserve">. It has several parameters, as shown in </w:t>
      </w:r>
      <w:r>
        <w:rPr>
          <w:rStyle w:val="Text9"/>
        </w:rPr>
        <w:t>Table 2.8</w:t>
      </w:r>
      <w:r>
        <w:t>:</w:t>
      </w:r>
    </w:p>
    <w:tbl>
      <w:tblPr>
        <w:tblW w:type="auto" w:w="0"/>
      </w:tblPr>
      <w:tr>
        <w:tc>
          <w:tcPr>
            <w:tcW w:type="auto" w:w="0"/>
            <w:tcMar>
              <w:left w:type="dxa" w:w="200"/>
              <w:top w:type="dxa" w:w="200"/>
              <w:right w:type="dxa" w:w="200"/>
              <w:bottom w:type="dxa" w:w="200"/>
            </w:tcMar>
            <w:vAlign w:val="top"/>
          </w:tcPr>
          <w:p>
            <w:bookmarkStart w:id="353" w:name="Parameter"/>
            <w:pPr>
              <w:pStyle w:val="Para 37"/>
            </w:pPr>
            <w:r>
              <w:t/>
            </w:r>
            <w:bookmarkEnd w:id="353"/>
          </w:p>
          <w:p>
            <w:pPr>
              <w:pStyle w:val="Para 11"/>
            </w:pPr>
            <w:r>
              <w:t>Parameter</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 sql</w:t>
              <w:br w:clear="none"/>
            </w:r>
          </w:p>
        </w:tc>
        <w:tc>
          <w:tcPr>
            <w:tcW w:type="auto" w:w="0"/>
            <w:shd w:val="clear" w:color="auto" w:fill="EEF2F6"/>
            <w:tcMar>
              <w:left w:type="dxa" w:w="200"/>
              <w:top w:type="dxa" w:w="200"/>
              <w:right w:type="dxa" w:w="200"/>
              <w:bottom w:type="dxa" w:w="200"/>
            </w:tcMar>
            <w:vAlign w:val="top"/>
          </w:tcPr>
          <w:p>
            <w:pPr>
              <w:pStyle w:val="Para 02"/>
            </w:pPr>
            <w:r>
              <w:t>This is the only mandatory parameter. It is either the text of a SQL command or the name of a stored procedure.</w:t>
            </w:r>
          </w:p>
        </w:tc>
      </w:tr>
    </w:tbl>
    <w:tbl>
      <w:tblPr>
        <w:tblW w:type="auto" w:w="0"/>
      </w:tblPr>
      <w:tr>
        <w:tc>
          <w:tcPr>
            <w:tcW w:type="auto" w:w="0"/>
            <w:tcMar>
              <w:left w:type="dxa" w:w="200"/>
              <w:top w:type="dxa" w:w="200"/>
              <w:right w:type="dxa" w:w="200"/>
              <w:bottom w:type="dxa" w:w="200"/>
            </w:tcMar>
            <w:vAlign w:val="top"/>
          </w:tcPr>
          <w:p>
            <w:pPr>
              <w:pStyle w:val="Para 09"/>
            </w:pPr>
            <w:r>
              <w:t xml:space="preserve">object param = null</w:t>
              <w:br w:clear="none"/>
            </w:r>
          </w:p>
        </w:tc>
        <w:tc>
          <w:tcPr>
            <w:tcW w:type="auto" w:w="0"/>
            <w:tcMar>
              <w:left w:type="dxa" w:w="200"/>
              <w:top w:type="dxa" w:w="200"/>
              <w:right w:type="dxa" w:w="200"/>
              <w:bottom w:type="dxa" w:w="200"/>
            </w:tcMar>
            <w:vAlign w:val="top"/>
          </w:tcPr>
          <w:p>
            <w:pPr>
              <w:pStyle w:val="Para 02"/>
            </w:pPr>
            <w:r>
              <w:t>A complex object for passing parameters used in the query. This can be an anonymous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IDbTransaction transaction = null</w:t>
              <w:br w:clear="none"/>
            </w:r>
          </w:p>
        </w:tc>
        <w:tc>
          <w:tcPr>
            <w:tcW w:type="auto" w:w="0"/>
            <w:shd w:val="clear" w:color="auto" w:fill="EEF2F6"/>
            <w:tcMar>
              <w:left w:type="dxa" w:w="200"/>
              <w:top w:type="dxa" w:w="200"/>
              <w:right w:type="dxa" w:w="200"/>
              <w:bottom w:type="dxa" w:w="200"/>
            </w:tcMar>
            <w:vAlign w:val="top"/>
          </w:tcPr>
          <w:p>
            <w:pPr>
              <w:pStyle w:val="Para 02"/>
            </w:pPr>
            <w:r>
              <w:t>To manage distributed transactions.</w:t>
            </w:r>
          </w:p>
        </w:tc>
      </w:tr>
    </w:tbl>
    <w:tbl>
      <w:tblPr>
        <w:tblW w:type="auto" w:w="0"/>
      </w:tblPr>
      <w:tr>
        <w:tc>
          <w:tcPr>
            <w:tcW w:type="auto" w:w="0"/>
            <w:tcMar>
              <w:left w:type="dxa" w:w="200"/>
              <w:top w:type="dxa" w:w="200"/>
              <w:right w:type="dxa" w:w="200"/>
              <w:bottom w:type="dxa" w:w="200"/>
            </w:tcMar>
            <w:vAlign w:val="top"/>
          </w:tcPr>
          <w:p>
            <w:pPr>
              <w:pStyle w:val="Para 09"/>
            </w:pPr>
            <w:r>
              <w:t xml:space="preserve">bool buffered = true</w:t>
              <w:br w:clear="none"/>
            </w:r>
          </w:p>
        </w:tc>
        <w:tc>
          <w:tcPr>
            <w:tcW w:type="auto" w:w="0"/>
            <w:tcMar>
              <w:left w:type="dxa" w:w="200"/>
              <w:top w:type="dxa" w:w="200"/>
              <w:right w:type="dxa" w:w="200"/>
              <w:bottom w:type="dxa" w:w="200"/>
            </w:tcMar>
            <w:vAlign w:val="top"/>
          </w:tcPr>
          <w:p>
            <w:pPr>
              <w:pStyle w:val="Para 02"/>
            </w:pPr>
            <w:r>
              <w:t xml:space="preserve">By default, it will buffer the entire reader on return. With large datasets, you can minimize memory and only load objects as needed by setting </w:t>
            </w:r>
            <w:r>
              <w:rPr>
                <w:rStyle w:val="Text0"/>
              </w:rPr>
              <w:t xml:space="preserve">buffered</w:t>
              <w:br w:clear="none"/>
            </w:r>
            <w:r>
              <w:t xml:space="preserve"> to </w:t>
            </w:r>
            <w:r>
              <w:rPr>
                <w:rStyle w:val="Text0"/>
              </w:rPr>
              <w:t xml:space="preserve">false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int? commandTimeout = null</w:t>
              <w:br w:clear="none"/>
            </w:r>
          </w:p>
        </w:tc>
        <w:tc>
          <w:tcPr>
            <w:tcW w:type="auto" w:w="0"/>
            <w:shd w:val="clear" w:color="auto" w:fill="EEF2F6"/>
            <w:tcMar>
              <w:left w:type="dxa" w:w="200"/>
              <w:top w:type="dxa" w:w="200"/>
              <w:right w:type="dxa" w:w="200"/>
              <w:bottom w:type="dxa" w:w="200"/>
            </w:tcMar>
            <w:vAlign w:val="top"/>
          </w:tcPr>
          <w:p>
            <w:pPr>
              <w:pStyle w:val="Para 02"/>
            </w:pPr>
            <w:r>
              <w:t>To change the default command timeout.</w:t>
            </w:r>
          </w:p>
        </w:tc>
      </w:tr>
    </w:tbl>
    <w:tbl>
      <w:tblPr>
        <w:tblW w:type="auto" w:w="0"/>
      </w:tblPr>
      <w:tr>
        <w:tc>
          <w:tcPr>
            <w:tcW w:type="auto" w:w="0"/>
            <w:tcMar>
              <w:left w:type="dxa" w:w="200"/>
              <w:top w:type="dxa" w:w="200"/>
              <w:right w:type="dxa" w:w="200"/>
              <w:bottom w:type="dxa" w:w="200"/>
            </w:tcMar>
            <w:vAlign w:val="top"/>
          </w:tcPr>
          <w:p>
            <w:pPr>
              <w:pStyle w:val="Para 09"/>
            </w:pPr>
            <w:r>
              <w:t xml:space="preserve">CommandType? commandType = null)</w:t>
              <w:br w:clear="none"/>
            </w:r>
          </w:p>
        </w:tc>
        <w:tc>
          <w:tcPr>
            <w:tcW w:type="auto" w:w="0"/>
            <w:tcMar>
              <w:left w:type="dxa" w:w="200"/>
              <w:top w:type="dxa" w:w="200"/>
              <w:right w:type="dxa" w:w="200"/>
              <w:bottom w:type="dxa" w:w="200"/>
            </w:tcMar>
            <w:vAlign w:val="top"/>
          </w:tcPr>
          <w:p>
            <w:pPr>
              <w:pStyle w:val="Para 02"/>
            </w:pPr>
            <w:r>
              <w:t>To switch to a stored procedure instead of the default of text.</w:t>
            </w:r>
          </w:p>
        </w:tc>
      </w:tr>
    </w:tbl>
    <w:p>
      <w:pPr>
        <w:pStyle w:val="Para 08"/>
      </w:pPr>
      <w:r>
        <w:t>Table 2.8: Dapper’s Query&lt;T&gt; extension method parameters</w:t>
      </w:r>
    </w:p>
    <w:p>
      <w:pPr>
        <w:pStyle w:val="Normal"/>
      </w:pPr>
      <w:r>
        <w:t xml:space="preserve">The </w:t>
      </w:r>
      <w:r>
        <w:rPr>
          <w:rStyle w:val="Text0"/>
        </w:rPr>
        <w:t xml:space="preserve">Query</w:t>
        <w:br w:clear="none"/>
      </w:r>
      <w:r>
        <w:t xml:space="preserve"> extension method is a loosely-typed equivalent so it is less frequently used.</w:t>
      </w:r>
    </w:p>
    <w:p>
      <w:pPr>
        <w:pStyle w:val="Normal"/>
      </w:pPr>
      <w:r>
        <w:t xml:space="preserve">The </w:t>
      </w:r>
      <w:r>
        <w:rPr>
          <w:rStyle w:val="Text0"/>
        </w:rPr>
        <w:t xml:space="preserve">Execute</w:t>
        <w:br w:clear="none"/>
      </w:r>
      <w:r>
        <w:t xml:space="preserve"> extension method runs any specified SQL command and then returns the number of rows affected as an </w:t>
      </w:r>
      <w:r>
        <w:rPr>
          <w:rStyle w:val="Text0"/>
        </w:rPr>
        <w:t xml:space="preserve">int</w:t>
        <w:br w:clear="none"/>
      </w:r>
      <w:r>
        <w:t xml:space="preserve">. It is designed to run commands like </w:t>
      </w:r>
      <w:r>
        <w:rPr>
          <w:rStyle w:val="Text0"/>
        </w:rPr>
        <w:t xml:space="preserve">INSERT</w:t>
        <w:br w:clear="none"/>
      </w:r>
      <w:r>
        <w:t xml:space="preserve">, </w:t>
      </w:r>
      <w:r>
        <w:rPr>
          <w:rStyle w:val="Text0"/>
        </w:rPr>
        <w:t xml:space="preserve">UPDATE</w:t>
        <w:br w:clear="none"/>
      </w:r>
      <w:r>
        <w:t xml:space="preserve">, and </w:t>
      </w:r>
      <w:r>
        <w:rPr>
          <w:rStyle w:val="Text0"/>
        </w:rPr>
        <w:t xml:space="preserve">DELETE</w:t>
        <w:br w:clear="none"/>
      </w:r>
      <w:r>
        <w:t xml:space="preserve">. It has the same parameters as the </w:t>
      </w:r>
      <w:r>
        <w:rPr>
          <w:rStyle w:val="Text0"/>
        </w:rPr>
        <w:t xml:space="preserve">Query&lt;T&gt;</w:t>
        <w:br w:clear="none"/>
      </w:r>
      <w:r>
        <w:t xml:space="preserve"> extension method.</w:t>
      </w:r>
    </w:p>
    <w:p>
      <w:bookmarkStart w:id="354" w:name="Querying_using_Dapper"/>
      <w:pPr>
        <w:pStyle w:val="Heading 2"/>
      </w:pPr>
      <w:r>
        <w:t>Querying using Dapper</w:t>
      </w:r>
      <w:bookmarkEnd w:id="354"/>
    </w:p>
    <w:p>
      <w:pPr>
        <w:pStyle w:val="Normal"/>
      </w:pPr>
      <w:r>
        <w:t>Let’s see a</w:t>
      </w:r>
      <w:r>
        <w:rPr>
          <w:rStyle w:val="Text61"/>
        </w:rPr>
        <w:bookmarkStart w:id="355" w:name="_idIndexMarker207"/>
        <w:t/>
        <w:bookmarkEnd w:id="355"/>
      </w:r>
      <w:r>
        <w:t xml:space="preserve"> simple example that queries the </w:t>
      </w:r>
      <w:r>
        <w:rPr>
          <w:rStyle w:val="Text0"/>
        </w:rPr>
        <w:t xml:space="preserve">Suppliers</w:t>
        <w:br w:clear="none"/>
      </w:r>
      <w:r>
        <w:t xml:space="preserve"> table instead of the </w:t>
      </w:r>
      <w:r>
        <w:rPr>
          <w:rStyle w:val="Text0"/>
        </w:rPr>
        <w:t xml:space="preserve">Products</w:t>
        <w:br w:clear="none"/>
      </w:r>
      <w:r>
        <w:t xml:space="preserve"> table:</w:t>
      </w:r>
    </w:p>
    <w:p>
      <w:pPr>
        <w:numPr>
          <w:ilvl w:val="0"/>
          <w:numId w:val="56"/>
        </w:numPr>
        <w:pStyle w:val="Para 01"/>
      </w:pPr>
      <w:r>
        <w:t xml:space="preserve">In the </w:t>
      </w:r>
      <w:r>
        <w:rPr>
          <w:rStyle w:val="Text0"/>
        </w:rPr>
        <w:t xml:space="preserve">Northwind.Console.SqlClient</w:t>
        <w:br w:clear="none"/>
      </w:r>
      <w:r>
        <w:t xml:space="preserve"> project, add a package reference for </w:t>
      </w:r>
      <w:r>
        <w:rPr>
          <w:rStyle w:val="Text0"/>
        </w:rPr>
        <w:t xml:space="preserve">Dapper</w:t>
        <w:br w:clear="none"/>
      </w:r>
      <w:r>
        <w:t xml:space="preserve">, as shown highlighted in the following markup: </w:t>
      </w:r>
    </w:p>
    <w:p>
      <w:pPr>
        <w:pStyle w:val="Para 03"/>
      </w:pPr>
      <w:r>
        <w:t xml:space="preserve">&lt;ItemGroup&gt;</w:t>
        <w:br w:clear="none"/>
        <w:t xml:space="preserve">  &lt;PackageReference Include=</w:t>
        <w:br w:clear="none"/>
      </w:r>
      <w:r>
        <w:rPr>
          <w:rStyle w:val="Text1"/>
        </w:rPr>
        <w:t xml:space="preserve">"Microsoft.Data.SqlClient"</w:t>
        <w:br w:clear="none"/>
      </w:r>
      <w:r>
        <w:t xml:space="preserve"> Version=</w:t>
        <w:br w:clear="none"/>
      </w:r>
      <w:r>
        <w:rPr>
          <w:rStyle w:val="Text1"/>
        </w:rPr>
        <w:t xml:space="preserve">"5.1.2"</w:t>
        <w:br w:clear="none"/>
      </w:r>
      <w:r>
        <w:t xml:space="preserve"> /&gt;</w:t>
        <w:br w:clear="none"/>
      </w:r>
      <w:r>
        <w:rPr>
          <w:rStyle w:val="Text12"/>
        </w:rPr>
        <w:t xml:space="preserve">  &lt;PackageReference Include=</w:t>
        <w:br w:clear="none"/>
      </w:r>
      <w:r>
        <w:rPr>
          <w:rStyle w:val="Text18"/>
        </w:rPr>
        <w:t xml:space="preserve">"Dapper"</w:t>
        <w:br w:clear="none"/>
      </w:r>
      <w:r>
        <w:rPr>
          <w:rStyle w:val="Text12"/>
        </w:rPr>
        <w:t xml:space="preserve"> Version=</w:t>
        <w:br w:clear="none"/>
      </w:r>
      <w:r>
        <w:rPr>
          <w:rStyle w:val="Text18"/>
        </w:rPr>
        <w:t xml:space="preserve">"2.1.21"</w:t>
        <w:br w:clear="none"/>
      </w:r>
      <w:r>
        <w:rPr>
          <w:rStyle w:val="Text12"/>
        </w:rPr>
        <w:t xml:space="preserve"> /&gt;</w:t>
        <w:br w:clear="none"/>
      </w:r>
      <w:r>
        <w:t xml:space="preserve"/>
        <w:br w:clear="none"/>
        <w:t xml:space="preserve">&lt;/ItemGroup&gt;</w:t>
        <w:br w:clear="none"/>
      </w:r>
    </w:p>
    <w:p>
      <w:pPr>
        <w:pStyle w:val="Normal"/>
      </w:pPr>
      <w:r>
        <w:t xml:space="preserve">At the time of writing, the latest version of Dapper is 2.1.21, released on November 11, 2023. You can check if it has been updated since then at the following link: </w:t>
      </w:r>
      <w:hyperlink r:id="rId212">
        <w:r>
          <w:rPr>
            <w:rStyle w:val="Text6"/>
          </w:rPr>
          <w:t>https://www.nuget.org/packages/Dapper</w:t>
        </w:r>
      </w:hyperlink>
      <w:r>
        <w:t>.</w:t>
      </w:r>
    </w:p>
    <w:p>
      <w:pPr>
        <w:numPr>
          <w:ilvl w:val="0"/>
          <w:numId w:val="57"/>
        </w:numPr>
        <w:pStyle w:val="Para 01"/>
      </w:pPr>
      <w:r>
        <w:t>Build the project to restore packages.</w:t>
      </w:r>
    </w:p>
    <w:p>
      <w:pPr>
        <w:numPr>
          <w:ilvl w:val="0"/>
          <w:numId w:val="57"/>
        </w:numPr>
        <w:pStyle w:val="Para 01"/>
      </w:pPr>
      <w:r>
        <w:t xml:space="preserve">Add a new class file named </w:t>
      </w:r>
      <w:r>
        <w:rPr>
          <w:rStyle w:val="Text0"/>
        </w:rPr>
        <w:t xml:space="preserve">Supplier.cs</w:t>
        <w:br w:clear="none"/>
      </w:r>
      <w:r>
        <w:t xml:space="preserve">, and modify its contents to define a class to represent four columns from each row in the </w:t>
      </w:r>
      <w:r>
        <w:rPr>
          <w:rStyle w:val="Text0"/>
        </w:rPr>
        <w:t xml:space="preserve">Suppliers</w:t>
        <w:br w:clear="none"/>
      </w:r>
      <w:r>
        <w:t xml:space="preserve"> table, as shown in the following code: </w:t>
      </w:r>
    </w:p>
    <w:p>
      <w:pPr>
        <w:pStyle w:val="Para 03"/>
      </w:pP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Supplier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SupplierId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CompanyName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City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57"/>
        </w:numPr>
        <w:pStyle w:val="Para 01"/>
      </w:pPr>
      <w:r>
        <w:t xml:space="preserve">At the bottom of </w:t>
      </w:r>
      <w:r>
        <w:rPr>
          <w:rStyle w:val="Text0"/>
        </w:rPr>
        <w:t xml:space="preserve">Program.cs</w:t>
        <w:br w:clear="none"/>
      </w:r>
      <w:r>
        <w:t xml:space="preserve">, add statements to retrieve </w:t>
      </w:r>
      <w:r>
        <w:rPr>
          <w:rStyle w:val="Text0"/>
        </w:rPr>
        <w:t xml:space="preserve">Supplier</w:t>
        <w:br w:clear="none"/>
      </w:r>
      <w:r>
        <w:t xml:space="preserve"> entities in </w:t>
      </w:r>
      <w:r>
        <w:rPr>
          <w:rStyle w:val="Text0"/>
        </w:rPr>
        <w:t xml:space="preserve">Germany</w:t>
        <w:br w:clear="none"/>
      </w:r>
      <w:r>
        <w:t xml:space="preserve">, enumerate the collection outputting basic information about each one, and then serialize the collection as JSON to the console, as shown in the following code: </w:t>
      </w:r>
    </w:p>
    <w:p>
      <w:pPr>
        <w:pStyle w:val="Para 03"/>
      </w:pPr>
      <w:r>
        <w:t xml:space="preserve">WriteLineInColor(</w:t>
        <w:br w:clear="none"/>
      </w:r>
      <w:r>
        <w:rPr>
          <w:rStyle w:val="Text1"/>
        </w:rPr>
        <w:t xml:space="preserve">"Using Dapper"</w:t>
        <w:br w:clear="none"/>
      </w:r>
      <w:r>
        <w:t xml:space="preserve">, ConsoleColor.DarkGreen);</w:t>
        <w:br w:clear="none"/>
        <w:t xml:space="preserve">connection.ResetStatistics(); </w:t>
        <w:br w:clear="none"/>
      </w:r>
      <w:r>
        <w:rPr>
          <w:rStyle w:val="Text3"/>
        </w:rPr>
        <w:t xml:space="preserve">// So we can compare using Dapper.</w:t>
        <w:br w:clear="none"/>
      </w:r>
      <w:r>
        <w:t xml:space="preserve"/>
        <w:br w:clear="none"/>
        <w:t xml:space="preserve">IEnumerable&lt;Supplier&gt; suppliers = connection.Query&lt;Supplier&gt;(</w:t>
        <w:br w:clear="none"/>
        <w:t xml:space="preserve">  sql: </w:t>
        <w:br w:clear="none"/>
      </w:r>
      <w:r>
        <w:rPr>
          <w:rStyle w:val="Text1"/>
        </w:rPr>
        <w:t xml:space="preserve">"SELECT * FROM Suppliers WHERE Country=@Country"</w:t>
        <w:br w:clear="none"/>
      </w:r>
      <w:r>
        <w:t xml:space="preserve">,</w:t>
        <w:br w:clear="none"/>
        <w:t xml:space="preserve">  param: </w:t>
        <w:br w:clear="none"/>
      </w:r>
      <w:r>
        <w:rPr>
          <w:rStyle w:val="Text4"/>
        </w:rPr>
        <w:t xml:space="preserve">new</w:t>
        <w:br w:clear="none"/>
      </w:r>
      <w:r>
        <w:t xml:space="preserve"> { Country = </w:t>
        <w:br w:clear="none"/>
      </w:r>
      <w:r>
        <w:rPr>
          <w:rStyle w:val="Text1"/>
        </w:rPr>
        <w:t xml:space="preserve">"Germany"</w:t>
        <w:br w:clear="none"/>
      </w:r>
      <w:r>
        <w:t xml:space="preserve"> });</w:t>
        <w:br w:clear="none"/>
      </w:r>
      <w:r>
        <w:rPr>
          <w:rStyle w:val="Text4"/>
        </w:rPr>
        <w:t xml:space="preserve">foreach</w:t>
        <w:br w:clear="none"/>
      </w:r>
      <w:r>
        <w:t xml:space="preserve"> (Supplier s </w:t>
        <w:br w:clear="none"/>
      </w:r>
      <w:r>
        <w:rPr>
          <w:rStyle w:val="Text4"/>
        </w:rPr>
        <w:t xml:space="preserve">in</w:t>
        <w:br w:clear="none"/>
      </w:r>
      <w:r>
        <w:t xml:space="preserve"> suppliers)</w:t>
        <w:br w:clear="none"/>
        <w:t xml:space="preserve">{</w:t>
        <w:br w:clear="none"/>
        <w:t xml:space="preserve">  WriteLine(</w:t>
        <w:br w:clear="none"/>
      </w:r>
      <w:r>
        <w:rPr>
          <w:rStyle w:val="Text1"/>
        </w:rPr>
        <w:t xml:space="preserve">"{0}: {1}, {2}, {3}"</w:t>
        <w:br w:clear="none"/>
      </w:r>
      <w:r>
        <w:t xml:space="preserve">,</w:t>
        <w:br w:clear="none"/>
        <w:t xml:space="preserve">    s.SupplierId, s.CompanyName, s.City, s.Country);</w:t>
        <w:br w:clear="none"/>
        <w:t xml:space="preserve">}</w:t>
        <w:br w:clear="none"/>
        <w:t xml:space="preserve">WriteLineInColor(JsonSerializer.Serialize(suppliers),</w:t>
        <w:br w:clear="none"/>
        <w:t xml:space="preserve">  ConsoleColor.Green);</w:t>
        <w:br w:clear="none"/>
        <w:t xml:space="preserve">OutputStatistics(connection);</w:t>
        <w:br w:clear="none"/>
      </w:r>
    </w:p>
    <w:p>
      <w:pPr>
        <w:numPr>
          <w:ilvl w:val="0"/>
          <w:numId w:val="57"/>
        </w:numPr>
        <w:pStyle w:val="Para 01"/>
      </w:pPr>
      <w:r>
        <w:t xml:space="preserve">Run the </w:t>
      </w:r>
      <w:r>
        <w:rPr>
          <w:rStyle w:val="Text61"/>
        </w:rPr>
        <w:bookmarkStart w:id="356" w:name="_idIndexMarker208"/>
        <w:t/>
        <w:bookmarkEnd w:id="356"/>
      </w:r>
      <w:r>
        <w:t xml:space="preserve">console app, and in the section where we used Dapper, note the same connection was used, so its events were raised while the Dapper query was executed, the enumerated collection output, and then JSON generated from the list of suppliers, as shown in the following output: </w:t>
      </w:r>
    </w:p>
    <w:p>
      <w:pPr>
        <w:pStyle w:val="Para 05"/>
      </w:pPr>
      <w:r>
        <w:t xml:space="preserve">Using Dapper</w:t>
        <w:br w:clear="none"/>
        <w:t xml:space="preserve">11: Heli Süßwaren GmbH &amp; Co. KG, Berlin, Germany</w:t>
        <w:br w:clear="none"/>
        <w:t xml:space="preserve">12: Plutzer Lebensmittelgroßmärkte AG, Frankfurt, Germany</w:t>
        <w:br w:clear="none"/>
        <w:t xml:space="preserve">13: Nord-Ost-Fisch Handelsgesellschaft mbH, Cuxhaven, Germany</w:t>
        <w:br w:clear="none"/>
        <w:t xml:space="preserve">[{"SupplierId":11,  "CompanyName":"Heli S\u00FC\u00DFwaren GmbH \u0026 Co. KG",</w:t>
        <w:br w:clear="none"/>
        <w:t xml:space="preserve">  "City":"Berlin","Country":"Germany"},</w:t>
        <w:br w:clear="none"/>
        <w:t xml:space="preserve"> {"SupplierId":12,</w:t>
        <w:br w:clear="none"/>
        <w:t xml:space="preserve">  "CompanyName":"Plutzer Lebensmittelgro\u00DFm\u00E4rkte AG",</w:t>
        <w:br w:clear="none"/>
        <w:t xml:space="preserve">  "City":"Frankfurt","Country":"Germany"},</w:t>
        <w:br w:clear="none"/>
        <w:t xml:space="preserve"> {"SupplierId":13,</w:t>
        <w:br w:clear="none"/>
        <w:t xml:space="preserve">  "CompanyName":"Nord-Ost-Fisch Handelsgesellschaft mbH",</w:t>
        <w:br w:clear="none"/>
        <w:t xml:space="preserve">  "City":"Cuxhaven","Country":"Germany"}]</w:t>
        <w:br w:clear="none"/>
        <w:t xml:space="preserve">BytesReceived: 1,430</w:t>
        <w:br w:clear="none"/>
        <w:t xml:space="preserve">BytesSent: 240</w:t>
        <w:br w:clear="none"/>
        <w:t xml:space="preserve">SelectRows: 3</w:t>
        <w:br w:clear="none"/>
        <w:t xml:space="preserve">ExecutionTime: 5</w:t>
        <w:br w:clear="none"/>
      </w:r>
    </w:p>
    <w:p>
      <w:pPr>
        <w:numPr>
          <w:ilvl w:val="0"/>
          <w:numId w:val="57"/>
        </w:numPr>
        <w:pStyle w:val="Para 01"/>
      </w:pPr>
      <w:r>
        <w:t xml:space="preserve">At the bottom of </w:t>
      </w:r>
      <w:r>
        <w:rPr>
          <w:rStyle w:val="Text0"/>
        </w:rPr>
        <w:t xml:space="preserve">Program.cs</w:t>
        <w:br w:clear="none"/>
      </w:r>
      <w:r>
        <w:t xml:space="preserve">, add statements to run the </w:t>
      </w:r>
      <w:r>
        <w:rPr>
          <w:rStyle w:val="Text0"/>
        </w:rPr>
        <w:t xml:space="preserve">GetExpensiveProducts</w:t>
        <w:br w:clear="none"/>
      </w:r>
      <w:r>
        <w:t xml:space="preserve"> stored procedure, passing a </w:t>
      </w:r>
      <w:r>
        <w:rPr>
          <w:rStyle w:val="Text0"/>
        </w:rPr>
        <w:t xml:space="preserve">price</w:t>
        <w:br w:clear="none"/>
      </w:r>
      <w:r>
        <w:t xml:space="preserve"> parameter value of </w:t>
      </w:r>
      <w:r>
        <w:rPr>
          <w:rStyle w:val="Text0"/>
        </w:rPr>
        <w:t xml:space="preserve">100</w:t>
        <w:br w:clear="none"/>
      </w:r>
      <w:r>
        <w:t>, enumerate the collection outputting basic information about each one, and</w:t>
      </w:r>
      <w:r>
        <w:rPr>
          <w:rStyle w:val="Text61"/>
        </w:rPr>
        <w:bookmarkStart w:id="357" w:name="_idIndexMarker209"/>
        <w:t/>
        <w:bookmarkEnd w:id="357"/>
      </w:r>
      <w:r>
        <w:t xml:space="preserve"> then serialize the collection as JSON to the console, as shown in the following code: </w:t>
      </w:r>
    </w:p>
    <w:p>
      <w:pPr>
        <w:pStyle w:val="Para 03"/>
      </w:pPr>
      <w:r>
        <w:t xml:space="preserve">IEnumerable&lt;Product&gt; productsFromDapper = </w:t>
        <w:br w:clear="none"/>
        <w:t xml:space="preserve">  connection.Query&lt;Product&gt;(sql: </w:t>
        <w:br w:clear="none"/>
      </w:r>
      <w:r>
        <w:rPr>
          <w:rStyle w:val="Text1"/>
        </w:rPr>
        <w:t xml:space="preserve">"GetExpensiveProducts"</w:t>
        <w:br w:clear="none"/>
      </w:r>
      <w:r>
        <w:t xml:space="preserve">,</w:t>
        <w:br w:clear="none"/>
        <w:t xml:space="preserve">  param: </w:t>
        <w:br w:clear="none"/>
      </w:r>
      <w:r>
        <w:rPr>
          <w:rStyle w:val="Text4"/>
        </w:rPr>
        <w:t xml:space="preserve">new</w:t>
        <w:br w:clear="none"/>
      </w:r>
      <w:r>
        <w:t xml:space="preserve"> { price = </w:t>
        <w:br w:clear="none"/>
      </w:r>
      <w:r>
        <w:rPr>
          <w:rStyle w:val="Text10"/>
        </w:rPr>
        <w:t xml:space="preserve">100</w:t>
        <w:br w:clear="none"/>
      </w:r>
      <w:r>
        <w:t xml:space="preserve">M, count = </w:t>
        <w:br w:clear="none"/>
      </w:r>
      <w:r>
        <w:rPr>
          <w:rStyle w:val="Text10"/>
        </w:rPr>
        <w:t xml:space="preserve">0</w:t>
        <w:br w:clear="none"/>
      </w:r>
      <w:r>
        <w:t xml:space="preserve"> }, </w:t>
        <w:br w:clear="none"/>
        <w:t xml:space="preserve">  commandType: CommandType.StoredProcedure);</w:t>
        <w:br w:clear="none"/>
      </w:r>
      <w:r>
        <w:rPr>
          <w:rStyle w:val="Text4"/>
        </w:rPr>
        <w:t xml:space="preserve">foreach</w:t>
        <w:br w:clear="none"/>
      </w:r>
      <w:r>
        <w:t xml:space="preserve"> (Product p </w:t>
        <w:br w:clear="none"/>
      </w:r>
      <w:r>
        <w:rPr>
          <w:rStyle w:val="Text4"/>
        </w:rPr>
        <w:t xml:space="preserve">in</w:t>
        <w:br w:clear="none"/>
      </w:r>
      <w:r>
        <w:t xml:space="preserve"> productsFromDapper)</w:t>
        <w:br w:clear="none"/>
        <w:t xml:space="preserve">{</w:t>
        <w:br w:clear="none"/>
        <w:t xml:space="preserve">  WriteLine(</w:t>
        <w:br w:clear="none"/>
      </w:r>
      <w:r>
        <w:rPr>
          <w:rStyle w:val="Text1"/>
        </w:rPr>
        <w:t xml:space="preserve">"{0}: {1}, {2}"</w:t>
        <w:br w:clear="none"/>
      </w:r>
      <w:r>
        <w:t xml:space="preserve">,</w:t>
        <w:br w:clear="none"/>
        <w:t xml:space="preserve">    p.ProductId, p.ProductName, p.UnitPrice);</w:t>
        <w:br w:clear="none"/>
        <w:t xml:space="preserve">}</w:t>
        <w:br w:clear="none"/>
        <w:t xml:space="preserve">WriteLineInColor(JsonSerializer.Serialize(productsFromDapper),</w:t>
        <w:br w:clear="none"/>
        <w:t xml:space="preserve">  ConsoleColor.Green);</w:t>
        <w:br w:clear="none"/>
      </w:r>
    </w:p>
    <w:p>
      <w:pPr>
        <w:pStyle w:val="Normal"/>
      </w:pPr>
      <w:r>
        <w:rPr>
          <w:rStyle w:val="Text2"/>
        </w:rPr>
        <w:t>Warning!</w:t>
      </w:r>
      <w:r>
        <w:t xml:space="preserve"> With Dapper, you must pass a </w:t>
      </w:r>
      <w:r>
        <w:rPr>
          <w:rStyle w:val="Text0"/>
        </w:rPr>
        <w:t xml:space="preserve">param</w:t>
        <w:br w:clear="none"/>
      </w:r>
      <w:r>
        <w:t xml:space="preserve"> object with all parameters, even if they are only used as output parameters. For example, we must define </w:t>
      </w:r>
      <w:r>
        <w:rPr>
          <w:rStyle w:val="Text0"/>
        </w:rPr>
        <w:t xml:space="preserve">count</w:t>
        <w:br w:clear="none"/>
      </w:r>
      <w:r>
        <w:t>, or an exception will be thrown. You must also remember to explicitly set the command type to stored procedure!</w:t>
      </w:r>
    </w:p>
    <w:p>
      <w:pPr>
        <w:pStyle w:val="Normal"/>
      </w:pPr>
      <w:r>
        <w:t>Run the console app, and in the section where we used Dapper to run the stored procedure to get the products that cost more than 100, note the same connection was used so its events were raised while the Dapper query was executed, the enumerated collection output, and then JSON generated from the list of products, as shown in the following output:</w:t>
      </w:r>
    </w:p>
    <w:p>
      <w:pPr>
        <w:pStyle w:val="Para 05"/>
      </w:pPr>
      <w:r>
        <w:t xml:space="preserve">Info: Getting expensive products: 100.00.</w:t>
        <w:br w:clear="none"/>
        <w:t xml:space="preserve">29: Thüringer Rostbratwurst, 123.7900</w:t>
        <w:br w:clear="none"/>
        <w:t xml:space="preserve">38: Côte de Blaye, 263.5000</w:t>
        <w:br w:clear="none"/>
        <w:t xml:space="preserve">[{"ProductId":29,"ProductName":"Th\u00FCringer Rostbratwurst","UnitPrice":123.7900},{"ProductId":38,"ProductName":"C\u00F4te de Blaye","UnitPrice":263.5000}]</w:t>
        <w:br w:clear="none"/>
      </w:r>
    </w:p>
    <w:p>
      <w:pPr>
        <w:pStyle w:val="Normal"/>
      </w:pPr>
      <w:r>
        <w:rPr>
          <w:rStyle w:val="Text2"/>
        </w:rPr>
        <w:t>More Information</w:t>
      </w:r>
      <w:r>
        <w:t xml:space="preserve">: You can learn more about Dapper at the following link: </w:t>
      </w:r>
      <w:hyperlink r:id="rId213">
        <w:r>
          <w:rPr>
            <w:rStyle w:val="Text6"/>
          </w:rPr>
          <w:t>https://github.com/DapperLib/Dapper/blob/main/Readme.md</w:t>
        </w:r>
      </w:hyperlink>
      <w:r>
        <w:t>.</w:t>
      </w:r>
    </w:p>
    <w:p>
      <w:bookmarkStart w:id="358" w:name="Cleaning_up_data_resources"/>
      <w:pPr>
        <w:pStyle w:val="Heading 1"/>
      </w:pPr>
      <w:r>
        <w:t>Cleaning up data resources</w:t>
      </w:r>
      <w:bookmarkEnd w:id="358"/>
    </w:p>
    <w:p>
      <w:pPr>
        <w:pStyle w:val="Normal"/>
      </w:pPr>
      <w:r>
        <w:t xml:space="preserve">When you </w:t>
      </w:r>
      <w:r>
        <w:rPr>
          <w:rStyle w:val="Text61"/>
        </w:rPr>
        <w:bookmarkStart w:id="359" w:name="_idIndexMarker210"/>
        <w:t/>
        <w:bookmarkEnd w:id="359"/>
      </w:r>
      <w:r>
        <w:t>are done with a SQL Server database, you can clean up the resources used.</w:t>
      </w:r>
    </w:p>
    <w:p>
      <w:pPr>
        <w:pStyle w:val="Normal"/>
      </w:pPr>
      <w:r>
        <w:t>The Northwind database is used in most chapters of this book so if you plan to immediately continue with more chapters after this one, do not delete Northwind yet! If you created the database on your local computer, then you can leave it forever.</w:t>
      </w:r>
    </w:p>
    <w:p>
      <w:bookmarkStart w:id="360" w:name="Removing_Azure_resources"/>
      <w:pPr>
        <w:pStyle w:val="Heading 2"/>
      </w:pPr>
      <w:r>
        <w:t>Removing Azure resources</w:t>
      </w:r>
      <w:bookmarkEnd w:id="360"/>
    </w:p>
    <w:p>
      <w:pPr>
        <w:pStyle w:val="Normal"/>
      </w:pPr>
      <w:r>
        <w:t xml:space="preserve">To remove </w:t>
      </w:r>
      <w:r>
        <w:rPr>
          <w:rStyle w:val="Text61"/>
        </w:rPr>
        <w:bookmarkStart w:id="361" w:name="_idIndexMarker211"/>
        <w:t/>
        <w:bookmarkEnd w:id="361"/>
      </w:r>
      <w:r>
        <w:t>the resources used by SQL Database to save costs:</w:t>
      </w:r>
    </w:p>
    <w:p>
      <w:pPr>
        <w:pStyle w:val="Normal"/>
      </w:pPr>
      <w:r>
        <w:rPr>
          <w:rStyle w:val="Text2"/>
        </w:rPr>
        <w:t>Warning!</w:t>
      </w:r>
      <w:r>
        <w:t xml:space="preserve"> If you do not remove the resources used by an Azure SQL database, then you will incur costs.</w:t>
      </w:r>
    </w:p>
    <w:p>
      <w:pPr>
        <w:numPr>
          <w:ilvl w:val="0"/>
          <w:numId w:val="58"/>
        </w:numPr>
        <w:pStyle w:val="Para 01"/>
      </w:pPr>
      <w:r>
        <w:t xml:space="preserve">In the Azure portal, find the resource group named </w:t>
      </w:r>
      <w:r>
        <w:rPr>
          <w:rStyle w:val="Text0"/>
        </w:rPr>
        <w:t xml:space="preserve">apps-services-book</w:t>
        <w:br w:clear="none"/>
      </w:r>
      <w:r>
        <w:t>.</w:t>
      </w:r>
    </w:p>
    <w:p>
      <w:pPr>
        <w:numPr>
          <w:ilvl w:val="0"/>
          <w:numId w:val="58"/>
        </w:numPr>
        <w:pStyle w:val="Para 01"/>
      </w:pPr>
      <w:r>
        <w:t xml:space="preserve">Click </w:t>
      </w:r>
      <w:r>
        <w:rPr>
          <w:rStyle w:val="Text2"/>
        </w:rPr>
        <w:t>Delete</w:t>
      </w:r>
      <w:r>
        <w:t>.</w:t>
      </w:r>
    </w:p>
    <w:p>
      <w:pPr>
        <w:numPr>
          <w:ilvl w:val="0"/>
          <w:numId w:val="58"/>
        </w:numPr>
        <w:pStyle w:val="Para 01"/>
      </w:pPr>
      <w:r>
        <w:t>Enter the name of the resource group.</w:t>
      </w:r>
    </w:p>
    <w:p>
      <w:pPr>
        <w:numPr>
          <w:ilvl w:val="0"/>
          <w:numId w:val="58"/>
        </w:numPr>
        <w:pStyle w:val="Para 01"/>
      </w:pPr>
      <w:r>
        <w:t xml:space="preserve">Click </w:t>
      </w:r>
      <w:r>
        <w:rPr>
          <w:rStyle w:val="Text2"/>
        </w:rPr>
        <w:t>Delete</w:t>
      </w:r>
      <w:r>
        <w:t>.</w:t>
      </w:r>
    </w:p>
    <w:p>
      <w:bookmarkStart w:id="362" w:name="Practicing_and_exploring_1"/>
      <w:pPr>
        <w:pStyle w:val="Heading 1"/>
      </w:pPr>
      <w:r>
        <w:t>Practicing and exploring</w:t>
      </w:r>
      <w:bookmarkEnd w:id="362"/>
    </w:p>
    <w:p>
      <w:pPr>
        <w:pStyle w:val="Normal"/>
      </w:pPr>
      <w:r>
        <w:t>Test your knowledge and understanding by answering some questions, getting some hands-on practice, and exploring this chapter’s topics with deeper research.</w:t>
      </w:r>
    </w:p>
    <w:p>
      <w:bookmarkStart w:id="363" w:name="Exercise_2_1___Test_your_knowled"/>
      <w:pPr>
        <w:pStyle w:val="Heading 2"/>
      </w:pPr>
      <w:r>
        <w:t>Exercise 2.1 – Test your knowledge</w:t>
      </w:r>
      <w:bookmarkEnd w:id="363"/>
    </w:p>
    <w:p>
      <w:pPr>
        <w:pStyle w:val="Normal"/>
      </w:pPr>
      <w:r>
        <w:t>Answer the following questions:</w:t>
      </w:r>
    </w:p>
    <w:p>
      <w:pPr>
        <w:numPr>
          <w:ilvl w:val="0"/>
          <w:numId w:val="59"/>
        </w:numPr>
        <w:pStyle w:val="Para 01"/>
      </w:pPr>
      <w:r>
        <w:t>Which NuGet package should you reference in a .NET project to get the best performance when working with data in SQL Server?</w:t>
      </w:r>
    </w:p>
    <w:p>
      <w:pPr>
        <w:numPr>
          <w:ilvl w:val="0"/>
          <w:numId w:val="59"/>
        </w:numPr>
        <w:pStyle w:val="Para 01"/>
      </w:pPr>
      <w:r>
        <w:t>What is the safest way to define a database connection string?</w:t>
      </w:r>
    </w:p>
    <w:p>
      <w:pPr>
        <w:numPr>
          <w:ilvl w:val="0"/>
          <w:numId w:val="59"/>
        </w:numPr>
        <w:pStyle w:val="Para 01"/>
      </w:pPr>
      <w:r>
        <w:t>What must T-SQL parameters and variables be prefixed with?</w:t>
      </w:r>
    </w:p>
    <w:p>
      <w:pPr>
        <w:numPr>
          <w:ilvl w:val="0"/>
          <w:numId w:val="59"/>
        </w:numPr>
        <w:pStyle w:val="Para 01"/>
      </w:pPr>
      <w:r>
        <w:t>What must you do before reading an output parameter?</w:t>
      </w:r>
    </w:p>
    <w:p>
      <w:pPr>
        <w:numPr>
          <w:ilvl w:val="0"/>
          <w:numId w:val="59"/>
        </w:numPr>
        <w:pStyle w:val="Para 01"/>
      </w:pPr>
      <w:r>
        <w:t>What type does Dapper add its extension methods to?</w:t>
      </w:r>
    </w:p>
    <w:p>
      <w:pPr>
        <w:numPr>
          <w:ilvl w:val="0"/>
          <w:numId w:val="59"/>
        </w:numPr>
        <w:pStyle w:val="Para 01"/>
      </w:pPr>
      <w:r>
        <w:t>What are the two most commonly used extension methods provided by Dapper?</w:t>
      </w:r>
    </w:p>
    <w:p>
      <w:bookmarkStart w:id="364" w:name="Exercise_2_2___Explore_topics"/>
      <w:pPr>
        <w:pStyle w:val="Heading 2"/>
      </w:pPr>
      <w:r>
        <w:t>Exercise 2.2 – Explore topics</w:t>
      </w:r>
      <w:bookmarkEnd w:id="364"/>
    </w:p>
    <w:p>
      <w:pPr>
        <w:pStyle w:val="Normal"/>
      </w:pPr>
      <w:r>
        <w:t>Use the links on the following page to learn more details about the topics covered in this chapter:</w:t>
      </w:r>
    </w:p>
    <w:p>
      <w:pPr>
        <w:pStyle w:val="Para 14"/>
      </w:pPr>
      <w:hyperlink r:id="rId214">
        <w:r>
          <w:t>https://github.com/markjprice/apps-services-net8/blob/main/docs/book-links.md#chapter-2---managing-relational-data-using-sql-server</w:t>
        </w:r>
      </w:hyperlink>
    </w:p>
    <w:p>
      <w:bookmarkStart w:id="365" w:name="Exercise_2_3___Alternatives_for"/>
      <w:pPr>
        <w:pStyle w:val="Heading 2"/>
      </w:pPr>
      <w:r>
        <w:t>Exercise 2.3 – Alternatives for storing secrets</w:t>
      </w:r>
      <w:bookmarkEnd w:id="365"/>
    </w:p>
    <w:p>
      <w:pPr>
        <w:pStyle w:val="Normal"/>
      </w:pPr>
      <w:r>
        <w:t xml:space="preserve">Secrets like passwords and other values used in database connection strings, or values like keys to access a service, are often stored in environment variables. Other places for storing these values include App Secrets. You can learn more about them in the article </w:t>
      </w:r>
      <w:r>
        <w:rPr>
          <w:rStyle w:val="Text9"/>
        </w:rPr>
        <w:t>Safe storage of app secrets in development in ASP.NET Core</w:t>
      </w:r>
      <w:r>
        <w:t>, found at the following link:</w:t>
      </w:r>
    </w:p>
    <w:p>
      <w:pPr>
        <w:pStyle w:val="Para 14"/>
      </w:pPr>
      <w:hyperlink r:id="rId215">
        <w:r>
          <w:t>https://learn.microsoft.com/en-us/aspnet/core/security/app-secrets</w:t>
        </w:r>
      </w:hyperlink>
    </w:p>
    <w:p>
      <w:pPr>
        <w:pStyle w:val="Normal"/>
      </w:pPr>
      <w:r>
        <w:t>For related guidance about handling connection strings, you can read the following link:</w:t>
      </w:r>
    </w:p>
    <w:p>
      <w:pPr>
        <w:pStyle w:val="Para 14"/>
      </w:pPr>
      <w:hyperlink r:id="rId216">
        <w:r>
          <w:t>https://learn.microsoft.com/en-us/ef/core/miscellaneous/connection-strings</w:t>
        </w:r>
      </w:hyperlink>
    </w:p>
    <w:p>
      <w:bookmarkStart w:id="366" w:name="Summary_1"/>
      <w:pPr>
        <w:pStyle w:val="Heading 1"/>
      </w:pPr>
      <w:r>
        <w:t>Summary</w:t>
      </w:r>
      <w:bookmarkEnd w:id="366"/>
    </w:p>
    <w:p>
      <w:pPr>
        <w:pStyle w:val="Normal"/>
      </w:pPr>
      <w:r>
        <w:t>In this chapter, you learned:</w:t>
      </w:r>
    </w:p>
    <w:p>
      <w:pPr>
        <w:pStyle w:val="Para 01"/>
      </w:pPr>
      <w:r>
        <w:t>How to connect to an existing SQL Server database.</w:t>
      </w:r>
    </w:p>
    <w:p>
      <w:pPr>
        <w:pStyle w:val="Para 01"/>
      </w:pPr>
      <w:r>
        <w:t>How to execute a simple query and process the results using fast and low-level ADO.NET.</w:t>
      </w:r>
    </w:p>
    <w:p>
      <w:pPr>
        <w:pStyle w:val="Para 01"/>
      </w:pPr>
      <w:r>
        <w:t>How to execute a simple query and process the results using Dapper.</w:t>
      </w:r>
    </w:p>
    <w:p>
      <w:pPr>
        <w:pStyle w:val="Normal"/>
      </w:pPr>
      <w:r>
        <w:t>In the next chapter, you will learn how to use the more powerful and complex ORM from Microsoft named EF Core.</w:t>
      </w:r>
    </w:p>
    <w:p>
      <w:bookmarkStart w:id="367" w:name="3_____Building_Entity_Models_for_1"/>
      <w:bookmarkStart w:id="368" w:name="Top_of_Chapter_03_xhtml"/>
      <w:bookmarkStart w:id="369" w:name="3_____Building_Entity_Models_for"/>
      <w:bookmarkStart w:id="370" w:name="3_____Building_Entity_Models_for_2"/>
      <w:pPr>
        <w:pStyle w:val="Heading 1"/>
        <w:pageBreakBefore w:val="on"/>
      </w:pPr>
      <w:r>
        <w:t>3</w:t>
      </w:r>
      <w:bookmarkEnd w:id="367"/>
      <w:bookmarkEnd w:id="368"/>
      <w:bookmarkEnd w:id="369"/>
      <w:bookmarkEnd w:id="370"/>
    </w:p>
    <w:p>
      <w:bookmarkStart w:id="371" w:name="Building_Entity_Models_for_SQL_S"/>
      <w:pPr>
        <w:pStyle w:val="Para 21"/>
      </w:pPr>
      <w:r>
        <w:t>Building Entity Models for SQL Server Using EF Core</w:t>
      </w:r>
      <w:bookmarkEnd w:id="371"/>
    </w:p>
    <w:p>
      <w:pPr>
        <w:pStyle w:val="Normal"/>
      </w:pPr>
      <w:r>
        <w:t>This chapter is about managing relational data stored in SQL Server, Azure SQL Database, or Azure SQL Edge</w:t>
      </w:r>
      <w:r>
        <w:rPr>
          <w:rStyle w:val="Text61"/>
        </w:rPr>
        <w:bookmarkStart w:id="372" w:name="_idIndexMarker212"/>
        <w:t/>
        <w:bookmarkEnd w:id="372"/>
      </w:r>
      <w:r>
        <w:t xml:space="preserve"> by using the higher-level object-to-data store mapping technology named </w:t>
      </w:r>
      <w:r>
        <w:rPr>
          <w:rStyle w:val="Text2"/>
        </w:rPr>
        <w:t>Entity Framework Core</w:t>
      </w:r>
      <w:r>
        <w:t xml:space="preserve"> (</w:t>
      </w:r>
      <w:r>
        <w:rPr>
          <w:rStyle w:val="Text2"/>
        </w:rPr>
        <w:t>EF Core</w:t>
      </w:r>
      <w:r>
        <w:t>). Then, you will learn how to store entity models that use inheritance hierarchies using three different mapping strategies. Finally, you will build class libraries for a SQL Server database that will be used in code examples throughout the rest of this book.</w:t>
      </w:r>
    </w:p>
    <w:p>
      <w:pPr>
        <w:pStyle w:val="Normal"/>
      </w:pPr>
      <w:r>
        <w:t>This chapter will cover the following topics:</w:t>
      </w:r>
    </w:p>
    <w:p>
      <w:pPr>
        <w:pStyle w:val="Para 01"/>
      </w:pPr>
      <w:r>
        <w:t>Managing SQL Server data with EF Core</w:t>
      </w:r>
    </w:p>
    <w:p>
      <w:pPr>
        <w:pStyle w:val="Para 01"/>
      </w:pPr>
      <w:r>
        <w:t>Mapping inheritance hierarchies with EF Core</w:t>
      </w:r>
    </w:p>
    <w:p>
      <w:pPr>
        <w:pStyle w:val="Para 01"/>
      </w:pPr>
      <w:r>
        <w:t>Building a reusable entity data model</w:t>
      </w:r>
    </w:p>
    <w:p>
      <w:bookmarkStart w:id="373" w:name="Managing_data_with_EF_Core"/>
      <w:pPr>
        <w:pStyle w:val="Heading 1"/>
      </w:pPr>
      <w:r>
        <w:t>Managing data with EF Core</w:t>
      </w:r>
      <w:bookmarkEnd w:id="373"/>
    </w:p>
    <w:p>
      <w:pPr>
        <w:pStyle w:val="Normal"/>
      </w:pPr>
      <w:r>
        <w:t xml:space="preserve">EF Core is an </w:t>
      </w:r>
      <w:r>
        <w:rPr>
          <w:rStyle w:val="Text2"/>
        </w:rPr>
        <w:t xml:space="preserve">object-relational mapper </w:t>
      </w:r>
      <w:r>
        <w:t>(</w:t>
      </w:r>
      <w:r>
        <w:rPr>
          <w:rStyle w:val="Text2"/>
        </w:rPr>
        <w:t>ORM</w:t>
      </w:r>
      <w:r>
        <w:t>) that uses ADO.NET underneath when working with</w:t>
      </w:r>
      <w:r>
        <w:rPr>
          <w:rStyle w:val="Text61"/>
        </w:rPr>
        <w:bookmarkStart w:id="374" w:name="_idIndexMarker213"/>
        <w:t/>
        <w:bookmarkEnd w:id="374"/>
      </w:r>
      <w:r>
        <w:t xml:space="preserve"> SQL Server. Because</w:t>
      </w:r>
      <w:r>
        <w:rPr>
          <w:rStyle w:val="Text61"/>
        </w:rPr>
        <w:bookmarkStart w:id="375" w:name="_idIndexMarker214"/>
        <w:t/>
        <w:bookmarkEnd w:id="375"/>
      </w:r>
      <w:r>
        <w:t xml:space="preserve"> it is a higher-level</w:t>
      </w:r>
      <w:r>
        <w:rPr>
          <w:rStyle w:val="Text61"/>
        </w:rPr>
        <w:bookmarkStart w:id="376" w:name="_idIndexMarker215"/>
        <w:t/>
        <w:bookmarkEnd w:id="376"/>
      </w:r>
      <w:r>
        <w:t xml:space="preserve"> technology, it is not as efficient as using ADO.NET directly, but it can be easier for developers to work with because they can treat the data as objects instead of rows in multiple tables. This should feel more natural for an object-oriented developer.</w:t>
      </w:r>
    </w:p>
    <w:p>
      <w:pPr>
        <w:pStyle w:val="Normal"/>
      </w:pPr>
      <w:r>
        <w:t>EF Core 8 only</w:t>
      </w:r>
      <w:r>
        <w:rPr>
          <w:rStyle w:val="Text61"/>
        </w:rPr>
        <w:bookmarkStart w:id="377" w:name="_idIndexMarker216"/>
        <w:t/>
        <w:bookmarkEnd w:id="377"/>
      </w:r>
      <w:r>
        <w:t xml:space="preserve"> targets .NET 8. EF Core 7 targeted .NET 6, so it could</w:t>
      </w:r>
      <w:r>
        <w:rPr>
          <w:rStyle w:val="Text61"/>
        </w:rPr>
        <w:bookmarkStart w:id="378" w:name="_idIndexMarker217"/>
        <w:t/>
        <w:bookmarkEnd w:id="378"/>
      </w:r>
      <w:r>
        <w:t xml:space="preserve"> be used with both the </w:t>
      </w:r>
      <w:r>
        <w:rPr>
          <w:rStyle w:val="Text2"/>
        </w:rPr>
        <w:t>Long Term Support</w:t>
      </w:r>
      <w:r>
        <w:t xml:space="preserve"> (</w:t>
      </w:r>
      <w:r>
        <w:rPr>
          <w:rStyle w:val="Text2"/>
        </w:rPr>
        <w:t>LTS</w:t>
      </w:r>
      <w:r>
        <w:t xml:space="preserve">) release of .NET 6 and the </w:t>
      </w:r>
      <w:r>
        <w:rPr>
          <w:rStyle w:val="Text2"/>
        </w:rPr>
        <w:t>Standard Term Support</w:t>
      </w:r>
      <w:r>
        <w:t xml:space="preserve"> (</w:t>
      </w:r>
      <w:r>
        <w:rPr>
          <w:rStyle w:val="Text2"/>
        </w:rPr>
        <w:t>STS</w:t>
      </w:r>
      <w:r>
        <w:t xml:space="preserve">) release of.NET 7, as shown in </w:t>
      </w:r>
      <w:r>
        <w:rPr>
          <w:rStyle w:val="Text9"/>
        </w:rPr>
        <w:t>Figure 3.1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819400"/>
            <wp:effectExtent l="0" r="0" t="0" b="0"/>
            <wp:wrapTopAndBottom/>
            <wp:docPr id="22" name="B19587_03_01.png" descr="B19587_03_01.png"/>
            <wp:cNvGraphicFramePr>
              <a:graphicFrameLocks noChangeAspect="1"/>
            </wp:cNvGraphicFramePr>
            <a:graphic>
              <a:graphicData uri="http://schemas.openxmlformats.org/drawingml/2006/picture">
                <pic:pic>
                  <pic:nvPicPr>
                    <pic:cNvPr id="0" name="B19587_03_01.png" descr="B19587_03_01.png"/>
                    <pic:cNvPicPr/>
                  </pic:nvPicPr>
                  <pic:blipFill>
                    <a:blip r:embed="rId25"/>
                    <a:stretch>
                      <a:fillRect/>
                    </a:stretch>
                  </pic:blipFill>
                  <pic:spPr>
                    <a:xfrm>
                      <a:off x="0" y="0"/>
                      <a:ext cx="4762500" cy="2819400"/>
                    </a:xfrm>
                    <a:prstGeom prst="rect">
                      <a:avLst/>
                    </a:prstGeom>
                  </pic:spPr>
                </pic:pic>
              </a:graphicData>
            </a:graphic>
          </wp:anchor>
        </w:drawing>
      </w:r>
    </w:p>
    <w:p>
      <w:pPr>
        <w:pStyle w:val="Para 08"/>
      </w:pPr>
      <w:r>
        <w:t>Figure 3.1: EF Core 7 targeted .NET 6 or later</w:t>
      </w:r>
    </w:p>
    <w:p>
      <w:pPr>
        <w:pStyle w:val="Normal"/>
      </w:pPr>
      <w:r>
        <w:t>When EF Core 9 is released</w:t>
      </w:r>
      <w:r>
        <w:rPr>
          <w:rStyle w:val="Text61"/>
        </w:rPr>
        <w:bookmarkStart w:id="379" w:name="_idIndexMarker218"/>
        <w:t/>
        <w:bookmarkEnd w:id="379"/>
      </w:r>
      <w:r>
        <w:t xml:space="preserve"> in November 2024, we can expect it to target .NET 8 or later, so you</w:t>
      </w:r>
      <w:r>
        <w:rPr>
          <w:rStyle w:val="Text61"/>
        </w:rPr>
        <w:bookmarkStart w:id="380" w:name="_idIndexMarker219"/>
        <w:t/>
        <w:bookmarkEnd w:id="380"/>
      </w:r>
      <w:r>
        <w:t xml:space="preserve"> can upgrade EF Core while still getting long-term support for the .NET 8 platform. The EF Core team is responsible for making sure that you will be able to swap 8 for 9 in the version number of their packages and your code should still work. They are usually very good at that, and they will document any needed changes to your code in the official release notes for EF Core 9.</w:t>
      </w:r>
    </w:p>
    <w:p>
      <w:bookmarkStart w:id="381" w:name="Understanding_Entity_Framework_C"/>
      <w:pPr>
        <w:pStyle w:val="Heading 2"/>
      </w:pPr>
      <w:r>
        <w:t>Understanding Entity Framework Core</w:t>
      </w:r>
      <w:bookmarkEnd w:id="381"/>
    </w:p>
    <w:p>
      <w:pPr>
        <w:pStyle w:val="Normal"/>
      </w:pPr>
      <w:r>
        <w:t>As well as traditional RDBMSs like SQL</w:t>
      </w:r>
      <w:r>
        <w:rPr>
          <w:rStyle w:val="Text61"/>
        </w:rPr>
        <w:bookmarkStart w:id="382" w:name="_idIndexMarker220"/>
        <w:t/>
        <w:bookmarkEnd w:id="382"/>
      </w:r>
      <w:r>
        <w:t xml:space="preserve"> Server, EF Core supports modern cloud-based, nonrelational, schema-less data stores, such as Azure Cosmos DB and MongoDB, sometimes with third-party providers.</w:t>
      </w:r>
    </w:p>
    <w:p>
      <w:pPr>
        <w:pStyle w:val="Normal"/>
      </w:pPr>
      <w:r>
        <w:t>There are two approaches</w:t>
      </w:r>
      <w:r>
        <w:rPr>
          <w:rStyle w:val="Text61"/>
        </w:rPr>
        <w:bookmarkStart w:id="383" w:name="_idIndexMarker221"/>
        <w:t/>
        <w:bookmarkEnd w:id="383"/>
      </w:r>
      <w:r>
        <w:t xml:space="preserve"> to working with EF Core:</w:t>
      </w:r>
    </w:p>
    <w:p>
      <w:pPr>
        <w:pStyle w:val="Para 01"/>
      </w:pPr>
      <w:r>
        <w:rPr>
          <w:rStyle w:val="Text2"/>
        </w:rPr>
        <w:t>Database First</w:t>
      </w:r>
      <w:r>
        <w:t>: A database already exists, so you build a model that matches its structure and features.</w:t>
      </w:r>
    </w:p>
    <w:p>
      <w:pPr>
        <w:pStyle w:val="Para 01"/>
      </w:pPr>
      <w:r>
        <w:rPr>
          <w:rStyle w:val="Text2"/>
        </w:rPr>
        <w:t>Code First</w:t>
      </w:r>
      <w:r>
        <w:t>: No database exists, so you build a model and then use EF Core to create a database that matches its structure and features.</w:t>
      </w:r>
    </w:p>
    <w:p>
      <w:pPr>
        <w:pStyle w:val="Normal"/>
      </w:pPr>
      <w:r>
        <w:t>We will use EF Core with an existing database because that is the most common scenario. You will also see an example of Code First later in this chapter that will create its database at runtime.</w:t>
      </w:r>
    </w:p>
    <w:p>
      <w:bookmarkStart w:id="384" w:name="Scaffolding_models_using_an_exis"/>
      <w:pPr>
        <w:pStyle w:val="Heading 2"/>
      </w:pPr>
      <w:r>
        <w:t>Scaffolding models using an existing database</w:t>
      </w:r>
      <w:bookmarkEnd w:id="384"/>
    </w:p>
    <w:p>
      <w:pPr>
        <w:pStyle w:val="Normal"/>
      </w:pPr>
      <w:r>
        <w:t>Scaffolding is the process of using a tool</w:t>
      </w:r>
      <w:r>
        <w:rPr>
          <w:rStyle w:val="Text61"/>
        </w:rPr>
        <w:bookmarkStart w:id="385" w:name="_idIndexMarker222"/>
        <w:t/>
        <w:bookmarkEnd w:id="385"/>
      </w:r>
      <w:r>
        <w:t xml:space="preserve"> to create classes that represent the model of an existing database </w:t>
      </w:r>
      <w:r>
        <w:rPr>
          <w:rStyle w:val="Text61"/>
        </w:rPr>
        <w:bookmarkStart w:id="386" w:name="_idIndexMarker223"/>
        <w:t/>
        <w:bookmarkEnd w:id="386"/>
      </w:r>
      <w:r>
        <w:t>using reverse engineering. A good scaffolding tool allows you to extend the automatically generated classes and then regenerate those classes without losing your extended classes.</w:t>
      </w:r>
    </w:p>
    <w:p>
      <w:pPr>
        <w:pStyle w:val="Normal"/>
      </w:pPr>
      <w:r>
        <w:t>If you know that you will never regenerate the classes using the tool, then feel free to change the code for the automatically generated classes as much as you want. The code generated by the tool is just the best approximation.</w:t>
      </w:r>
    </w:p>
    <w:p>
      <w:pPr>
        <w:pStyle w:val="Normal"/>
      </w:pPr>
      <w:r>
        <w:rPr>
          <w:rStyle w:val="Text2"/>
        </w:rPr>
        <w:t>Good Practice</w:t>
      </w:r>
      <w:r>
        <w:t xml:space="preserve">: Do not be afraid to overrule a tool when you know better. For example, when using SQLite for the Northwind database, date/time columns are mapped to </w:t>
      </w:r>
      <w:r>
        <w:rPr>
          <w:rStyle w:val="Text0"/>
        </w:rPr>
        <w:t xml:space="preserve">string</w:t>
        <w:br w:clear="none"/>
      </w:r>
      <w:r>
        <w:t xml:space="preserve"> properties, and </w:t>
      </w:r>
      <w:r>
        <w:rPr>
          <w:rStyle w:val="Text0"/>
        </w:rPr>
        <w:t xml:space="preserve">money</w:t>
        <w:br w:clear="none"/>
      </w:r>
      <w:r>
        <w:t xml:space="preserve"> columns are mapped to </w:t>
      </w:r>
      <w:r>
        <w:rPr>
          <w:rStyle w:val="Text0"/>
        </w:rPr>
        <w:t xml:space="preserve">double</w:t>
        <w:br w:clear="none"/>
      </w:r>
      <w:r>
        <w:t xml:space="preserve"> properties. In the Northwind database, these would be better mapped to </w:t>
      </w:r>
      <w:r>
        <w:rPr>
          <w:rStyle w:val="Text0"/>
        </w:rPr>
        <w:t xml:space="preserve">DateTime</w:t>
        <w:br w:clear="none"/>
      </w:r>
      <w:r>
        <w:t xml:space="preserve"> and </w:t>
      </w:r>
      <w:r>
        <w:rPr>
          <w:rStyle w:val="Text0"/>
        </w:rPr>
        <w:t xml:space="preserve">decimal</w:t>
        <w:br w:clear="none"/>
      </w:r>
      <w:r>
        <w:t xml:space="preserve"> respectively, but in another database, they might need more flexibility. As another example, in the Northwind database, a </w:t>
      </w:r>
      <w:r>
        <w:rPr>
          <w:rStyle w:val="Text0"/>
        </w:rPr>
        <w:t xml:space="preserve">CustomerId</w:t>
        <w:br w:clear="none"/>
      </w:r>
      <w:r>
        <w:t xml:space="preserve"> should always be five uppercase alphabetic characters. The tool cannot infer this automatically, so you could add a regular expression to validate it. Keep in mind that tool behavior is one of the more volatile components of .NET, so these examples may not be valid by the time you read this book.</w:t>
      </w:r>
    </w:p>
    <w:p>
      <w:bookmarkStart w:id="387" w:name="Setting_up_the_dotnet_ef_tool"/>
      <w:pPr>
        <w:pStyle w:val="Heading 2"/>
      </w:pPr>
      <w:r>
        <w:t>Setting up the dotnet-ef tool</w:t>
      </w:r>
      <w:bookmarkEnd w:id="387"/>
    </w:p>
    <w:p>
      <w:pPr>
        <w:pStyle w:val="Normal"/>
      </w:pPr>
      <w:r>
        <w:t>.NET has a command-line tool</w:t>
      </w:r>
      <w:r>
        <w:rPr>
          <w:rStyle w:val="Text61"/>
        </w:rPr>
        <w:bookmarkStart w:id="388" w:name="_idIndexMarker224"/>
        <w:t/>
        <w:bookmarkEnd w:id="388"/>
      </w:r>
      <w:r>
        <w:t xml:space="preserve"> named </w:t>
      </w:r>
      <w:r>
        <w:rPr>
          <w:rStyle w:val="Text0"/>
        </w:rPr>
        <w:t xml:space="preserve">dotnet</w:t>
        <w:br w:clear="none"/>
      </w:r>
      <w:r>
        <w:t>. It can be extended with capabilities useful for working with EF Core. It can perform design-time tasks like creating and applying migrations from an older model to a newer model and generating code for a model from an existing database.</w:t>
      </w:r>
    </w:p>
    <w:p>
      <w:pPr>
        <w:pStyle w:val="Normal"/>
      </w:pPr>
      <w:r>
        <w:t xml:space="preserve">The </w:t>
      </w:r>
      <w:r>
        <w:rPr>
          <w:rStyle w:val="Text0"/>
        </w:rPr>
        <w:t xml:space="preserve">dotnet</w:t>
        <w:br w:clear="none"/>
      </w:r>
      <w:r>
        <w:t xml:space="preserve"> </w:t>
      </w:r>
      <w:r>
        <w:rPr>
          <w:rStyle w:val="Text0"/>
        </w:rPr>
        <w:t xml:space="preserve">ef</w:t>
        <w:br w:clear="none"/>
      </w:r>
      <w:r>
        <w:t xml:space="preserve"> command-line tool is not automatically installed. You must install this package as either a </w:t>
      </w:r>
      <w:r>
        <w:rPr>
          <w:rStyle w:val="Text2"/>
        </w:rPr>
        <w:t>global</w:t>
      </w:r>
      <w:r>
        <w:t xml:space="preserve"> or </w:t>
      </w:r>
      <w:r>
        <w:rPr>
          <w:rStyle w:val="Text2"/>
        </w:rPr>
        <w:t>local tool</w:t>
      </w:r>
      <w:r>
        <w:t>. If you have already installed an older version of the tool, then you should uninstall any existing version.</w:t>
      </w:r>
    </w:p>
    <w:p>
      <w:pPr>
        <w:pStyle w:val="Normal"/>
      </w:pPr>
      <w:r>
        <w:t>Let’s make sure you have the latest version of the tool installed:</w:t>
      </w:r>
    </w:p>
    <w:p>
      <w:pPr>
        <w:numPr>
          <w:ilvl w:val="0"/>
          <w:numId w:val="60"/>
        </w:numPr>
        <w:pStyle w:val="Para 01"/>
      </w:pPr>
      <w:r>
        <w:t xml:space="preserve">At a command prompt or terminal, check if you have already installed </w:t>
      </w:r>
      <w:r>
        <w:rPr>
          <w:rStyle w:val="Text0"/>
        </w:rPr>
        <w:t xml:space="preserve">dotnet-ef</w:t>
        <w:br w:clear="none"/>
      </w:r>
      <w:r>
        <w:t xml:space="preserve"> as a global tool, as shown in the following command: </w:t>
      </w:r>
    </w:p>
    <w:p>
      <w:pPr>
        <w:pStyle w:val="Para 05"/>
      </w:pPr>
      <w:r>
        <w:t xml:space="preserve">dotnet tool list --global</w:t>
        <w:br w:clear="none"/>
      </w:r>
    </w:p>
    <w:p>
      <w:pPr>
        <w:numPr>
          <w:ilvl w:val="0"/>
          <w:numId w:val="60"/>
        </w:numPr>
        <w:pStyle w:val="Para 01"/>
      </w:pPr>
      <w:r>
        <w:t xml:space="preserve">Check in the list if an older version of the tool has been installed, like the one for .NET 7, as shown in the following output: </w:t>
      </w:r>
    </w:p>
    <w:p>
      <w:pPr>
        <w:pStyle w:val="Para 05"/>
      </w:pPr>
      <w:r>
        <w:t xml:space="preserve">Package Id                            Version      Commands</w:t>
        <w:br w:clear="none"/>
        <w:t xml:space="preserve">-----------------------------------------------------------------</w:t>
        <w:br w:clear="none"/>
        <w:t xml:space="preserve">dotnet-ef                             7.0.0        dotnet-ef</w:t>
        <w:br w:clear="none"/>
        <w:t xml:space="preserve">microsoft.web.librarymanager.cli      2.1.175      libman</w:t>
        <w:br w:clear="none"/>
        <w:t xml:space="preserve">redth.net.maui.check                  0.5.6        maui-check</w:t>
        <w:br w:clear="none"/>
      </w:r>
    </w:p>
    <w:p>
      <w:pPr>
        <w:numPr>
          <w:ilvl w:val="0"/>
          <w:numId w:val="60"/>
        </w:numPr>
        <w:pStyle w:val="Para 01"/>
      </w:pPr>
      <w:r>
        <w:t xml:space="preserve">If an older version is already installed, then uninstall the tool, as shown in the following command: </w:t>
      </w:r>
    </w:p>
    <w:p>
      <w:pPr>
        <w:pStyle w:val="Para 05"/>
      </w:pPr>
      <w:r>
        <w:t xml:space="preserve">dotnet tool uninstall --global dotnet-ef</w:t>
        <w:br w:clear="none"/>
      </w:r>
    </w:p>
    <w:p>
      <w:pPr>
        <w:numPr>
          <w:ilvl w:val="0"/>
          <w:numId w:val="60"/>
        </w:numPr>
        <w:pStyle w:val="Para 01"/>
      </w:pPr>
      <w:r>
        <w:t xml:space="preserve">Install the latest version, as shown in the following command: </w:t>
      </w:r>
    </w:p>
    <w:p>
      <w:pPr>
        <w:pStyle w:val="Para 05"/>
      </w:pPr>
      <w:r>
        <w:t xml:space="preserve">dotnet tool install --global dotnet-ef</w:t>
        <w:br w:clear="none"/>
      </w:r>
    </w:p>
    <w:p>
      <w:pPr>
        <w:numPr>
          <w:ilvl w:val="0"/>
          <w:numId w:val="60"/>
        </w:numPr>
        <w:pStyle w:val="Para 01"/>
      </w:pPr>
      <w:r>
        <w:t xml:space="preserve">If necessary, follow any OS-specific instructions to add the </w:t>
      </w:r>
      <w:r>
        <w:rPr>
          <w:rStyle w:val="Text0"/>
        </w:rPr>
        <w:t xml:space="preserve">dotnet tools</w:t>
        <w:br w:clear="none"/>
      </w:r>
      <w:r>
        <w:t xml:space="preserve"> directory to your </w:t>
      </w:r>
      <w:r>
        <w:rPr>
          <w:rStyle w:val="Text0"/>
        </w:rPr>
        <w:t xml:space="preserve">PATH</w:t>
        <w:br w:clear="none"/>
      </w:r>
      <w:r>
        <w:t xml:space="preserve"> environment variable, as described in the output of installing the </w:t>
      </w:r>
      <w:r>
        <w:rPr>
          <w:rStyle w:val="Text0"/>
        </w:rPr>
        <w:t xml:space="preserve">dotnet-ef</w:t>
        <w:br w:clear="none"/>
      </w:r>
      <w:r>
        <w:t xml:space="preserve"> tool. </w:t>
      </w:r>
    </w:p>
    <w:p>
      <w:pPr>
        <w:pStyle w:val="Normal"/>
      </w:pPr>
      <w:r>
        <w:t>If you want to install a preview version, you can specify a version wildcard, for example, for EF Core 9 previews, as shown in the following command:</w:t>
      </w:r>
    </w:p>
    <w:p>
      <w:pPr>
        <w:pStyle w:val="Para 32"/>
      </w:pPr>
      <w:r>
        <w:t>dotnet tool install --global dotnet-ef --version 9-*</w:t>
      </w:r>
    </w:p>
    <w:p>
      <w:pPr>
        <w:numPr>
          <w:ilvl w:val="0"/>
          <w:numId w:val="61"/>
        </w:numPr>
        <w:pStyle w:val="Para 01"/>
      </w:pPr>
      <w:r>
        <w:t>Instead of uninstalling</w:t>
      </w:r>
      <w:r>
        <w:rPr>
          <w:rStyle w:val="Text61"/>
        </w:rPr>
        <w:bookmarkStart w:id="389" w:name="_idIndexMarker225"/>
        <w:t/>
        <w:bookmarkEnd w:id="389"/>
      </w:r>
      <w:r>
        <w:t xml:space="preserve"> and then installing, you can update using the following command: </w:t>
      </w:r>
    </w:p>
    <w:p>
      <w:pPr>
        <w:pStyle w:val="Para 05"/>
      </w:pPr>
      <w:r>
        <w:t xml:space="preserve">dotnet tool update --global dotnet-ef</w:t>
        <w:br w:clear="none"/>
      </w:r>
    </w:p>
    <w:p>
      <w:bookmarkStart w:id="390" w:name="Defining_EF_Core_models"/>
      <w:pPr>
        <w:pStyle w:val="Heading 2"/>
      </w:pPr>
      <w:r>
        <w:t>Defining EF Core models</w:t>
      </w:r>
      <w:bookmarkEnd w:id="390"/>
    </w:p>
    <w:p>
      <w:pPr>
        <w:pStyle w:val="Normal"/>
      </w:pPr>
      <w:r>
        <w:t>EF Core uses</w:t>
      </w:r>
      <w:r>
        <w:rPr>
          <w:rStyle w:val="Text61"/>
        </w:rPr>
        <w:bookmarkStart w:id="391" w:name="_idIndexMarker226"/>
        <w:t/>
        <w:bookmarkEnd w:id="391"/>
      </w:r>
      <w:r>
        <w:t xml:space="preserve"> a combination of </w:t>
      </w:r>
      <w:r>
        <w:rPr>
          <w:rStyle w:val="Text2"/>
        </w:rPr>
        <w:t>conventions</w:t>
      </w:r>
      <w:r>
        <w:t xml:space="preserve">, </w:t>
      </w:r>
      <w:r>
        <w:rPr>
          <w:rStyle w:val="Text2"/>
        </w:rPr>
        <w:t>annotation attributes</w:t>
      </w:r>
      <w:r>
        <w:t xml:space="preserve">, and </w:t>
      </w:r>
      <w:r>
        <w:rPr>
          <w:rStyle w:val="Text2"/>
        </w:rPr>
        <w:t>Fluent API</w:t>
      </w:r>
      <w:r>
        <w:t xml:space="preserve"> statements to build an </w:t>
      </w:r>
      <w:r>
        <w:rPr>
          <w:rStyle w:val="Text2"/>
        </w:rPr>
        <w:t>entity model</w:t>
      </w:r>
      <w:r>
        <w:t xml:space="preserve"> at runtime so that any actions performed on the classes</w:t>
      </w:r>
      <w:r>
        <w:rPr>
          <w:rStyle w:val="Text61"/>
        </w:rPr>
        <w:bookmarkStart w:id="392" w:name="_idIndexMarker227"/>
        <w:t/>
        <w:bookmarkEnd w:id="392"/>
      </w:r>
      <w:r>
        <w:t xml:space="preserve"> can later be automatically translated into actions performed on the actual database. An </w:t>
      </w:r>
      <w:r>
        <w:rPr>
          <w:rStyle w:val="Text2"/>
        </w:rPr>
        <w:t>entity class</w:t>
      </w:r>
      <w:r>
        <w:t xml:space="preserve"> represents the structure of a table, and an instance of the class</w:t>
      </w:r>
      <w:r>
        <w:rPr>
          <w:rStyle w:val="Text61"/>
        </w:rPr>
        <w:bookmarkStart w:id="393" w:name="_idIndexMarker228"/>
        <w:t/>
        <w:bookmarkEnd w:id="393"/>
      </w:r>
      <w:r>
        <w:t xml:space="preserve"> represents a row in that table.</w:t>
      </w:r>
    </w:p>
    <w:p>
      <w:pPr>
        <w:pStyle w:val="Normal"/>
      </w:pPr>
      <w:r>
        <w:t>First, we will review the three ways to define a model, with code examples, and then we will create some classes that implement those techniques.</w:t>
      </w:r>
    </w:p>
    <w:p>
      <w:bookmarkStart w:id="394" w:name="Using_EF_Core_conventions_to_def"/>
      <w:pPr>
        <w:pStyle w:val="Heading 2"/>
      </w:pPr>
      <w:r>
        <w:t>Using EF Core conventions to define the model</w:t>
      </w:r>
      <w:bookmarkEnd w:id="394"/>
    </w:p>
    <w:p>
      <w:pPr>
        <w:pStyle w:val="Normal"/>
      </w:pPr>
      <w:r>
        <w:t>The code we will write</w:t>
      </w:r>
      <w:r>
        <w:rPr>
          <w:rStyle w:val="Text61"/>
        </w:rPr>
        <w:bookmarkStart w:id="395" w:name="_idIndexMarker229"/>
        <w:t/>
        <w:bookmarkEnd w:id="395"/>
      </w:r>
      <w:r>
        <w:t xml:space="preserve"> will use the following</w:t>
      </w:r>
      <w:r>
        <w:rPr>
          <w:rStyle w:val="Text61"/>
        </w:rPr>
        <w:bookmarkStart w:id="396" w:name="_idIndexMarker230"/>
        <w:t/>
        <w:bookmarkEnd w:id="396"/>
      </w:r>
      <w:r>
        <w:t xml:space="preserve"> conventions:</w:t>
      </w:r>
    </w:p>
    <w:p>
      <w:pPr>
        <w:pStyle w:val="Para 01"/>
      </w:pPr>
      <w:r>
        <w:t xml:space="preserve">The name of a table is assumed to match the name of a </w:t>
      </w:r>
      <w:r>
        <w:rPr>
          <w:rStyle w:val="Text0"/>
        </w:rPr>
        <w:t xml:space="preserve">DbSet&lt;T&gt;</w:t>
        <w:br w:clear="none"/>
      </w:r>
      <w:r>
        <w:t xml:space="preserve"> property in the </w:t>
      </w:r>
      <w:r>
        <w:rPr>
          <w:rStyle w:val="Text0"/>
        </w:rPr>
        <w:t xml:space="preserve">DbContext</w:t>
        <w:br w:clear="none"/>
      </w:r>
      <w:r>
        <w:t xml:space="preserve"> class, for example, </w:t>
      </w:r>
      <w:r>
        <w:rPr>
          <w:rStyle w:val="Text0"/>
        </w:rPr>
        <w:t xml:space="preserve">Products</w:t>
        <w:br w:clear="none"/>
      </w:r>
      <w:r>
        <w:t>.</w:t>
      </w:r>
    </w:p>
    <w:p>
      <w:pPr>
        <w:pStyle w:val="Para 01"/>
      </w:pPr>
      <w:r>
        <w:t xml:space="preserve">The names of the columns are assumed to match the names of properties in the entity model class, for example, </w:t>
      </w:r>
      <w:r>
        <w:rPr>
          <w:rStyle w:val="Text0"/>
        </w:rPr>
        <w:t xml:space="preserve">ProductId</w:t>
        <w:br w:clear="none"/>
      </w:r>
      <w:r>
        <w:t>.</w:t>
      </w:r>
    </w:p>
    <w:p>
      <w:pPr>
        <w:pStyle w:val="Para 01"/>
      </w:pPr>
      <w:r>
        <w:t xml:space="preserve">The </w:t>
      </w:r>
      <w:r>
        <w:rPr>
          <w:rStyle w:val="Text0"/>
        </w:rPr>
        <w:t xml:space="preserve">string</w:t>
        <w:br w:clear="none"/>
      </w:r>
      <w:r>
        <w:t xml:space="preserve"> .NET type is assumed to be an </w:t>
      </w:r>
      <w:r>
        <w:rPr>
          <w:rStyle w:val="Text0"/>
        </w:rPr>
        <w:t xml:space="preserve">nvarchar</w:t>
        <w:br w:clear="none"/>
      </w:r>
      <w:r>
        <w:t xml:space="preserve"> type in the database.</w:t>
      </w:r>
    </w:p>
    <w:p>
      <w:pPr>
        <w:pStyle w:val="Para 01"/>
      </w:pPr>
      <w:r>
        <w:t xml:space="preserve">The </w:t>
      </w:r>
      <w:r>
        <w:rPr>
          <w:rStyle w:val="Text0"/>
        </w:rPr>
        <w:t xml:space="preserve">int</w:t>
        <w:br w:clear="none"/>
      </w:r>
      <w:r>
        <w:t xml:space="preserve"> .NET type is assumed to be an </w:t>
      </w:r>
      <w:r>
        <w:rPr>
          <w:rStyle w:val="Text0"/>
        </w:rPr>
        <w:t xml:space="preserve">int</w:t>
        <w:br w:clear="none"/>
      </w:r>
      <w:r>
        <w:t xml:space="preserve"> type in the database.</w:t>
      </w:r>
    </w:p>
    <w:p>
      <w:pPr>
        <w:pStyle w:val="Para 01"/>
      </w:pPr>
      <w:r>
        <w:t xml:space="preserve">The primary key is assumed to be a property that is named </w:t>
      </w:r>
      <w:r>
        <w:rPr>
          <w:rStyle w:val="Text0"/>
        </w:rPr>
        <w:t xml:space="preserve">Id</w:t>
        <w:br w:clear="none"/>
      </w:r>
      <w:r>
        <w:t xml:space="preserve"> or </w:t>
      </w:r>
      <w:r>
        <w:rPr>
          <w:rStyle w:val="Text0"/>
        </w:rPr>
        <w:t xml:space="preserve">ID</w:t>
        <w:br w:clear="none"/>
      </w:r>
      <w:r>
        <w:t xml:space="preserve">. Or, when the entity model class is named </w:t>
      </w:r>
      <w:r>
        <w:rPr>
          <w:rStyle w:val="Text0"/>
        </w:rPr>
        <w:t xml:space="preserve">Product</w:t>
        <w:br w:clear="none"/>
      </w:r>
      <w:r>
        <w:t xml:space="preserve">, then the property can be named </w:t>
      </w:r>
      <w:r>
        <w:rPr>
          <w:rStyle w:val="Text0"/>
        </w:rPr>
        <w:t xml:space="preserve">ProductId</w:t>
        <w:br w:clear="none"/>
      </w:r>
      <w:r>
        <w:t xml:space="preserve"> or </w:t>
      </w:r>
      <w:r>
        <w:rPr>
          <w:rStyle w:val="Text0"/>
        </w:rPr>
        <w:t xml:space="preserve">ProductID</w:t>
        <w:br w:clear="none"/>
      </w:r>
      <w:r>
        <w:t xml:space="preserve">. If this property is of an integer type or the </w:t>
      </w:r>
      <w:r>
        <w:rPr>
          <w:rStyle w:val="Text0"/>
        </w:rPr>
        <w:t xml:space="preserve">Guid</w:t>
        <w:br w:clear="none"/>
      </w:r>
      <w:r>
        <w:t xml:space="preserve"> type, then it is also assumed to be an </w:t>
      </w:r>
      <w:r>
        <w:rPr>
          <w:rStyle w:val="Text0"/>
        </w:rPr>
        <w:t xml:space="preserve">IDENTITY</w:t>
        <w:br w:clear="none"/>
      </w:r>
      <w:r>
        <w:t xml:space="preserve"> column (a column type that automatically assigns a value when inserting).</w:t>
      </w:r>
    </w:p>
    <w:p>
      <w:pPr>
        <w:pStyle w:val="Normal"/>
      </w:pPr>
      <w:r>
        <w:rPr>
          <w:rStyle w:val="Text2"/>
        </w:rPr>
        <w:t>Good Practice</w:t>
      </w:r>
      <w:r>
        <w:t>: There are many other conventions that you should know, and you can even define your own, but that is beyond the scope of this book. You can read about</w:t>
      </w:r>
      <w:r>
        <w:rPr>
          <w:rStyle w:val="Text61"/>
        </w:rPr>
        <w:bookmarkStart w:id="397" w:name="_idIndexMarker231"/>
        <w:t/>
        <w:bookmarkEnd w:id="397"/>
      </w:r>
      <w:r>
        <w:t xml:space="preserve"> them at the following link: </w:t>
      </w:r>
      <w:hyperlink r:id="rId217">
        <w:r>
          <w:rPr>
            <w:rStyle w:val="Text6"/>
          </w:rPr>
          <w:t>https://learn.microsoft.com/en-us/ef/core/modeling/</w:t>
        </w:r>
      </w:hyperlink>
      <w:r>
        <w:t>.</w:t>
      </w:r>
    </w:p>
    <w:p>
      <w:bookmarkStart w:id="398" w:name="Using_EF_Core_annotation_attribu"/>
      <w:pPr>
        <w:pStyle w:val="Heading 2"/>
      </w:pPr>
      <w:r>
        <w:t>Using EF Core annotation attributes to define the model</w:t>
      </w:r>
      <w:bookmarkEnd w:id="398"/>
    </w:p>
    <w:p>
      <w:pPr>
        <w:pStyle w:val="Normal"/>
      </w:pPr>
      <w:r>
        <w:t>Conventions often aren’t enough to completely</w:t>
      </w:r>
      <w:r>
        <w:rPr>
          <w:rStyle w:val="Text61"/>
        </w:rPr>
        <w:bookmarkStart w:id="399" w:name="_idIndexMarker232"/>
        <w:t/>
        <w:bookmarkEnd w:id="399"/>
      </w:r>
      <w:r>
        <w:t xml:space="preserve"> map the classes to the database</w:t>
      </w:r>
      <w:r>
        <w:rPr>
          <w:rStyle w:val="Text61"/>
        </w:rPr>
        <w:bookmarkStart w:id="400" w:name="_idIndexMarker233"/>
        <w:t/>
        <w:bookmarkEnd w:id="400"/>
      </w:r>
      <w:r>
        <w:t xml:space="preserve"> objects. For example, some databases like SQLite use dynamic column types so the tool has to guess about what property types its columns should map to, based on the current data values in that column.</w:t>
      </w:r>
    </w:p>
    <w:p>
      <w:pPr>
        <w:pStyle w:val="Normal"/>
      </w:pPr>
      <w:r>
        <w:t xml:space="preserve">A simple way of adding more smarts to your model is to apply annotation attributes, as shown in </w:t>
      </w:r>
      <w:r>
        <w:rPr>
          <w:rStyle w:val="Text9"/>
        </w:rPr>
        <w:t>Table 3.1</w:t>
      </w:r>
      <w:r>
        <w:t>:</w:t>
      </w:r>
    </w:p>
    <w:tbl>
      <w:tblPr>
        <w:tblW w:type="auto" w:w="0"/>
      </w:tblPr>
      <w:tr>
        <w:tc>
          <w:tcPr>
            <w:tcW w:type="auto" w:w="0"/>
            <w:tcMar>
              <w:left w:type="dxa" w:w="200"/>
              <w:top w:type="dxa" w:w="200"/>
              <w:right w:type="dxa" w:w="200"/>
              <w:bottom w:type="dxa" w:w="200"/>
            </w:tcMar>
            <w:vAlign w:val="top"/>
          </w:tcPr>
          <w:p>
            <w:bookmarkStart w:id="401" w:name="Attribute"/>
            <w:pPr>
              <w:pStyle w:val="Para 37"/>
            </w:pPr>
            <w:r>
              <w:t/>
            </w:r>
            <w:bookmarkEnd w:id="401"/>
          </w:p>
          <w:p>
            <w:pPr>
              <w:pStyle w:val="Para 11"/>
            </w:pPr>
            <w:r>
              <w:t>Attribute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[Required]</w:t>
              <w:br w:clear="none"/>
            </w:r>
          </w:p>
        </w:tc>
        <w:tc>
          <w:tcPr>
            <w:tcW w:type="auto" w:w="0"/>
            <w:shd w:val="clear" w:color="auto" w:fill="EEF2F6"/>
            <w:tcMar>
              <w:left w:type="dxa" w:w="200"/>
              <w:top w:type="dxa" w:w="200"/>
              <w:right w:type="dxa" w:w="200"/>
              <w:bottom w:type="dxa" w:w="200"/>
            </w:tcMar>
            <w:vAlign w:val="top"/>
          </w:tcPr>
          <w:p>
            <w:pPr>
              <w:pStyle w:val="Para 02"/>
            </w:pPr>
            <w:r>
              <w:t>Ensures the value is not null.</w:t>
            </w:r>
          </w:p>
        </w:tc>
      </w:tr>
    </w:tbl>
    <w:tbl>
      <w:tblPr>
        <w:tblW w:type="auto" w:w="0"/>
      </w:tblPr>
      <w:tr>
        <w:tc>
          <w:tcPr>
            <w:tcW w:type="auto" w:w="0"/>
            <w:tcMar>
              <w:left w:type="dxa" w:w="200"/>
              <w:top w:type="dxa" w:w="200"/>
              <w:right w:type="dxa" w:w="200"/>
              <w:bottom w:type="dxa" w:w="200"/>
            </w:tcMar>
            <w:vAlign w:val="top"/>
          </w:tcPr>
          <w:p>
            <w:pPr>
              <w:pStyle w:val="Para 09"/>
            </w:pPr>
            <w:r>
              <w:t xml:space="preserve">[StringLength(50)]</w:t>
              <w:br w:clear="none"/>
            </w:r>
          </w:p>
        </w:tc>
        <w:tc>
          <w:tcPr>
            <w:tcW w:type="auto" w:w="0"/>
            <w:tcMar>
              <w:left w:type="dxa" w:w="200"/>
              <w:top w:type="dxa" w:w="200"/>
              <w:right w:type="dxa" w:w="200"/>
              <w:bottom w:type="dxa" w:w="200"/>
            </w:tcMar>
            <w:vAlign w:val="top"/>
          </w:tcPr>
          <w:p>
            <w:pPr>
              <w:pStyle w:val="Para 02"/>
            </w:pPr>
            <w:r>
              <w:t>Ensures the value is up to 50 characters in length.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[RegularExpression(expression)]</w:t>
              <w:br w:clear="none"/>
            </w:r>
          </w:p>
        </w:tc>
        <w:tc>
          <w:tcPr>
            <w:tcW w:type="auto" w:w="0"/>
            <w:shd w:val="clear" w:color="auto" w:fill="EEF2F6"/>
            <w:tcMar>
              <w:left w:type="dxa" w:w="200"/>
              <w:top w:type="dxa" w:w="200"/>
              <w:right w:type="dxa" w:w="200"/>
              <w:bottom w:type="dxa" w:w="200"/>
            </w:tcMar>
            <w:vAlign w:val="top"/>
          </w:tcPr>
          <w:p>
            <w:pPr>
              <w:pStyle w:val="Para 02"/>
            </w:pPr>
            <w:r>
              <w:t>Ensures the value matches the specified regular expression.</w:t>
            </w:r>
          </w:p>
        </w:tc>
      </w:tr>
    </w:tbl>
    <w:tbl>
      <w:tblPr>
        <w:tblW w:type="auto" w:w="0"/>
      </w:tblPr>
      <w:tr>
        <w:tc>
          <w:tcPr>
            <w:tcW w:type="auto" w:w="0"/>
            <w:tcMar>
              <w:left w:type="dxa" w:w="200"/>
              <w:top w:type="dxa" w:w="200"/>
              <w:right w:type="dxa" w:w="200"/>
              <w:bottom w:type="dxa" w:w="200"/>
            </w:tcMar>
            <w:vAlign w:val="top"/>
          </w:tcPr>
          <w:p>
            <w:pPr>
              <w:pStyle w:val="Para 09"/>
            </w:pPr>
            <w:r>
              <w:t xml:space="preserve">[Column(TypeName = "money", Name = "UnitPrice")]</w:t>
              <w:br w:clear="none"/>
            </w:r>
          </w:p>
        </w:tc>
        <w:tc>
          <w:tcPr>
            <w:tcW w:type="auto" w:w="0"/>
            <w:tcMar>
              <w:left w:type="dxa" w:w="200"/>
              <w:top w:type="dxa" w:w="200"/>
              <w:right w:type="dxa" w:w="200"/>
              <w:bottom w:type="dxa" w:w="200"/>
            </w:tcMar>
            <w:vAlign w:val="top"/>
          </w:tcPr>
          <w:p>
            <w:pPr>
              <w:pStyle w:val="Para 02"/>
            </w:pPr>
            <w:r>
              <w:t>Specifies the column type and column name used in the table.</w:t>
            </w:r>
          </w:p>
        </w:tc>
      </w:tr>
    </w:tbl>
    <w:p>
      <w:pPr>
        <w:pStyle w:val="Para 08"/>
      </w:pPr>
      <w:r>
        <w:t>Table 3.1: Common EF Core annotation attributes</w:t>
      </w:r>
    </w:p>
    <w:p>
      <w:pPr>
        <w:pStyle w:val="Normal"/>
      </w:pPr>
      <w:r>
        <w:t xml:space="preserve">For example, in the database, the maximum length of a product name is 40, and the value cannot be null, as shown highlighted in the following partial DDL code, which defines how to create a table named </w:t>
      </w:r>
      <w:r>
        <w:rPr>
          <w:rStyle w:val="Text0"/>
        </w:rPr>
        <w:t xml:space="preserve">Products</w:t>
        <w:br w:clear="none"/>
      </w:r>
      <w:r>
        <w:t>:</w:t>
      </w:r>
    </w:p>
    <w:p>
      <w:pPr>
        <w:pStyle w:val="Para 03"/>
      </w:pPr>
      <w:r>
        <w:rPr>
          <w:rStyle w:val="Text4"/>
        </w:rPr>
        <w:t xml:space="preserve">CREATE</w:t>
        <w:br w:clear="none"/>
      </w:r>
      <w:r>
        <w:t xml:space="preserve"> </w:t>
        <w:br w:clear="none"/>
      </w:r>
      <w:r>
        <w:rPr>
          <w:rStyle w:val="Text4"/>
        </w:rPr>
        <w:t xml:space="preserve">TABLE</w:t>
        <w:br w:clear="none"/>
      </w:r>
      <w:r>
        <w:t xml:space="preserve"> Products (</w:t>
        <w:br w:clear="none"/>
        <w:t xml:space="preserve">    ProductId       </w:t>
        <w:br w:clear="none"/>
      </w:r>
      <w:r>
        <w:rPr>
          <w:rStyle w:val="Text10"/>
        </w:rPr>
        <w:t xml:space="preserve">INTEGER</w:t>
        <w:br w:clear="none"/>
      </w:r>
      <w:r>
        <w:t xml:space="preserve">       </w:t>
        <w:br w:clear="none"/>
      </w:r>
      <w:r>
        <w:rPr>
          <w:rStyle w:val="Text4"/>
        </w:rPr>
        <w:t xml:space="preserve">PRIMARY</w:t>
        <w:br w:clear="none"/>
      </w:r>
      <w:r>
        <w:t xml:space="preserve"> KEY,</w:t>
        <w:br w:clear="none"/>
        <w:t xml:space="preserve">    </w:t>
        <w:br w:clear="none"/>
      </w:r>
      <w:r>
        <w:rPr>
          <w:rStyle w:val="Text12"/>
        </w:rPr>
        <w:t xml:space="preserve">ProductName     NVARCHAR (</w:t>
        <w:br w:clear="none"/>
      </w:r>
      <w:r>
        <w:rPr>
          <w:rStyle w:val="Text28"/>
        </w:rPr>
        <w:t xml:space="preserve">40</w:t>
        <w:br w:clear="none"/>
      </w:r>
      <w:r>
        <w:rPr>
          <w:rStyle w:val="Text12"/>
        </w:rPr>
        <w:t xml:space="preserve">) </w:t>
        <w:br w:clear="none"/>
      </w:r>
      <w:r>
        <w:rPr>
          <w:rStyle w:val="Text35"/>
        </w:rPr>
        <w:t xml:space="preserve">NOT</w:t>
        <w:br w:clear="none"/>
      </w:r>
      <w:r>
        <w:rPr>
          <w:rStyle w:val="Text12"/>
        </w:rPr>
        <w:t xml:space="preserve"> </w:t>
        <w:br w:clear="none"/>
      </w:r>
      <w:r>
        <w:rPr>
          <w:rStyle w:val="Text35"/>
        </w:rPr>
        <w:t xml:space="preserve">NULL</w:t>
        <w:br w:clear="none"/>
      </w:r>
      <w:r>
        <w:rPr>
          <w:rStyle w:val="Text12"/>
        </w:rPr>
        <w:t xml:space="preserve">,</w:t>
        <w:br w:clear="none"/>
      </w:r>
      <w:r>
        <w:t xml:space="preserve"/>
        <w:br w:clear="none"/>
        <w:t xml:space="preserve">    SupplierId      "INT",</w:t>
        <w:br w:clear="none"/>
        <w:t xml:space="preserve">    ...</w:t>
        <w:br w:clear="none"/>
        <w:t xml:space="preserve">);</w:t>
        <w:br w:clear="none"/>
      </w:r>
    </w:p>
    <w:p>
      <w:pPr>
        <w:pStyle w:val="Normal"/>
      </w:pPr>
      <w:r>
        <w:t xml:space="preserve">In a </w:t>
      </w:r>
      <w:r>
        <w:rPr>
          <w:rStyle w:val="Text0"/>
        </w:rPr>
        <w:t xml:space="preserve">Product</w:t>
        <w:br w:clear="none"/>
      </w:r>
      <w:r>
        <w:t xml:space="preserve"> class, we could apply attributes to specify this, as shown in the following code:</w:t>
      </w:r>
    </w:p>
    <w:p>
      <w:pPr>
        <w:pStyle w:val="Para 03"/>
      </w:pPr>
      <w:r>
        <w:t xml:space="preserve">[</w:t>
        <w:br w:clear="none"/>
      </w:r>
      <w:r>
        <w:rPr>
          <w:rStyle w:val="Text7"/>
        </w:rPr>
        <w:t xml:space="preserve">Required</w:t>
        <w:br w:clear="none"/>
      </w:r>
      <w:r>
        <w:t xml:space="preserve">] </w:t>
        <w:br w:clear="none"/>
        <w:t xml:space="preserve">[</w:t>
        <w:br w:clear="none"/>
      </w:r>
      <w:r>
        <w:rPr>
          <w:rStyle w:val="Text7"/>
        </w:rPr>
        <w:t xml:space="preserve">StringLength(40)</w:t>
        <w:br w:clear="none"/>
      </w:r>
      <w:r>
        <w:t xml:space="preserve">]</w:t>
        <w:br w:clear="none"/>
      </w:r>
      <w:r>
        <w:rPr>
          <w:rStyle w:val="Text4"/>
        </w:rPr>
        <w:t xml:space="preserve">public</w:t>
        <w:br w:clear="none"/>
      </w:r>
      <w:r>
        <w:t xml:space="preserve"> </w:t>
        <w:br w:clear="none"/>
      </w:r>
      <w:r>
        <w:rPr>
          <w:rStyle w:val="Text15"/>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Normal"/>
      </w:pPr>
      <w:r>
        <w:rPr>
          <w:rStyle w:val="Text2"/>
        </w:rPr>
        <w:t>Good Practice</w:t>
      </w:r>
      <w:r>
        <w:t xml:space="preserve">: If you have nullability checks enabled, then you do not need to decorate a non-nullable reference type with the </w:t>
      </w:r>
      <w:r>
        <w:rPr>
          <w:rStyle w:val="Text0"/>
        </w:rPr>
        <w:t xml:space="preserve">[Required]</w:t>
        <w:br w:clear="none"/>
      </w:r>
      <w:r>
        <w:t xml:space="preserve"> attribute as shown above. This is because the C# nullability will flow to the EF Core model. A </w:t>
      </w:r>
      <w:r>
        <w:rPr>
          <w:rStyle w:val="Text0"/>
        </w:rPr>
        <w:t xml:space="preserve">string</w:t>
        <w:br w:clear="none"/>
      </w:r>
      <w:r>
        <w:t xml:space="preserve"> property</w:t>
      </w:r>
      <w:r>
        <w:rPr>
          <w:rStyle w:val="Text61"/>
        </w:rPr>
        <w:bookmarkStart w:id="402" w:name="_idIndexMarker234"/>
        <w:t/>
        <w:bookmarkEnd w:id="402"/>
      </w:r>
      <w:r>
        <w:t xml:space="preserve"> will be required; a </w:t>
      </w:r>
      <w:r>
        <w:rPr>
          <w:rStyle w:val="Text0"/>
        </w:rPr>
        <w:t xml:space="preserve">string?</w:t>
        <w:br w:clear="none"/>
      </w:r>
      <w:r>
        <w:t xml:space="preserve"> property will be optional, in other words, nullable. You can read more about this at the following link: </w:t>
      </w:r>
      <w:hyperlink r:id="rId218">
        <w:r>
          <w:rPr>
            <w:rStyle w:val="Text6"/>
          </w:rPr>
          <w:t>https://learn.microsoft.com/en-us/ef/core/modeling/entity-properties?tabs=data-annotations%2Cwith-nrt#required-and-optional-properties</w:t>
        </w:r>
      </w:hyperlink>
      <w:r>
        <w:t>.</w:t>
      </w:r>
    </w:p>
    <w:p>
      <w:pPr>
        <w:pStyle w:val="Normal"/>
      </w:pPr>
      <w:r>
        <w:t>When there isn’t an obvious map between .NET types and database types, an attribute can be used.</w:t>
      </w:r>
    </w:p>
    <w:p>
      <w:pPr>
        <w:pStyle w:val="Normal"/>
      </w:pPr>
      <w:r>
        <w:t>For example, in the database, the column</w:t>
      </w:r>
      <w:r>
        <w:rPr>
          <w:rStyle w:val="Text61"/>
        </w:rPr>
        <w:bookmarkStart w:id="403" w:name="_idIndexMarker235"/>
        <w:t/>
        <w:bookmarkEnd w:id="403"/>
      </w:r>
      <w:r>
        <w:t xml:space="preserve"> type of </w:t>
      </w:r>
      <w:r>
        <w:rPr>
          <w:rStyle w:val="Text0"/>
        </w:rPr>
        <w:t xml:space="preserve">UnitPrice</w:t>
        <w:br w:clear="none"/>
      </w:r>
      <w:r>
        <w:t xml:space="preserve"> for the </w:t>
      </w:r>
      <w:r>
        <w:rPr>
          <w:rStyle w:val="Text0"/>
        </w:rPr>
        <w:t xml:space="preserve">Products</w:t>
        <w:br w:clear="none"/>
      </w:r>
      <w:r>
        <w:t xml:space="preserve"> table</w:t>
      </w:r>
      <w:r>
        <w:rPr>
          <w:rStyle w:val="Text61"/>
        </w:rPr>
        <w:bookmarkStart w:id="404" w:name="_idIndexMarker236"/>
        <w:t/>
        <w:bookmarkEnd w:id="404"/>
      </w:r>
      <w:r>
        <w:t xml:space="preserve"> is </w:t>
      </w:r>
      <w:r>
        <w:rPr>
          <w:rStyle w:val="Text0"/>
        </w:rPr>
        <w:t xml:space="preserve">money</w:t>
        <w:br w:clear="none"/>
      </w:r>
      <w:r>
        <w:t xml:space="preserve">. .NET does not have a </w:t>
      </w:r>
      <w:r>
        <w:rPr>
          <w:rStyle w:val="Text0"/>
        </w:rPr>
        <w:t xml:space="preserve">money</w:t>
        <w:br w:clear="none"/>
      </w:r>
      <w:r>
        <w:t xml:space="preserve"> type, so it should use </w:t>
      </w:r>
      <w:r>
        <w:rPr>
          <w:rStyle w:val="Text0"/>
        </w:rPr>
        <w:t xml:space="preserve">decimal</w:t>
        <w:br w:clear="none"/>
      </w:r>
      <w:r>
        <w:t xml:space="preserve"> instead, as shown in the following code:</w:t>
      </w:r>
    </w:p>
    <w:p>
      <w:pPr>
        <w:pStyle w:val="Para 03"/>
      </w:pPr>
      <w:r>
        <w:t xml:space="preserve">[</w:t>
        <w:br w:clear="none"/>
      </w:r>
      <w:r>
        <w:rPr>
          <w:rStyle w:val="Text7"/>
        </w:rPr>
        <w:t xml:space="preserve">Column(TypeName = </w:t>
        <w:br w:clear="none"/>
      </w:r>
      <w:r>
        <w:rPr>
          <w:rStyle w:val="Text1"/>
        </w:rPr>
        <w:t xml:space="preserve">"money"</w:t>
        <w:br w:clear="none"/>
      </w:r>
      <w:r>
        <w:rPr>
          <w:rStyle w:val="Text7"/>
        </w:rPr>
        <w:t xml:space="preserve">)</w:t>
        <w:br w:clear="none"/>
      </w:r>
      <w:r>
        <w:t xml:space="preserve">]</w:t>
        <w:br w:clear="none"/>
      </w:r>
      <w:r>
        <w:rPr>
          <w:rStyle w:val="Text4"/>
        </w:rPr>
        <w:t xml:space="preserve">public</w:t>
        <w:br w:clear="none"/>
      </w:r>
      <w:r>
        <w:t xml:space="preserve"> </w:t>
        <w:br w:clear="none"/>
      </w:r>
      <w:r>
        <w:rPr>
          <w:rStyle w:val="Text15"/>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Normal"/>
      </w:pPr>
      <w:r>
        <w:t xml:space="preserve">Another example is for the </w:t>
      </w:r>
      <w:r>
        <w:rPr>
          <w:rStyle w:val="Text0"/>
        </w:rPr>
        <w:t xml:space="preserve">Categories</w:t>
        <w:br w:clear="none"/>
      </w:r>
      <w:r>
        <w:t xml:space="preserve"> table, as shown highlighted in the following DDL code:</w:t>
      </w:r>
    </w:p>
    <w:p>
      <w:pPr>
        <w:pStyle w:val="Para 03"/>
      </w:pPr>
      <w:r>
        <w:rPr>
          <w:rStyle w:val="Text4"/>
        </w:rPr>
        <w:t xml:space="preserve">CREATE</w:t>
        <w:br w:clear="none"/>
      </w:r>
      <w:r>
        <w:t xml:space="preserve"> </w:t>
        <w:br w:clear="none"/>
      </w:r>
      <w:r>
        <w:rPr>
          <w:rStyle w:val="Text4"/>
        </w:rPr>
        <w:t xml:space="preserve">TABLE</w:t>
        <w:br w:clear="none"/>
      </w:r>
      <w:r>
        <w:t xml:space="preserve"> Categories (</w:t>
        <w:br w:clear="none"/>
        <w:t xml:space="preserve">    CategoryId   </w:t>
        <w:br w:clear="none"/>
      </w:r>
      <w:r>
        <w:rPr>
          <w:rStyle w:val="Text10"/>
        </w:rPr>
        <w:t xml:space="preserve">INTEGER</w:t>
        <w:br w:clear="none"/>
      </w:r>
      <w:r>
        <w:t xml:space="preserve">       </w:t>
        <w:br w:clear="none"/>
      </w:r>
      <w:r>
        <w:rPr>
          <w:rStyle w:val="Text4"/>
        </w:rPr>
        <w:t xml:space="preserve">PRIMARY</w:t>
        <w:br w:clear="none"/>
      </w:r>
      <w:r>
        <w:t xml:space="preserve"> KEY,</w:t>
        <w:br w:clear="none"/>
        <w:t xml:space="preserve">    CategoryName NVARCHAR (</w:t>
        <w:br w:clear="none"/>
      </w:r>
      <w:r>
        <w:rPr>
          <w:rStyle w:val="Text10"/>
        </w:rPr>
        <w:t xml:space="preserve">15</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w:t>
        <w:br w:clear="none"/>
        <w:t xml:space="preserve">    </w:t>
        <w:br w:clear="none"/>
      </w:r>
      <w:r>
        <w:rPr>
          <w:rStyle w:val="Text12"/>
        </w:rPr>
        <w:t xml:space="preserve">Description  "NTEXT",</w:t>
        <w:br w:clear="none"/>
      </w:r>
      <w:r>
        <w:t xml:space="preserve"/>
        <w:br w:clear="none"/>
        <w:t xml:space="preserve">    Picture      "IMAGE"</w:t>
        <w:br w:clear="none"/>
        <w:t xml:space="preserve">);</w:t>
        <w:br w:clear="none"/>
      </w:r>
    </w:p>
    <w:p>
      <w:pPr>
        <w:pStyle w:val="Normal"/>
      </w:pPr>
      <w:r>
        <w:t xml:space="preserve">The </w:t>
      </w:r>
      <w:r>
        <w:rPr>
          <w:rStyle w:val="Text0"/>
        </w:rPr>
        <w:t xml:space="preserve">Description</w:t>
        <w:br w:clear="none"/>
      </w:r>
      <w:r>
        <w:t xml:space="preserve"> column can be longer than the maximum 8,000 characters that can be stored in an </w:t>
      </w:r>
      <w:r>
        <w:rPr>
          <w:rStyle w:val="Text0"/>
        </w:rPr>
        <w:t xml:space="preserve">nvarchar</w:t>
        <w:br w:clear="none"/>
      </w:r>
      <w:r>
        <w:t xml:space="preserve"> variable, so it needs</w:t>
      </w:r>
      <w:r>
        <w:rPr>
          <w:rStyle w:val="Text61"/>
        </w:rPr>
        <w:bookmarkStart w:id="405" w:name="_idIndexMarker237"/>
        <w:t/>
        <w:bookmarkEnd w:id="405"/>
      </w:r>
      <w:r>
        <w:t xml:space="preserve"> to map to </w:t>
      </w:r>
      <w:r>
        <w:rPr>
          <w:rStyle w:val="Text0"/>
        </w:rPr>
        <w:t xml:space="preserve">ntext</w:t>
        <w:br w:clear="none"/>
      </w:r>
      <w:r>
        <w:t xml:space="preserve"> instead, as shown</w:t>
      </w:r>
      <w:r>
        <w:rPr>
          <w:rStyle w:val="Text61"/>
        </w:rPr>
        <w:bookmarkStart w:id="406" w:name="_idIndexMarker238"/>
        <w:t/>
        <w:bookmarkEnd w:id="406"/>
      </w:r>
      <w:r>
        <w:t xml:space="preserve"> in the following code:</w:t>
      </w:r>
    </w:p>
    <w:p>
      <w:pPr>
        <w:pStyle w:val="Para 03"/>
      </w:pPr>
      <w:r>
        <w:t xml:space="preserve">[</w:t>
        <w:br w:clear="none"/>
      </w:r>
      <w:r>
        <w:rPr>
          <w:rStyle w:val="Text7"/>
        </w:rPr>
        <w:t xml:space="preserve">Column(TypeName = </w:t>
        <w:br w:clear="none"/>
      </w:r>
      <w:r>
        <w:rPr>
          <w:rStyle w:val="Text1"/>
        </w:rPr>
        <w:t xml:space="preserve">"ntext"</w:t>
        <w:br w:clear="none"/>
      </w:r>
      <w:r>
        <w:rPr>
          <w:rStyle w:val="Text7"/>
        </w:rPr>
        <w:t xml:space="preserve">)</w:t>
        <w:br w:clear="none"/>
      </w:r>
      <w:r>
        <w:t xml:space="preserve">]</w:t>
        <w:br w:clear="none"/>
      </w:r>
      <w:r>
        <w:rPr>
          <w:rStyle w:val="Text4"/>
        </w:rPr>
        <w:t xml:space="preserve">public</w:t>
        <w:br w:clear="none"/>
      </w:r>
      <w:r>
        <w:t xml:space="preserve"> </w:t>
        <w:br w:clear="none"/>
      </w:r>
      <w:r>
        <w:rPr>
          <w:rStyle w:val="Text15"/>
        </w:rPr>
        <w:t xml:space="preserve">string</w:t>
        <w:br w:clear="none"/>
      </w:r>
      <w:r>
        <w:t xml:space="preserve">? Description { </w:t>
        <w:br w:clear="none"/>
      </w:r>
      <w:r>
        <w:rPr>
          <w:rStyle w:val="Text4"/>
        </w:rPr>
        <w:t xml:space="preserve">get</w:t>
        <w:br w:clear="none"/>
      </w:r>
      <w:r>
        <w:t xml:space="preserve">; </w:t>
        <w:br w:clear="none"/>
      </w:r>
      <w:r>
        <w:rPr>
          <w:rStyle w:val="Text4"/>
        </w:rPr>
        <w:t xml:space="preserve">set</w:t>
        <w:br w:clear="none"/>
      </w:r>
      <w:r>
        <w:t xml:space="preserve">; }</w:t>
        <w:br w:clear="none"/>
      </w:r>
    </w:p>
    <w:p>
      <w:bookmarkStart w:id="407" w:name="Using_the_EF_Core_Fluent_API_to"/>
      <w:pPr>
        <w:pStyle w:val="Heading 2"/>
      </w:pPr>
      <w:r>
        <w:t>Using the EF Core Fluent API to define the model</w:t>
      </w:r>
      <w:bookmarkEnd w:id="407"/>
    </w:p>
    <w:p>
      <w:pPr>
        <w:pStyle w:val="Normal"/>
      </w:pPr>
      <w:r>
        <w:t>The last way that the model</w:t>
      </w:r>
      <w:r>
        <w:rPr>
          <w:rStyle w:val="Text61"/>
        </w:rPr>
        <w:bookmarkStart w:id="408" w:name="_idIndexMarker239"/>
        <w:t/>
        <w:bookmarkEnd w:id="408"/>
      </w:r>
      <w:r>
        <w:t xml:space="preserve"> can be defined is by using the Fluent API. This API</w:t>
      </w:r>
      <w:r>
        <w:rPr>
          <w:rStyle w:val="Text61"/>
        </w:rPr>
        <w:bookmarkStart w:id="409" w:name="_idIndexMarker240"/>
        <w:t/>
        <w:bookmarkEnd w:id="409"/>
      </w:r>
      <w:r>
        <w:t xml:space="preserve"> can be used instead of attributes, as well as being used in addition to them. One reason you might need to do this is if the entity models need to be defined in a .NET Standard 2.0 class library so they can be used on legacy platforms. In this case, the class library should not include references to data annotation libraries. Another reason is that your team might have a policy to separate raw data models from validation rules. </w:t>
      </w:r>
    </w:p>
    <w:p>
      <w:pPr>
        <w:pStyle w:val="Normal"/>
      </w:pPr>
      <w:r>
        <w:t xml:space="preserve">For example, to define the </w:t>
      </w:r>
      <w:r>
        <w:rPr>
          <w:rStyle w:val="Text0"/>
        </w:rPr>
        <w:t xml:space="preserve">ProductName</w:t>
        <w:br w:clear="none"/>
      </w:r>
      <w:r>
        <w:t xml:space="preserve"> property, instead of decorating the property with two attributes, an equivalent Fluent API statement could be written in the </w:t>
      </w:r>
      <w:r>
        <w:rPr>
          <w:rStyle w:val="Text0"/>
        </w:rPr>
        <w:t xml:space="preserve">OnModelCreating</w:t>
        <w:br w:clear="none"/>
      </w:r>
      <w:r>
        <w:t xml:space="preserve"> method of the database context class, as shown in the following code:</w:t>
      </w:r>
    </w:p>
    <w:p>
      <w:pPr>
        <w:pStyle w:val="Para 03"/>
      </w:pPr>
      <w:r>
        <w:t xml:space="preserve">modelBuilder.Entity&lt;Product&gt;()</w:t>
        <w:br w:clear="none"/>
        <w:t xml:space="preserve">  .Property(product =&gt; product.ProductName)</w:t>
        <w:br w:clear="none"/>
        <w:t xml:space="preserve">  .IsRequired() </w:t>
        <w:br w:clear="none"/>
      </w:r>
      <w:r>
        <w:rPr>
          <w:rStyle w:val="Text3"/>
        </w:rPr>
        <w:t xml:space="preserve">// only needed if you have disabled nullability checks</w:t>
        <w:br w:clear="none"/>
      </w:r>
      <w:r>
        <w:t xml:space="preserve"/>
        <w:br w:clear="none"/>
        <w:t xml:space="preserve">  .HasMaxLength(</w:t>
        <w:br w:clear="none"/>
      </w:r>
      <w:r>
        <w:rPr>
          <w:rStyle w:val="Text10"/>
        </w:rPr>
        <w:t xml:space="preserve">40</w:t>
        <w:br w:clear="none"/>
      </w:r>
      <w:r>
        <w:t xml:space="preserve">);</w:t>
        <w:br w:clear="none"/>
      </w:r>
    </w:p>
    <w:p>
      <w:pPr>
        <w:pStyle w:val="Normal"/>
      </w:pPr>
      <w:r>
        <w:t>This keeps the entity model class simpler. You will see an example of this in the coding task below.</w:t>
      </w:r>
    </w:p>
    <w:p>
      <w:bookmarkStart w:id="410" w:name="Understanding_data_seeding_with"/>
      <w:pPr>
        <w:pStyle w:val="Heading 2"/>
      </w:pPr>
      <w:r>
        <w:t>Understanding data seeding with the Fluent API</w:t>
      </w:r>
      <w:bookmarkEnd w:id="410"/>
    </w:p>
    <w:p>
      <w:pPr>
        <w:pStyle w:val="Normal"/>
      </w:pPr>
      <w:r>
        <w:t>Another benefit of the Fluent API</w:t>
      </w:r>
      <w:r>
        <w:rPr>
          <w:rStyle w:val="Text61"/>
        </w:rPr>
        <w:bookmarkStart w:id="411" w:name="_idIndexMarker241"/>
        <w:t/>
        <w:bookmarkEnd w:id="411"/>
      </w:r>
      <w:r>
        <w:t xml:space="preserve"> is to provide initial data to populate a database. EF Core</w:t>
      </w:r>
      <w:r>
        <w:rPr>
          <w:rStyle w:val="Text61"/>
        </w:rPr>
        <w:bookmarkStart w:id="412" w:name="_idIndexMarker242"/>
        <w:t/>
        <w:bookmarkEnd w:id="412"/>
      </w:r>
      <w:r>
        <w:t xml:space="preserve"> automatically works out what insert, update, or delete operations must be executed.</w:t>
      </w:r>
    </w:p>
    <w:p>
      <w:pPr>
        <w:pStyle w:val="Normal"/>
      </w:pPr>
      <w:r>
        <w:t xml:space="preserve">For example, if we wanted to make sure that a new database has at least one row in the </w:t>
      </w:r>
      <w:r>
        <w:rPr>
          <w:rStyle w:val="Text0"/>
        </w:rPr>
        <w:t xml:space="preserve">Product</w:t>
        <w:br w:clear="none"/>
      </w:r>
      <w:r>
        <w:t xml:space="preserve"> table, then we would call the </w:t>
      </w:r>
      <w:r>
        <w:rPr>
          <w:rStyle w:val="Text0"/>
        </w:rPr>
        <w:t xml:space="preserve">HasData</w:t>
        <w:br w:clear="none"/>
      </w:r>
      <w:r>
        <w:t xml:space="preserve"> method, as shown in the following code:</w:t>
      </w:r>
    </w:p>
    <w:p>
      <w:pPr>
        <w:pStyle w:val="Para 03"/>
      </w:pPr>
      <w:r>
        <w:t xml:space="preserve">modelBuilder.Entity&lt;Product&gt;()</w:t>
        <w:br w:clear="none"/>
        <w:t xml:space="preserve">  .HasData(</w:t>
        <w:br w:clear="none"/>
      </w:r>
      <w:r>
        <w:rPr>
          <w:rStyle w:val="Text4"/>
        </w:rPr>
        <w:t xml:space="preserve">new</w:t>
        <w:br w:clear="none"/>
      </w:r>
      <w:r>
        <w:t xml:space="preserve"> Product</w:t>
        <w:br w:clear="none"/>
        <w:t xml:space="preserve">  {</w:t>
        <w:br w:clear="none"/>
        <w:t xml:space="preserve">    ProductId = </w:t>
        <w:br w:clear="none"/>
      </w:r>
      <w:r>
        <w:rPr>
          <w:rStyle w:val="Text10"/>
        </w:rPr>
        <w:t xml:space="preserve">1</w:t>
        <w:br w:clear="none"/>
      </w:r>
      <w:r>
        <w:t xml:space="preserve">,</w:t>
        <w:br w:clear="none"/>
        <w:t xml:space="preserve">    ProductName = </w:t>
        <w:br w:clear="none"/>
      </w:r>
      <w:r>
        <w:rPr>
          <w:rStyle w:val="Text1"/>
        </w:rPr>
        <w:t xml:space="preserve">"Chai"</w:t>
        <w:br w:clear="none"/>
      </w:r>
      <w:r>
        <w:t xml:space="preserve">,</w:t>
        <w:br w:clear="none"/>
        <w:t xml:space="preserve">    UnitPrice = </w:t>
        <w:br w:clear="none"/>
      </w:r>
      <w:r>
        <w:rPr>
          <w:rStyle w:val="Text10"/>
        </w:rPr>
        <w:t xml:space="preserve">8.99</w:t>
        <w:br w:clear="none"/>
      </w:r>
      <w:r>
        <w:t xml:space="preserve">M</w:t>
        <w:br w:clear="none"/>
        <w:t xml:space="preserve">  });</w:t>
        <w:br w:clear="none"/>
      </w:r>
    </w:p>
    <w:p>
      <w:pPr>
        <w:pStyle w:val="Normal"/>
      </w:pPr>
      <w:r>
        <w:t xml:space="preserve">Calls to </w:t>
      </w:r>
      <w:r>
        <w:rPr>
          <w:rStyle w:val="Text0"/>
        </w:rPr>
        <w:t xml:space="preserve">HasData</w:t>
        <w:br w:clear="none"/>
      </w:r>
      <w:r>
        <w:t xml:space="preserve"> take effect either during a data migration executed by the </w:t>
      </w:r>
      <w:r>
        <w:rPr>
          <w:rStyle w:val="Text0"/>
        </w:rPr>
        <w:t xml:space="preserve">dotnet ef database update</w:t>
        <w:br w:clear="none"/>
      </w:r>
      <w:r>
        <w:t xml:space="preserve"> command or when you call the </w:t>
      </w:r>
      <w:r>
        <w:rPr>
          <w:rStyle w:val="Text0"/>
        </w:rPr>
        <w:t xml:space="preserve">Database.EnsureCreated</w:t>
        <w:br w:clear="none"/>
      </w:r>
      <w:r>
        <w:t xml:space="preserve"> method.</w:t>
      </w:r>
    </w:p>
    <w:p>
      <w:pPr>
        <w:pStyle w:val="Normal"/>
      </w:pPr>
      <w:r>
        <w:t>Our model will map to an existing</w:t>
      </w:r>
      <w:r>
        <w:rPr>
          <w:rStyle w:val="Text61"/>
        </w:rPr>
        <w:bookmarkStart w:id="413" w:name="_idIndexMarker243"/>
        <w:t/>
        <w:bookmarkEnd w:id="413"/>
      </w:r>
      <w:r>
        <w:t xml:space="preserve"> database that is already populated with data, so we will not need</w:t>
      </w:r>
      <w:r>
        <w:rPr>
          <w:rStyle w:val="Text61"/>
        </w:rPr>
        <w:bookmarkStart w:id="414" w:name="_idIndexMarker244"/>
        <w:t/>
        <w:bookmarkEnd w:id="414"/>
      </w:r>
      <w:r>
        <w:t xml:space="preserve"> to use this technique in our code.</w:t>
      </w:r>
    </w:p>
    <w:p>
      <w:bookmarkStart w:id="415" w:name="Defining_the_Northwind_database"/>
      <w:pPr>
        <w:pStyle w:val="Heading 2"/>
      </w:pPr>
      <w:r>
        <w:t>Defining the Northwind database model</w:t>
      </w:r>
      <w:bookmarkEnd w:id="415"/>
    </w:p>
    <w:p>
      <w:pPr>
        <w:pStyle w:val="Normal"/>
      </w:pPr>
      <w:r>
        <w:t xml:space="preserve">A </w:t>
      </w:r>
      <w:r>
        <w:rPr>
          <w:rStyle w:val="Text0"/>
        </w:rPr>
        <w:t xml:space="preserve">Northwind</w:t>
        <w:br w:clear="none"/>
      </w:r>
      <w:r>
        <w:t xml:space="preserve"> class will be used to represent</w:t>
      </w:r>
      <w:r>
        <w:rPr>
          <w:rStyle w:val="Text61"/>
        </w:rPr>
        <w:bookmarkStart w:id="416" w:name="_idIndexMarker245"/>
        <w:t/>
        <w:bookmarkEnd w:id="416"/>
      </w:r>
      <w:r>
        <w:t xml:space="preserve"> the database. To use EF Core, the class must inherit from </w:t>
      </w:r>
      <w:r>
        <w:rPr>
          <w:rStyle w:val="Text0"/>
        </w:rPr>
        <w:t xml:space="preserve">DbContext</w:t>
        <w:br w:clear="none"/>
      </w:r>
      <w:r>
        <w:t>. This class understands how to communicate with databases and dynamically generate SQL statements to query and manipulate data.</w:t>
      </w:r>
    </w:p>
    <w:p>
      <w:pPr>
        <w:pStyle w:val="Normal"/>
      </w:pPr>
      <w:r>
        <w:t xml:space="preserve">Your </w:t>
      </w:r>
      <w:r>
        <w:rPr>
          <w:rStyle w:val="Text0"/>
        </w:rPr>
        <w:t xml:space="preserve">DbContext</w:t>
        <w:br w:clear="none"/>
      </w:r>
      <w:r>
        <w:t xml:space="preserve">-derived class should have an overridden method named </w:t>
      </w:r>
      <w:r>
        <w:rPr>
          <w:rStyle w:val="Text0"/>
        </w:rPr>
        <w:t xml:space="preserve">OnConfiguring</w:t>
        <w:br w:clear="none"/>
      </w:r>
      <w:r>
        <w:t>, which will set the database connection string.</w:t>
      </w:r>
    </w:p>
    <w:p>
      <w:pPr>
        <w:pStyle w:val="Normal"/>
      </w:pPr>
      <w:r>
        <w:t xml:space="preserve">Inside your </w:t>
      </w:r>
      <w:r>
        <w:rPr>
          <w:rStyle w:val="Text0"/>
        </w:rPr>
        <w:t xml:space="preserve">DbContext</w:t>
        <w:br w:clear="none"/>
      </w:r>
      <w:r>
        <w:t xml:space="preserve">-derived class, you must define at least one property of the </w:t>
      </w:r>
      <w:r>
        <w:rPr>
          <w:rStyle w:val="Text0"/>
        </w:rPr>
        <w:t xml:space="preserve">DbSet&lt;T&gt;</w:t>
        <w:br w:clear="none"/>
      </w:r>
      <w:r>
        <w:t xml:space="preserve"> type. These properties represent the tables. To tell EF Core what columns each table has, the </w:t>
      </w:r>
      <w:r>
        <w:rPr>
          <w:rStyle w:val="Text0"/>
        </w:rPr>
        <w:t xml:space="preserve">DbSet&lt;T&gt;</w:t>
        <w:br w:clear="none"/>
      </w:r>
      <w:r>
        <w:t xml:space="preserve"> properties use generics to specify a class that represents a row in the table. That entity model class has properties that represent its columns.</w:t>
      </w:r>
    </w:p>
    <w:p>
      <w:pPr>
        <w:pStyle w:val="Normal"/>
      </w:pPr>
      <w:r>
        <w:t xml:space="preserve">The </w:t>
      </w:r>
      <w:r>
        <w:rPr>
          <w:rStyle w:val="Text0"/>
        </w:rPr>
        <w:t xml:space="preserve">DbContext</w:t>
        <w:br w:clear="none"/>
      </w:r>
      <w:r>
        <w:t xml:space="preserve">-derived class can optionally have an overridden method named </w:t>
      </w:r>
      <w:r>
        <w:rPr>
          <w:rStyle w:val="Text0"/>
        </w:rPr>
        <w:t xml:space="preserve">OnModelCreating</w:t>
        <w:br w:clear="none"/>
      </w:r>
      <w:r>
        <w:t>. This is where you can write Fluent API statements as an alternative to decorating your entity classes with attributes. This can enhance the clarity and maintainability of the model configuration because all of it could be in one place instead of scattered throughout your code base. You can also mix and match both techniques, but then you’d lose this primary benefit.</w:t>
      </w:r>
    </w:p>
    <w:p>
      <w:pPr>
        <w:pStyle w:val="Normal"/>
      </w:pPr>
      <w:r>
        <w:t xml:space="preserve">If you did not create the Northwind database, or if you deleted it, then you will need to create it now. Instructions are in </w:t>
      </w:r>
      <w:r>
        <w:rPr>
          <w:rStyle w:val="Text9"/>
        </w:rPr>
        <w:t>Chapter 2, Managing Relational Data Using SQL Server</w:t>
      </w:r>
      <w:r>
        <w:t>.</w:t>
      </w:r>
    </w:p>
    <w:p>
      <w:pPr>
        <w:pStyle w:val="Normal"/>
      </w:pPr>
      <w:r>
        <w:t>Let’s build the model for the Northwind database in a console app:</w:t>
      </w:r>
    </w:p>
    <w:p>
      <w:pPr>
        <w:numPr>
          <w:ilvl w:val="0"/>
          <w:numId w:val="62"/>
        </w:numPr>
        <w:pStyle w:val="Para 01"/>
      </w:pPr>
      <w:r>
        <w:t>Use your preferred code editor to create a console app project, as defined in the following list:</w:t>
      </w:r>
    </w:p>
    <w:p>
      <w:pPr>
        <w:numPr>
          <w:ilvl w:val="1"/>
          <w:numId w:val="62"/>
        </w:numPr>
        <w:pStyle w:val="Para 01"/>
      </w:pPr>
      <w:r>
        <w:t xml:space="preserve">Project template: </w:t>
      </w:r>
      <w:r>
        <w:rPr>
          <w:rStyle w:val="Text2"/>
        </w:rPr>
        <w:t>Console App</w:t>
      </w:r>
      <w:r>
        <w:t xml:space="preserve"> / </w:t>
      </w:r>
      <w:r>
        <w:rPr>
          <w:rStyle w:val="Text0"/>
        </w:rPr>
        <w:t xml:space="preserve">console</w:t>
        <w:br w:clear="none"/>
      </w:r>
      <w:r>
        <w:t>.</w:t>
      </w:r>
    </w:p>
    <w:p>
      <w:pPr>
        <w:numPr>
          <w:ilvl w:val="1"/>
          <w:numId w:val="62"/>
        </w:numPr>
        <w:pStyle w:val="Para 01"/>
      </w:pPr>
      <w:r>
        <w:t xml:space="preserve">Solution file and folder: </w:t>
      </w:r>
      <w:r>
        <w:rPr>
          <w:rStyle w:val="Text0"/>
        </w:rPr>
        <w:t xml:space="preserve">Chapter03</w:t>
        <w:br w:clear="none"/>
      </w:r>
      <w:r>
        <w:t>.</w:t>
      </w:r>
    </w:p>
    <w:p>
      <w:pPr>
        <w:numPr>
          <w:ilvl w:val="1"/>
          <w:numId w:val="62"/>
        </w:numPr>
        <w:pStyle w:val="Para 01"/>
      </w:pPr>
      <w:r>
        <w:t xml:space="preserve">Project file and folder: </w:t>
      </w:r>
      <w:r>
        <w:rPr>
          <w:rStyle w:val="Text0"/>
        </w:rPr>
        <w:t xml:space="preserve">Northwind.Console.EFCore</w:t>
        <w:br w:clear="none"/>
      </w:r>
      <w:r>
        <w:t>.</w:t>
      </w:r>
    </w:p>
    <w:p>
      <w:pPr>
        <w:numPr>
          <w:ilvl w:val="1"/>
          <w:numId w:val="62"/>
        </w:numPr>
        <w:pStyle w:val="Para 10"/>
      </w:pPr>
      <w:r>
        <w:t>Do not use top-level statements</w:t>
      </w:r>
      <w:r>
        <w:rPr>
          <w:rStyle w:val="Text2"/>
        </w:rPr>
        <w:t>: Cleared.</w:t>
      </w:r>
    </w:p>
    <w:p>
      <w:pPr>
        <w:numPr>
          <w:ilvl w:val="1"/>
          <w:numId w:val="62"/>
        </w:numPr>
        <w:pStyle w:val="Para 10"/>
      </w:pPr>
      <w:r>
        <w:t>Enable native AOT publish</w:t>
      </w:r>
      <w:r>
        <w:rPr>
          <w:rStyle w:val="Text2"/>
        </w:rPr>
        <w:t>: Cleared.</w:t>
      </w:r>
    </w:p>
    <w:p>
      <w:pPr>
        <w:numPr>
          <w:ilvl w:val="0"/>
          <w:numId w:val="62"/>
        </w:numPr>
        <w:pStyle w:val="Para 01"/>
      </w:pPr>
      <w:r>
        <w:t xml:space="preserve">In the </w:t>
      </w:r>
      <w:r>
        <w:rPr>
          <w:rStyle w:val="Text0"/>
        </w:rPr>
        <w:t xml:space="preserve">Northwind.Console.EFCore</w:t>
        <w:br w:clear="none"/>
      </w:r>
      <w:r>
        <w:t xml:space="preserve"> project, add package references to the EF Core data provider for SQL</w:t>
      </w:r>
      <w:r>
        <w:rPr>
          <w:rStyle w:val="Text61"/>
        </w:rPr>
        <w:bookmarkStart w:id="417" w:name="_idIndexMarker246"/>
        <w:t/>
        <w:bookmarkEnd w:id="417"/>
      </w:r>
      <w:r>
        <w:t xml:space="preserve"> Server, and globally and statically import the </w:t>
      </w:r>
      <w:r>
        <w:rPr>
          <w:rStyle w:val="Text0"/>
        </w:rPr>
        <w:t xml:space="preserve">System.Console</w:t>
        <w:br w:clear="none"/>
      </w:r>
      <w:r>
        <w:t xml:space="preserve"> class, as shown highlighted in the following markup: </w:t>
      </w:r>
    </w:p>
    <w:p>
      <w:pPr>
        <w:pStyle w:val="Para 03"/>
      </w:pPr>
      <w:r>
        <w:t xml:space="preserve">&lt;ItemGroup&gt;</w:t>
        <w:br w:clear="none"/>
        <w:t xml:space="preserve">  &lt;PackageReference</w:t>
        <w:br w:clear="none"/>
        <w:t xml:space="preserve">    Include=</w:t>
        <w:br w:clear="none"/>
      </w:r>
      <w:r>
        <w:rPr>
          <w:rStyle w:val="Text1"/>
        </w:rPr>
        <w:t xml:space="preserve">"Microsoft.EntityFrameworkCore.Design"</w:t>
        <w:br w:clear="none"/>
      </w:r>
      <w:r>
        <w:t xml:space="preserve"> </w:t>
        <w:br w:clear="none"/>
        <w:t xml:space="preserve">    Version=</w:t>
        <w:br w:clear="none"/>
      </w:r>
      <w:r>
        <w:rPr>
          <w:rStyle w:val="Text1"/>
        </w:rPr>
        <w:t xml:space="preserve">"</w:t>
        <w:br w:clear="none"/>
        <w:t xml:space="preserve">8.0.0"</w:t>
        <w:br w:clear="none"/>
      </w:r>
      <w:r>
        <w:t xml:space="preserve"> /&gt;</w:t>
        <w:br w:clear="none"/>
        <w:t xml:space="preserve">  &lt;PackageReference</w:t>
        <w:br w:clear="none"/>
        <w:t xml:space="preserve">    Include=</w:t>
        <w:br w:clear="none"/>
      </w:r>
      <w:r>
        <w:rPr>
          <w:rStyle w:val="Text1"/>
        </w:rPr>
        <w:t xml:space="preserve">"Microsoft.EntityFrameworkCore.SqlServer"</w:t>
        <w:br w:clear="none"/>
      </w:r>
      <w:r>
        <w:t xml:space="preserve"> </w:t>
        <w:br w:clear="none"/>
        <w:t xml:space="preserve">    Version=</w:t>
        <w:br w:clear="none"/>
      </w:r>
      <w:r>
        <w:rPr>
          <w:rStyle w:val="Text1"/>
        </w:rPr>
        <w:t xml:space="preserve">"8.0.0"</w:t>
        <w:br w:clear="none"/>
      </w:r>
      <w:r>
        <w:t xml:space="preserve"> /&gt;</w:t>
        <w:br w:clear="none"/>
        <w:t xml:space="preserve">&lt;/ItemGroup&gt;</w:t>
        <w:br w:clear="none"/>
        <w:t xml:space="preserve">&lt;ItemGroup&gt;</w:t>
        <w:br w:clear="none"/>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t xml:space="preserve">&lt;/ItemGroup&gt;</w:t>
        <w:br w:clear="none"/>
      </w:r>
    </w:p>
    <w:p>
      <w:pPr>
        <w:numPr>
          <w:ilvl w:val="0"/>
          <w:numId w:val="62"/>
        </w:numPr>
        <w:pStyle w:val="Para 01"/>
      </w:pPr>
      <w:r>
        <w:t xml:space="preserve">Build the project to restore packages. </w:t>
      </w:r>
    </w:p>
    <w:p>
      <w:pPr>
        <w:pStyle w:val="Normal"/>
      </w:pPr>
      <w:r>
        <w:t>The next step assumes a database connection string for a local SQL Server authenticated with Windows integrated security. Modify it for Azure SQL Database or Azure SQL Edge with a user ID and password if necessary.</w:t>
      </w:r>
    </w:p>
    <w:p>
      <w:pPr>
        <w:numPr>
          <w:ilvl w:val="0"/>
          <w:numId w:val="63"/>
        </w:numPr>
        <w:pStyle w:val="Para 01"/>
      </w:pPr>
      <w:r>
        <w:t xml:space="preserve">At a command prompt or terminal in the </w:t>
      </w:r>
      <w:r>
        <w:rPr>
          <w:rStyle w:val="Text0"/>
        </w:rPr>
        <w:t xml:space="preserve">Northwind.Console.EFCore</w:t>
        <w:br w:clear="none"/>
      </w:r>
      <w:r>
        <w:t xml:space="preserve"> folder, generate a model for all the tables in a new folder named </w:t>
      </w:r>
      <w:r>
        <w:rPr>
          <w:rStyle w:val="Text0"/>
        </w:rPr>
        <w:t xml:space="preserve">Models</w:t>
        <w:br w:clear="none"/>
      </w:r>
      <w:r>
        <w:t xml:space="preserve">, as shown in the following command: </w:t>
      </w:r>
    </w:p>
    <w:p>
      <w:pPr>
        <w:pStyle w:val="Para 05"/>
      </w:pPr>
      <w:r>
        <w:t xml:space="preserve">dotnet ef dbcontext scaffold "Data Source=.;Initial Catalog=Northwind;Integrated Security=true;TrustServerCertificate=true;" Microsoft.EntityFrameworkCore.SqlServer --output-dir Models --namespace Northwind.Models --data-annotations --context NorthwindDb</w:t>
        <w:br w:clear="none"/>
      </w:r>
    </w:p>
    <w:p>
      <w:pPr>
        <w:pStyle w:val="Normal"/>
      </w:pPr>
      <w:r>
        <w:t xml:space="preserve">Command-line tools need to have their commands entered all in one line. The </w:t>
      </w:r>
      <w:r>
        <w:rPr>
          <w:rStyle w:val="Text0"/>
        </w:rPr>
        <w:t xml:space="preserve">dotnet-ef</w:t>
        <w:br w:clear="none"/>
      </w:r>
      <w:r>
        <w:t xml:space="preserve"> tool often needs long commands to be entered. I recommend that you type from the print book or copy and paste long commands like this from the eBook into a plain text editor like Notepad. Then make sure that the whole command is properly formatted as a single line with correct spacing before you then copy and paste it to the command line. Copying and pasting directly from the eBook is likely to include newline characters, missing spaces, and so on that break the command. All command lines that must be entered from this book are available to copy from as a single line at the following link: </w:t>
      </w:r>
      <w:hyperlink r:id="rId219">
        <w:r>
          <w:rPr>
            <w:rStyle w:val="Text6"/>
          </w:rPr>
          <w:t>https://github.com/markjprice/apps-services-net8/blob/main/docs/command-lines.md</w:t>
        </w:r>
      </w:hyperlink>
      <w:r>
        <w:t>.</w:t>
      </w:r>
    </w:p>
    <w:p>
      <w:pPr>
        <w:pStyle w:val="Para 02"/>
      </w:pPr>
      <w:r>
        <w:t>Note the following:</w:t>
      </w:r>
    </w:p>
    <w:p>
      <w:pPr>
        <w:numPr>
          <w:ilvl w:val="1"/>
          <w:numId w:val="63"/>
        </w:numPr>
        <w:pStyle w:val="Para 01"/>
      </w:pPr>
      <w:r>
        <w:t>The command</w:t>
      </w:r>
      <w:r>
        <w:rPr>
          <w:rStyle w:val="Text61"/>
        </w:rPr>
        <w:bookmarkStart w:id="418" w:name="_idIndexMarker247"/>
        <w:t/>
        <w:bookmarkEnd w:id="418"/>
      </w:r>
      <w:r>
        <w:t xml:space="preserve"> action: </w:t>
      </w:r>
      <w:r>
        <w:rPr>
          <w:rStyle w:val="Text0"/>
        </w:rPr>
        <w:t xml:space="preserve">dbcontext scaffold</w:t>
        <w:br w:clear="none"/>
      </w:r>
      <w:r>
        <w:t>.</w:t>
      </w:r>
    </w:p>
    <w:p>
      <w:pPr>
        <w:numPr>
          <w:ilvl w:val="1"/>
          <w:numId w:val="63"/>
        </w:numPr>
        <w:pStyle w:val="Para 01"/>
      </w:pPr>
      <w:r>
        <w:t>The connection string: This will be different depending on whether you are connecting to a local SQL Server (with or without an instance name) or Azure SQL Database.</w:t>
      </w:r>
    </w:p>
    <w:p>
      <w:pPr>
        <w:numPr>
          <w:ilvl w:val="1"/>
          <w:numId w:val="63"/>
        </w:numPr>
        <w:pStyle w:val="Para 12"/>
      </w:pPr>
      <w:r>
        <w:rPr>
          <w:rStyle w:val="Text13"/>
        </w:rPr>
        <w:t xml:space="preserve">The database provider: </w:t>
      </w:r>
      <w:r>
        <w:t xml:space="preserve">Microsoft.EntityFrameworkCore.SqlServer</w:t>
        <w:br w:clear="none"/>
      </w:r>
      <w:r>
        <w:rPr>
          <w:rStyle w:val="Text13"/>
        </w:rPr>
        <w:t>.</w:t>
      </w:r>
    </w:p>
    <w:p>
      <w:pPr>
        <w:numPr>
          <w:ilvl w:val="1"/>
          <w:numId w:val="63"/>
        </w:numPr>
        <w:pStyle w:val="Para 01"/>
      </w:pPr>
      <w:r>
        <w:t xml:space="preserve">The output folder: </w:t>
      </w:r>
      <w:r>
        <w:rPr>
          <w:rStyle w:val="Text0"/>
        </w:rPr>
        <w:t xml:space="preserve">--output-dir Models</w:t>
        <w:br w:clear="none"/>
      </w:r>
      <w:r>
        <w:t>.</w:t>
      </w:r>
    </w:p>
    <w:p>
      <w:pPr>
        <w:numPr>
          <w:ilvl w:val="1"/>
          <w:numId w:val="63"/>
        </w:numPr>
        <w:pStyle w:val="Para 12"/>
      </w:pPr>
      <w:r>
        <w:rPr>
          <w:rStyle w:val="Text13"/>
        </w:rPr>
        <w:t xml:space="preserve">The namespace: </w:t>
      </w:r>
      <w:r>
        <w:t xml:space="preserve">--namespace Northwind.Models</w:t>
        <w:br w:clear="none"/>
      </w:r>
      <w:r>
        <w:rPr>
          <w:rStyle w:val="Text13"/>
        </w:rPr>
        <w:t>.</w:t>
      </w:r>
    </w:p>
    <w:p>
      <w:pPr>
        <w:numPr>
          <w:ilvl w:val="1"/>
          <w:numId w:val="63"/>
        </w:numPr>
        <w:pStyle w:val="Para 01"/>
      </w:pPr>
      <w:r>
        <w:t xml:space="preserve">The use of data annotations as well as the Fluent API: </w:t>
      </w:r>
      <w:r>
        <w:rPr>
          <w:rStyle w:val="Text0"/>
        </w:rPr>
        <w:t xml:space="preserve">--data-annotations</w:t>
        <w:br w:clear="none"/>
      </w:r>
      <w:r>
        <w:t>.</w:t>
      </w:r>
    </w:p>
    <w:p>
      <w:pPr>
        <w:numPr>
          <w:ilvl w:val="1"/>
          <w:numId w:val="63"/>
        </w:numPr>
        <w:pStyle w:val="Para 12"/>
      </w:pPr>
      <w:r>
        <w:rPr>
          <w:rStyle w:val="Text13"/>
        </w:rPr>
        <w:t xml:space="preserve">Renaming the context from </w:t>
      </w:r>
      <w:r>
        <w:t xml:space="preserve">[database_name]Context</w:t>
        <w:br w:clear="none"/>
      </w:r>
      <w:r>
        <w:rPr>
          <w:rStyle w:val="Text13"/>
        </w:rPr>
        <w:t xml:space="preserve">: </w:t>
      </w:r>
      <w:r>
        <w:t xml:space="preserve">--context NorthwindDb</w:t>
        <w:br w:clear="none"/>
      </w:r>
      <w:r>
        <w:rPr>
          <w:rStyle w:val="Text13"/>
        </w:rPr>
        <w:t>.</w:t>
      </w:r>
    </w:p>
    <w:p>
      <w:pPr>
        <w:numPr>
          <w:ilvl w:val="0"/>
          <w:numId w:val="64"/>
        </w:numPr>
        <w:pStyle w:val="Para 01"/>
      </w:pPr>
      <w:r>
        <w:t xml:space="preserve">Note the build messages and warnings, as shown in the following output: </w:t>
      </w:r>
    </w:p>
    <w:p>
      <w:pPr>
        <w:pStyle w:val="Para 05"/>
      </w:pPr>
      <w:r>
        <w:t xml:space="preserve">Build started…</w:t>
        <w:br w:clear="none"/>
        <w:t xml:space="preserve">Build succeeded.</w:t>
        <w:br w:clear="none"/>
        <w:t xml:space="preserve">To protect potentially sensitive information in your connection string, you should move it out of source code. You can avoid scaffolding the connection string by using the Name= syntax to read it from configuration - see https://go.microsoft.com/fwlink/?linkid=2131148. For more guidance on storing connection strings, see http://go.microsoft.com/fwlink/?LinkId=723263.</w:t>
        <w:br w:clear="none"/>
      </w:r>
    </w:p>
    <w:p>
      <w:pPr>
        <w:pStyle w:val="Para 02"/>
      </w:pPr>
      <w:r>
        <w:rPr>
          <w:rStyle w:val="Text2"/>
        </w:rPr>
        <w:t>Good Practice</w:t>
      </w:r>
      <w:r>
        <w:t>: Do not commit your project to Git until you have fixed this warning. If you used a username and password to connect to your SQL Server database, then that information is now in your source code! We will fix this by replacing the fixed connection string with a dynamically generated one that reads the sensitive values from environment variables.</w:t>
      </w:r>
    </w:p>
    <w:p>
      <w:pPr>
        <w:numPr>
          <w:ilvl w:val="0"/>
          <w:numId w:val="65"/>
        </w:numPr>
        <w:pStyle w:val="Para 01"/>
      </w:pPr>
      <w:r>
        <w:t xml:space="preserve">Open the </w:t>
      </w:r>
      <w:r>
        <w:rPr>
          <w:rStyle w:val="Text0"/>
        </w:rPr>
        <w:t xml:space="preserve">Models</w:t>
        <w:br w:clear="none"/>
      </w:r>
      <w:r>
        <w:t xml:space="preserve"> folder</w:t>
      </w:r>
      <w:r>
        <w:rPr>
          <w:rStyle w:val="Text61"/>
        </w:rPr>
        <w:bookmarkStart w:id="419" w:name="_idIndexMarker248"/>
        <w:t/>
        <w:bookmarkEnd w:id="419"/>
      </w:r>
      <w:r>
        <w:t xml:space="preserve"> and note the 28 class files that were automatically generated. </w:t>
      </w:r>
    </w:p>
    <w:p>
      <w:pPr>
        <w:numPr>
          <w:ilvl w:val="0"/>
          <w:numId w:val="65"/>
        </w:numPr>
        <w:pStyle w:val="Para 01"/>
      </w:pPr>
      <w:r>
        <w:t xml:space="preserve">Open </w:t>
      </w:r>
      <w:r>
        <w:rPr>
          <w:rStyle w:val="Text0"/>
        </w:rPr>
        <w:t xml:space="preserve">Category.cs</w:t>
        <w:br w:clear="none"/>
      </w:r>
      <w:r>
        <w:t xml:space="preserve"> and note that it represents a row in the </w:t>
      </w:r>
      <w:r>
        <w:rPr>
          <w:rStyle w:val="Text0"/>
        </w:rPr>
        <w:t xml:space="preserve">Categories</w:t>
        <w:br w:clear="none"/>
      </w:r>
      <w:r>
        <w:t xml:space="preserve"> table, as shown in the following code: </w:t>
      </w:r>
    </w:p>
    <w:p>
      <w:pPr>
        <w:pStyle w:val="Para 03"/>
      </w:pPr>
      <w:r>
        <w:rPr>
          <w:rStyle w:val="Text4"/>
        </w:rPr>
        <w:t xml:space="preserve">using</w:t>
        <w:br w:clear="none"/>
      </w:r>
      <w:r>
        <w:t xml:space="preserve"> System;</w:t>
        <w:br w:clear="none"/>
      </w:r>
      <w:r>
        <w:rPr>
          <w:rStyle w:val="Text4"/>
        </w:rPr>
        <w:t xml:space="preserve">using</w:t>
        <w:br w:clear="none"/>
      </w:r>
      <w:r>
        <w:t xml:space="preserve"> System.Collections.Generic;</w:t>
        <w:br w:clear="none"/>
      </w:r>
      <w:r>
        <w:rPr>
          <w:rStyle w:val="Text4"/>
        </w:rPr>
        <w:t xml:space="preserve">using</w:t>
        <w:br w:clear="none"/>
      </w:r>
      <w:r>
        <w:t xml:space="preserve"> System.ComponentModel.DataAnnotations;</w:t>
        <w:br w:clear="none"/>
      </w:r>
      <w:r>
        <w:rPr>
          <w:rStyle w:val="Text4"/>
        </w:rPr>
        <w:t xml:space="preserve">using</w:t>
        <w:br w:clear="none"/>
      </w:r>
      <w:r>
        <w:t xml:space="preserve"> System.ComponentModel.DataAnnotations.Schema;</w:t>
        <w:br w:clear="none"/>
      </w:r>
      <w:r>
        <w:rPr>
          <w:rStyle w:val="Text4"/>
        </w:rPr>
        <w:t xml:space="preserve">using</w:t>
        <w:br w:clear="none"/>
      </w:r>
      <w:r>
        <w:t xml:space="preserve"> Microsoft.EntityFrameworkCore;</w:t>
        <w:br w:clear="none"/>
      </w:r>
      <w:r>
        <w:rPr>
          <w:rStyle w:val="Text4"/>
        </w:rPr>
        <w:t xml:space="preserve">namespace</w:t>
        <w:br w:clear="none"/>
      </w:r>
      <w:r>
        <w:t xml:space="preserve"> </w:t>
        <w:br w:clear="none"/>
      </w:r>
      <w:r>
        <w:rPr>
          <w:rStyle w:val="Text7"/>
        </w:rPr>
        <w:t xml:space="preserve">Northwind.Models</w:t>
        <w:br w:clear="none"/>
      </w:r>
      <w:r>
        <w:t xml:space="preserve">;</w:t>
        <w:br w:clear="none"/>
        <w:t xml:space="preserve">[</w:t>
        <w:br w:clear="none"/>
      </w:r>
      <w:r>
        <w:rPr>
          <w:rStyle w:val="Text7"/>
        </w:rPr>
        <w:t xml:space="preserve">Index(</w:t>
        <w:br w:clear="none"/>
      </w:r>
      <w:r>
        <w:rPr>
          <w:rStyle w:val="Text1"/>
        </w:rPr>
        <w:t xml:space="preserve">"CategoryName"</w:t>
        <w:br w:clear="none"/>
      </w:r>
      <w:r>
        <w:rPr>
          <w:rStyle w:val="Text7"/>
        </w:rPr>
        <w:t xml:space="preserve">, Name = </w:t>
        <w:br w:clear="none"/>
      </w:r>
      <w:r>
        <w:rPr>
          <w:rStyle w:val="Text1"/>
        </w:rPr>
        <w:t xml:space="preserve">"CategoryName"</w:t>
        <w:br w:clear="none"/>
      </w:r>
      <w:r>
        <w:rPr>
          <w:rStyle w:val="Text7"/>
        </w:rPr>
        <w:t xml:space="preserve">)</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Category</w:t>
        <w:br w:clear="none"/>
      </w:r>
      <w:r>
        <w:t xml:space="preserve"/>
        <w:br w:clear="none"/>
        <w:t xml:space="preserve">{</w:t>
        <w:br w:clear="none"/>
        <w:t xml:space="preserve">  [</w:t>
        <w:br w:clear="none"/>
      </w:r>
      <w:r>
        <w:rPr>
          <w:rStyle w:val="Text7"/>
        </w:rPr>
        <w:t xml:space="preserve">Key</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StringLength(15)</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CategoryName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7"/>
        </w:rPr>
        <w:t xml:space="preserve">Column(TypeName = </w:t>
        <w:br w:clear="none"/>
      </w:r>
      <w:r>
        <w:rPr>
          <w:rStyle w:val="Text1"/>
        </w:rPr>
        <w:t xml:space="preserve">"ntext"</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Description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Column(TypeName = </w:t>
        <w:br w:clear="none"/>
      </w:r>
      <w:r>
        <w:rPr>
          <w:rStyle w:val="Text1"/>
        </w:rPr>
        <w:t xml:space="preserve">"image"</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15"/>
        </w:rPr>
        <w:t xml:space="preserve">byte</w:t>
        <w:br w:clear="none"/>
      </w:r>
      <w:r>
        <w:t xml:space="preserve">[]? Picture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InverseProperty(</w:t>
        <w:br w:clear="none"/>
      </w:r>
      <w:r>
        <w:rPr>
          <w:rStyle w:val="Text1"/>
        </w:rPr>
        <w:t xml:space="preserve">"Category"</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ICollection&lt;Product&gt; Products { </w:t>
        <w:br w:clear="none"/>
      </w:r>
      <w:r>
        <w:rPr>
          <w:rStyle w:val="Text4"/>
        </w:rPr>
        <w:t xml:space="preserve">get</w:t>
        <w:br w:clear="none"/>
      </w:r>
      <w:r>
        <w:t xml:space="preserve">; </w:t>
        <w:br w:clear="none"/>
      </w:r>
      <w:r>
        <w:rPr>
          <w:rStyle w:val="Text4"/>
        </w:rPr>
        <w:t xml:space="preserve">set</w:t>
        <w:br w:clear="none"/>
      </w:r>
      <w:r>
        <w:t xml:space="preserve">; } </w:t>
        <w:br w:clear="none"/>
        <w:t xml:space="preserve">    = </w:t>
        <w:br w:clear="none"/>
      </w:r>
      <w:r>
        <w:rPr>
          <w:rStyle w:val="Text4"/>
        </w:rPr>
        <w:t xml:space="preserve">new</w:t>
        <w:br w:clear="none"/>
      </w:r>
      <w:r>
        <w:t xml:space="preserve"> List&lt;Product&gt;();</w:t>
        <w:br w:clear="none"/>
        <w:t xml:space="preserve">}</w:t>
        <w:br w:clear="none"/>
      </w:r>
    </w:p>
    <w:p>
      <w:pPr>
        <w:pStyle w:val="Para 02"/>
      </w:pPr>
      <w:r>
        <w:t>Note the following:</w:t>
      </w:r>
    </w:p>
    <w:p>
      <w:pPr>
        <w:numPr>
          <w:ilvl w:val="1"/>
          <w:numId w:val="65"/>
        </w:numPr>
        <w:pStyle w:val="Para 01"/>
      </w:pPr>
      <w:r>
        <w:t xml:space="preserve">It decorates the entity class with the </w:t>
      </w:r>
      <w:r>
        <w:rPr>
          <w:rStyle w:val="Text0"/>
        </w:rPr>
        <w:t xml:space="preserve">[Index]</w:t>
        <w:br w:clear="none"/>
      </w:r>
      <w:r>
        <w:t xml:space="preserve"> attribute that was introduced in EF Core 5. This indicates properties that should have an index for its column in the table. In earlier versions, only the Fluent API was supported for defining indexes. Since we are working with an existing database, this attribute is not needed. But if we want to recreate a new empty Northwind database from our code, then this information will be used to create indexes in the </w:t>
      </w:r>
      <w:r>
        <w:rPr>
          <w:rStyle w:val="Text0"/>
        </w:rPr>
        <w:t xml:space="preserve">Categories</w:t>
        <w:br w:clear="none"/>
      </w:r>
      <w:r>
        <w:t xml:space="preserve"> table.</w:t>
      </w:r>
    </w:p>
    <w:p>
      <w:pPr>
        <w:numPr>
          <w:ilvl w:val="1"/>
          <w:numId w:val="65"/>
        </w:numPr>
        <w:pStyle w:val="Para 01"/>
      </w:pPr>
      <w:r>
        <w:t>The table name in the</w:t>
      </w:r>
      <w:r>
        <w:rPr>
          <w:rStyle w:val="Text61"/>
        </w:rPr>
        <w:bookmarkStart w:id="420" w:name="_idIndexMarker249"/>
        <w:t/>
        <w:bookmarkEnd w:id="420"/>
      </w:r>
      <w:r>
        <w:t xml:space="preserve"> database is </w:t>
      </w:r>
      <w:r>
        <w:rPr>
          <w:rStyle w:val="Text0"/>
        </w:rPr>
        <w:t xml:space="preserve">Categories</w:t>
        <w:br w:clear="none"/>
      </w:r>
      <w:r>
        <w:t xml:space="preserve"> but the </w:t>
      </w:r>
      <w:r>
        <w:rPr>
          <w:rStyle w:val="Text0"/>
        </w:rPr>
        <w:t xml:space="preserve">dotnet-ef</w:t>
        <w:br w:clear="none"/>
      </w:r>
      <w:r>
        <w:t xml:space="preserve"> tool used the </w:t>
      </w:r>
      <w:r>
        <w:rPr>
          <w:rStyle w:val="Text2"/>
        </w:rPr>
        <w:t>Humanizer</w:t>
      </w:r>
      <w:r>
        <w:t xml:space="preserve"> third-party library to automatically singularize the class name to </w:t>
      </w:r>
      <w:r>
        <w:rPr>
          <w:rStyle w:val="Text0"/>
        </w:rPr>
        <w:t xml:space="preserve">Category</w:t>
        <w:br w:clear="none"/>
      </w:r>
      <w:r>
        <w:t>, which is a more natural name when creating a single entity.</w:t>
      </w:r>
    </w:p>
    <w:p>
      <w:pPr>
        <w:numPr>
          <w:ilvl w:val="1"/>
          <w:numId w:val="65"/>
        </w:numPr>
        <w:pStyle w:val="Para 01"/>
      </w:pPr>
      <w:r>
        <w:t xml:space="preserve">The entity class is declared using the </w:t>
      </w:r>
      <w:r>
        <w:rPr>
          <w:rStyle w:val="Text0"/>
        </w:rPr>
        <w:t xml:space="preserve">partial</w:t>
        <w:br w:clear="none"/>
      </w:r>
      <w:r>
        <w:t xml:space="preserve"> keyword so that you can create a matching </w:t>
      </w:r>
      <w:r>
        <w:rPr>
          <w:rStyle w:val="Text0"/>
        </w:rPr>
        <w:t xml:space="preserve">partial</w:t>
        <w:br w:clear="none"/>
      </w:r>
      <w:r>
        <w:t xml:space="preserve"> class for adding additional code. This allows you to rerun the tool and regenerate the entity class without losing that extra code you wrote in your </w:t>
      </w:r>
      <w:r>
        <w:rPr>
          <w:rStyle w:val="Text0"/>
        </w:rPr>
        <w:t xml:space="preserve">partial</w:t>
        <w:br w:clear="none"/>
      </w:r>
      <w:r>
        <w:t xml:space="preserve"> class.</w:t>
      </w:r>
    </w:p>
    <w:p>
      <w:pPr>
        <w:numPr>
          <w:ilvl w:val="1"/>
          <w:numId w:val="65"/>
        </w:numPr>
        <w:pStyle w:val="Para 01"/>
      </w:pPr>
      <w:r>
        <w:t xml:space="preserve">The </w:t>
      </w:r>
      <w:r>
        <w:rPr>
          <w:rStyle w:val="Text0"/>
        </w:rPr>
        <w:t xml:space="preserve">CategoryId</w:t>
        <w:br w:clear="none"/>
      </w:r>
      <w:r>
        <w:t xml:space="preserve"> property is decorated with the </w:t>
      </w:r>
      <w:r>
        <w:rPr>
          <w:rStyle w:val="Text0"/>
        </w:rPr>
        <w:t xml:space="preserve">[Key]</w:t>
        <w:br w:clear="none"/>
      </w:r>
      <w:r>
        <w:t xml:space="preserve"> attribute to explicitly indicate that it is the primary key for this entity although its name follows the primary key convention too.</w:t>
      </w:r>
    </w:p>
    <w:p>
      <w:pPr>
        <w:numPr>
          <w:ilvl w:val="1"/>
          <w:numId w:val="65"/>
        </w:numPr>
        <w:pStyle w:val="Para 01"/>
      </w:pPr>
      <w:r>
        <w:t xml:space="preserve">The </w:t>
      </w:r>
      <w:r>
        <w:rPr>
          <w:rStyle w:val="Text0"/>
        </w:rPr>
        <w:t xml:space="preserve">Products</w:t>
        <w:br w:clear="none"/>
      </w:r>
      <w:r>
        <w:t xml:space="preserve"> property uses the </w:t>
      </w:r>
      <w:r>
        <w:rPr>
          <w:rStyle w:val="Text0"/>
        </w:rPr>
        <w:t xml:space="preserve">[InverseProperty]</w:t>
        <w:br w:clear="none"/>
      </w:r>
      <w:r>
        <w:t xml:space="preserve"> attribute to define the foreign key relationship to the </w:t>
      </w:r>
      <w:r>
        <w:rPr>
          <w:rStyle w:val="Text0"/>
        </w:rPr>
        <w:t xml:space="preserve">Category</w:t>
        <w:br w:clear="none"/>
      </w:r>
      <w:r>
        <w:t xml:space="preserve"> property on the </w:t>
      </w:r>
      <w:r>
        <w:rPr>
          <w:rStyle w:val="Text0"/>
        </w:rPr>
        <w:t xml:space="preserve">Product</w:t>
        <w:br w:clear="none"/>
      </w:r>
      <w:r>
        <w:t xml:space="preserve"> entity class.</w:t>
      </w:r>
    </w:p>
    <w:p>
      <w:pPr>
        <w:numPr>
          <w:ilvl w:val="0"/>
          <w:numId w:val="66"/>
        </w:numPr>
        <w:pStyle w:val="Para 01"/>
      </w:pPr>
      <w:r>
        <w:t xml:space="preserve">Open </w:t>
      </w:r>
      <w:r>
        <w:rPr>
          <w:rStyle w:val="Text0"/>
        </w:rPr>
        <w:t xml:space="preserve">ProductsAboveAveragePrice.cs</w:t>
        <w:br w:clear="none"/>
      </w:r>
      <w:r>
        <w:t xml:space="preserve"> and note</w:t>
      </w:r>
      <w:r>
        <w:rPr>
          <w:rStyle w:val="Text61"/>
        </w:rPr>
        <w:bookmarkStart w:id="421" w:name="_idIndexMarker250"/>
        <w:t/>
        <w:bookmarkEnd w:id="421"/>
      </w:r>
      <w:r>
        <w:t xml:space="preserve"> that it represents a row returned by a database view rather than a table, so it is decorated with the </w:t>
      </w:r>
      <w:r>
        <w:rPr>
          <w:rStyle w:val="Text0"/>
        </w:rPr>
        <w:t xml:space="preserve">[Keyless]</w:t>
        <w:br w:clear="none"/>
      </w:r>
      <w:r>
        <w:t xml:space="preserve"> attribute.</w:t>
      </w:r>
    </w:p>
    <w:p>
      <w:pPr>
        <w:numPr>
          <w:ilvl w:val="0"/>
          <w:numId w:val="66"/>
        </w:numPr>
        <w:pStyle w:val="Para 01"/>
      </w:pPr>
      <w:r>
        <w:t xml:space="preserve">Open </w:t>
      </w:r>
      <w:r>
        <w:rPr>
          <w:rStyle w:val="Text0"/>
        </w:rPr>
        <w:t xml:space="preserve">NorthwindDb.cs</w:t>
        <w:br w:clear="none"/>
      </w:r>
      <w:r>
        <w:t xml:space="preserve"> and review the class, as shown in the following edited-for-space code: </w:t>
      </w:r>
    </w:p>
    <w:p>
      <w:pPr>
        <w:pStyle w:val="Para 03"/>
      </w:pPr>
      <w:r>
        <w:rPr>
          <w:rStyle w:val="Text4"/>
        </w:rPr>
        <w:t xml:space="preserve">using</w:t>
        <w:br w:clear="none"/>
      </w:r>
      <w:r>
        <w:t xml:space="preserve"> System;</w:t>
        <w:br w:clear="none"/>
      </w:r>
      <w:r>
        <w:rPr>
          <w:rStyle w:val="Text4"/>
        </w:rPr>
        <w:t xml:space="preserve">using</w:t>
        <w:br w:clear="none"/>
      </w:r>
      <w:r>
        <w:t xml:space="preserve"> System.Collections.Generic;</w:t>
        <w:br w:clear="none"/>
      </w:r>
      <w:r>
        <w:rPr>
          <w:rStyle w:val="Text4"/>
        </w:rPr>
        <w:t xml:space="preserve">using</w:t>
        <w:br w:clear="none"/>
      </w:r>
      <w:r>
        <w:t xml:space="preserve"> Microsoft.EntityFrameworkCore;</w:t>
        <w:br w:clear="none"/>
      </w: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NorthwindDb</w:t>
        <w:br w:clear="none"/>
      </w:r>
      <w:r>
        <w:t xml:space="preserve"> : </w:t>
        <w:br w:clear="none"/>
      </w:r>
      <w:r>
        <w:rPr>
          <w:rStyle w:val="Text7"/>
        </w:rPr>
        <w:t xml:space="preserve">DbContext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NorthwindDb</w:t>
        <w:br w:clear="none"/>
      </w:r>
      <w:r>
        <w:t xml:space="preserve">()</w:t>
        <w:br w:clear="none"/>
        <w:t xml:space="preserve"/>
        <w:br w:clear="none"/>
        <w:t xml:space="preserve">  {</w:t>
        <w:br w:clear="none"/>
        <w:t xml:space="preserve">  }</w:t>
        <w:br w:clear="none"/>
        <w:t xml:space="preserve">  </w:t>
        <w:br w:clear="none"/>
      </w:r>
      <w:r>
        <w:rPr>
          <w:rStyle w:val="Text4"/>
        </w:rPr>
        <w:t xml:space="preserve">public</w:t>
        <w:br w:clear="none"/>
      </w:r>
      <w:r>
        <w:t xml:space="preserve"> </w:t>
        <w:br w:clear="none"/>
      </w:r>
      <w:r>
        <w:rPr>
          <w:rStyle w:val="Text7"/>
        </w:rPr>
        <w:t xml:space="preserve">NorthwindDb</w:t>
        <w:br w:clear="none"/>
      </w:r>
      <w:r>
        <w:t xml:space="preserve">(</w:t>
        <w:br w:clear="none"/>
        <w:t xml:space="preserve">DbContextOptions&lt;NorthwindDb&gt; options</w:t>
        <w:br w:clear="none"/>
        <w:t xml:space="preserve">)</w:t>
        <w:br w:clear="none"/>
        <w:t xml:space="preserve"/>
        <w:br w:clear="none"/>
        <w:t xml:space="preserve">    : </w:t>
        <w:br w:clear="none"/>
      </w:r>
      <w:r>
        <w:rPr>
          <w:rStyle w:val="Text7"/>
        </w:rPr>
        <w:t xml:space="preserve">base</w:t>
        <w:br w:clear="none"/>
      </w:r>
      <w:r>
        <w:t xml:space="preserve">(</w:t>
        <w:br w:clear="none"/>
        <w:t xml:space="preserve">options</w:t>
        <w:br w:clear="none"/>
        <w:t xml:space="preserve">)</w:t>
        <w:br w:clear="none"/>
        <w:t xml:space="preserve"/>
        <w:br w:clear="none"/>
        <w:t xml:space="preserve">  {</w:t>
        <w:br w:clear="none"/>
        <w:t xml:space="preserve">  }</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DbSet&lt;AlphabeticalListOfProduct&gt; </w:t>
        <w:br w:clear="none"/>
        <w:t xml:space="preserve">    AlphabeticalListOfProducts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DbSet&lt;Category&gt; Categories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DbSet&lt;Territory&gt; Territories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OnConfiguring</w:t>
        <w:br w:clear="none"/>
      </w:r>
      <w:r>
        <w:t xml:space="preserve">(</w:t>
        <w:br w:clear="none"/>
        <w:t xml:space="preserve"/>
        <w:br w:clear="none"/>
        <w:t xml:space="preserve">    DbContextOptionsBuilder optionsBuilder</w:t>
        <w:br w:clear="none"/>
        <w:t xml:space="preserve">)</w:t>
        <w:br w:clear="none"/>
        <w:t xml:space="preserve"/>
        <w:br w:clear="none"/>
        <w:t xml:space="preserve">#warning To protect potentially sensitive information </w:t>
        <w:br w:clear="none"/>
      </w:r>
      <w:r>
        <w:rPr>
          <w:rStyle w:val="Text4"/>
        </w:rPr>
        <w:t xml:space="preserve">in</w:t>
        <w:br w:clear="none"/>
      </w:r>
      <w:r>
        <w:t xml:space="preserve"> your connection </w:t>
        <w:br w:clear="none"/>
      </w:r>
      <w:r>
        <w:rPr>
          <w:rStyle w:val="Text15"/>
        </w:rPr>
        <w:t xml:space="preserve">string</w:t>
        <w:br w:clear="none"/>
      </w:r>
      <w:r>
        <w:t xml:space="preserve">, you should move it </w:t>
        <w:br w:clear="none"/>
      </w:r>
      <w:r>
        <w:rPr>
          <w:rStyle w:val="Text4"/>
        </w:rPr>
        <w:t xml:space="preserve">out</w:t>
        <w:br w:clear="none"/>
      </w:r>
      <w:r>
        <w:t xml:space="preserve"> of source code. You can avoid scaffolding the connection </w:t>
        <w:br w:clear="none"/>
      </w:r>
      <w:r>
        <w:rPr>
          <w:rStyle w:val="Text15"/>
        </w:rPr>
        <w:t xml:space="preserve">string</w:t>
        <w:br w:clear="none"/>
      </w:r>
      <w:r>
        <w:t xml:space="preserve"> </w:t>
        <w:br w:clear="none"/>
      </w:r>
      <w:r>
        <w:rPr>
          <w:rStyle w:val="Text4"/>
        </w:rPr>
        <w:t xml:space="preserve">by</w:t>
        <w:br w:clear="none"/>
      </w:r>
      <w:r>
        <w:t xml:space="preserve"> </w:t>
        <w:br w:clear="none"/>
      </w:r>
      <w:r>
        <w:rPr>
          <w:rStyle w:val="Text4"/>
        </w:rPr>
        <w:t xml:space="preserve">using</w:t>
        <w:br w:clear="none"/>
      </w:r>
      <w:r>
        <w:t xml:space="preserve"> the Name</w:t>
        <w:br w:clear="none"/>
        <w:t xml:space="preserve">= syntax to read it </w:t>
        <w:br w:clear="none"/>
      </w:r>
      <w:r>
        <w:rPr>
          <w:rStyle w:val="Text4"/>
        </w:rPr>
        <w:t xml:space="preserve">from</w:t>
        <w:br w:clear="none"/>
      </w:r>
      <w:r>
        <w:t xml:space="preserve"> configuration - see https:</w:t>
        <w:br w:clear="none"/>
      </w:r>
      <w:r>
        <w:rPr>
          <w:rStyle w:val="Text3"/>
        </w:rPr>
        <w:t xml:space="preserve">//go.microsoft.com/fwlink/?linkid=2131148. For more guidance on storing connection strings, see http://go.microsoft.com/fwlink/?LinkId=723263.</w:t>
        <w:br w:clear="none"/>
      </w:r>
      <w:r>
        <w:t xml:space="preserve"/>
        <w:br w:clear="none"/>
        <w:t xml:space="preserve">        =&gt; optionsBuilder.UseSqlServer(</w:t>
        <w:br w:clear="none"/>
      </w:r>
      <w:r>
        <w:rPr>
          <w:rStyle w:val="Text1"/>
        </w:rPr>
        <w:t xml:space="preserve">"Data Source=.;Initial Catalog=Northwind;Integrated Security=true;TrustServerCertificate=true;"</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OnModelCreating</w:t>
        <w:br w:clear="none"/>
      </w:r>
      <w:r>
        <w:t xml:space="preserve">(</w:t>
        <w:br w:clear="none"/>
        <w:t xml:space="preserve">ModelBuilder modelBuilder</w:t>
        <w:br w:clear="none"/>
        <w:t xml:space="preserve">)</w:t>
        <w:br w:clear="none"/>
        <w:t xml:space="preserve"/>
        <w:br w:clear="none"/>
        <w:t xml:space="preserve">  {</w:t>
        <w:br w:clear="none"/>
        <w:t xml:space="preserve">    modelBuilder.Entity&lt;AlphabeticalListOfProduct&gt;(entity =&gt;</w:t>
        <w:br w:clear="none"/>
        <w:t xml:space="preserve">    {</w:t>
        <w:br w:clear="none"/>
        <w:t xml:space="preserve">      entity.ToView(</w:t>
        <w:br w:clear="none"/>
      </w:r>
      <w:r>
        <w:rPr>
          <w:rStyle w:val="Text1"/>
        </w:rPr>
        <w:t xml:space="preserve">"Alphabetical list of products"</w:t>
        <w:br w:clear="none"/>
      </w:r>
      <w:r>
        <w:t xml:space="preserve">);</w:t>
        <w:br w:clear="none"/>
        <w:t xml:space="preserve">    });</w:t>
        <w:br w:clear="none"/>
        <w:t xml:space="preserve">...</w:t>
        <w:br w:clear="none"/>
        <w:t xml:space="preserve">    OnModelCreatingPartial(modelBuilder);</w:t>
        <w:br w:clear="none"/>
        <w:t xml:space="preserve">  }</w:t>
        <w:br w:clear="none"/>
        <w:t xml:space="preserve">  </w:t>
        <w:br w:clear="none"/>
      </w:r>
      <w:r>
        <w:rPr>
          <w:rStyle w:val="Text4"/>
        </w:rPr>
        <w:t xml:space="preserve">partial</w:t>
        <w:br w:clear="none"/>
      </w:r>
      <w:r>
        <w:t xml:space="preserve"> </w:t>
        <w:br w:clear="none"/>
      </w:r>
      <w:r>
        <w:rPr>
          <w:rStyle w:val="Text4"/>
        </w:rPr>
        <w:t xml:space="preserve">void</w:t>
        <w:br w:clear="none"/>
      </w:r>
      <w:r>
        <w:t xml:space="preserve"> </w:t>
        <w:br w:clear="none"/>
      </w:r>
      <w:r>
        <w:rPr>
          <w:rStyle w:val="Text7"/>
        </w:rPr>
        <w:t xml:space="preserve">OnModelCreatingPartial</w:t>
        <w:br w:clear="none"/>
      </w:r>
      <w:r>
        <w:t xml:space="preserve">(</w:t>
        <w:br w:clear="none"/>
        <w:t xml:space="preserve">ModelBuilder modelBuilder</w:t>
        <w:br w:clear="none"/>
        <w:t xml:space="preserve">)</w:t>
        <w:br w:clear="none"/>
        <w:t xml:space="preserve">;</w:t>
        <w:br w:clear="none"/>
        <w:t xml:space="preserve">}</w:t>
        <w:br w:clear="none"/>
      </w:r>
    </w:p>
    <w:p>
      <w:pPr>
        <w:pStyle w:val="Para 02"/>
      </w:pPr>
      <w:r>
        <w:t>Note the following:</w:t>
      </w:r>
    </w:p>
    <w:p>
      <w:pPr>
        <w:numPr>
          <w:ilvl w:val="1"/>
          <w:numId w:val="66"/>
        </w:numPr>
        <w:pStyle w:val="Para 01"/>
      </w:pPr>
      <w:r>
        <w:t xml:space="preserve">The </w:t>
      </w:r>
      <w:r>
        <w:rPr>
          <w:rStyle w:val="Text0"/>
        </w:rPr>
        <w:t xml:space="preserve">NorthwindDb</w:t>
        <w:br w:clear="none"/>
      </w:r>
      <w:r>
        <w:t xml:space="preserve"> data context</w:t>
      </w:r>
      <w:r>
        <w:rPr>
          <w:rStyle w:val="Text61"/>
        </w:rPr>
        <w:bookmarkStart w:id="422" w:name="_idIndexMarker251"/>
        <w:t/>
        <w:bookmarkEnd w:id="422"/>
      </w:r>
      <w:r>
        <w:t xml:space="preserve"> class is </w:t>
      </w:r>
      <w:r>
        <w:rPr>
          <w:rStyle w:val="Text0"/>
        </w:rPr>
        <w:t xml:space="preserve">partial</w:t>
        <w:br w:clear="none"/>
      </w:r>
      <w:r>
        <w:t xml:space="preserve"> to allow you to extend it and regenerate it in the future. We used the name </w:t>
      </w:r>
      <w:r>
        <w:rPr>
          <w:rStyle w:val="Text0"/>
        </w:rPr>
        <w:t xml:space="preserve">NorthwindDb</w:t>
        <w:br w:clear="none"/>
      </w:r>
      <w:r>
        <w:t xml:space="preserve"> because </w:t>
      </w:r>
      <w:r>
        <w:rPr>
          <w:rStyle w:val="Text0"/>
        </w:rPr>
        <w:t xml:space="preserve">Northwind</w:t>
        <w:br w:clear="none"/>
      </w:r>
      <w:r>
        <w:t xml:space="preserve"> is used for a namespace.</w:t>
      </w:r>
    </w:p>
    <w:p>
      <w:pPr>
        <w:numPr>
          <w:ilvl w:val="1"/>
          <w:numId w:val="66"/>
        </w:numPr>
        <w:pStyle w:val="Para 01"/>
      </w:pPr>
      <w:r>
        <w:rPr>
          <w:rStyle w:val="Text0"/>
        </w:rPr>
        <w:t xml:space="preserve">NorthwindDb</w:t>
        <w:br w:clear="none"/>
      </w:r>
      <w:r>
        <w:t xml:space="preserve"> has two constructors: a default parameter-less one and one that allows options to be passed in. This is useful in apps where you want to specify the connection string at runtime.</w:t>
      </w:r>
    </w:p>
    <w:p>
      <w:pPr>
        <w:numPr>
          <w:ilvl w:val="1"/>
          <w:numId w:val="66"/>
        </w:numPr>
        <w:pStyle w:val="Para 01"/>
      </w:pPr>
      <w:r>
        <w:t xml:space="preserve">The </w:t>
      </w:r>
      <w:r>
        <w:rPr>
          <w:rStyle w:val="Text0"/>
        </w:rPr>
        <w:t xml:space="preserve">DbSet&lt;T&gt;</w:t>
        <w:br w:clear="none"/>
      </w:r>
      <w:r>
        <w:t xml:space="preserve"> properties that represent tables like </w:t>
      </w:r>
      <w:r>
        <w:rPr>
          <w:rStyle w:val="Text0"/>
        </w:rPr>
        <w:t xml:space="preserve">Categories</w:t>
        <w:br w:clear="none"/>
      </w:r>
      <w:r>
        <w:t>.</w:t>
      </w:r>
    </w:p>
    <w:p>
      <w:pPr>
        <w:numPr>
          <w:ilvl w:val="1"/>
          <w:numId w:val="66"/>
        </w:numPr>
        <w:pStyle w:val="Para 01"/>
      </w:pPr>
      <w:r>
        <w:t xml:space="preserve">In the </w:t>
      </w:r>
      <w:r>
        <w:rPr>
          <w:rStyle w:val="Text0"/>
        </w:rPr>
        <w:t xml:space="preserve">OnConfiguring</w:t>
        <w:br w:clear="none"/>
      </w:r>
      <w:r>
        <w:t xml:space="preserve"> method, if options have not been specified in the constructor, then it defaults to using the connection string used during scaffolding. It has a compiler warning to remind you that you should not hardcode security information in this connection string.</w:t>
      </w:r>
    </w:p>
    <w:p>
      <w:pPr>
        <w:numPr>
          <w:ilvl w:val="1"/>
          <w:numId w:val="66"/>
        </w:numPr>
        <w:pStyle w:val="Para 01"/>
      </w:pPr>
      <w:r>
        <w:t xml:space="preserve">In the </w:t>
      </w:r>
      <w:r>
        <w:rPr>
          <w:rStyle w:val="Text0"/>
        </w:rPr>
        <w:t xml:space="preserve">OnModelCreating</w:t>
        <w:br w:clear="none"/>
      </w:r>
      <w:r>
        <w:t xml:space="preserve"> method, the Fluent API is used to configure the entity classes, and then a partial method named </w:t>
      </w:r>
      <w:r>
        <w:rPr>
          <w:rStyle w:val="Text0"/>
        </w:rPr>
        <w:t xml:space="preserve">OnModelCreatingPartial</w:t>
        <w:br w:clear="none"/>
      </w:r>
      <w:r>
        <w:t xml:space="preserve"> is invoked. This allows you to implement that partial method in your own partial </w:t>
      </w:r>
      <w:r>
        <w:rPr>
          <w:rStyle w:val="Text0"/>
        </w:rPr>
        <w:t xml:space="preserve">Northwind</w:t>
        <w:br w:clear="none"/>
      </w:r>
      <w:r>
        <w:t xml:space="preserve"> class to add your own Fluent API configuration, which will not be lost if you regenerate the model classes.</w:t>
      </w:r>
    </w:p>
    <w:p>
      <w:pPr>
        <w:numPr>
          <w:ilvl w:val="0"/>
          <w:numId w:val="67"/>
        </w:numPr>
        <w:pStyle w:val="Para 01"/>
      </w:pPr>
      <w:r>
        <w:t xml:space="preserve">At the top of the </w:t>
      </w:r>
      <w:r>
        <w:rPr>
          <w:rStyle w:val="Text0"/>
        </w:rPr>
        <w:t xml:space="preserve">NorthwindDb.cs</w:t>
        <w:br w:clear="none"/>
      </w:r>
      <w:r>
        <w:t xml:space="preserve"> file, import the namespace for working with ADO.NET types, as shown in the following code: </w:t>
      </w:r>
    </w:p>
    <w:p>
      <w:pPr>
        <w:pStyle w:val="Para 17"/>
      </w:pPr>
      <w:r>
        <w:rPr>
          <w:rStyle w:val="Text29"/>
        </w:rPr>
        <w:t xml:space="preserve">using</w:t>
        <w:br w:clear="none"/>
      </w:r>
      <w:r>
        <w:rPr>
          <w:rStyle w:val="Text17"/>
        </w:rPr>
        <w:t xml:space="preserve"> Microsoft.Data.SqlClient; </w:t>
        <w:br w:clear="none"/>
      </w:r>
      <w:r>
        <w:t xml:space="preserve">// To use SqlConnectionStringBuilder.</w:t>
        <w:br w:clear="none"/>
      </w:r>
      <w:r>
        <w:rPr>
          <w:rStyle w:val="Text17"/>
        </w:rPr>
        <w:t xml:space="preserve"/>
        <w:br w:clear="none"/>
      </w:r>
    </w:p>
    <w:p>
      <w:pPr>
        <w:numPr>
          <w:ilvl w:val="0"/>
          <w:numId w:val="67"/>
        </w:numPr>
        <w:pStyle w:val="Para 01"/>
      </w:pPr>
      <w:r>
        <w:t xml:space="preserve">Modify the </w:t>
      </w:r>
      <w:r>
        <w:rPr>
          <w:rStyle w:val="Text0"/>
        </w:rPr>
        <w:t xml:space="preserve">OnConfiguring</w:t>
        <w:br w:clear="none"/>
      </w:r>
      <w:r>
        <w:t xml:space="preserve"> method to dynamically set the connection string and set any sensitive parameters using environment variables, as shown in the following code: </w:t>
      </w:r>
    </w:p>
    <w:p>
      <w:pPr>
        <w:pStyle w:val="Para 03"/>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OnConfiguring</w:t>
        <w:br w:clear="none"/>
      </w:r>
      <w:r>
        <w:t xml:space="preserve">(</w:t>
        <w:br w:clear="none"/>
        <w:t xml:space="preserve"/>
        <w:br w:clear="none"/>
        <w:t xml:space="preserve">  DbContextOptionsBuilder optionsBuilder</w:t>
        <w:br w:clear="none"/>
        <w:t xml:space="preserve">)</w:t>
        <w:br w:clear="none"/>
        <w:t xml:space="preserve"/>
        <w:br w:clear="none"/>
        <w:t xml:space="preserve">{</w:t>
        <w:br w:clear="none"/>
        <w:t xml:space="preserve">  </w:t>
        <w:br w:clear="none"/>
      </w:r>
      <w:r>
        <w:rPr>
          <w:rStyle w:val="Text4"/>
        </w:rPr>
        <w:t xml:space="preserve">if</w:t>
        <w:br w:clear="none"/>
      </w:r>
      <w:r>
        <w:t xml:space="preserve"> (!optionsBuilder.IsConfigured)</w:t>
        <w:br w:clear="none"/>
        <w:t xml:space="preserve">  {</w:t>
        <w:br w:clear="none"/>
        <w:t xml:space="preserve">    SqlConnectionStringBuilder builder = </w:t>
        <w:br w:clear="none"/>
      </w:r>
      <w:r>
        <w:rPr>
          <w:rStyle w:val="Text4"/>
        </w:rPr>
        <w:t xml:space="preserve">new</w:t>
        <w:br w:clear="none"/>
      </w:r>
      <w:r>
        <w:t xml:space="preserve">();</w:t>
        <w:br w:clear="none"/>
        <w:t xml:space="preserve">    builder.DataSource = </w:t>
        <w:br w:clear="none"/>
      </w:r>
      <w:r>
        <w:rPr>
          <w:rStyle w:val="Text1"/>
        </w:rPr>
        <w:t xml:space="preserve">"."</w:t>
        <w:br w:clear="none"/>
      </w:r>
      <w:r>
        <w:t xml:space="preserve">; </w:t>
        <w:br w:clear="none"/>
      </w:r>
      <w:r>
        <w:rPr>
          <w:rStyle w:val="Text3"/>
        </w:rPr>
        <w:t xml:space="preserve">// "ServerName\InstanceName" e.g. @".\sqlexpress"</w:t>
        <w:br w:clear="none"/>
      </w:r>
      <w:r>
        <w:t xml:space="preserve"/>
        <w:br w:clear="none"/>
        <w:t xml:space="preserve">    builder.InitialCatalog = </w:t>
        <w:br w:clear="none"/>
      </w:r>
      <w:r>
        <w:rPr>
          <w:rStyle w:val="Text1"/>
        </w:rPr>
        <w:t xml:space="preserve">"Northwind"</w:t>
        <w:br w:clear="none"/>
      </w:r>
      <w:r>
        <w:t xml:space="preserve">;</w:t>
        <w:br w:clear="none"/>
        <w:t xml:space="preserve">    builder.TrustServerCertificate = </w:t>
        <w:br w:clear="none"/>
      </w:r>
      <w:r>
        <w:rPr>
          <w:rStyle w:val="Text23"/>
        </w:rPr>
        <w:t xml:space="preserve">true</w:t>
        <w:br w:clear="none"/>
      </w:r>
      <w:r>
        <w:t xml:space="preserve">;</w:t>
        <w:br w:clear="none"/>
        <w:t xml:space="preserve">    builder.MultipleActiveResultSets = </w:t>
        <w:br w:clear="none"/>
      </w:r>
      <w:r>
        <w:rPr>
          <w:rStyle w:val="Text23"/>
        </w:rPr>
        <w:t xml:space="preserve">true</w:t>
        <w:br w:clear="none"/>
      </w:r>
      <w:r>
        <w:t xml:space="preserve">;</w:t>
        <w:br w:clear="none"/>
        <w:t xml:space="preserve">    </w:t>
        <w:br w:clear="none"/>
      </w:r>
      <w:r>
        <w:rPr>
          <w:rStyle w:val="Text3"/>
        </w:rPr>
        <w:t xml:space="preserve">// Because we want to fail faster. Default is 15 seconds.</w:t>
        <w:br w:clear="none"/>
      </w:r>
      <w:r>
        <w:t xml:space="preserve"/>
        <w:br w:clear="none"/>
        <w:t xml:space="preserve">    builder.ConnectTimeout = </w:t>
        <w:br w:clear="none"/>
      </w:r>
      <w:r>
        <w:rPr>
          <w:rStyle w:val="Text10"/>
        </w:rPr>
        <w:t xml:space="preserve">3</w:t>
        <w:br w:clear="none"/>
      </w:r>
      <w:r>
        <w:t xml:space="preserve">;</w:t>
        <w:br w:clear="none"/>
        <w:t xml:space="preserve">    </w:t>
        <w:br w:clear="none"/>
      </w:r>
      <w:r>
        <w:rPr>
          <w:rStyle w:val="Text3"/>
        </w:rPr>
        <w:t xml:space="preserve">// If using Windows Integrated authentication.</w:t>
        <w:br w:clear="none"/>
      </w:r>
      <w:r>
        <w:t xml:space="preserve"/>
        <w:br w:clear="none"/>
        <w:t xml:space="preserve">    builder.IntegratedSecurity = </w:t>
        <w:br w:clear="none"/>
      </w:r>
      <w:r>
        <w:rPr>
          <w:rStyle w:val="Text23"/>
        </w:rPr>
        <w:t xml:space="preserve">true</w:t>
        <w:br w:clear="none"/>
      </w:r>
      <w:r>
        <w:t xml:space="preserve">;</w:t>
        <w:br w:clear="none"/>
        <w:t xml:space="preserve">    </w:t>
        <w:br w:clear="none"/>
      </w:r>
      <w:r>
        <w:rPr>
          <w:rStyle w:val="Text3"/>
        </w:rPr>
        <w:t xml:space="preserve">// If using SQL Server authentication.</w:t>
        <w:br w:clear="none"/>
      </w:r>
      <w:r>
        <w:t xml:space="preserve"/>
        <w:br w:clear="none"/>
        <w:t xml:space="preserve">    </w:t>
        <w:br w:clear="none"/>
      </w:r>
      <w:r>
        <w:rPr>
          <w:rStyle w:val="Text3"/>
        </w:rPr>
        <w:t xml:space="preserve">// builder.UserID = Environment.GetEnvironmentVariable("MY_SQL_USR");</w:t>
        <w:br w:clear="none"/>
      </w:r>
      <w:r>
        <w:t xml:space="preserve"/>
        <w:br w:clear="none"/>
        <w:t xml:space="preserve">    </w:t>
        <w:br w:clear="none"/>
      </w:r>
      <w:r>
        <w:rPr>
          <w:rStyle w:val="Text3"/>
        </w:rPr>
        <w:t xml:space="preserve">// builder.Password = Environment.GetEnvironmentVariable("MY_SQL_PWD");</w:t>
        <w:br w:clear="none"/>
      </w:r>
      <w:r>
        <w:t xml:space="preserve"/>
        <w:br w:clear="none"/>
        <w:t xml:space="preserve">    optionsBuilder.UseSqlServer(builder.ConnectionString);</w:t>
        <w:br w:clear="none"/>
        <w:t xml:space="preserve">  }</w:t>
        <w:br w:clear="none"/>
        <w:t xml:space="preserve">}</w:t>
        <w:br w:clear="none"/>
      </w:r>
    </w:p>
    <w:p>
      <w:pPr>
        <w:numPr>
          <w:ilvl w:val="0"/>
          <w:numId w:val="67"/>
        </w:numPr>
        <w:pStyle w:val="Para 01"/>
      </w:pPr>
      <w:r>
        <w:t>Close the automatically</w:t>
      </w:r>
      <w:r>
        <w:rPr>
          <w:rStyle w:val="Text61"/>
        </w:rPr>
        <w:bookmarkStart w:id="423" w:name="_idIndexMarker252"/>
        <w:t/>
        <w:bookmarkEnd w:id="423"/>
      </w:r>
      <w:r>
        <w:t xml:space="preserve"> generated class files.</w:t>
      </w:r>
    </w:p>
    <w:p>
      <w:pPr>
        <w:pStyle w:val="Normal"/>
      </w:pPr>
      <w:r>
        <w:rPr>
          <w:rStyle w:val="Text2"/>
        </w:rPr>
        <w:t>More Information</w:t>
      </w:r>
      <w:r>
        <w:t xml:space="preserve">: If you have not worked with environment variables before, then you can learn about them from an online section available at the following link: </w:t>
      </w:r>
      <w:hyperlink r:id="rId220">
        <w:r>
          <w:rPr>
            <w:rStyle w:val="Text6"/>
          </w:rPr>
          <w:t>https://github.com/markjprice/cs12dotnet8/blob/main/docs/ch09-environment-variables.md</w:t>
        </w:r>
      </w:hyperlink>
      <w:r>
        <w:t>.</w:t>
      </w:r>
    </w:p>
    <w:p>
      <w:bookmarkStart w:id="424" w:name="Querying_the_Northwind_model"/>
      <w:pPr>
        <w:pStyle w:val="Heading 2"/>
      </w:pPr>
      <w:r>
        <w:t>Querying the Northwind model</w:t>
      </w:r>
      <w:bookmarkEnd w:id="424"/>
    </w:p>
    <w:p>
      <w:pPr>
        <w:pStyle w:val="Normal"/>
      </w:pPr>
      <w:r>
        <w:t>Now we can query</w:t>
      </w:r>
      <w:r>
        <w:rPr>
          <w:rStyle w:val="Text61"/>
        </w:rPr>
        <w:bookmarkStart w:id="425" w:name="_idIndexMarker253"/>
        <w:t/>
        <w:bookmarkEnd w:id="425"/>
      </w:r>
      <w:r>
        <w:t xml:space="preserve"> the model:</w:t>
      </w:r>
    </w:p>
    <w:p>
      <w:pPr>
        <w:numPr>
          <w:ilvl w:val="0"/>
          <w:numId w:val="68"/>
        </w:numPr>
        <w:pStyle w:val="Para 01"/>
      </w:pPr>
      <w:r>
        <w:t xml:space="preserve">In </w:t>
      </w:r>
      <w:r>
        <w:rPr>
          <w:rStyle w:val="Text0"/>
        </w:rPr>
        <w:t xml:space="preserve">Program.cs</w:t>
        <w:br w:clear="none"/>
      </w:r>
      <w:r>
        <w:t xml:space="preserve">, delete the existing statements. Add statements to create an instance of the </w:t>
      </w:r>
      <w:r>
        <w:rPr>
          <w:rStyle w:val="Text0"/>
        </w:rPr>
        <w:t xml:space="preserve">NorthwindDb</w:t>
        <w:br w:clear="none"/>
      </w:r>
      <w:r>
        <w:t xml:space="preserve"> data context class and use it to query the products table for those that cost more than a given price,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SqlConnectionStringBuilder.</w:t>
        <w:br w:clear="none"/>
      </w:r>
      <w:r>
        <w:t xml:space="preserve"/>
        <w:br w:clear="none"/>
      </w:r>
      <w:r>
        <w:rPr>
          <w:rStyle w:val="Text4"/>
        </w:rPr>
        <w:t xml:space="preserve">using</w:t>
        <w:br w:clear="none"/>
      </w:r>
      <w:r>
        <w:t xml:space="preserve"> Microsoft.EntityFrameworkCore; </w:t>
        <w:br w:clear="none"/>
      </w:r>
      <w:r>
        <w:rPr>
          <w:rStyle w:val="Text3"/>
        </w:rPr>
        <w:t xml:space="preserve">// ToQueryString, GetConnectionString</w:t>
        <w:br w:clear="none"/>
      </w:r>
      <w:r>
        <w:t xml:space="preserve"/>
        <w:br w:clear="none"/>
      </w:r>
      <w:r>
        <w:rPr>
          <w:rStyle w:val="Text4"/>
        </w:rPr>
        <w:t xml:space="preserve">using</w:t>
        <w:br w:clear="none"/>
      </w:r>
      <w:r>
        <w:t xml:space="preserve"> Northwind.Models; </w:t>
        <w:br w:clear="none"/>
      </w:r>
      <w:r>
        <w:rPr>
          <w:rStyle w:val="Text3"/>
        </w:rPr>
        <w:t xml:space="preserve">// To use NorthwindDb.</w:t>
        <w:br w:clear="none"/>
      </w:r>
      <w:r>
        <w:t xml:space="preserve"/>
        <w:br w:clear="none"/>
        <w:t xml:space="preserve">SqlConnectionStringBuilder builder = </w:t>
        <w:br w:clear="none"/>
      </w:r>
      <w:r>
        <w:rPr>
          <w:rStyle w:val="Text4"/>
        </w:rPr>
        <w:t xml:space="preserve">new</w:t>
        <w:br w:clear="none"/>
      </w:r>
      <w:r>
        <w:t xml:space="preserve">();</w:t>
        <w:br w:clear="none"/>
        <w:t xml:space="preserve">builder.InitialCatalog = </w:t>
        <w:br w:clear="none"/>
      </w:r>
      <w:r>
        <w:rPr>
          <w:rStyle w:val="Text1"/>
        </w:rPr>
        <w:t xml:space="preserve">"Northwind"</w:t>
        <w:br w:clear="none"/>
      </w:r>
      <w:r>
        <w:t xml:space="preserve">;</w:t>
        <w:br w:clear="none"/>
        <w:t xml:space="preserve">builder.MultipleActiveResultSets = </w:t>
        <w:br w:clear="none"/>
      </w:r>
      <w:r>
        <w:rPr>
          <w:rStyle w:val="Text23"/>
        </w:rPr>
        <w:t xml:space="preserve">true</w:t>
        <w:br w:clear="none"/>
      </w:r>
      <w:r>
        <w:t xml:space="preserve">;</w:t>
        <w:br w:clear="none"/>
        <w:t xml:space="preserve">builder.Encrypt = </w:t>
        <w:br w:clear="none"/>
      </w:r>
      <w:r>
        <w:rPr>
          <w:rStyle w:val="Text23"/>
        </w:rPr>
        <w:t xml:space="preserve">true</w:t>
        <w:br w:clear="none"/>
      </w:r>
      <w:r>
        <w:t xml:space="preserve">;</w:t>
        <w:br w:clear="none"/>
        <w:t xml:space="preserve">builder.TrustServerCertificate = </w:t>
        <w:br w:clear="none"/>
      </w:r>
      <w:r>
        <w:rPr>
          <w:rStyle w:val="Text23"/>
        </w:rPr>
        <w:t xml:space="preserve">true</w:t>
        <w:br w:clear="none"/>
      </w:r>
      <w:r>
        <w:t xml:space="preserve">;</w:t>
        <w:br w:clear="none"/>
        <w:t xml:space="preserve">builder.ConnectTimeout = </w:t>
        <w:br w:clear="none"/>
      </w:r>
      <w:r>
        <w:rPr>
          <w:rStyle w:val="Text10"/>
        </w:rPr>
        <w:t xml:space="preserve">10</w:t>
        <w:br w:clear="none"/>
      </w:r>
      <w:r>
        <w:t xml:space="preserve">;</w:t>
        <w:br w:clear="none"/>
        <w:t xml:space="preserve">WriteLine(</w:t>
        <w:br w:clear="none"/>
      </w:r>
      <w:r>
        <w:rPr>
          <w:rStyle w:val="Text1"/>
        </w:rPr>
        <w:t xml:space="preserve">"Connect to:"</w:t>
        <w:br w:clear="none"/>
      </w:r>
      <w:r>
        <w:t xml:space="preserve">);</w:t>
        <w:br w:clear="none"/>
        <w:t xml:space="preserve">WriteLine(</w:t>
        <w:br w:clear="none"/>
      </w:r>
      <w:r>
        <w:rPr>
          <w:rStyle w:val="Text1"/>
        </w:rPr>
        <w:t xml:space="preserve">"  1 - SQL Server on local machine"</w:t>
        <w:br w:clear="none"/>
      </w:r>
      <w:r>
        <w:t xml:space="preserve">);</w:t>
        <w:br w:clear="none"/>
        <w:t xml:space="preserve">WriteLine(</w:t>
        <w:br w:clear="none"/>
      </w:r>
      <w:r>
        <w:rPr>
          <w:rStyle w:val="Text1"/>
        </w:rPr>
        <w:t xml:space="preserve">"  2 - Azure SQL Database"</w:t>
        <w:br w:clear="none"/>
      </w:r>
      <w:r>
        <w:t xml:space="preserve">);</w:t>
        <w:br w:clear="none"/>
        <w:t xml:space="preserve">WriteLine(</w:t>
        <w:br w:clear="none"/>
      </w:r>
      <w:r>
        <w:rPr>
          <w:rStyle w:val="Text1"/>
        </w:rPr>
        <w:t xml:space="preserve">"  3 - Azure SQL Edge"</w:t>
        <w:br w:clear="none"/>
      </w:r>
      <w:r>
        <w:t xml:space="preserve">);</w:t>
        <w:br w:clear="none"/>
        <w:t xml:space="preserve">WriteLine();</w:t>
        <w:br w:clear="none"/>
        <w:t xml:space="preserve">Write(</w:t>
        <w:br w:clear="none"/>
      </w:r>
      <w:r>
        <w:rPr>
          <w:rStyle w:val="Text1"/>
        </w:rPr>
        <w:t xml:space="preserve">"Press a key: "</w:t>
        <w:br w:clear="none"/>
      </w:r>
      <w:r>
        <w:t xml:space="preserve">);</w:t>
        <w:br w:clear="none"/>
        <w:t xml:space="preserve">ConsoleKey key = ReadKey().Key;</w:t>
        <w:br w:clear="none"/>
        <w:t xml:space="preserve">WriteLine(); WriteLine();</w:t>
        <w:br w:clear="none"/>
      </w:r>
      <w:r>
        <w:rPr>
          <w:rStyle w:val="Text4"/>
        </w:rPr>
        <w:t xml:space="preserve">if</w:t>
        <w:br w:clear="none"/>
      </w:r>
      <w:r>
        <w:t xml:space="preserve"> (key </w:t>
        <w:br w:clear="none"/>
      </w:r>
      <w:r>
        <w:rPr>
          <w:rStyle w:val="Text4"/>
        </w:rPr>
        <w:t xml:space="preserve">is</w:t>
        <w:br w:clear="none"/>
      </w:r>
      <w:r>
        <w:t xml:space="preserve"> ConsoleKey.D1 </w:t>
        <w:br w:clear="none"/>
      </w:r>
      <w:r>
        <w:rPr>
          <w:rStyle w:val="Text4"/>
        </w:rPr>
        <w:t xml:space="preserve">or</w:t>
        <w:br w:clear="none"/>
      </w:r>
      <w:r>
        <w:t xml:space="preserve"> ConsoleKey.NumPad1)</w:t>
        <w:br w:clear="none"/>
        <w:t xml:space="preserve">{</w:t>
        <w:br w:clear="none"/>
        <w:t xml:space="preserve">  builder.DataSource = </w:t>
        <w:br w:clear="none"/>
      </w:r>
      <w:r>
        <w:rPr>
          <w:rStyle w:val="Text1"/>
        </w:rPr>
        <w:t xml:space="preserve">"."</w:t>
        <w:br w:clear="none"/>
      </w:r>
      <w:r>
        <w:t xml:space="preserve">; </w:t>
        <w:br w:clear="none"/>
      </w:r>
      <w:r>
        <w:rPr>
          <w:rStyle w:val="Text3"/>
        </w:rPr>
        <w:t xml:space="preserve">// Local SQL Server</w:t>
        <w:br w:clear="none"/>
      </w:r>
      <w:r>
        <w:t xml:space="preserve"/>
        <w:br w:clear="none"/>
        <w:t xml:space="preserve">  </w:t>
        <w:br w:clear="none"/>
      </w:r>
      <w:r>
        <w:rPr>
          <w:rStyle w:val="Text3"/>
        </w:rPr>
        <w:t xml:space="preserve">// @".\apps-services-book"; // Local SQL Server with an instance name</w:t>
        <w:br w:clear="none"/>
      </w:r>
      <w:r>
        <w:t xml:space="preserve"/>
        <w:br w:clear="none"/>
        <w:t xml:space="preserve">}</w:t>
        <w:br w:clear="none"/>
      </w:r>
      <w:r>
        <w:rPr>
          <w:rStyle w:val="Text4"/>
        </w:rPr>
        <w:t xml:space="preserve">else</w:t>
        <w:br w:clear="none"/>
      </w:r>
      <w:r>
        <w:t xml:space="preserve"> </w:t>
        <w:br w:clear="none"/>
      </w:r>
      <w:r>
        <w:rPr>
          <w:rStyle w:val="Text4"/>
        </w:rPr>
        <w:t xml:space="preserve">if</w:t>
        <w:br w:clear="none"/>
      </w:r>
      <w:r>
        <w:t xml:space="preserve"> (key </w:t>
        <w:br w:clear="none"/>
      </w:r>
      <w:r>
        <w:rPr>
          <w:rStyle w:val="Text4"/>
        </w:rPr>
        <w:t xml:space="preserve">is</w:t>
        <w:br w:clear="none"/>
      </w:r>
      <w:r>
        <w:t xml:space="preserve"> ConsoleKey.D2 </w:t>
        <w:br w:clear="none"/>
      </w:r>
      <w:r>
        <w:rPr>
          <w:rStyle w:val="Text4"/>
        </w:rPr>
        <w:t xml:space="preserve">or</w:t>
        <w:br w:clear="none"/>
      </w:r>
      <w:r>
        <w:t xml:space="preserve"> ConsoleKey.NumPad2)</w:t>
        <w:br w:clear="none"/>
        <w:t xml:space="preserve">{</w:t>
        <w:br w:clear="none"/>
        <w:t xml:space="preserve">  builder.DataSource = </w:t>
        <w:br w:clear="none"/>
      </w:r>
      <w:r>
        <w:rPr>
          <w:rStyle w:val="Text3"/>
        </w:rPr>
        <w:t xml:space="preserve">// Azure SQL Database</w:t>
        <w:br w:clear="none"/>
      </w:r>
      <w:r>
        <w:t xml:space="preserve"/>
        <w:br w:clear="none"/>
        <w:t xml:space="preserve">    </w:t>
        <w:br w:clear="none"/>
      </w:r>
      <w:r>
        <w:rPr>
          <w:rStyle w:val="Text1"/>
        </w:rPr>
        <w:t xml:space="preserve">"tcp:apps-services-book.database.windows.net,1433"</w:t>
        <w:br w:clear="none"/>
      </w:r>
      <w:r>
        <w:t xml:space="preserve">;</w:t>
        <w:br w:clear="none"/>
        <w:t xml:space="preserve">}</w:t>
        <w:br w:clear="none"/>
      </w:r>
      <w:r>
        <w:rPr>
          <w:rStyle w:val="Text4"/>
        </w:rPr>
        <w:t xml:space="preserve">else</w:t>
        <w:br w:clear="none"/>
      </w:r>
      <w:r>
        <w:t xml:space="preserve"> </w:t>
        <w:br w:clear="none"/>
      </w:r>
      <w:r>
        <w:rPr>
          <w:rStyle w:val="Text4"/>
        </w:rPr>
        <w:t xml:space="preserve">if</w:t>
        <w:br w:clear="none"/>
      </w:r>
      <w:r>
        <w:t xml:space="preserve"> (key </w:t>
        <w:br w:clear="none"/>
      </w:r>
      <w:r>
        <w:rPr>
          <w:rStyle w:val="Text4"/>
        </w:rPr>
        <w:t xml:space="preserve">is</w:t>
        <w:br w:clear="none"/>
      </w:r>
      <w:r>
        <w:t xml:space="preserve"> ConsoleKey.D3 </w:t>
        <w:br w:clear="none"/>
      </w:r>
      <w:r>
        <w:rPr>
          <w:rStyle w:val="Text4"/>
        </w:rPr>
        <w:t xml:space="preserve">or</w:t>
        <w:br w:clear="none"/>
      </w:r>
      <w:r>
        <w:t xml:space="preserve"> ConsoleKey.NumPad3)</w:t>
        <w:br w:clear="none"/>
        <w:t xml:space="preserve">{</w:t>
        <w:br w:clear="none"/>
        <w:t xml:space="preserve">  builder.DataSource = </w:t>
        <w:br w:clear="none"/>
      </w:r>
      <w:r>
        <w:rPr>
          <w:rStyle w:val="Text1"/>
        </w:rPr>
        <w:t xml:space="preserve">"tcp:127.0.0.1,1433"</w:t>
        <w:br w:clear="none"/>
      </w:r>
      <w:r>
        <w:t xml:space="preserve">; </w:t>
        <w:br w:clear="none"/>
      </w:r>
      <w:r>
        <w:rPr>
          <w:rStyle w:val="Text3"/>
        </w:rPr>
        <w:t xml:space="preserve">// Azure SQL Edge</w:t>
        <w:br w:clear="none"/>
      </w:r>
      <w:r>
        <w:t xml:space="preserve"/>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1"/>
        </w:rPr>
        <w:t xml:space="preserve">"No data source selected."</w:t>
        <w:br w:clear="none"/>
      </w:r>
      <w:r>
        <w:t xml:space="preserve">);</w:t>
        <w:br w:clear="none"/>
        <w:t xml:space="preserve">  </w:t>
        <w:br w:clear="none"/>
      </w:r>
      <w:r>
        <w:rPr>
          <w:rStyle w:val="Text4"/>
        </w:rPr>
        <w:t xml:space="preserve">return</w:t>
        <w:br w:clear="none"/>
      </w:r>
      <w:r>
        <w:t xml:space="preserve">;</w:t>
        <w:br w:clear="none"/>
        <w:t xml:space="preserve">}</w:t>
        <w:br w:clear="none"/>
        <w:t xml:space="preserve">WriteLine(</w:t>
        <w:br w:clear="none"/>
      </w:r>
      <w:r>
        <w:rPr>
          <w:rStyle w:val="Text1"/>
        </w:rPr>
        <w:t xml:space="preserve">"Authenticate using:"</w:t>
        <w:br w:clear="none"/>
      </w:r>
      <w:r>
        <w:t xml:space="preserve">);</w:t>
        <w:br w:clear="none"/>
        <w:t xml:space="preserve">WriteLine(</w:t>
        <w:br w:clear="none"/>
      </w:r>
      <w:r>
        <w:rPr>
          <w:rStyle w:val="Text1"/>
        </w:rPr>
        <w:t xml:space="preserve">"  1 - Windows Integrated Security"</w:t>
        <w:br w:clear="none"/>
      </w:r>
      <w:r>
        <w:t xml:space="preserve">);</w:t>
        <w:br w:clear="none"/>
        <w:t xml:space="preserve">WriteLine(</w:t>
        <w:br w:clear="none"/>
      </w:r>
      <w:r>
        <w:rPr>
          <w:rStyle w:val="Text1"/>
        </w:rPr>
        <w:t xml:space="preserve">"  2 - SQL Login, for example, sa"</w:t>
        <w:br w:clear="none"/>
      </w:r>
      <w:r>
        <w:t xml:space="preserve">);</w:t>
        <w:br w:clear="none"/>
        <w:t xml:space="preserve">WriteLine();</w:t>
        <w:br w:clear="none"/>
        <w:t xml:space="preserve">Write(</w:t>
        <w:br w:clear="none"/>
      </w:r>
      <w:r>
        <w:rPr>
          <w:rStyle w:val="Text1"/>
        </w:rPr>
        <w:t xml:space="preserve">"Press a key: "</w:t>
        <w:br w:clear="none"/>
      </w:r>
      <w:r>
        <w:t xml:space="preserve">);</w:t>
        <w:br w:clear="none"/>
        <w:t xml:space="preserve">key = ReadKey().Key;</w:t>
        <w:br w:clear="none"/>
        <w:t xml:space="preserve">WriteLine(); WriteLine();</w:t>
        <w:br w:clear="none"/>
      </w:r>
      <w:r>
        <w:rPr>
          <w:rStyle w:val="Text4"/>
        </w:rPr>
        <w:t xml:space="preserve">if</w:t>
        <w:br w:clear="none"/>
      </w:r>
      <w:r>
        <w:t xml:space="preserve"> (key </w:t>
        <w:br w:clear="none"/>
      </w:r>
      <w:r>
        <w:rPr>
          <w:rStyle w:val="Text4"/>
        </w:rPr>
        <w:t xml:space="preserve">is</w:t>
        <w:br w:clear="none"/>
      </w:r>
      <w:r>
        <w:t xml:space="preserve"> ConsoleKey.D1 </w:t>
        <w:br w:clear="none"/>
      </w:r>
      <w:r>
        <w:rPr>
          <w:rStyle w:val="Text4"/>
        </w:rPr>
        <w:t xml:space="preserve">or</w:t>
        <w:br w:clear="none"/>
      </w:r>
      <w:r>
        <w:t xml:space="preserve"> ConsoleKey.NumPad1)</w:t>
        <w:br w:clear="none"/>
        <w:t xml:space="preserve">{</w:t>
        <w:br w:clear="none"/>
        <w:t xml:space="preserve">  builder.IntegratedSecurity = </w:t>
        <w:br w:clear="none"/>
      </w:r>
      <w:r>
        <w:rPr>
          <w:rStyle w:val="Text23"/>
        </w:rPr>
        <w:t xml:space="preserve">true</w:t>
        <w:br w:clear="none"/>
      </w:r>
      <w:r>
        <w:t xml:space="preserve">;</w:t>
        <w:br w:clear="none"/>
        <w:t xml:space="preserve">}</w:t>
        <w:br w:clear="none"/>
      </w:r>
      <w:r>
        <w:rPr>
          <w:rStyle w:val="Text4"/>
        </w:rPr>
        <w:t xml:space="preserve">else</w:t>
        <w:br w:clear="none"/>
      </w:r>
      <w:r>
        <w:t xml:space="preserve"> </w:t>
        <w:br w:clear="none"/>
      </w:r>
      <w:r>
        <w:rPr>
          <w:rStyle w:val="Text4"/>
        </w:rPr>
        <w:t xml:space="preserve">if</w:t>
        <w:br w:clear="none"/>
      </w:r>
      <w:r>
        <w:t xml:space="preserve"> (key </w:t>
        <w:br w:clear="none"/>
      </w:r>
      <w:r>
        <w:rPr>
          <w:rStyle w:val="Text4"/>
        </w:rPr>
        <w:t xml:space="preserve">is</w:t>
        <w:br w:clear="none"/>
      </w:r>
      <w:r>
        <w:t xml:space="preserve"> ConsoleKey.D2 </w:t>
        <w:br w:clear="none"/>
      </w:r>
      <w:r>
        <w:rPr>
          <w:rStyle w:val="Text4"/>
        </w:rPr>
        <w:t xml:space="preserve">or</w:t>
        <w:br w:clear="none"/>
      </w:r>
      <w:r>
        <w:t xml:space="preserve"> ConsoleKey.NumPad2)</w:t>
        <w:br w:clear="none"/>
        <w:t xml:space="preserve">{</w:t>
        <w:br w:clear="none"/>
        <w:t xml:space="preserve">  Write(</w:t>
        <w:br w:clear="none"/>
      </w:r>
      <w:r>
        <w:rPr>
          <w:rStyle w:val="Text1"/>
        </w:rPr>
        <w:t xml:space="preserve">"Enter your SQL Server user ID: "</w:t>
        <w:br w:clear="none"/>
      </w:r>
      <w:r>
        <w:t xml:space="preserve">);</w:t>
        <w:br w:clear="none"/>
        <w:t xml:space="preserve">  </w:t>
        <w:br w:clear="none"/>
      </w:r>
      <w:r>
        <w:rPr>
          <w:rStyle w:val="Text15"/>
        </w:rPr>
        <w:t xml:space="preserve">string</w:t>
        <w:br w:clear="none"/>
      </w:r>
      <w:r>
        <w:t xml:space="preserve">? userId = ReadLine();</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.IsNullOrWhiteSpace(userId))</w:t>
        <w:br w:clear="none"/>
        <w:t xml:space="preserve">  {</w:t>
        <w:br w:clear="none"/>
        <w:t xml:space="preserve">    WriteLine(</w:t>
        <w:br w:clear="none"/>
      </w:r>
      <w:r>
        <w:rPr>
          <w:rStyle w:val="Text1"/>
        </w:rPr>
        <w:t xml:space="preserve">"User ID cannot be empty or null."</w:t>
        <w:br w:clear="none"/>
      </w:r>
      <w:r>
        <w:t xml:space="preserve">);</w:t>
        <w:br w:clear="none"/>
        <w:t xml:space="preserve">    </w:t>
        <w:br w:clear="none"/>
      </w:r>
      <w:r>
        <w:rPr>
          <w:rStyle w:val="Text4"/>
        </w:rPr>
        <w:t xml:space="preserve">return</w:t>
        <w:br w:clear="none"/>
      </w:r>
      <w:r>
        <w:t xml:space="preserve">;</w:t>
        <w:br w:clear="none"/>
        <w:t xml:space="preserve">  }</w:t>
        <w:br w:clear="none"/>
        <w:t xml:space="preserve">  builder.UserID = userId;</w:t>
        <w:br w:clear="none"/>
        <w:t xml:space="preserve">  Write(</w:t>
        <w:br w:clear="none"/>
      </w:r>
      <w:r>
        <w:rPr>
          <w:rStyle w:val="Text1"/>
        </w:rPr>
        <w:t xml:space="preserve">"Enter your SQL Server password: "</w:t>
        <w:br w:clear="none"/>
      </w:r>
      <w:r>
        <w:t xml:space="preserve">);</w:t>
        <w:br w:clear="none"/>
        <w:t xml:space="preserve">  </w:t>
        <w:br w:clear="none"/>
      </w:r>
      <w:r>
        <w:rPr>
          <w:rStyle w:val="Text15"/>
        </w:rPr>
        <w:t xml:space="preserve">string</w:t>
        <w:br w:clear="none"/>
      </w:r>
      <w:r>
        <w:t xml:space="preserve">? password = ReadLine();</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.IsNullOrWhiteSpace(password))</w:t>
        <w:br w:clear="none"/>
        <w:t xml:space="preserve">  {</w:t>
        <w:br w:clear="none"/>
        <w:t xml:space="preserve">    WriteLine(</w:t>
        <w:br w:clear="none"/>
      </w:r>
      <w:r>
        <w:rPr>
          <w:rStyle w:val="Text1"/>
        </w:rPr>
        <w:t xml:space="preserve">"Password cannot be empty or null."</w:t>
        <w:br w:clear="none"/>
      </w:r>
      <w:r>
        <w:t xml:space="preserve">);</w:t>
        <w:br w:clear="none"/>
        <w:t xml:space="preserve">    </w:t>
        <w:br w:clear="none"/>
      </w:r>
      <w:r>
        <w:rPr>
          <w:rStyle w:val="Text4"/>
        </w:rPr>
        <w:t xml:space="preserve">return</w:t>
        <w:br w:clear="none"/>
      </w:r>
      <w:r>
        <w:t xml:space="preserve">;</w:t>
        <w:br w:clear="none"/>
        <w:t xml:space="preserve">  }</w:t>
        <w:br w:clear="none"/>
        <w:t xml:space="preserve">  builder.Password = password;</w:t>
        <w:br w:clear="none"/>
        <w:t xml:space="preserve">  builder.PersistSecurityInfo = </w:t>
        <w:br w:clear="none"/>
      </w:r>
      <w:r>
        <w:rPr>
          <w:rStyle w:val="Text23"/>
        </w:rPr>
        <w:t xml:space="preserve">false</w:t>
        <w:br w:clear="none"/>
      </w:r>
      <w:r>
        <w:t xml:space="preserve">;</w:t>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1"/>
        </w:rPr>
        <w:t xml:space="preserve">"No authentication selected."</w:t>
        <w:br w:clear="none"/>
      </w:r>
      <w:r>
        <w:t xml:space="preserve">);</w:t>
        <w:br w:clear="none"/>
        <w:t xml:space="preserve">  </w:t>
        <w:br w:clear="none"/>
      </w:r>
      <w:r>
        <w:rPr>
          <w:rStyle w:val="Text4"/>
        </w:rPr>
        <w:t xml:space="preserve">return</w:t>
        <w:br w:clear="none"/>
      </w:r>
      <w:r>
        <w:t xml:space="preserve">;</w:t>
        <w:br w:clear="none"/>
        <w:t xml:space="preserve">}</w:t>
        <w:br w:clear="none"/>
        <w:t xml:space="preserve">DbContextOptionsBuilder&lt;NorthwindDb&gt; options = </w:t>
        <w:br w:clear="none"/>
      </w:r>
      <w:r>
        <w:rPr>
          <w:rStyle w:val="Text4"/>
        </w:rPr>
        <w:t xml:space="preserve">new</w:t>
        <w:br w:clear="none"/>
      </w:r>
      <w:r>
        <w:t xml:space="preserve">();</w:t>
        <w:br w:clear="none"/>
        <w:t xml:space="preserve">options.UseSqlServer(builder.ConnectionString);</w:t>
        <w:br w:clear="none"/>
      </w:r>
      <w:r>
        <w:rPr>
          <w:rStyle w:val="Text4"/>
        </w:rPr>
        <w:t xml:space="preserve">using</w:t>
        <w:br w:clear="none"/>
      </w:r>
      <w:r>
        <w:t xml:space="preserve"> (NorthwindDb db = </w:t>
        <w:br w:clear="none"/>
      </w:r>
      <w:r>
        <w:rPr>
          <w:rStyle w:val="Text4"/>
        </w:rPr>
        <w:t xml:space="preserve">new</w:t>
        <w:br w:clear="none"/>
      </w:r>
      <w:r>
        <w:t xml:space="preserve">(options.Options))</w:t>
        <w:br w:clear="none"/>
        <w:t xml:space="preserve">{</w:t>
        <w:br w:clear="none"/>
        <w:t xml:space="preserve">  Write(</w:t>
        <w:br w:clear="none"/>
      </w:r>
      <w:r>
        <w:rPr>
          <w:rStyle w:val="Text1"/>
        </w:rPr>
        <w:t xml:space="preserve">"Enter a unit price: "</w:t>
        <w:br w:clear="none"/>
      </w:r>
      <w:r>
        <w:t xml:space="preserve">);</w:t>
        <w:br w:clear="none"/>
        <w:t xml:space="preserve">  </w:t>
        <w:br w:clear="none"/>
      </w:r>
      <w:r>
        <w:rPr>
          <w:rStyle w:val="Text15"/>
        </w:rPr>
        <w:t xml:space="preserve">string</w:t>
        <w:br w:clear="none"/>
      </w:r>
      <w:r>
        <w:t xml:space="preserve">? priceText = ReadLine();</w:t>
        <w:br w:clear="none"/>
        <w:t xml:space="preserve">  </w:t>
        <w:br w:clear="none"/>
      </w:r>
      <w:r>
        <w:rPr>
          <w:rStyle w:val="Text4"/>
        </w:rPr>
        <w:t xml:space="preserve">if</w:t>
        <w:br w:clear="none"/>
      </w:r>
      <w:r>
        <w:t xml:space="preserve"> (!</w:t>
        <w:br w:clear="none"/>
      </w:r>
      <w:r>
        <w:rPr>
          <w:rStyle w:val="Text15"/>
        </w:rPr>
        <w:t xml:space="preserve">decimal</w:t>
        <w:br w:clear="none"/>
      </w:r>
      <w:r>
        <w:t xml:space="preserve">.TryParse(priceText, </w:t>
        <w:br w:clear="none"/>
      </w:r>
      <w:r>
        <w:rPr>
          <w:rStyle w:val="Text4"/>
        </w:rPr>
        <w:t xml:space="preserve">out</w:t>
        <w:br w:clear="none"/>
      </w:r>
      <w:r>
        <w:t xml:space="preserve"> </w:t>
        <w:br w:clear="none"/>
      </w:r>
      <w:r>
        <w:rPr>
          <w:rStyle w:val="Text15"/>
        </w:rPr>
        <w:t xml:space="preserve">decimal</w:t>
        <w:br w:clear="none"/>
      </w:r>
      <w:r>
        <w:t xml:space="preserve"> price))</w:t>
        <w:br w:clear="none"/>
        <w:t xml:space="preserve">  {</w:t>
        <w:br w:clear="none"/>
        <w:t xml:space="preserve">    WriteLine(</w:t>
        <w:br w:clear="none"/>
      </w:r>
      <w:r>
        <w:rPr>
          <w:rStyle w:val="Text1"/>
        </w:rPr>
        <w:t xml:space="preserve">"You must enter a valid unit price."</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3"/>
        </w:rPr>
        <w:t xml:space="preserve">// We have to use var because we are projecting into an anonymous type.</w:t>
        <w:br w:clear="none"/>
      </w:r>
      <w:r>
        <w:t xml:space="preserve"/>
        <w:br w:clear="none"/>
        <w:t xml:space="preserve">  </w:t>
        <w:br w:clear="none"/>
      </w:r>
      <w:r>
        <w:rPr>
          <w:rStyle w:val="Text4"/>
        </w:rPr>
        <w:t xml:space="preserve">var</w:t>
        <w:br w:clear="none"/>
      </w:r>
      <w:r>
        <w:t xml:space="preserve"> products = db.Products</w:t>
        <w:br w:clear="none"/>
        <w:t xml:space="preserve">    .Where(p =&gt; p.UnitPrice &gt; price)</w:t>
        <w:br w:clear="none"/>
        <w:t xml:space="preserve">    .Select(p =&gt; </w:t>
        <w:br w:clear="none"/>
      </w:r>
      <w:r>
        <w:rPr>
          <w:rStyle w:val="Text4"/>
        </w:rPr>
        <w:t xml:space="preserve">new</w:t>
        <w:br w:clear="none"/>
      </w:r>
      <w:r>
        <w:t xml:space="preserve"> { p.ProductId, p.ProductName, p.UnitPrice });</w:t>
        <w:br w:clear="none"/>
        <w:t xml:space="preserve">  WriteLine(</w:t>
        <w:br w:clear="none"/>
      </w:r>
      <w:r>
        <w:rPr>
          <w:rStyle w:val="Text1"/>
        </w:rPr>
        <w:t xml:space="preserve">"----------------------------------------------------------"</w:t>
        <w:br w:clear="none"/>
      </w:r>
      <w:r>
        <w:t xml:space="preserve">);</w:t>
        <w:br w:clear="none"/>
        <w:t xml:space="preserve">  WriteLine(</w:t>
        <w:br w:clear="none"/>
      </w:r>
      <w:r>
        <w:rPr>
          <w:rStyle w:val="Text1"/>
        </w:rPr>
        <w:t xml:space="preserve">"| {0,5} | {1,-35} | {2,8} |"</w:t>
        <w:br w:clear="none"/>
      </w:r>
      <w:r>
        <w:t xml:space="preserve">, </w:t>
        <w:br w:clear="none"/>
      </w:r>
      <w:r>
        <w:rPr>
          <w:rStyle w:val="Text1"/>
        </w:rPr>
        <w:t xml:space="preserve">"Id"</w:t>
        <w:br w:clear="none"/>
      </w:r>
      <w:r>
        <w:t xml:space="preserve">, </w:t>
        <w:br w:clear="none"/>
      </w:r>
      <w:r>
        <w:rPr>
          <w:rStyle w:val="Text1"/>
        </w:rPr>
        <w:t xml:space="preserve">"Name"</w:t>
        <w:br w:clear="none"/>
      </w:r>
      <w:r>
        <w:t xml:space="preserve">, </w:t>
        <w:br w:clear="none"/>
      </w:r>
      <w:r>
        <w:rPr>
          <w:rStyle w:val="Text1"/>
        </w:rPr>
        <w:t xml:space="preserve">"Price"</w:t>
        <w:br w:clear="none"/>
      </w:r>
      <w:r>
        <w:t xml:space="preserve">);</w:t>
        <w:br w:clear="none"/>
        <w:t xml:space="preserve">  WriteLine(</w:t>
        <w:br w:clear="none"/>
      </w:r>
      <w:r>
        <w:rPr>
          <w:rStyle w:val="Text1"/>
        </w:rPr>
        <w:t xml:space="preserve">"----------------------------------------------------------"</w:t>
        <w:br w:clear="none"/>
      </w:r>
      <w:r>
        <w:t xml:space="preserve">);</w:t>
        <w:br w:clear="none"/>
        <w:t xml:space="preserve">  </w:t>
        <w:br w:clear="none"/>
      </w:r>
      <w:r>
        <w:rPr>
          <w:rStyle w:val="Text4"/>
        </w:rPr>
        <w:t xml:space="preserve">foreach</w:t>
        <w:br w:clear="none"/>
      </w:r>
      <w:r>
        <w:t xml:space="preserve"> (</w:t>
        <w:br w:clear="none"/>
      </w:r>
      <w:r>
        <w:rPr>
          <w:rStyle w:val="Text4"/>
        </w:rPr>
        <w:t xml:space="preserve">var</w:t>
        <w:br w:clear="none"/>
      </w:r>
      <w:r>
        <w:t xml:space="preserve"> p </w:t>
        <w:br w:clear="none"/>
      </w:r>
      <w:r>
        <w:rPr>
          <w:rStyle w:val="Text4"/>
        </w:rPr>
        <w:t xml:space="preserve">in</w:t>
        <w:br w:clear="none"/>
      </w:r>
      <w:r>
        <w:t xml:space="preserve"> products)</w:t>
        <w:br w:clear="none"/>
        <w:t xml:space="preserve">  {</w:t>
        <w:br w:clear="none"/>
        <w:t xml:space="preserve">    WriteLine(</w:t>
        <w:br w:clear="none"/>
      </w:r>
      <w:r>
        <w:rPr>
          <w:rStyle w:val="Text1"/>
        </w:rPr>
        <w:t xml:space="preserve">"| {0,5} | {1,-35} | {2,8:C} |"</w:t>
        <w:br w:clear="none"/>
      </w:r>
      <w:r>
        <w:t xml:space="preserve">,</w:t>
        <w:br w:clear="none"/>
        <w:t xml:space="preserve">      p.ProductId, p.ProductName, p.UnitPrice);</w:t>
        <w:br w:clear="none"/>
        <w:t xml:space="preserve">  }</w:t>
        <w:br w:clear="none"/>
        <w:t xml:space="preserve">  WriteLine(</w:t>
        <w:br w:clear="none"/>
      </w:r>
      <w:r>
        <w:rPr>
          <w:rStyle w:val="Text1"/>
        </w:rPr>
        <w:t xml:space="preserve">"----------------------------------------------------------"</w:t>
        <w:br w:clear="none"/>
      </w:r>
      <w:r>
        <w:t xml:space="preserve">);</w:t>
        <w:br w:clear="none"/>
        <w:t xml:space="preserve">  WriteLine(products.ToQueryString());</w:t>
        <w:br w:clear="none"/>
        <w:t xml:space="preserve">  WriteLine();</w:t>
        <w:br w:clear="none"/>
        <w:t xml:space="preserve">  WriteLine(</w:t>
        <w:br w:clear="none"/>
      </w:r>
      <w:r>
        <w:rPr>
          <w:rStyle w:val="Text1"/>
        </w:rPr>
        <w:t xml:space="preserve">$"Provider:   </w:t>
        <w:br w:clear="none"/>
      </w:r>
      <w:r>
        <w:rPr>
          <w:rStyle w:val="Text8"/>
        </w:rPr>
        <w:t xml:space="preserve">{db.Database.ProviderName}</w:t>
        <w:br w:clear="none"/>
      </w:r>
      <w:r>
        <w:rPr>
          <w:rStyle w:val="Text1"/>
        </w:rPr>
        <w:t xml:space="preserve">"</w:t>
        <w:br w:clear="none"/>
      </w:r>
      <w:r>
        <w:t xml:space="preserve">);</w:t>
        <w:br w:clear="none"/>
        <w:t xml:space="preserve">  WriteLine(</w:t>
        <w:br w:clear="none"/>
      </w:r>
      <w:r>
        <w:rPr>
          <w:rStyle w:val="Text1"/>
        </w:rPr>
        <w:t xml:space="preserve">$"Connection: </w:t>
        <w:br w:clear="none"/>
      </w:r>
      <w:r>
        <w:rPr>
          <w:rStyle w:val="Text8"/>
        </w:rPr>
        <w:t xml:space="preserve">{db.Database.GetConnectionString()}</w:t>
        <w:br w:clear="none"/>
      </w:r>
      <w:r>
        <w:rPr>
          <w:rStyle w:val="Text1"/>
        </w:rPr>
        <w:t xml:space="preserve">"</w:t>
        <w:br w:clear="none"/>
      </w:r>
      <w:r>
        <w:t xml:space="preserve">);</w:t>
        <w:br w:clear="none"/>
        <w:t xml:space="preserve">}</w:t>
        <w:br w:clear="none"/>
      </w:r>
    </w:p>
    <w:p>
      <w:pPr>
        <w:numPr>
          <w:ilvl w:val="0"/>
          <w:numId w:val="68"/>
        </w:numPr>
        <w:pStyle w:val="Para 01"/>
      </w:pPr>
      <w:r>
        <w:t xml:space="preserve">Run the console app and </w:t>
      </w:r>
      <w:r>
        <w:rPr>
          <w:rStyle w:val="Text61"/>
        </w:rPr>
        <w:bookmarkStart w:id="426" w:name="_idIndexMarker254"/>
        <w:t/>
        <w:bookmarkEnd w:id="426"/>
      </w:r>
      <w:r>
        <w:t xml:space="preserve">note the results, as shown in the following partial output: </w:t>
      </w:r>
    </w:p>
    <w:p>
      <w:pPr>
        <w:pStyle w:val="Para 05"/>
      </w:pPr>
      <w:r>
        <w:t xml:space="preserve">Enter a unit price: --</w:t>
        <w:br w:clear="none"/>
        <w:t xml:space="preserve">|    Id | Name                                |    Price--</w:t>
        <w:br w:clear="none"/>
        <w:t xml:space="preserve">|     9 | Mishi Kobe Niku                     |   £97.00 |</w:t>
        <w:br w:clear="none"/>
        <w:t xml:space="preserve">|    18 | Carnarvon Tigers                    |   £62.50 |</w:t>
        <w:br w:clear="none"/>
        <w:t xml:space="preserve">|    20 | Sir Rodney's Marmalade              |   £81.00 |</w:t>
        <w:br w:clear="none"/>
        <w:t xml:space="preserve">|    29 | Thüringer Rostbratwurst             |  £123.79 |</w:t>
        <w:br w:clear="none"/>
        <w:t xml:space="preserve">|    38 | Côte de Blaye                       |  £263.50--</w:t>
        <w:br w:clear="none"/>
        <w:t xml:space="preserve">DECLARE @__price_0 decimal(2) = 60.0;</w:t>
        <w:br w:clear="none"/>
        <w:t xml:space="preserve">SELECT [p].[ProductId], [p].[ProductName], [p].[UnitPrice]</w:t>
        <w:br w:clear="none"/>
        <w:t xml:space="preserve">FROM [Products] AS [p]</w:t>
        <w:br w:clear="none"/>
        <w:t xml:space="preserve">WHERE [p].[UnitPrice] &gt; @__price_0</w:t>
        <w:br w:clear="none"/>
        <w:t xml:space="preserve">Provider:   Microsoft.EntityFrameworkCore.SqlServer</w:t>
        <w:br w:clear="none"/>
        <w:t xml:space="preserve">Connection: Data Source=tcp:apps-services-book.database.windows.net,1433;Initial Catalog=Northwind;Persist Security Info=False;User ID=&lt;censored&gt;;Password=&lt;censored&gt;;Multiple Active Result Sets=False;Encrypt=True;Trust Server Certificate=False;Connection Timeout=10;</w:t>
        <w:br w:clear="none"/>
      </w:r>
    </w:p>
    <w:p>
      <w:pPr>
        <w:pStyle w:val="Normal"/>
      </w:pPr>
      <w:r>
        <w:t>The output of your connection string will be different.</w:t>
      </w:r>
    </w:p>
    <w:p>
      <w:bookmarkStart w:id="427" w:name="Controlling_the_tracking_of_enti"/>
      <w:pPr>
        <w:pStyle w:val="Heading 2"/>
      </w:pPr>
      <w:r>
        <w:t>Controlling the tracking of entities</w:t>
      </w:r>
      <w:bookmarkEnd w:id="427"/>
    </w:p>
    <w:p>
      <w:pPr>
        <w:pStyle w:val="Normal"/>
      </w:pPr>
      <w:r>
        <w:t>We need to start</w:t>
      </w:r>
      <w:r>
        <w:rPr>
          <w:rStyle w:val="Text61"/>
        </w:rPr>
        <w:bookmarkStart w:id="428" w:name="_idIndexMarker255"/>
        <w:t/>
        <w:bookmarkEnd w:id="428"/>
      </w:r>
      <w:r>
        <w:t xml:space="preserve"> with the definition of entity </w:t>
      </w:r>
      <w:r>
        <w:rPr>
          <w:rStyle w:val="Text2"/>
        </w:rPr>
        <w:t>identity resolution</w:t>
      </w:r>
      <w:r>
        <w:t>. EF Core resolves each entity instance by reading its unique</w:t>
      </w:r>
      <w:r>
        <w:rPr>
          <w:rStyle w:val="Text61"/>
        </w:rPr>
        <w:bookmarkStart w:id="429" w:name="_idIndexMarker256"/>
        <w:t/>
        <w:bookmarkEnd w:id="429"/>
      </w:r>
      <w:r>
        <w:t xml:space="preserve"> primary key value. This ensures no ambiguities about the identities of entities or relationships between them.</w:t>
      </w:r>
    </w:p>
    <w:p>
      <w:pPr>
        <w:pStyle w:val="Normal"/>
      </w:pPr>
      <w:r>
        <w:t>EF Core can only track entities with keys because it uses a key to uniquely identify the entity in the database. Keyless entities, like those returned by views, are never tracked.</w:t>
      </w:r>
    </w:p>
    <w:p>
      <w:pPr>
        <w:pStyle w:val="Normal"/>
      </w:pPr>
      <w:r>
        <w:t xml:space="preserve">By default, EF Core assumes that you want to track entities in local memory so that if you make changes, like adding a new entity, modifying an existing entity, or removing an existing entity, then you can call </w:t>
      </w:r>
      <w:r>
        <w:rPr>
          <w:rStyle w:val="Text0"/>
        </w:rPr>
        <w:t xml:space="preserve">SaveChanges</w:t>
        <w:br w:clear="none"/>
      </w:r>
      <w:r>
        <w:t xml:space="preserve"> and all those changes will be made in the underlying data store.</w:t>
      </w:r>
    </w:p>
    <w:p>
      <w:pPr>
        <w:pStyle w:val="Normal"/>
      </w:pPr>
      <w:r>
        <w:t>If you execute a query within a data context, like getting all customers in Germany, and then execute another query within the same data context, like getting all customers whose name starts with A, if one of those customer entities already exists in the context, it will be identified and not replaced or loaded twice. However, if the telephone number of that customer is updated in the database between the executions of the two queries, then the entity being tracked in the data context is not refreshed with the new telephone number.</w:t>
      </w:r>
    </w:p>
    <w:p>
      <w:pPr>
        <w:pStyle w:val="Normal"/>
      </w:pPr>
      <w:r>
        <w:t>If you do not need to track</w:t>
      </w:r>
      <w:r>
        <w:rPr>
          <w:rStyle w:val="Text61"/>
        </w:rPr>
        <w:bookmarkStart w:id="430" w:name="_idIndexMarker257"/>
        <w:t/>
        <w:bookmarkEnd w:id="430"/>
      </w:r>
      <w:r>
        <w:t xml:space="preserve"> these changes, or you want to load new instances of an entity for every query execution with the latest data values, even if the entity is already loaded, then you can disable tracking. </w:t>
      </w:r>
    </w:p>
    <w:p>
      <w:pPr>
        <w:pStyle w:val="Normal"/>
      </w:pPr>
      <w:r>
        <w:t xml:space="preserve">To disable tracking for an individual query, call the </w:t>
      </w:r>
      <w:r>
        <w:rPr>
          <w:rStyle w:val="Text0"/>
        </w:rPr>
        <w:t xml:space="preserve">AsNoTracking</w:t>
        <w:br w:clear="none"/>
      </w:r>
      <w:r>
        <w:t xml:space="preserve"> method as part of the query, as shown in the following code:</w:t>
      </w:r>
    </w:p>
    <w:p>
      <w:pPr>
        <w:pStyle w:val="Para 03"/>
      </w:pPr>
      <w:r>
        <w:rPr>
          <w:rStyle w:val="Text4"/>
        </w:rPr>
        <w:t xml:space="preserve">var</w:t>
        <w:br w:clear="none"/>
      </w:r>
      <w:r>
        <w:t xml:space="preserve"> products = db.Products</w:t>
        <w:br w:clear="none"/>
        <w:t xml:space="preserve">  .AsNoTracking()</w:t>
        <w:br w:clear="none"/>
        <w:t xml:space="preserve">  .Where(p =&gt; p.UnitPrice &gt; price)</w:t>
        <w:br w:clear="none"/>
        <w:t xml:space="preserve">  .Select(p =&gt; </w:t>
        <w:br w:clear="none"/>
      </w:r>
      <w:r>
        <w:rPr>
          <w:rStyle w:val="Text4"/>
        </w:rPr>
        <w:t xml:space="preserve">new</w:t>
        <w:br w:clear="none"/>
      </w:r>
      <w:r>
        <w:t xml:space="preserve"> { p.ProductId, p.ProductName, p.UnitPrice });</w:t>
        <w:br w:clear="none"/>
      </w:r>
    </w:p>
    <w:p>
      <w:pPr>
        <w:pStyle w:val="Normal"/>
      </w:pPr>
      <w:r>
        <w:t xml:space="preserve">To disable tracking by default for the data context, set the change tracker’s query tracking behavior to </w:t>
      </w:r>
      <w:r>
        <w:rPr>
          <w:rStyle w:val="Text0"/>
        </w:rPr>
        <w:t xml:space="preserve">NoTracking</w:t>
        <w:br w:clear="none"/>
      </w:r>
      <w:r>
        <w:t>, as shown in the following code:</w:t>
      </w:r>
    </w:p>
    <w:p>
      <w:pPr>
        <w:pStyle w:val="Para 03"/>
      </w:pPr>
      <w:r>
        <w:t xml:space="preserve">db.ChangeTracker.QueryTrackingBehavior = QueryTrackingBehavior.NoTracking;</w:t>
        <w:br w:clear="none"/>
      </w:r>
    </w:p>
    <w:p>
      <w:pPr>
        <w:pStyle w:val="Normal"/>
      </w:pPr>
      <w:r>
        <w:t xml:space="preserve">To disable tracking for an individual query, but retain identity resolution, call the </w:t>
      </w:r>
      <w:r>
        <w:rPr>
          <w:rStyle w:val="Text0"/>
        </w:rPr>
        <w:t xml:space="preserve">AsNoTrackingWithIdentityResolution</w:t>
        <w:br w:clear="none"/>
      </w:r>
      <w:r>
        <w:t xml:space="preserve"> method as part of the query, as shown in the following code:</w:t>
      </w:r>
    </w:p>
    <w:p>
      <w:pPr>
        <w:pStyle w:val="Para 03"/>
      </w:pPr>
      <w:r>
        <w:rPr>
          <w:rStyle w:val="Text4"/>
        </w:rPr>
        <w:t xml:space="preserve">var</w:t>
        <w:br w:clear="none"/>
      </w:r>
      <w:r>
        <w:t xml:space="preserve"> products = db.Products</w:t>
        <w:br w:clear="none"/>
        <w:t xml:space="preserve">  .AsNoTrackingWithIdentityResolution()</w:t>
        <w:br w:clear="none"/>
        <w:t xml:space="preserve">  .Where(p =&gt; p.UnitPrice &gt; price)</w:t>
        <w:br w:clear="none"/>
        <w:t xml:space="preserve">  .Select(p =&gt; </w:t>
        <w:br w:clear="none"/>
      </w:r>
      <w:r>
        <w:rPr>
          <w:rStyle w:val="Text4"/>
        </w:rPr>
        <w:t xml:space="preserve">new</w:t>
        <w:br w:clear="none"/>
      </w:r>
      <w:r>
        <w:t xml:space="preserve"> { p.ProductId, p.ProductName, p.UnitPrice });</w:t>
        <w:br w:clear="none"/>
      </w:r>
    </w:p>
    <w:p>
      <w:pPr>
        <w:pStyle w:val="Normal"/>
      </w:pPr>
      <w:r>
        <w:t xml:space="preserve">To disable tracking but perform identity resolution by default for the data context, set the change tracker’s query-tracking behavior to </w:t>
      </w:r>
      <w:r>
        <w:rPr>
          <w:rStyle w:val="Text0"/>
        </w:rPr>
        <w:t xml:space="preserve">NoTrackingWithIdentityResolution</w:t>
        <w:br w:clear="none"/>
      </w:r>
      <w:r>
        <w:t>, as shown in the following code:</w:t>
      </w:r>
    </w:p>
    <w:p>
      <w:pPr>
        <w:pStyle w:val="Para 03"/>
      </w:pPr>
      <w:r>
        <w:t xml:space="preserve">db.ChangeTracker.QueryTrackingBehavior = </w:t>
        <w:br w:clear="none"/>
        <w:t xml:space="preserve">  QueryTrackingBehavior.NoTrackingWithIdentityResolution;</w:t>
        <w:br w:clear="none"/>
      </w:r>
    </w:p>
    <w:p>
      <w:pPr>
        <w:pStyle w:val="Normal"/>
      </w:pPr>
      <w:r>
        <w:t xml:space="preserve">To set defaults for all new instances </w:t>
      </w:r>
      <w:r>
        <w:rPr>
          <w:rStyle w:val="Text61"/>
        </w:rPr>
        <w:bookmarkStart w:id="431" w:name="_idIndexMarker258"/>
        <w:t/>
        <w:bookmarkEnd w:id="431"/>
      </w:r>
      <w:r>
        <w:t xml:space="preserve">of a data context, in the </w:t>
      </w:r>
      <w:r>
        <w:rPr>
          <w:rStyle w:val="Text0"/>
        </w:rPr>
        <w:t xml:space="preserve">OnConfiguring</w:t>
        <w:br w:clear="none"/>
      </w:r>
      <w:r>
        <w:t xml:space="preserve"> method, call the </w:t>
      </w:r>
      <w:r>
        <w:rPr>
          <w:rStyle w:val="Text0"/>
        </w:rPr>
        <w:t xml:space="preserve">UseQueryTrackingBehavior</w:t>
        <w:br w:clear="none"/>
      </w:r>
      <w:r>
        <w:t xml:space="preserve"> method, as shown in the following code:</w:t>
      </w:r>
    </w:p>
    <w:p>
      <w:pPr>
        <w:pStyle w:val="Para 03"/>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OnConfiguring</w:t>
        <w:br w:clear="none"/>
      </w:r>
      <w:r>
        <w:t xml:space="preserve">(</w:t>
        <w:br w:clear="none"/>
        <w:t xml:space="preserve">DbContextOptionsBuilder optionsBuilder</w:t>
        <w:br w:clear="none"/>
        <w:t xml:space="preserve">)</w:t>
        <w:br w:clear="none"/>
        <w:t xml:space="preserve"/>
        <w:br w:clear="none"/>
        <w:t xml:space="preserve">{</w:t>
        <w:br w:clear="none"/>
        <w:t xml:space="preserve">  optionsBuilder.UseSqlServer(connectionString)</w:t>
        <w:br w:clear="none"/>
        <w:t xml:space="preserve">    .UseQueryTrackingBehavior(QueryTrackingBehavior.NoTracking);</w:t>
        <w:br w:clear="none"/>
        <w:t xml:space="preserve">}</w:t>
        <w:br w:clear="none"/>
      </w:r>
    </w:p>
    <w:p>
      <w:bookmarkStart w:id="432" w:name="A_scenario_using_default_trackin"/>
      <w:pPr>
        <w:pStyle w:val="Heading 1"/>
      </w:pPr>
      <w:r>
        <w:t>A scenario using default tracking</w:t>
      </w:r>
      <w:bookmarkEnd w:id="432"/>
    </w:p>
    <w:p>
      <w:pPr>
        <w:pStyle w:val="Normal"/>
      </w:pPr>
      <w:r>
        <w:t xml:space="preserve">The default is </w:t>
      </w:r>
      <w:r>
        <w:rPr>
          <w:rStyle w:val="Text2"/>
        </w:rPr>
        <w:t>change tracking</w:t>
      </w:r>
      <w:r>
        <w:t xml:space="preserve"> with identity resolution. Once an entity</w:t>
      </w:r>
      <w:r>
        <w:rPr>
          <w:rStyle w:val="Text61"/>
        </w:rPr>
        <w:bookmarkStart w:id="433" w:name="_idIndexMarker259"/>
        <w:t/>
        <w:bookmarkEnd w:id="433"/>
      </w:r>
      <w:r>
        <w:t xml:space="preserve"> is loaded into the data context, underlying changes are not reflected and only one copy exists. Entities have local changes tracked and a call to </w:t>
      </w:r>
      <w:r>
        <w:rPr>
          <w:rStyle w:val="Text0"/>
        </w:rPr>
        <w:t xml:space="preserve">SaveChanges</w:t>
        <w:br w:clear="none"/>
      </w:r>
      <w:r>
        <w:t xml:space="preserve"> updates the database, as shown in </w:t>
      </w:r>
      <w:r>
        <w:rPr>
          <w:rStyle w:val="Text9"/>
        </w:rPr>
        <w:t>Table 3.2</w:t>
      </w:r>
      <w:r>
        <w:t>:</w:t>
      </w:r>
    </w:p>
    <w:tbl>
      <w:tblPr>
        <w:tblW w:type="auto" w:w="0"/>
      </w:tblPr>
      <w:tr>
        <w:tc>
          <w:tcPr>
            <w:tcW w:type="auto" w:w="0"/>
            <w:tcMar>
              <w:left w:type="dxa" w:w="200"/>
              <w:top w:type="dxa" w:w="200"/>
              <w:right w:type="dxa" w:w="200"/>
              <w:bottom w:type="dxa" w:w="200"/>
            </w:tcMar>
            <w:vAlign w:val="top"/>
          </w:tcPr>
          <w:p>
            <w:bookmarkStart w:id="434" w:name="Action"/>
            <w:pPr>
              <w:pStyle w:val="Para 37"/>
            </w:pPr>
            <w:r>
              <w:t/>
            </w:r>
            <w:bookmarkEnd w:id="434"/>
          </w:p>
          <w:p>
            <w:pPr>
              <w:pStyle w:val="Para 11"/>
            </w:pPr>
            <w:r>
              <w:t>Action</w:t>
            </w:r>
          </w:p>
        </w:tc>
        <w:tc>
          <w:tcPr>
            <w:tcW w:type="auto" w:w="0"/>
            <w:tcMar>
              <w:left w:type="dxa" w:w="200"/>
              <w:top w:type="dxa" w:w="200"/>
              <w:right w:type="dxa" w:w="200"/>
              <w:bottom w:type="dxa" w:w="200"/>
            </w:tcMar>
            <w:vAlign w:val="top"/>
          </w:tcPr>
          <w:p>
            <w:pPr>
              <w:pStyle w:val="Para 11"/>
            </w:pPr>
            <w:r>
              <w:t>Entity in data context</w:t>
            </w:r>
          </w:p>
        </w:tc>
        <w:tc>
          <w:tcPr>
            <w:tcW w:type="auto" w:w="0"/>
            <w:tcMar>
              <w:left w:type="dxa" w:w="200"/>
              <w:top w:type="dxa" w:w="200"/>
              <w:right w:type="dxa" w:w="200"/>
              <w:bottom w:type="dxa" w:w="200"/>
            </w:tcMar>
            <w:vAlign w:val="top"/>
          </w:tcPr>
          <w:p>
            <w:pPr>
              <w:pStyle w:val="Para 11"/>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123-4567</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123-4567</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entity</w:t>
            </w:r>
          </w:p>
        </w:tc>
        <w:tc>
          <w:tcPr>
            <w:tcW w:type="auto" w:w="0"/>
            <w:shd w:val="clear" w:color="auto" w:fill="EEF2F6"/>
            <w:tcMar>
              <w:left w:type="dxa" w:w="200"/>
              <w:top w:type="dxa" w:w="200"/>
              <w:right w:type="dxa" w:w="200"/>
              <w:bottom w:type="dxa" w:w="200"/>
            </w:tcMar>
            <w:vAlign w:val="top"/>
          </w:tcPr>
          <w:p>
            <w:pPr>
              <w:pStyle w:val="Para 02"/>
            </w:pPr>
            <w:r>
              <w:t>Alfred’s Futterkiste, 123-1928</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123-1928</w:t>
            </w:r>
          </w:p>
        </w:tc>
        <w:tc>
          <w:tcPr>
            <w:tcW w:type="auto" w:w="0"/>
            <w:tcMar>
              <w:left w:type="dxa" w:w="200"/>
              <w:top w:type="dxa" w:w="200"/>
              <w:right w:type="dxa" w:w="200"/>
              <w:bottom w:type="dxa" w:w="200"/>
            </w:tcMar>
            <w:vAlign w:val="top"/>
          </w:tcPr>
          <w:p>
            <w:pPr>
              <w:pStyle w:val="Para 02"/>
            </w:pPr>
            <w:r>
              <w:t>Alfred’s Futterkiste, 123-1928</w:t>
            </w:r>
          </w:p>
        </w:tc>
      </w:tr>
    </w:tbl>
    <w:p>
      <w:pPr>
        <w:pStyle w:val="Para 08"/>
      </w:pPr>
      <w:r>
        <w:t>Table 3.2: Default tracking scenario</w:t>
      </w:r>
    </w:p>
    <w:p>
      <w:bookmarkStart w:id="435" w:name="The_same_scenario_using_no_track"/>
      <w:pPr>
        <w:pStyle w:val="Heading 1"/>
      </w:pPr>
      <w:r>
        <w:t>The same scenario using no tracking</w:t>
      </w:r>
      <w:bookmarkEnd w:id="435"/>
    </w:p>
    <w:p>
      <w:pPr>
        <w:pStyle w:val="Normal"/>
      </w:pPr>
      <w:r>
        <w:rPr>
          <w:rStyle w:val="Text2"/>
        </w:rPr>
        <w:t>No tracking</w:t>
      </w:r>
      <w:r>
        <w:t xml:space="preserve"> and no identity resolution. Every query loads</w:t>
      </w:r>
      <w:r>
        <w:rPr>
          <w:rStyle w:val="Text61"/>
        </w:rPr>
        <w:bookmarkStart w:id="436" w:name="_idIndexMarker260"/>
        <w:t/>
        <w:bookmarkEnd w:id="436"/>
      </w:r>
      <w:r>
        <w:t xml:space="preserve"> another instance of a database row into the data context, including underlying changes, allowing duplicates and mixed out-of-date and updated data. No local entity changes are tracked, so </w:t>
      </w:r>
      <w:r>
        <w:rPr>
          <w:rStyle w:val="Text0"/>
        </w:rPr>
        <w:t xml:space="preserve">SaveChanges</w:t>
        <w:br w:clear="none"/>
      </w:r>
      <w:r>
        <w:t xml:space="preserve"> does nothing, as shown in </w:t>
      </w:r>
      <w:r>
        <w:rPr>
          <w:rStyle w:val="Text9"/>
        </w:rPr>
        <w:t>Table 3.3</w:t>
      </w:r>
      <w:r>
        <w:t>:</w:t>
      </w:r>
    </w:p>
    <w:tbl>
      <w:tblPr>
        <w:tblW w:type="auto" w:w="0"/>
      </w:tblPr>
      <w:tr>
        <w:tc>
          <w:tcPr>
            <w:tcW w:type="auto" w:w="0"/>
            <w:tcMar>
              <w:left w:type="dxa" w:w="200"/>
              <w:top w:type="dxa" w:w="200"/>
              <w:right w:type="dxa" w:w="200"/>
              <w:bottom w:type="dxa" w:w="200"/>
            </w:tcMar>
            <w:vAlign w:val="top"/>
          </w:tcPr>
          <w:p>
            <w:bookmarkStart w:id="437" w:name="Action_1"/>
            <w:pPr>
              <w:pStyle w:val="Para 37"/>
            </w:pPr>
            <w:r>
              <w:t/>
            </w:r>
            <w:bookmarkEnd w:id="437"/>
          </w:p>
          <w:p>
            <w:pPr>
              <w:pStyle w:val="Para 11"/>
            </w:pPr>
            <w:r>
              <w:t>Action</w:t>
            </w:r>
          </w:p>
        </w:tc>
        <w:tc>
          <w:tcPr>
            <w:tcW w:type="auto" w:w="0"/>
            <w:tcMar>
              <w:left w:type="dxa" w:w="200"/>
              <w:top w:type="dxa" w:w="200"/>
              <w:right w:type="dxa" w:w="200"/>
              <w:bottom w:type="dxa" w:w="200"/>
            </w:tcMar>
            <w:vAlign w:val="top"/>
          </w:tcPr>
          <w:p>
            <w:pPr>
              <w:pStyle w:val="Para 11"/>
            </w:pPr>
            <w:r>
              <w:t>Entities in data context</w:t>
            </w:r>
          </w:p>
        </w:tc>
        <w:tc>
          <w:tcPr>
            <w:tcW w:type="auto" w:w="0"/>
            <w:tcMar>
              <w:left w:type="dxa" w:w="200"/>
              <w:top w:type="dxa" w:w="200"/>
              <w:right w:type="dxa" w:w="200"/>
              <w:bottom w:type="dxa" w:w="200"/>
            </w:tcMar>
            <w:vAlign w:val="top"/>
          </w:tcPr>
          <w:p>
            <w:pPr>
              <w:pStyle w:val="Para 11"/>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123-4567</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123-4567</w:t>
            </w:r>
          </w:p>
          <w:p>
            <w:pPr>
              <w:pStyle w:val="Para 02"/>
            </w:pPr>
            <w:r>
              <w:t>Alfred’s Futterkiste, 123-9876</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123-4567</w:t>
            </w:r>
          </w:p>
          <w:p>
            <w:pPr>
              <w:pStyle w:val="Para 02"/>
            </w:pPr>
            <w:r>
              <w:t>Alfred’s Futterkiste, 123-9876</w:t>
            </w:r>
          </w:p>
          <w:p>
            <w:pPr>
              <w:pStyle w:val="Para 02"/>
            </w:pPr>
            <w:r>
              <w:t>Alfred’s Futterkiste, 123-9876</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entity</w:t>
            </w:r>
          </w:p>
        </w:tc>
        <w:tc>
          <w:tcPr>
            <w:tcW w:type="auto" w:w="0"/>
            <w:shd w:val="clear" w:color="auto" w:fill="EEF2F6"/>
            <w:tcMar>
              <w:left w:type="dxa" w:w="200"/>
              <w:top w:type="dxa" w:w="200"/>
              <w:right w:type="dxa" w:w="200"/>
              <w:bottom w:type="dxa" w:w="200"/>
            </w:tcMar>
            <w:vAlign w:val="top"/>
          </w:tcPr>
          <w:p>
            <w:pPr>
              <w:pStyle w:val="Para 02"/>
            </w:pPr>
            <w:r>
              <w:t>Alfred’s Futterkiste, 123-4567</w:t>
            </w:r>
          </w:p>
          <w:p>
            <w:pPr>
              <w:pStyle w:val="Para 02"/>
            </w:pPr>
            <w:r>
              <w:t>Alfred’s Futterkiste, 123-9876</w:t>
            </w:r>
          </w:p>
          <w:p>
            <w:pPr>
              <w:pStyle w:val="Para 02"/>
            </w:pPr>
            <w:r>
              <w:t>Alfred’s Futterkiste, 123-1928</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123-4567</w:t>
            </w:r>
          </w:p>
          <w:p>
            <w:pPr>
              <w:pStyle w:val="Para 02"/>
            </w:pPr>
            <w:r>
              <w:t>Alfred’s Futterkiste, 123-9876</w:t>
            </w:r>
          </w:p>
          <w:p>
            <w:pPr>
              <w:pStyle w:val="Para 02"/>
            </w:pPr>
            <w:r>
              <w:t>Alfred’s Futterkiste, 123-1928</w:t>
            </w:r>
          </w:p>
        </w:tc>
        <w:tc>
          <w:tcPr>
            <w:tcW w:type="auto" w:w="0"/>
            <w:tcMar>
              <w:left w:type="dxa" w:w="200"/>
              <w:top w:type="dxa" w:w="200"/>
              <w:right w:type="dxa" w:w="200"/>
              <w:bottom w:type="dxa" w:w="200"/>
            </w:tcMar>
            <w:vAlign w:val="top"/>
          </w:tcPr>
          <w:p>
            <w:pPr>
              <w:pStyle w:val="Para 02"/>
            </w:pPr>
            <w:r>
              <w:t>Alfred’s Futterkiste, 123-9876</w:t>
            </w:r>
          </w:p>
        </w:tc>
      </w:tr>
    </w:tbl>
    <w:p>
      <w:pPr>
        <w:pStyle w:val="Para 08"/>
      </w:pPr>
      <w:r>
        <w:t>Table 3.3: No tracking scenario</w:t>
      </w:r>
    </w:p>
    <w:p>
      <w:bookmarkStart w:id="438" w:name="The_same_scenario_using_no_track_1"/>
      <w:pPr>
        <w:pStyle w:val="Heading 1"/>
      </w:pPr>
      <w:r>
        <w:t>The same scenario using no tracking with identity resolution</w:t>
      </w:r>
      <w:bookmarkEnd w:id="438"/>
    </w:p>
    <w:p>
      <w:pPr>
        <w:pStyle w:val="Normal"/>
      </w:pPr>
      <w:r>
        <w:t>No tracking with identity</w:t>
      </w:r>
      <w:r>
        <w:rPr>
          <w:rStyle w:val="Text61"/>
        </w:rPr>
        <w:bookmarkStart w:id="439" w:name="_idIndexMarker261"/>
        <w:t/>
        <w:bookmarkEnd w:id="439"/>
      </w:r>
      <w:r>
        <w:t xml:space="preserve"> resolution. Once an entity is loaded into the data context, underlying changes are not reflected and only one copy exists. No local entity changes are tracked, so </w:t>
      </w:r>
      <w:r>
        <w:rPr>
          <w:rStyle w:val="Text0"/>
        </w:rPr>
        <w:t xml:space="preserve">SaveChanges</w:t>
        <w:br w:clear="none"/>
      </w:r>
      <w:r>
        <w:t xml:space="preserve"> does nothing, as shown in </w:t>
      </w:r>
      <w:r>
        <w:rPr>
          <w:rStyle w:val="Text9"/>
        </w:rPr>
        <w:t>Table 3.4</w:t>
      </w:r>
      <w:r>
        <w:t>:</w:t>
      </w:r>
    </w:p>
    <w:tbl>
      <w:tblPr>
        <w:tblW w:type="auto" w:w="0"/>
      </w:tblPr>
      <w:tr>
        <w:tc>
          <w:tcPr>
            <w:tcW w:type="auto" w:w="0"/>
            <w:tcMar>
              <w:left w:type="dxa" w:w="200"/>
              <w:top w:type="dxa" w:w="200"/>
              <w:right w:type="dxa" w:w="200"/>
              <w:bottom w:type="dxa" w:w="200"/>
            </w:tcMar>
            <w:vAlign w:val="top"/>
          </w:tcPr>
          <w:p>
            <w:bookmarkStart w:id="440" w:name="Action_2"/>
            <w:pPr>
              <w:pStyle w:val="Para 37"/>
            </w:pPr>
            <w:r>
              <w:t/>
            </w:r>
            <w:bookmarkEnd w:id="440"/>
          </w:p>
          <w:p>
            <w:pPr>
              <w:pStyle w:val="Para 11"/>
            </w:pPr>
            <w:r>
              <w:t>Action</w:t>
            </w:r>
          </w:p>
        </w:tc>
        <w:tc>
          <w:tcPr>
            <w:tcW w:type="auto" w:w="0"/>
            <w:tcMar>
              <w:left w:type="dxa" w:w="200"/>
              <w:top w:type="dxa" w:w="200"/>
              <w:right w:type="dxa" w:w="200"/>
              <w:bottom w:type="dxa" w:w="200"/>
            </w:tcMar>
            <w:vAlign w:val="top"/>
          </w:tcPr>
          <w:p>
            <w:pPr>
              <w:pStyle w:val="Para 11"/>
            </w:pPr>
            <w:r>
              <w:t>Entities in data context</w:t>
            </w:r>
          </w:p>
        </w:tc>
        <w:tc>
          <w:tcPr>
            <w:tcW w:type="auto" w:w="0"/>
            <w:tcMar>
              <w:left w:type="dxa" w:w="200"/>
              <w:top w:type="dxa" w:w="200"/>
              <w:right w:type="dxa" w:w="200"/>
              <w:bottom w:type="dxa" w:w="200"/>
            </w:tcMar>
            <w:vAlign w:val="top"/>
          </w:tcPr>
          <w:p>
            <w:pPr>
              <w:pStyle w:val="Para 11"/>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123-4567</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123-4567</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123-4567</w:t>
            </w:r>
          </w:p>
        </w:tc>
        <w:tc>
          <w:tcPr>
            <w:tcW w:type="auto" w:w="0"/>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entity</w:t>
            </w:r>
          </w:p>
        </w:tc>
        <w:tc>
          <w:tcPr>
            <w:tcW w:type="auto" w:w="0"/>
            <w:shd w:val="clear" w:color="auto" w:fill="EEF2F6"/>
            <w:tcMar>
              <w:left w:type="dxa" w:w="200"/>
              <w:top w:type="dxa" w:w="200"/>
              <w:right w:type="dxa" w:w="200"/>
              <w:bottom w:type="dxa" w:w="200"/>
            </w:tcMar>
            <w:vAlign w:val="top"/>
          </w:tcPr>
          <w:p>
            <w:pPr>
              <w:pStyle w:val="Para 02"/>
            </w:pPr>
            <w:r>
              <w:t>Alfred’s Futterkiste, 123-1928</w:t>
            </w:r>
          </w:p>
        </w:tc>
        <w:tc>
          <w:tcPr>
            <w:tcW w:type="auto" w:w="0"/>
            <w:shd w:val="clear" w:color="auto" w:fill="EEF2F6"/>
            <w:tcMar>
              <w:left w:type="dxa" w:w="200"/>
              <w:top w:type="dxa" w:w="200"/>
              <w:right w:type="dxa" w:w="200"/>
              <w:bottom w:type="dxa" w:w="200"/>
            </w:tcMar>
            <w:vAlign w:val="top"/>
          </w:tcPr>
          <w:p>
            <w:pPr>
              <w:pStyle w:val="Para 02"/>
            </w:pPr>
            <w:r>
              <w:t>Alfred’s Futterkiste, 123-9876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123-1928</w:t>
            </w:r>
          </w:p>
        </w:tc>
        <w:tc>
          <w:tcPr>
            <w:tcW w:type="auto" w:w="0"/>
            <w:tcMar>
              <w:left w:type="dxa" w:w="200"/>
              <w:top w:type="dxa" w:w="200"/>
              <w:right w:type="dxa" w:w="200"/>
              <w:bottom w:type="dxa" w:w="200"/>
            </w:tcMar>
            <w:vAlign w:val="top"/>
          </w:tcPr>
          <w:p>
            <w:pPr>
              <w:pStyle w:val="Para 02"/>
            </w:pPr>
            <w:r>
              <w:t>Alfred’s Futterkiste, 123-9876</w:t>
            </w:r>
          </w:p>
        </w:tc>
      </w:tr>
    </w:tbl>
    <w:p>
      <w:pPr>
        <w:pStyle w:val="Para 08"/>
      </w:pPr>
      <w:r>
        <w:t>Table 3.4: Identity resolution scenario</w:t>
      </w:r>
    </w:p>
    <w:p>
      <w:bookmarkStart w:id="441" w:name="Summary_of_tracking"/>
      <w:pPr>
        <w:pStyle w:val="Heading 1"/>
      </w:pPr>
      <w:r>
        <w:t>Summary of tracking</w:t>
      </w:r>
      <w:bookmarkEnd w:id="441"/>
    </w:p>
    <w:p>
      <w:pPr>
        <w:pStyle w:val="Normal"/>
      </w:pPr>
      <w:r>
        <w:t>Which should you choose? Of course, it depends on your specific scenario.</w:t>
      </w:r>
    </w:p>
    <w:p>
      <w:pPr>
        <w:pStyle w:val="Normal"/>
      </w:pPr>
      <w:r>
        <w:t>You will sometimes read blogs</w:t>
      </w:r>
      <w:r>
        <w:rPr>
          <w:rStyle w:val="Text61"/>
        </w:rPr>
        <w:bookmarkStart w:id="442" w:name="_idIndexMarker262"/>
        <w:t/>
        <w:bookmarkEnd w:id="442"/>
      </w:r>
      <w:r>
        <w:t xml:space="preserve"> that excitedly tell you that you can dramatically improve your EF Core queries by calling </w:t>
      </w:r>
      <w:r>
        <w:rPr>
          <w:rStyle w:val="Text0"/>
        </w:rPr>
        <w:t xml:space="preserve">AsNoTracking</w:t>
        <w:br w:clear="none"/>
      </w:r>
      <w:r>
        <w:t>. But if you run a query that returns thousands of entities and then run the same query again within the same data context, you now have thousands of duplicates! This wastes memory and impacts performance.</w:t>
      </w:r>
    </w:p>
    <w:p>
      <w:pPr>
        <w:pStyle w:val="Normal"/>
      </w:pPr>
      <w:r>
        <w:t>Understand how the three tracking choices work and select the best for your data context or individual queries. In the next topic, you will learn how to map inheritance hierarchies.</w:t>
      </w:r>
    </w:p>
    <w:p>
      <w:bookmarkStart w:id="443" w:name="Mapping_inheritance_hierarchies"/>
      <w:pPr>
        <w:pStyle w:val="Heading 1"/>
      </w:pPr>
      <w:r>
        <w:t>Mapping inheritance hierarchies with EF Core</w:t>
      </w:r>
      <w:bookmarkEnd w:id="443"/>
    </w:p>
    <w:p>
      <w:pPr>
        <w:pStyle w:val="Normal"/>
      </w:pPr>
      <w:r>
        <w:t>Imagine that you have an inheritance hierarchy</w:t>
      </w:r>
      <w:r>
        <w:rPr>
          <w:rStyle w:val="Text61"/>
        </w:rPr>
        <w:bookmarkStart w:id="444" w:name="_idIndexMarker263"/>
        <w:t/>
        <w:bookmarkEnd w:id="444"/>
      </w:r>
      <w:r>
        <w:t xml:space="preserve"> for some C# classes to store information</w:t>
      </w:r>
      <w:r>
        <w:rPr>
          <w:rStyle w:val="Text61"/>
        </w:rPr>
        <w:bookmarkStart w:id="445" w:name="_idIndexMarker264"/>
        <w:t/>
        <w:bookmarkEnd w:id="445"/>
      </w:r>
      <w:r>
        <w:t xml:space="preserve"> about students and employees, both of which are types of people. All people have a name and an ID to uniquely identify them, students have a subject they are studying, and employees have a hire date, as shown in the following code:</w:t>
      </w:r>
    </w:p>
    <w:p>
      <w:pPr>
        <w:pStyle w:val="Para 03"/>
      </w:pPr>
      <w:r>
        <w:rPr>
          <w:rStyle w:val="Text4"/>
        </w:rPr>
        <w:t xml:space="preserve">public</w:t>
        <w:br w:clear="none"/>
      </w:r>
      <w:r>
        <w:t xml:space="preserve"> </w:t>
        <w:br w:clear="none"/>
      </w:r>
      <w:r>
        <w:rPr>
          <w:rStyle w:val="Text4"/>
        </w:rPr>
        <w:t xml:space="preserve">abstract</w:t>
        <w:br w:clear="none"/>
      </w:r>
      <w:r>
        <w:t xml:space="preserve"> </w:t>
        <w:br w:clear="none"/>
      </w:r>
      <w:r>
        <w:rPr>
          <w:rStyle w:val="Text4"/>
        </w:rPr>
        <w:t xml:space="preserve">class</w:t>
        <w:br w:clear="none"/>
      </w:r>
      <w:r>
        <w:t xml:space="preserve"> </w:t>
        <w:br w:clear="none"/>
      </w:r>
      <w:r>
        <w:rPr>
          <w:rStyle w:val="Text7"/>
        </w:rPr>
        <w:t xml:space="preserv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Name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Student</w:t>
        <w:br w:clear="none"/>
      </w:r>
      <w:r>
        <w:t xml:space="preserve"> : </w:t>
        <w:br w:clear="none"/>
      </w:r>
      <w:r>
        <w:rPr>
          <w:rStyle w:val="Text7"/>
        </w:rPr>
        <w:t xml:space="preserv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Subject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Employee</w:t>
        <w:br w:clear="none"/>
      </w:r>
      <w:r>
        <w:t xml:space="preserve"> : </w:t>
        <w:br w:clear="none"/>
      </w:r>
      <w:r>
        <w:rPr>
          <w:rStyle w:val="Text7"/>
        </w:rPr>
        <w:t xml:space="preserve">Person</w:t>
        <w:br w:clear="none"/>
      </w:r>
      <w:r>
        <w:t xml:space="preserve"/>
        <w:br w:clear="none"/>
        <w:t xml:space="preserve">{</w:t>
        <w:br w:clear="none"/>
        <w:t xml:space="preserve">  </w:t>
        <w:br w:clear="none"/>
      </w:r>
      <w:r>
        <w:rPr>
          <w:rStyle w:val="Text4"/>
        </w:rPr>
        <w:t xml:space="preserve">public</w:t>
        <w:br w:clear="none"/>
      </w:r>
      <w:r>
        <w:t xml:space="preserve"> DateTime HireDate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 xml:space="preserve">By default, EF Core will map these to a single table using the </w:t>
      </w:r>
      <w:r>
        <w:rPr>
          <w:rStyle w:val="Text2"/>
        </w:rPr>
        <w:t xml:space="preserve">table-per-hierarchy </w:t>
      </w:r>
      <w:r>
        <w:t>(</w:t>
      </w:r>
      <w:r>
        <w:rPr>
          <w:rStyle w:val="Text2"/>
        </w:rPr>
        <w:t>TPH</w:t>
      </w:r>
      <w:r>
        <w:t xml:space="preserve">) mapping strategy. EF Core 5 introduced support for the </w:t>
      </w:r>
      <w:r>
        <w:rPr>
          <w:rStyle w:val="Text2"/>
        </w:rPr>
        <w:t xml:space="preserve">table-per-type </w:t>
      </w:r>
      <w:r>
        <w:t>(</w:t>
      </w:r>
      <w:r>
        <w:rPr>
          <w:rStyle w:val="Text2"/>
        </w:rPr>
        <w:t>TPT</w:t>
      </w:r>
      <w:r>
        <w:t xml:space="preserve">) mapping strategy. EF Core 7 introduced support for the </w:t>
      </w:r>
      <w:r>
        <w:rPr>
          <w:rStyle w:val="Text2"/>
        </w:rPr>
        <w:t xml:space="preserve">table-per-concrete-type </w:t>
      </w:r>
      <w:r>
        <w:t>(</w:t>
      </w:r>
      <w:r>
        <w:rPr>
          <w:rStyle w:val="Text2"/>
        </w:rPr>
        <w:t>TPC</w:t>
      </w:r>
      <w:r>
        <w:t>) mapping strategy. Let’s explore</w:t>
      </w:r>
      <w:r>
        <w:rPr>
          <w:rStyle w:val="Text61"/>
        </w:rPr>
        <w:bookmarkStart w:id="446" w:name="_idIndexMarker265"/>
        <w:t/>
        <w:bookmarkEnd w:id="446"/>
      </w:r>
      <w:r>
        <w:t xml:space="preserve"> the differences between</w:t>
      </w:r>
      <w:r>
        <w:rPr>
          <w:rStyle w:val="Text61"/>
        </w:rPr>
        <w:bookmarkStart w:id="447" w:name="_idIndexMarker266"/>
        <w:t/>
        <w:bookmarkEnd w:id="447"/>
      </w:r>
      <w:r>
        <w:t xml:space="preserve"> these mapping strategies.</w:t>
      </w:r>
    </w:p>
    <w:p>
      <w:bookmarkStart w:id="448" w:name="Table_per_hierarchy__TPH__mappin"/>
      <w:pPr>
        <w:pStyle w:val="Heading 2"/>
      </w:pPr>
      <w:r>
        <w:t>Table-per-hierarchy (TPH) mapping strategy</w:t>
      </w:r>
      <w:bookmarkEnd w:id="448"/>
    </w:p>
    <w:p>
      <w:pPr>
        <w:pStyle w:val="Normal"/>
      </w:pPr>
      <w:r>
        <w:t xml:space="preserve">For the </w:t>
      </w:r>
      <w:r>
        <w:rPr>
          <w:rStyle w:val="Text0"/>
        </w:rPr>
        <w:t xml:space="preserve">Person</w:t>
        <w:br w:clear="none"/>
      </w:r>
      <w:r>
        <w:t>-</w:t>
      </w:r>
      <w:r>
        <w:rPr>
          <w:rStyle w:val="Text0"/>
        </w:rPr>
        <w:t xml:space="preserve">Student</w:t>
        <w:br w:clear="none"/>
      </w:r>
      <w:r>
        <w:t>-</w:t>
      </w:r>
      <w:r>
        <w:rPr>
          <w:rStyle w:val="Text0"/>
        </w:rPr>
        <w:t xml:space="preserve">Employee</w:t>
        <w:br w:clear="none"/>
      </w:r>
      <w:r>
        <w:t xml:space="preserve"> hierarchy, TPH will use a single table structure with a discriminator column</w:t>
      </w:r>
      <w:r>
        <w:rPr>
          <w:rStyle w:val="Text61"/>
        </w:rPr>
        <w:bookmarkStart w:id="449" w:name="_idIndexMarker267"/>
        <w:t/>
        <w:bookmarkEnd w:id="449"/>
      </w:r>
      <w:r>
        <w:t xml:space="preserve"> to indicate which type of person, a student or employee, the row is, with nullable columns for extra values that only apply to some of the types, as shown highlighted in the following code:</w:t>
      </w:r>
    </w:p>
    <w:p>
      <w:pPr>
        <w:pStyle w:val="Para 16"/>
      </w:pPr>
      <w:r>
        <w:rPr>
          <w:rStyle w:val="Text25"/>
        </w:rPr>
        <w:t xml:space="preserve">CREATE</w:t>
        <w:br w:clear="none"/>
      </w:r>
      <w:r>
        <w:rPr>
          <w:rStyle w:val="Text11"/>
        </w:rPr>
        <w:t xml:space="preserve"> </w:t>
        <w:br w:clear="none"/>
      </w:r>
      <w:r>
        <w:rPr>
          <w:rStyle w:val="Text25"/>
        </w:rPr>
        <w:t xml:space="preserve">TABLE</w:t>
        <w:br w:clear="none"/>
      </w:r>
      <w:r>
        <w:rPr>
          <w:rStyle w:val="Text11"/>
        </w:rPr>
        <w:t xml:space="preserve"> [People] (</w:t>
        <w:br w:clear="none"/>
        <w:t xml:space="preserve">  [Id] </w:t>
        <w:br w:clear="none"/>
      </w:r>
      <w:r>
        <w:rPr>
          <w:rStyle w:val="Text30"/>
        </w:rPr>
        <w:t xml:space="preserve">int</w:t>
        <w:br w:clear="none"/>
      </w:r>
      <w:r>
        <w:rPr>
          <w:rStyle w:val="Text11"/>
        </w:rPr>
        <w:t xml:space="preserve"> </w:t>
        <w:br w:clear="none"/>
      </w:r>
      <w:r>
        <w:rPr>
          <w:rStyle w:val="Text25"/>
        </w:rPr>
        <w:t xml:space="preserve">NOT</w:t>
        <w:br w:clear="none"/>
      </w:r>
      <w:r>
        <w:rPr>
          <w:rStyle w:val="Text11"/>
        </w:rPr>
        <w:t xml:space="preserve"> </w:t>
        <w:br w:clear="none"/>
      </w:r>
      <w:r>
        <w:rPr>
          <w:rStyle w:val="Text25"/>
        </w:rPr>
        <w:t xml:space="preserve">NULL</w:t>
        <w:br w:clear="none"/>
      </w:r>
      <w:r>
        <w:rPr>
          <w:rStyle w:val="Text11"/>
        </w:rPr>
        <w:t xml:space="preserve"> </w:t>
        <w:br w:clear="none"/>
      </w:r>
      <w:r>
        <w:rPr>
          <w:rStyle w:val="Text25"/>
        </w:rPr>
        <w:t xml:space="preserve">IDENTITY</w:t>
        <w:br w:clear="none"/>
      </w:r>
      <w:r>
        <w:rPr>
          <w:rStyle w:val="Text11"/>
        </w:rPr>
        <w:t xml:space="preserve">,</w:t>
        <w:br w:clear="none"/>
        <w:t xml:space="preserve">  [Name] nvarchar(max) </w:t>
        <w:br w:clear="none"/>
      </w:r>
      <w:r>
        <w:rPr>
          <w:rStyle w:val="Text25"/>
        </w:rPr>
        <w:t xml:space="preserve">NOT</w:t>
        <w:br w:clear="none"/>
      </w:r>
      <w:r>
        <w:rPr>
          <w:rStyle w:val="Text11"/>
        </w:rPr>
        <w:t xml:space="preserve"> </w:t>
        <w:br w:clear="none"/>
      </w:r>
      <w:r>
        <w:rPr>
          <w:rStyle w:val="Text25"/>
        </w:rPr>
        <w:t xml:space="preserve">NULL</w:t>
        <w:br w:clear="none"/>
      </w:r>
      <w:r>
        <w:rPr>
          <w:rStyle w:val="Text11"/>
        </w:rPr>
        <w:t xml:space="preserve">,</w:t>
        <w:br w:clear="none"/>
      </w:r>
      <w:r>
        <w:t xml:space="preserve">  [Discriminator] nvarchar(max) </w:t>
        <w:br w:clear="none"/>
      </w:r>
      <w:r>
        <w:rPr>
          <w:rStyle w:val="Text4"/>
        </w:rPr>
        <w:t xml:space="preserve">NOT</w:t>
        <w:br w:clear="none"/>
      </w:r>
      <w:r>
        <w:t xml:space="preserve"> </w:t>
        <w:br w:clear="none"/>
      </w:r>
      <w:r>
        <w:rPr>
          <w:rStyle w:val="Text4"/>
        </w:rPr>
        <w:t xml:space="preserve">NULL</w:t>
        <w:br w:clear="none"/>
      </w:r>
      <w:r>
        <w:t xml:space="preserve">,</w:t>
        <w:br w:clear="none"/>
      </w:r>
      <w:r>
        <w:rPr>
          <w:rStyle w:val="Text11"/>
        </w:rPr>
        <w:t xml:space="preserve"/>
        <w:br w:clear="none"/>
      </w:r>
      <w:r>
        <w:t xml:space="preserve">  [Subject] nvarchar(max) </w:t>
        <w:br w:clear="none"/>
      </w:r>
      <w:r>
        <w:rPr>
          <w:rStyle w:val="Text4"/>
        </w:rPr>
        <w:t xml:space="preserve">NULL</w:t>
        <w:br w:clear="none"/>
      </w:r>
      <w:r>
        <w:t xml:space="preserve">,</w:t>
        <w:br w:clear="none"/>
      </w:r>
      <w:r>
        <w:rPr>
          <w:rStyle w:val="Text11"/>
        </w:rPr>
        <w:t xml:space="preserve"/>
        <w:br w:clear="none"/>
      </w:r>
      <w:r>
        <w:t xml:space="preserve">  [HireDate] nvarchar(max) </w:t>
        <w:br w:clear="none"/>
      </w:r>
      <w:r>
        <w:rPr>
          <w:rStyle w:val="Text4"/>
        </w:rPr>
        <w:t xml:space="preserve">NULL</w:t>
        <w:br w:clear="none"/>
      </w:r>
      <w:r>
        <w:t xml:space="preserve">,</w:t>
        <w:br w:clear="none"/>
      </w:r>
      <w:r>
        <w:rPr>
          <w:rStyle w:val="Text11"/>
        </w:rPr>
        <w:t xml:space="preserve"/>
        <w:br w:clear="none"/>
        <w:t xml:space="preserve">  </w:t>
        <w:br w:clear="none"/>
      </w:r>
      <w:r>
        <w:rPr>
          <w:rStyle w:val="Text25"/>
        </w:rPr>
        <w:t xml:space="preserve">CONSTRAINT</w:t>
        <w:br w:clear="none"/>
      </w:r>
      <w:r>
        <w:rPr>
          <w:rStyle w:val="Text11"/>
        </w:rPr>
        <w:t xml:space="preserve"> [PK_People] </w:t>
        <w:br w:clear="none"/>
      </w:r>
      <w:r>
        <w:rPr>
          <w:rStyle w:val="Text25"/>
        </w:rPr>
        <w:t xml:space="preserve">PRIMARY</w:t>
        <w:br w:clear="none"/>
      </w:r>
      <w:r>
        <w:rPr>
          <w:rStyle w:val="Text11"/>
        </w:rPr>
        <w:t xml:space="preserve"> KEY ([Id])</w:t>
        <w:br w:clear="none"/>
        <w:t xml:space="preserve">);</w:t>
        <w:br w:clear="none"/>
      </w:r>
    </w:p>
    <w:p>
      <w:pPr>
        <w:pStyle w:val="Normal"/>
      </w:pPr>
      <w:r>
        <w:t xml:space="preserve">Some data in the table might look like </w:t>
      </w:r>
      <w:r>
        <w:rPr>
          <w:rStyle w:val="Text9"/>
        </w:rPr>
        <w:t>Table 3.5</w:t>
      </w:r>
      <w:r>
        <w:t>:</w:t>
      </w:r>
    </w:p>
    <w:tbl>
      <w:tblPr>
        <w:tblW w:type="auto" w:w="0"/>
      </w:tblPr>
      <w:tr>
        <w:tc>
          <w:tcPr>
            <w:tcW w:type="auto" w:w="0"/>
            <w:tcMar>
              <w:left w:type="dxa" w:w="200"/>
              <w:top w:type="dxa" w:w="200"/>
              <w:right w:type="dxa" w:w="200"/>
              <w:bottom w:type="dxa" w:w="200"/>
            </w:tcMar>
            <w:vAlign w:val="top"/>
          </w:tcPr>
          <w:p>
            <w:bookmarkStart w:id="450" w:name="Id"/>
            <w:pPr>
              <w:pStyle w:val="Para 37"/>
            </w:pPr>
            <w:r>
              <w:t/>
            </w:r>
            <w:bookmarkEnd w:id="450"/>
          </w:p>
          <w:p>
            <w:pPr>
              <w:pStyle w:val="Para 11"/>
            </w:pPr>
            <w:r>
              <w:t>Id</w:t>
            </w:r>
          </w:p>
        </w:tc>
        <w:tc>
          <w:tcPr>
            <w:tcW w:type="auto" w:w="0"/>
            <w:tcMar>
              <w:left w:type="dxa" w:w="200"/>
              <w:top w:type="dxa" w:w="200"/>
              <w:right w:type="dxa" w:w="200"/>
              <w:bottom w:type="dxa" w:w="200"/>
            </w:tcMar>
            <w:vAlign w:val="top"/>
          </w:tcPr>
          <w:p>
            <w:pPr>
              <w:pStyle w:val="Para 11"/>
            </w:pPr>
            <w:r>
              <w:t>Name</w:t>
            </w:r>
          </w:p>
        </w:tc>
        <w:tc>
          <w:tcPr>
            <w:tcW w:type="auto" w:w="0"/>
            <w:tcMar>
              <w:left w:type="dxa" w:w="200"/>
              <w:top w:type="dxa" w:w="200"/>
              <w:right w:type="dxa" w:w="200"/>
              <w:bottom w:type="dxa" w:w="200"/>
            </w:tcMar>
            <w:vAlign w:val="top"/>
          </w:tcPr>
          <w:p>
            <w:pPr>
              <w:pStyle w:val="Para 11"/>
            </w:pPr>
            <w:r>
              <w:t>Discriminator</w:t>
            </w:r>
          </w:p>
        </w:tc>
        <w:tc>
          <w:tcPr>
            <w:tcW w:type="auto" w:w="0"/>
            <w:tcMar>
              <w:left w:type="dxa" w:w="200"/>
              <w:top w:type="dxa" w:w="200"/>
              <w:right w:type="dxa" w:w="200"/>
              <w:bottom w:type="dxa" w:w="200"/>
            </w:tcMar>
            <w:vAlign w:val="top"/>
          </w:tcPr>
          <w:p>
            <w:pPr>
              <w:pStyle w:val="Para 11"/>
            </w:pPr>
            <w:r>
              <w:t>Subject</w:t>
            </w:r>
          </w:p>
        </w:tc>
        <w:tc>
          <w:tcPr>
            <w:tcW w:type="auto" w:w="0"/>
            <w:tcMar>
              <w:left w:type="dxa" w:w="200"/>
              <w:top w:type="dxa" w:w="200"/>
              <w:right w:type="dxa" w:w="200"/>
              <w:bottom w:type="dxa" w:w="200"/>
            </w:tcMar>
            <w:vAlign w:val="top"/>
          </w:tcPr>
          <w:p>
            <w:pPr>
              <w:pStyle w:val="Para 11"/>
            </w:pPr>
            <w:r>
              <w:t>HireDate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Roman Roy</w:t>
            </w:r>
          </w:p>
        </w:tc>
        <w:tc>
          <w:tcPr>
            <w:tcW w:type="auto" w:w="0"/>
            <w:shd w:val="clear" w:color="auto" w:fill="EEF2F6"/>
            <w:tcMar>
              <w:left w:type="dxa" w:w="200"/>
              <w:top w:type="dxa" w:w="200"/>
              <w:right w:type="dxa" w:w="200"/>
              <w:bottom w:type="dxa" w:w="200"/>
            </w:tcMar>
            <w:vAlign w:val="top"/>
          </w:tcPr>
          <w:p>
            <w:pPr>
              <w:pStyle w:val="Para 02"/>
            </w:pPr>
            <w:r>
              <w:t>Student</w:t>
            </w:r>
          </w:p>
        </w:tc>
        <w:tc>
          <w:tcPr>
            <w:tcW w:type="auto" w:w="0"/>
            <w:shd w:val="clear" w:color="auto" w:fill="EEF2F6"/>
            <w:tcMar>
              <w:left w:type="dxa" w:w="200"/>
              <w:top w:type="dxa" w:w="200"/>
              <w:right w:type="dxa" w:w="200"/>
              <w:bottom w:type="dxa" w:w="200"/>
            </w:tcMar>
            <w:vAlign w:val="top"/>
          </w:tcPr>
          <w:p>
            <w:pPr>
              <w:pStyle w:val="Para 02"/>
            </w:pPr>
            <w:r>
              <w:t>History</w:t>
            </w:r>
          </w:p>
        </w:tc>
        <w:tc>
          <w:tcPr>
            <w:tcW w:type="auto" w:w="0"/>
            <w:shd w:val="clear" w:color="auto" w:fill="EEF2F6"/>
            <w:tcMar>
              <w:left w:type="dxa" w:w="200"/>
              <w:top w:type="dxa" w:w="200"/>
              <w:right w:type="dxa" w:w="200"/>
              <w:bottom w:type="dxa" w:w="200"/>
            </w:tcMar>
            <w:vAlign w:val="top"/>
          </w:tcPr>
          <w:p>
            <w:pPr>
              <w:pStyle w:val="Para 02"/>
            </w:pPr>
            <w:r>
              <w:t>NULL</w:t>
            </w:r>
          </w:p>
        </w:tc>
      </w:tr>
    </w:tbl>
    <w:tbl>
      <w:tblPr>
        <w:tblW w:type="auto" w:w="0"/>
      </w:tblPr>
      <w:tr>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Kendall Roy</w:t>
            </w:r>
          </w:p>
        </w:tc>
        <w:tc>
          <w:tcPr>
            <w:tcW w:type="auto" w:w="0"/>
            <w:tcMar>
              <w:left w:type="dxa" w:w="200"/>
              <w:top w:type="dxa" w:w="200"/>
              <w:right w:type="dxa" w:w="200"/>
              <w:bottom w:type="dxa" w:w="200"/>
            </w:tcMar>
            <w:vAlign w:val="top"/>
          </w:tcPr>
          <w:p>
            <w:pPr>
              <w:pStyle w:val="Para 02"/>
            </w:pPr>
            <w:r>
              <w:t>Employee</w:t>
            </w:r>
          </w:p>
        </w:tc>
        <w:tc>
          <w:tcPr>
            <w:tcW w:type="auto" w:w="0"/>
            <w:tcMar>
              <w:left w:type="dxa" w:w="200"/>
              <w:top w:type="dxa" w:w="200"/>
              <w:right w:type="dxa" w:w="200"/>
              <w:bottom w:type="dxa" w:w="200"/>
            </w:tcMar>
            <w:vAlign w:val="top"/>
          </w:tcPr>
          <w:p>
            <w:pPr>
              <w:pStyle w:val="Para 02"/>
            </w:pPr>
            <w:r>
              <w:t>NULL</w:t>
            </w:r>
          </w:p>
        </w:tc>
        <w:tc>
          <w:tcPr>
            <w:tcW w:type="auto" w:w="0"/>
            <w:tcMar>
              <w:left w:type="dxa" w:w="200"/>
              <w:top w:type="dxa" w:w="200"/>
              <w:right w:type="dxa" w:w="200"/>
              <w:bottom w:type="dxa" w:w="200"/>
            </w:tcMar>
            <w:vAlign w:val="top"/>
          </w:tcPr>
          <w:p>
            <w:pPr>
              <w:pStyle w:val="Para 02"/>
            </w:pPr>
            <w:r>
              <w:t>02/04/2014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2"/>
            </w:pPr>
            <w:r>
              <w:t>Siobhan Roy</w:t>
            </w:r>
          </w:p>
        </w:tc>
        <w:tc>
          <w:tcPr>
            <w:tcW w:type="auto" w:w="0"/>
            <w:shd w:val="clear" w:color="auto" w:fill="EEF2F6"/>
            <w:tcMar>
              <w:left w:type="dxa" w:w="200"/>
              <w:top w:type="dxa" w:w="200"/>
              <w:right w:type="dxa" w:w="200"/>
              <w:bottom w:type="dxa" w:w="200"/>
            </w:tcMar>
            <w:vAlign w:val="top"/>
          </w:tcPr>
          <w:p>
            <w:pPr>
              <w:pStyle w:val="Para 02"/>
            </w:pPr>
            <w:r>
              <w:t>Employee</w:t>
            </w:r>
          </w:p>
        </w:tc>
        <w:tc>
          <w:tcPr>
            <w:tcW w:type="auto" w:w="0"/>
            <w:shd w:val="clear" w:color="auto" w:fill="EEF2F6"/>
            <w:tcMar>
              <w:left w:type="dxa" w:w="200"/>
              <w:top w:type="dxa" w:w="200"/>
              <w:right w:type="dxa" w:w="200"/>
              <w:bottom w:type="dxa" w:w="200"/>
            </w:tcMar>
            <w:vAlign w:val="top"/>
          </w:tcPr>
          <w:p>
            <w:pPr>
              <w:pStyle w:val="Para 02"/>
            </w:pPr>
            <w:r>
              <w:t>NULL</w:t>
            </w:r>
          </w:p>
        </w:tc>
        <w:tc>
          <w:tcPr>
            <w:tcW w:type="auto" w:w="0"/>
            <w:shd w:val="clear" w:color="auto" w:fill="EEF2F6"/>
            <w:tcMar>
              <w:left w:type="dxa" w:w="200"/>
              <w:top w:type="dxa" w:w="200"/>
              <w:right w:type="dxa" w:w="200"/>
              <w:bottom w:type="dxa" w:w="200"/>
            </w:tcMar>
            <w:vAlign w:val="top"/>
          </w:tcPr>
          <w:p>
            <w:pPr>
              <w:pStyle w:val="Para 02"/>
            </w:pPr>
            <w:r>
              <w:t>12/09/2020</w:t>
            </w:r>
          </w:p>
        </w:tc>
      </w:tr>
    </w:tbl>
    <w:p>
      <w:pPr>
        <w:pStyle w:val="Para 08"/>
      </w:pPr>
      <w:r>
        <w:t>Table 3.5: Sample data in the People table</w:t>
      </w:r>
    </w:p>
    <w:p>
      <w:pPr>
        <w:pStyle w:val="Normal"/>
      </w:pPr>
      <w:r>
        <w:t xml:space="preserve">TPH requires the </w:t>
      </w:r>
      <w:r>
        <w:rPr>
          <w:rStyle w:val="Text0"/>
        </w:rPr>
        <w:t xml:space="preserve">Discriminator</w:t>
        <w:br w:clear="none"/>
      </w:r>
      <w:r>
        <w:t xml:space="preserve"> column to store the class name of the type for each row. TPH requires the columns for properties of derived types to be nullable, like </w:t>
      </w:r>
      <w:r>
        <w:rPr>
          <w:rStyle w:val="Text0"/>
        </w:rPr>
        <w:t xml:space="preserve">Subject</w:t>
        <w:br w:clear="none"/>
      </w:r>
      <w:r>
        <w:t xml:space="preserve"> and </w:t>
      </w:r>
      <w:r>
        <w:rPr>
          <w:rStyle w:val="Text0"/>
        </w:rPr>
        <w:t xml:space="preserve">HireDate</w:t>
        <w:br w:clear="none"/>
      </w:r>
      <w:r>
        <w:t>. This will cause an issue if those properties are required (non-null) at the class level. EF Core does not handle this by default.</w:t>
      </w:r>
    </w:p>
    <w:p>
      <w:pPr>
        <w:pStyle w:val="Normal"/>
      </w:pPr>
      <w:r>
        <w:t>The main benefits of the TPH mapping</w:t>
      </w:r>
      <w:r>
        <w:rPr>
          <w:rStyle w:val="Text61"/>
        </w:rPr>
        <w:bookmarkStart w:id="451" w:name="_idIndexMarker268"/>
        <w:t/>
        <w:bookmarkEnd w:id="451"/>
      </w:r>
      <w:r>
        <w:t xml:space="preserve"> strategy are simplicity and performance, which is why it is used by default.</w:t>
      </w:r>
    </w:p>
    <w:p>
      <w:pPr>
        <w:pStyle w:val="Normal"/>
      </w:pPr>
      <w:r>
        <w:rPr>
          <w:rStyle w:val="Text2"/>
        </w:rPr>
        <w:t>Good Practice</w:t>
      </w:r>
      <w:r>
        <w:t xml:space="preserve">: If the discriminator column has many different values, then you can improve performance even more by defining an index on the discriminator. But if there are only a few different values, an index may make overall performance worse because it affects updating time. In this case, there are only two potential values, </w:t>
      </w:r>
      <w:r>
        <w:rPr>
          <w:rStyle w:val="Text0"/>
        </w:rPr>
        <w:t xml:space="preserve">Student</w:t>
        <w:br w:clear="none"/>
      </w:r>
      <w:r>
        <w:t xml:space="preserve"> and </w:t>
      </w:r>
      <w:r>
        <w:rPr>
          <w:rStyle w:val="Text0"/>
        </w:rPr>
        <w:t xml:space="preserve">Employee</w:t>
        <w:br w:clear="none"/>
      </w:r>
      <w:r>
        <w:t>, so in a table with 100,000 rows, an index would make little difference.</w:t>
      </w:r>
    </w:p>
    <w:p>
      <w:bookmarkStart w:id="452" w:name="Table_per_type__TPT__mapping_str"/>
      <w:pPr>
        <w:pStyle w:val="Heading 2"/>
      </w:pPr>
      <w:r>
        <w:t>Table-per-type (TPT) mapping strategy</w:t>
      </w:r>
      <w:bookmarkEnd w:id="452"/>
    </w:p>
    <w:p>
      <w:pPr>
        <w:pStyle w:val="Normal"/>
      </w:pPr>
      <w:r>
        <w:t xml:space="preserve">For the </w:t>
      </w:r>
      <w:r>
        <w:rPr>
          <w:rStyle w:val="Text0"/>
        </w:rPr>
        <w:t xml:space="preserve">Person</w:t>
        <w:br w:clear="none"/>
      </w:r>
      <w:r>
        <w:t>-</w:t>
      </w:r>
      <w:r>
        <w:rPr>
          <w:rStyle w:val="Text0"/>
        </w:rPr>
        <w:t xml:space="preserve">Student</w:t>
        <w:br w:clear="none"/>
      </w:r>
      <w:r>
        <w:t>-</w:t>
      </w:r>
      <w:r>
        <w:rPr>
          <w:rStyle w:val="Text0"/>
        </w:rPr>
        <w:t xml:space="preserve">Employee</w:t>
        <w:br w:clear="none"/>
      </w:r>
      <w:r>
        <w:t xml:space="preserve"> hierarchy, TPT will use</w:t>
      </w:r>
      <w:r>
        <w:rPr>
          <w:rStyle w:val="Text61"/>
        </w:rPr>
        <w:bookmarkStart w:id="453" w:name="_idIndexMarker269"/>
        <w:t/>
        <w:bookmarkEnd w:id="453"/>
      </w:r>
      <w:r>
        <w:t xml:space="preserve"> a table for every type, as shown in the following code:</w:t>
      </w:r>
    </w:p>
    <w:p>
      <w:pPr>
        <w:pStyle w:val="Para 03"/>
      </w:pPr>
      <w:r>
        <w:rPr>
          <w:rStyle w:val="Text4"/>
        </w:rPr>
        <w:t xml:space="preserve">CREATE</w:t>
        <w:br w:clear="none"/>
      </w:r>
      <w:r>
        <w:t xml:space="preserve"> </w:t>
        <w:br w:clear="none"/>
      </w:r>
      <w:r>
        <w:rPr>
          <w:rStyle w:val="Text4"/>
        </w:rPr>
        <w:t xml:space="preserve">TABLE</w:t>
        <w:br w:clear="none"/>
      </w:r>
      <w:r>
        <w:t xml:space="preserve"> [People] (</w:t>
        <w:br w:clear="none"/>
        <w:t xml:space="preserve">  [Id] </w:t>
        <w:br w:clear="none"/>
      </w:r>
      <w:r>
        <w:rPr>
          <w:rStyle w:val="Text10"/>
        </w:rPr>
        <w:t xml:space="preserve">int</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 </w:t>
        <w:br w:clear="none"/>
      </w:r>
      <w:r>
        <w:rPr>
          <w:rStyle w:val="Text4"/>
        </w:rPr>
        <w:t xml:space="preserve">IDENTITY</w:t>
        <w:br w:clear="none"/>
      </w:r>
      <w:r>
        <w:t xml:space="preserve">,</w:t>
        <w:br w:clear="none"/>
        <w:t xml:space="preserve">  [Name] nvarchar(max) </w:t>
        <w:br w:clear="none"/>
      </w:r>
      <w:r>
        <w:rPr>
          <w:rStyle w:val="Text4"/>
        </w:rPr>
        <w:t xml:space="preserve">NOT</w:t>
        <w:br w:clear="none"/>
      </w:r>
      <w:r>
        <w:t xml:space="preserve"> </w:t>
        <w:br w:clear="none"/>
      </w:r>
      <w:r>
        <w:rPr>
          <w:rStyle w:val="Text4"/>
        </w:rPr>
        <w:t xml:space="preserve">NULL</w:t>
        <w:br w:clear="none"/>
      </w:r>
      <w:r>
        <w:t xml:space="preserve">,</w:t>
        <w:br w:clear="none"/>
        <w:t xml:space="preserve">  </w:t>
        <w:br w:clear="none"/>
      </w:r>
      <w:r>
        <w:rPr>
          <w:rStyle w:val="Text4"/>
        </w:rPr>
        <w:t xml:space="preserve">CONSTRAINT</w:t>
        <w:br w:clear="none"/>
      </w:r>
      <w:r>
        <w:t xml:space="preserve"> [PK_People] </w:t>
        <w:br w:clear="none"/>
      </w:r>
      <w:r>
        <w:rPr>
          <w:rStyle w:val="Text4"/>
        </w:rPr>
        <w:t xml:space="preserve">PRIMARY</w:t>
        <w:br w:clear="none"/>
      </w:r>
      <w:r>
        <w:t xml:space="preserve"> KEY ([Id])</w:t>
        <w:br w:clear="none"/>
        <w:t xml:space="preserve">);</w:t>
        <w:br w:clear="none"/>
      </w:r>
      <w:r>
        <w:rPr>
          <w:rStyle w:val="Text4"/>
        </w:rPr>
        <w:t xml:space="preserve">CREATE</w:t>
        <w:br w:clear="none"/>
      </w:r>
      <w:r>
        <w:t xml:space="preserve"> </w:t>
        <w:br w:clear="none"/>
      </w:r>
      <w:r>
        <w:rPr>
          <w:rStyle w:val="Text4"/>
        </w:rPr>
        <w:t xml:space="preserve">TABLE</w:t>
        <w:br w:clear="none"/>
      </w:r>
      <w:r>
        <w:t xml:space="preserve"> [Students] (</w:t>
        <w:br w:clear="none"/>
        <w:t xml:space="preserve">  [Id] </w:t>
        <w:br w:clear="none"/>
      </w:r>
      <w:r>
        <w:rPr>
          <w:rStyle w:val="Text10"/>
        </w:rPr>
        <w:t xml:space="preserve">int</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w:t>
        <w:br w:clear="none"/>
        <w:t xml:space="preserve">  [Subject] nvarchar(max) </w:t>
        <w:br w:clear="none"/>
      </w:r>
      <w:r>
        <w:rPr>
          <w:rStyle w:val="Text4"/>
        </w:rPr>
        <w:t xml:space="preserve">NULL</w:t>
        <w:br w:clear="none"/>
      </w:r>
      <w:r>
        <w:t xml:space="preserve">,</w:t>
        <w:br w:clear="none"/>
        <w:t xml:space="preserve">  </w:t>
        <w:br w:clear="none"/>
      </w:r>
      <w:r>
        <w:rPr>
          <w:rStyle w:val="Text4"/>
        </w:rPr>
        <w:t xml:space="preserve">CONSTRAINT</w:t>
        <w:br w:clear="none"/>
      </w:r>
      <w:r>
        <w:t xml:space="preserve"> [PK_Students] </w:t>
        <w:br w:clear="none"/>
      </w:r>
      <w:r>
        <w:rPr>
          <w:rStyle w:val="Text4"/>
        </w:rPr>
        <w:t xml:space="preserve">PRIMARY</w:t>
        <w:br w:clear="none"/>
      </w:r>
      <w:r>
        <w:t xml:space="preserve"> KEY ([Id])</w:t>
        <w:br w:clear="none"/>
        <w:t xml:space="preserve">  </w:t>
        <w:br w:clear="none"/>
      </w:r>
      <w:r>
        <w:rPr>
          <w:rStyle w:val="Text4"/>
        </w:rPr>
        <w:t xml:space="preserve">CONSTRAINT</w:t>
        <w:br w:clear="none"/>
      </w:r>
      <w:r>
        <w:t xml:space="preserve"> [FK_Students_People] </w:t>
        <w:br w:clear="none"/>
      </w:r>
      <w:r>
        <w:rPr>
          <w:rStyle w:val="Text4"/>
        </w:rPr>
        <w:t xml:space="preserve">FOREIGN</w:t>
        <w:br w:clear="none"/>
      </w:r>
      <w:r>
        <w:t xml:space="preserve"> KEY ([Id]) </w:t>
        <w:br w:clear="none"/>
      </w:r>
      <w:r>
        <w:rPr>
          <w:rStyle w:val="Text4"/>
        </w:rPr>
        <w:t xml:space="preserve">REFERENCES</w:t>
        <w:br w:clear="none"/>
      </w:r>
      <w:r>
        <w:t xml:space="preserve"> [People] ([Id])</w:t>
        <w:br w:clear="none"/>
        <w:t xml:space="preserve">);</w:t>
        <w:br w:clear="none"/>
      </w:r>
      <w:r>
        <w:rPr>
          <w:rStyle w:val="Text4"/>
        </w:rPr>
        <w:t xml:space="preserve">CREATE</w:t>
        <w:br w:clear="none"/>
      </w:r>
      <w:r>
        <w:t xml:space="preserve"> </w:t>
        <w:br w:clear="none"/>
      </w:r>
      <w:r>
        <w:rPr>
          <w:rStyle w:val="Text4"/>
        </w:rPr>
        <w:t xml:space="preserve">TABLE</w:t>
        <w:br w:clear="none"/>
      </w:r>
      <w:r>
        <w:t xml:space="preserve"> [Employees] (</w:t>
        <w:br w:clear="none"/>
        <w:t xml:space="preserve">  [Id] </w:t>
        <w:br w:clear="none"/>
      </w:r>
      <w:r>
        <w:rPr>
          <w:rStyle w:val="Text10"/>
        </w:rPr>
        <w:t xml:space="preserve">int</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w:t>
        <w:br w:clear="none"/>
        <w:t xml:space="preserve">  [HireDate] nvarchar(max) </w:t>
        <w:br w:clear="none"/>
      </w:r>
      <w:r>
        <w:rPr>
          <w:rStyle w:val="Text4"/>
        </w:rPr>
        <w:t xml:space="preserve">NULL</w:t>
        <w:br w:clear="none"/>
      </w:r>
      <w:r>
        <w:t xml:space="preserve">,</w:t>
        <w:br w:clear="none"/>
        <w:t xml:space="preserve">  </w:t>
        <w:br w:clear="none"/>
      </w:r>
      <w:r>
        <w:rPr>
          <w:rStyle w:val="Text4"/>
        </w:rPr>
        <w:t xml:space="preserve">CONSTRAINT</w:t>
        <w:br w:clear="none"/>
      </w:r>
      <w:r>
        <w:t xml:space="preserve"> [PK_Employees] </w:t>
        <w:br w:clear="none"/>
      </w:r>
      <w:r>
        <w:rPr>
          <w:rStyle w:val="Text4"/>
        </w:rPr>
        <w:t xml:space="preserve">PRIMARY</w:t>
        <w:br w:clear="none"/>
      </w:r>
      <w:r>
        <w:t xml:space="preserve"> KEY ([Id])</w:t>
        <w:br w:clear="none"/>
        <w:t xml:space="preserve">  </w:t>
        <w:br w:clear="none"/>
      </w:r>
      <w:r>
        <w:rPr>
          <w:rStyle w:val="Text4"/>
        </w:rPr>
        <w:t xml:space="preserve">CONSTRAINT</w:t>
        <w:br w:clear="none"/>
      </w:r>
      <w:r>
        <w:t xml:space="preserve"> [FK_Employees_People] </w:t>
        <w:br w:clear="none"/>
      </w:r>
      <w:r>
        <w:rPr>
          <w:rStyle w:val="Text4"/>
        </w:rPr>
        <w:t xml:space="preserve">FOREIGN</w:t>
        <w:br w:clear="none"/>
      </w:r>
      <w:r>
        <w:t xml:space="preserve"> KEY ([Id]) </w:t>
        <w:br w:clear="none"/>
      </w:r>
      <w:r>
        <w:rPr>
          <w:rStyle w:val="Text4"/>
        </w:rPr>
        <w:t xml:space="preserve">REFERENCES</w:t>
        <w:br w:clear="none"/>
      </w:r>
      <w:r>
        <w:t xml:space="preserve"> [People] ([Id])</w:t>
        <w:br w:clear="none"/>
        <w:t xml:space="preserve">);</w:t>
        <w:br w:clear="none"/>
      </w:r>
    </w:p>
    <w:p>
      <w:pPr>
        <w:pStyle w:val="Normal"/>
      </w:pPr>
      <w:r>
        <w:t>Some data in the tables might look like the following:</w:t>
      </w:r>
    </w:p>
    <w:tbl>
      <w:tblPr>
        <w:tblW w:type="auto" w:w="0"/>
      </w:tblPr>
      <w:tr>
        <w:tc>
          <w:tcPr>
            <w:tcW w:type="auto" w:w="0"/>
            <w:tcMar>
              <w:left w:type="dxa" w:w="200"/>
              <w:top w:type="dxa" w:w="200"/>
              <w:right w:type="dxa" w:w="200"/>
              <w:bottom w:type="dxa" w:w="200"/>
            </w:tcMar>
            <w:vAlign w:val="top"/>
          </w:tcPr>
          <w:p>
            <w:bookmarkStart w:id="454" w:name="Id_1"/>
            <w:pPr>
              <w:pStyle w:val="Para 37"/>
            </w:pPr>
            <w:r>
              <w:t/>
            </w:r>
            <w:bookmarkEnd w:id="454"/>
          </w:p>
          <w:p>
            <w:pPr>
              <w:pStyle w:val="Para 11"/>
            </w:pPr>
            <w:r>
              <w:t>Id</w:t>
            </w:r>
          </w:p>
        </w:tc>
        <w:tc>
          <w:tcPr>
            <w:tcW w:type="auto" w:w="0"/>
            <w:tcMar>
              <w:left w:type="dxa" w:w="200"/>
              <w:top w:type="dxa" w:w="200"/>
              <w:right w:type="dxa" w:w="200"/>
              <w:bottom w:type="dxa" w:w="200"/>
            </w:tcMar>
            <w:vAlign w:val="top"/>
          </w:tcPr>
          <w:p>
            <w:pPr>
              <w:pStyle w:val="Para 11"/>
            </w:pPr>
            <w:r>
              <w:t>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Roman Roy</w:t>
            </w:r>
          </w:p>
        </w:tc>
      </w:tr>
    </w:tbl>
    <w:tbl>
      <w:tblPr>
        <w:tblW w:type="auto" w:w="0"/>
      </w:tblPr>
      <w:tr>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Kendall Roy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2"/>
            </w:pPr>
            <w:r>
              <w:t>Siobhan Roy</w:t>
            </w:r>
          </w:p>
        </w:tc>
      </w:tr>
    </w:tbl>
    <w:p>
      <w:pPr>
        <w:pStyle w:val="Para 08"/>
      </w:pPr>
      <w:r>
        <w:t>Table 3.6: People table</w:t>
      </w:r>
    </w:p>
    <w:tbl>
      <w:tblPr>
        <w:tblW w:type="auto" w:w="0"/>
      </w:tblPr>
      <w:tr>
        <w:tc>
          <w:tcPr>
            <w:tcW w:type="auto" w:w="0"/>
            <w:tcMar>
              <w:left w:type="dxa" w:w="200"/>
              <w:top w:type="dxa" w:w="200"/>
              <w:right w:type="dxa" w:w="200"/>
              <w:bottom w:type="dxa" w:w="200"/>
            </w:tcMar>
            <w:vAlign w:val="top"/>
          </w:tcPr>
          <w:p>
            <w:bookmarkStart w:id="455" w:name="Id_2"/>
            <w:pPr>
              <w:pStyle w:val="Para 37"/>
            </w:pPr>
            <w:r>
              <w:t/>
            </w:r>
            <w:bookmarkEnd w:id="455"/>
          </w:p>
          <w:p>
            <w:pPr>
              <w:pStyle w:val="Para 11"/>
            </w:pPr>
            <w:r>
              <w:t>Id</w:t>
            </w:r>
          </w:p>
        </w:tc>
        <w:tc>
          <w:tcPr>
            <w:tcW w:type="auto" w:w="0"/>
            <w:tcMar>
              <w:left w:type="dxa" w:w="200"/>
              <w:top w:type="dxa" w:w="200"/>
              <w:right w:type="dxa" w:w="200"/>
              <w:bottom w:type="dxa" w:w="200"/>
            </w:tcMar>
            <w:vAlign w:val="top"/>
          </w:tcPr>
          <w:p>
            <w:pPr>
              <w:pStyle w:val="Para 11"/>
            </w:pPr>
            <w:r>
              <w:t>Subject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History</w:t>
            </w:r>
          </w:p>
        </w:tc>
      </w:tr>
    </w:tbl>
    <w:p>
      <w:pPr>
        <w:pStyle w:val="Para 08"/>
      </w:pPr>
      <w:r>
        <w:t>Table 3.7: Students table</w:t>
      </w:r>
    </w:p>
    <w:tbl>
      <w:tblPr>
        <w:tblW w:type="auto" w:w="0"/>
      </w:tblPr>
      <w:tr>
        <w:tc>
          <w:tcPr>
            <w:tcW w:type="auto" w:w="0"/>
            <w:tcMar>
              <w:left w:type="dxa" w:w="200"/>
              <w:top w:type="dxa" w:w="200"/>
              <w:right w:type="dxa" w:w="200"/>
              <w:bottom w:type="dxa" w:w="200"/>
            </w:tcMar>
            <w:vAlign w:val="top"/>
          </w:tcPr>
          <w:p>
            <w:bookmarkStart w:id="456" w:name="Id_3"/>
            <w:pPr>
              <w:pStyle w:val="Para 37"/>
            </w:pPr>
            <w:r>
              <w:t/>
            </w:r>
            <w:bookmarkEnd w:id="456"/>
          </w:p>
          <w:p>
            <w:pPr>
              <w:pStyle w:val="Para 11"/>
            </w:pPr>
            <w:r>
              <w:t>Id</w:t>
            </w:r>
          </w:p>
        </w:tc>
        <w:tc>
          <w:tcPr>
            <w:tcW w:type="auto" w:w="0"/>
            <w:tcMar>
              <w:left w:type="dxa" w:w="200"/>
              <w:top w:type="dxa" w:w="200"/>
              <w:right w:type="dxa" w:w="200"/>
              <w:bottom w:type="dxa" w:w="200"/>
            </w:tcMar>
            <w:vAlign w:val="top"/>
          </w:tcPr>
          <w:p>
            <w:pPr>
              <w:pStyle w:val="Para 11"/>
            </w:pPr>
            <w:r>
              <w:t>HireDate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02/04/2014</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12/09/2020</w:t>
            </w:r>
          </w:p>
        </w:tc>
      </w:tr>
    </w:tbl>
    <w:p>
      <w:pPr>
        <w:pStyle w:val="Para 08"/>
      </w:pPr>
      <w:r>
        <w:t>Table 3.8: Employees table</w:t>
      </w:r>
    </w:p>
    <w:p>
      <w:pPr>
        <w:pStyle w:val="Normal"/>
      </w:pPr>
      <w:r>
        <w:t>The main benefit of the TPT mapping strategy is reduced storage due to the full normalization of the data. The main disadvantage is that a single entity is spread over multiple tables and reconstructing it takes more effort and therefore reduces overall performance. TPT is usually a poor</w:t>
      </w:r>
      <w:r>
        <w:rPr>
          <w:rStyle w:val="Text61"/>
        </w:rPr>
        <w:bookmarkStart w:id="457" w:name="_idIndexMarker270"/>
        <w:t/>
        <w:bookmarkEnd w:id="457"/>
      </w:r>
      <w:r>
        <w:t xml:space="preserve"> choice, so only use it if the table structure is already normalized and cannot be restructured.</w:t>
      </w:r>
    </w:p>
    <w:p>
      <w:bookmarkStart w:id="458" w:name="Table_per_concrete_type__TPC__ma"/>
      <w:pPr>
        <w:pStyle w:val="Heading 2"/>
      </w:pPr>
      <w:r>
        <w:t>Table-per-concrete-type (TPC) mapping strategy</w:t>
      </w:r>
      <w:bookmarkEnd w:id="458"/>
    </w:p>
    <w:p>
      <w:pPr>
        <w:pStyle w:val="Normal"/>
      </w:pPr>
      <w:r>
        <w:t xml:space="preserve">For the </w:t>
      </w:r>
      <w:r>
        <w:rPr>
          <w:rStyle w:val="Text0"/>
        </w:rPr>
        <w:t xml:space="preserve">Person</w:t>
        <w:br w:clear="none"/>
      </w:r>
      <w:r>
        <w:t>-</w:t>
      </w:r>
      <w:r>
        <w:rPr>
          <w:rStyle w:val="Text0"/>
        </w:rPr>
        <w:t xml:space="preserve">Student</w:t>
        <w:br w:clear="none"/>
      </w:r>
      <w:r>
        <w:t>-</w:t>
      </w:r>
      <w:r>
        <w:rPr>
          <w:rStyle w:val="Text0"/>
        </w:rPr>
        <w:t xml:space="preserve">Employee</w:t>
        <w:br w:clear="none"/>
      </w:r>
      <w:r>
        <w:t xml:space="preserve"> hierarchy, TPC</w:t>
      </w:r>
      <w:r>
        <w:rPr>
          <w:rStyle w:val="Text61"/>
        </w:rPr>
        <w:bookmarkStart w:id="459" w:name="_idIndexMarker271"/>
        <w:t/>
        <w:bookmarkEnd w:id="459"/>
      </w:r>
      <w:r>
        <w:t xml:space="preserve"> will use a table for each non-abstract type, as shown in the following code:</w:t>
      </w:r>
    </w:p>
    <w:p>
      <w:pPr>
        <w:pStyle w:val="Para 03"/>
      </w:pPr>
      <w:r>
        <w:rPr>
          <w:rStyle w:val="Text4"/>
        </w:rPr>
        <w:t xml:space="preserve">CREATE</w:t>
        <w:br w:clear="none"/>
      </w:r>
      <w:r>
        <w:t xml:space="preserve"> </w:t>
        <w:br w:clear="none"/>
      </w:r>
      <w:r>
        <w:rPr>
          <w:rStyle w:val="Text4"/>
        </w:rPr>
        <w:t xml:space="preserve">TABLE</w:t>
        <w:br w:clear="none"/>
      </w:r>
      <w:r>
        <w:t xml:space="preserve"> [Students] (</w:t>
        <w:br w:clear="none"/>
        <w:t xml:space="preserve">  [Id] </w:t>
        <w:br w:clear="none"/>
      </w:r>
      <w:r>
        <w:rPr>
          <w:rStyle w:val="Text10"/>
        </w:rPr>
        <w:t xml:space="preserve">int</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 </w:t>
        <w:br w:clear="none"/>
      </w:r>
      <w:r>
        <w:rPr>
          <w:rStyle w:val="Text4"/>
        </w:rPr>
        <w:t xml:space="preserve">DEFAULT</w:t>
        <w:br w:clear="none"/>
      </w:r>
      <w:r>
        <w:t xml:space="preserve"> (NEXT </w:t>
        <w:br w:clear="none"/>
      </w:r>
      <w:r>
        <w:rPr>
          <w:rStyle w:val="Text4"/>
        </w:rPr>
        <w:t xml:space="preserve">VALUE</w:t>
        <w:br w:clear="none"/>
      </w:r>
      <w:r>
        <w:t xml:space="preserve"> </w:t>
        <w:br w:clear="none"/>
      </w:r>
      <w:r>
        <w:rPr>
          <w:rStyle w:val="Text4"/>
        </w:rPr>
        <w:t xml:space="preserve">FOR</w:t>
        <w:br w:clear="none"/>
      </w:r>
      <w:r>
        <w:t xml:space="preserve"> [PersonIds]),</w:t>
        <w:br w:clear="none"/>
        <w:t xml:space="preserve">  [Name] nvarchar(max) </w:t>
        <w:br w:clear="none"/>
      </w:r>
      <w:r>
        <w:rPr>
          <w:rStyle w:val="Text4"/>
        </w:rPr>
        <w:t xml:space="preserve">NOT</w:t>
        <w:br w:clear="none"/>
      </w:r>
      <w:r>
        <w:t xml:space="preserve"> </w:t>
        <w:br w:clear="none"/>
      </w:r>
      <w:r>
        <w:rPr>
          <w:rStyle w:val="Text4"/>
        </w:rPr>
        <w:t xml:space="preserve">NULL</w:t>
        <w:br w:clear="none"/>
      </w:r>
      <w:r>
        <w:t xml:space="preserve">,</w:t>
        <w:br w:clear="none"/>
        <w:t xml:space="preserve">  [Subject] nvarchar(max) </w:t>
        <w:br w:clear="none"/>
      </w:r>
      <w:r>
        <w:rPr>
          <w:rStyle w:val="Text4"/>
        </w:rPr>
        <w:t xml:space="preserve">NULL</w:t>
        <w:br w:clear="none"/>
      </w:r>
      <w:r>
        <w:t xml:space="preserve">,</w:t>
        <w:br w:clear="none"/>
        <w:t xml:space="preserve">  </w:t>
        <w:br w:clear="none"/>
      </w:r>
      <w:r>
        <w:rPr>
          <w:rStyle w:val="Text4"/>
        </w:rPr>
        <w:t xml:space="preserve">CONSTRAINT</w:t>
        <w:br w:clear="none"/>
      </w:r>
      <w:r>
        <w:t xml:space="preserve"> [PK_Students] </w:t>
        <w:br w:clear="none"/>
      </w:r>
      <w:r>
        <w:rPr>
          <w:rStyle w:val="Text4"/>
        </w:rPr>
        <w:t xml:space="preserve">PRIMARY</w:t>
        <w:br w:clear="none"/>
      </w:r>
      <w:r>
        <w:t xml:space="preserve"> KEY ([Id])</w:t>
        <w:br w:clear="none"/>
        <w:t xml:space="preserve">  </w:t>
        <w:br w:clear="none"/>
      </w:r>
      <w:r>
        <w:rPr>
          <w:rStyle w:val="Text4"/>
        </w:rPr>
        <w:t xml:space="preserve">CONSTRAINT</w:t>
        <w:br w:clear="none"/>
      </w:r>
      <w:r>
        <w:t xml:space="preserve"> [FK_Students_People] </w:t>
        <w:br w:clear="none"/>
      </w:r>
      <w:r>
        <w:rPr>
          <w:rStyle w:val="Text4"/>
        </w:rPr>
        <w:t xml:space="preserve">FOREIGN</w:t>
        <w:br w:clear="none"/>
      </w:r>
      <w:r>
        <w:t xml:space="preserve"> KEY ([Id]) </w:t>
        <w:br w:clear="none"/>
      </w:r>
      <w:r>
        <w:rPr>
          <w:rStyle w:val="Text4"/>
        </w:rPr>
        <w:t xml:space="preserve">REFERENCES</w:t>
        <w:br w:clear="none"/>
      </w:r>
      <w:r>
        <w:t xml:space="preserve"> [People] ([Id])</w:t>
        <w:br w:clear="none"/>
        <w:t xml:space="preserve">);</w:t>
        <w:br w:clear="none"/>
      </w:r>
      <w:r>
        <w:rPr>
          <w:rStyle w:val="Text4"/>
        </w:rPr>
        <w:t xml:space="preserve">CREATE</w:t>
        <w:br w:clear="none"/>
      </w:r>
      <w:r>
        <w:t xml:space="preserve"> </w:t>
        <w:br w:clear="none"/>
      </w:r>
      <w:r>
        <w:rPr>
          <w:rStyle w:val="Text4"/>
        </w:rPr>
        <w:t xml:space="preserve">TABLE</w:t>
        <w:br w:clear="none"/>
      </w:r>
      <w:r>
        <w:t xml:space="preserve"> [Employees] (</w:t>
        <w:br w:clear="none"/>
        <w:t xml:space="preserve">  [Id] </w:t>
        <w:br w:clear="none"/>
      </w:r>
      <w:r>
        <w:rPr>
          <w:rStyle w:val="Text10"/>
        </w:rPr>
        <w:t xml:space="preserve">int</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 </w:t>
        <w:br w:clear="none"/>
      </w:r>
      <w:r>
        <w:rPr>
          <w:rStyle w:val="Text4"/>
        </w:rPr>
        <w:t xml:space="preserve">DEFAULT</w:t>
        <w:br w:clear="none"/>
      </w:r>
      <w:r>
        <w:t xml:space="preserve"> (NEXT </w:t>
        <w:br w:clear="none"/>
      </w:r>
      <w:r>
        <w:rPr>
          <w:rStyle w:val="Text4"/>
        </w:rPr>
        <w:t xml:space="preserve">VALUE</w:t>
        <w:br w:clear="none"/>
      </w:r>
      <w:r>
        <w:t xml:space="preserve"> </w:t>
        <w:br w:clear="none"/>
      </w:r>
      <w:r>
        <w:rPr>
          <w:rStyle w:val="Text4"/>
        </w:rPr>
        <w:t xml:space="preserve">FOR</w:t>
        <w:br w:clear="none"/>
      </w:r>
      <w:r>
        <w:t xml:space="preserve"> [PersonIds]),</w:t>
        <w:br w:clear="none"/>
        <w:t xml:space="preserve">  [Name] nvarchar(max) </w:t>
        <w:br w:clear="none"/>
      </w:r>
      <w:r>
        <w:rPr>
          <w:rStyle w:val="Text4"/>
        </w:rPr>
        <w:t xml:space="preserve">NOT</w:t>
        <w:br w:clear="none"/>
      </w:r>
      <w:r>
        <w:t xml:space="preserve"> </w:t>
        <w:br w:clear="none"/>
      </w:r>
      <w:r>
        <w:rPr>
          <w:rStyle w:val="Text4"/>
        </w:rPr>
        <w:t xml:space="preserve">NULL</w:t>
        <w:br w:clear="none"/>
      </w:r>
      <w:r>
        <w:t xml:space="preserve">,</w:t>
        <w:br w:clear="none"/>
        <w:t xml:space="preserve">  [HireDate] nvarchar(max) </w:t>
        <w:br w:clear="none"/>
      </w:r>
      <w:r>
        <w:rPr>
          <w:rStyle w:val="Text4"/>
        </w:rPr>
        <w:t xml:space="preserve">NULL</w:t>
        <w:br w:clear="none"/>
      </w:r>
      <w:r>
        <w:t xml:space="preserve">,</w:t>
        <w:br w:clear="none"/>
        <w:t xml:space="preserve">  </w:t>
        <w:br w:clear="none"/>
      </w:r>
      <w:r>
        <w:rPr>
          <w:rStyle w:val="Text4"/>
        </w:rPr>
        <w:t xml:space="preserve">CONSTRAINT</w:t>
        <w:br w:clear="none"/>
      </w:r>
      <w:r>
        <w:t xml:space="preserve"> [PK_Employees] </w:t>
        <w:br w:clear="none"/>
      </w:r>
      <w:r>
        <w:rPr>
          <w:rStyle w:val="Text4"/>
        </w:rPr>
        <w:t xml:space="preserve">PRIMARY</w:t>
        <w:br w:clear="none"/>
      </w:r>
      <w:r>
        <w:t xml:space="preserve"> KEY ([Id])</w:t>
        <w:br w:clear="none"/>
        <w:t xml:space="preserve">  </w:t>
        <w:br w:clear="none"/>
      </w:r>
      <w:r>
        <w:rPr>
          <w:rStyle w:val="Text4"/>
        </w:rPr>
        <w:t xml:space="preserve">CONSTRAINT</w:t>
        <w:br w:clear="none"/>
      </w:r>
      <w:r>
        <w:t xml:space="preserve"> [FK_Employees_People] </w:t>
        <w:br w:clear="none"/>
      </w:r>
      <w:r>
        <w:rPr>
          <w:rStyle w:val="Text4"/>
        </w:rPr>
        <w:t xml:space="preserve">FOREIGN</w:t>
        <w:br w:clear="none"/>
      </w:r>
      <w:r>
        <w:t xml:space="preserve"> KEY ([Id]) </w:t>
        <w:br w:clear="none"/>
      </w:r>
      <w:r>
        <w:rPr>
          <w:rStyle w:val="Text4"/>
        </w:rPr>
        <w:t xml:space="preserve">REFERENCES</w:t>
        <w:br w:clear="none"/>
      </w:r>
      <w:r>
        <w:t xml:space="preserve"> [People] ([Id])</w:t>
        <w:br w:clear="none"/>
        <w:t xml:space="preserve">);</w:t>
        <w:br w:clear="none"/>
      </w:r>
    </w:p>
    <w:p>
      <w:pPr>
        <w:pStyle w:val="Normal"/>
      </w:pPr>
      <w:r>
        <w:t xml:space="preserve">Since there is not a single table with an </w:t>
      </w:r>
      <w:r>
        <w:rPr>
          <w:rStyle w:val="Text0"/>
        </w:rPr>
        <w:t xml:space="preserve">IDENTITY</w:t>
        <w:br w:clear="none"/>
      </w:r>
      <w:r>
        <w:t xml:space="preserve"> column to assign </w:t>
      </w:r>
      <w:r>
        <w:rPr>
          <w:rStyle w:val="Text0"/>
        </w:rPr>
        <w:t xml:space="preserve">Id</w:t>
        <w:br w:clear="none"/>
      </w:r>
      <w:r>
        <w:t xml:space="preserve"> values, we can use the </w:t>
      </w:r>
      <w:r>
        <w:rPr>
          <w:rStyle w:val="Text0"/>
        </w:rPr>
        <w:t xml:space="preserve">(NEXT VALUE FOR [PersonIds])</w:t>
        <w:br w:clear="none"/>
      </w:r>
      <w:r>
        <w:t xml:space="preserve"> command to define a sequence shared between the two tables so they do not assign the same </w:t>
      </w:r>
      <w:r>
        <w:rPr>
          <w:rStyle w:val="Text0"/>
        </w:rPr>
        <w:t xml:space="preserve">Id</w:t>
        <w:br w:clear="none"/>
      </w:r>
      <w:r>
        <w:t xml:space="preserve"> values.</w:t>
      </w:r>
    </w:p>
    <w:p>
      <w:pPr>
        <w:pStyle w:val="Normal"/>
      </w:pPr>
      <w:r>
        <w:t>Some data in the tables might look like the following:</w:t>
      </w:r>
    </w:p>
    <w:tbl>
      <w:tblPr>
        <w:tblW w:type="auto" w:w="0"/>
      </w:tblPr>
      <w:tr>
        <w:tc>
          <w:tcPr>
            <w:tcW w:type="auto" w:w="0"/>
            <w:tcMar>
              <w:left w:type="dxa" w:w="200"/>
              <w:top w:type="dxa" w:w="200"/>
              <w:right w:type="dxa" w:w="200"/>
              <w:bottom w:type="dxa" w:w="200"/>
            </w:tcMar>
            <w:vAlign w:val="top"/>
          </w:tcPr>
          <w:p>
            <w:bookmarkStart w:id="460" w:name="Id_4"/>
            <w:pPr>
              <w:pStyle w:val="Para 37"/>
            </w:pPr>
            <w:r>
              <w:t/>
            </w:r>
            <w:bookmarkEnd w:id="460"/>
          </w:p>
          <w:p>
            <w:pPr>
              <w:pStyle w:val="Para 11"/>
            </w:pPr>
            <w:r>
              <w:t>Id</w:t>
            </w:r>
          </w:p>
        </w:tc>
        <w:tc>
          <w:tcPr>
            <w:tcW w:type="auto" w:w="0"/>
            <w:tcMar>
              <w:left w:type="dxa" w:w="200"/>
              <w:top w:type="dxa" w:w="200"/>
              <w:right w:type="dxa" w:w="200"/>
              <w:bottom w:type="dxa" w:w="200"/>
            </w:tcMar>
            <w:vAlign w:val="top"/>
          </w:tcPr>
          <w:p>
            <w:pPr>
              <w:pStyle w:val="Para 11"/>
            </w:pPr>
            <w:r>
              <w:t>Name</w:t>
            </w:r>
          </w:p>
        </w:tc>
        <w:tc>
          <w:tcPr>
            <w:tcW w:type="auto" w:w="0"/>
            <w:tcMar>
              <w:left w:type="dxa" w:w="200"/>
              <w:top w:type="dxa" w:w="200"/>
              <w:right w:type="dxa" w:w="200"/>
              <w:bottom w:type="dxa" w:w="200"/>
            </w:tcMar>
            <w:vAlign w:val="top"/>
          </w:tcPr>
          <w:p>
            <w:pPr>
              <w:pStyle w:val="Para 11"/>
            </w:pPr>
            <w:r>
              <w:t>Subject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Roman Roy</w:t>
            </w:r>
          </w:p>
        </w:tc>
        <w:tc>
          <w:tcPr>
            <w:tcW w:type="auto" w:w="0"/>
            <w:shd w:val="clear" w:color="auto" w:fill="EEF2F6"/>
            <w:tcMar>
              <w:left w:type="dxa" w:w="200"/>
              <w:top w:type="dxa" w:w="200"/>
              <w:right w:type="dxa" w:w="200"/>
              <w:bottom w:type="dxa" w:w="200"/>
            </w:tcMar>
            <w:vAlign w:val="top"/>
          </w:tcPr>
          <w:p>
            <w:pPr>
              <w:pStyle w:val="Para 02"/>
            </w:pPr>
            <w:r>
              <w:t>History</w:t>
            </w:r>
          </w:p>
        </w:tc>
      </w:tr>
    </w:tbl>
    <w:p>
      <w:pPr>
        <w:pStyle w:val="Para 08"/>
      </w:pPr>
      <w:r>
        <w:t>Table 3.9: Students table</w:t>
      </w:r>
    </w:p>
    <w:tbl>
      <w:tblPr>
        <w:tblW w:type="auto" w:w="0"/>
      </w:tblPr>
      <w:tr>
        <w:tc>
          <w:tcPr>
            <w:tcW w:type="auto" w:w="0"/>
            <w:tcMar>
              <w:left w:type="dxa" w:w="200"/>
              <w:top w:type="dxa" w:w="200"/>
              <w:right w:type="dxa" w:w="200"/>
              <w:bottom w:type="dxa" w:w="200"/>
            </w:tcMar>
            <w:vAlign w:val="top"/>
          </w:tcPr>
          <w:p>
            <w:bookmarkStart w:id="461" w:name="Id_5"/>
            <w:pPr>
              <w:pStyle w:val="Para 37"/>
            </w:pPr>
            <w:r>
              <w:t/>
            </w:r>
            <w:bookmarkEnd w:id="461"/>
          </w:p>
          <w:p>
            <w:pPr>
              <w:pStyle w:val="Para 11"/>
            </w:pPr>
            <w:r>
              <w:t>Id</w:t>
            </w:r>
          </w:p>
        </w:tc>
        <w:tc>
          <w:tcPr>
            <w:tcW w:type="auto" w:w="0"/>
            <w:tcMar>
              <w:left w:type="dxa" w:w="200"/>
              <w:top w:type="dxa" w:w="200"/>
              <w:right w:type="dxa" w:w="200"/>
              <w:bottom w:type="dxa" w:w="200"/>
            </w:tcMar>
            <w:vAlign w:val="top"/>
          </w:tcPr>
          <w:p>
            <w:pPr>
              <w:pStyle w:val="Para 11"/>
            </w:pPr>
            <w:r>
              <w:t>Name</w:t>
            </w:r>
          </w:p>
        </w:tc>
        <w:tc>
          <w:tcPr>
            <w:tcW w:type="auto" w:w="0"/>
            <w:tcMar>
              <w:left w:type="dxa" w:w="200"/>
              <w:top w:type="dxa" w:w="200"/>
              <w:right w:type="dxa" w:w="200"/>
              <w:bottom w:type="dxa" w:w="200"/>
            </w:tcMar>
            <w:vAlign w:val="top"/>
          </w:tcPr>
          <w:p>
            <w:pPr>
              <w:pStyle w:val="Para 11"/>
            </w:pPr>
            <w:r>
              <w:t>HireDate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Kendall Roy</w:t>
            </w:r>
          </w:p>
        </w:tc>
        <w:tc>
          <w:tcPr>
            <w:tcW w:type="auto" w:w="0"/>
            <w:shd w:val="clear" w:color="auto" w:fill="EEF2F6"/>
            <w:tcMar>
              <w:left w:type="dxa" w:w="200"/>
              <w:top w:type="dxa" w:w="200"/>
              <w:right w:type="dxa" w:w="200"/>
              <w:bottom w:type="dxa" w:w="200"/>
            </w:tcMar>
            <w:vAlign w:val="top"/>
          </w:tcPr>
          <w:p>
            <w:pPr>
              <w:pStyle w:val="Para 02"/>
            </w:pPr>
            <w:r>
              <w:t>02/04/2014</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Siobhan Roy</w:t>
            </w:r>
          </w:p>
        </w:tc>
        <w:tc>
          <w:tcPr>
            <w:tcW w:type="auto" w:w="0"/>
            <w:tcMar>
              <w:left w:type="dxa" w:w="200"/>
              <w:top w:type="dxa" w:w="200"/>
              <w:right w:type="dxa" w:w="200"/>
              <w:bottom w:type="dxa" w:w="200"/>
            </w:tcMar>
            <w:vAlign w:val="top"/>
          </w:tcPr>
          <w:p>
            <w:pPr>
              <w:pStyle w:val="Para 02"/>
            </w:pPr>
            <w:r>
              <w:t>12/09/2020</w:t>
            </w:r>
          </w:p>
        </w:tc>
      </w:tr>
    </w:tbl>
    <w:p>
      <w:pPr>
        <w:pStyle w:val="Para 08"/>
      </w:pPr>
      <w:r>
        <w:t>Table 3.10: Employees table</w:t>
      </w:r>
    </w:p>
    <w:p>
      <w:pPr>
        <w:pStyle w:val="Normal"/>
      </w:pPr>
      <w:r>
        <w:t>The main benefit of the TPC mapping strategy is performance because when querying a single concrete type, only one table is needed so we avoid expensive joins. It works best for large inheritance hierarchies</w:t>
      </w:r>
      <w:r>
        <w:rPr>
          <w:rStyle w:val="Text61"/>
        </w:rPr>
        <w:bookmarkStart w:id="462" w:name="_idIndexMarker272"/>
        <w:t/>
        <w:bookmarkEnd w:id="462"/>
      </w:r>
      <w:r>
        <w:t xml:space="preserve"> of many concrete types, each with many type-specific properties.</w:t>
      </w:r>
    </w:p>
    <w:p>
      <w:bookmarkStart w:id="463" w:name="Configuring_inheritance_hierarch"/>
      <w:pPr>
        <w:pStyle w:val="Heading 2"/>
      </w:pPr>
      <w:r>
        <w:t>Configuring inheritance hierarchy mapping strategies</w:t>
      </w:r>
      <w:bookmarkEnd w:id="463"/>
    </w:p>
    <w:p>
      <w:pPr>
        <w:pStyle w:val="Normal"/>
      </w:pPr>
      <w:r>
        <w:t>First, all types must be included</w:t>
      </w:r>
      <w:r>
        <w:rPr>
          <w:rStyle w:val="Text61"/>
        </w:rPr>
        <w:bookmarkStart w:id="464" w:name="_idIndexMarker273"/>
        <w:t/>
        <w:bookmarkEnd w:id="464"/>
      </w:r>
      <w:r>
        <w:t xml:space="preserve"> in the model, as shown in the following code:</w:t>
      </w:r>
    </w:p>
    <w:p>
      <w:pPr>
        <w:pStyle w:val="Para 03"/>
      </w:pPr>
      <w:r>
        <w:rPr>
          <w:rStyle w:val="Text4"/>
        </w:rPr>
        <w:t xml:space="preserve">public</w:t>
        <w:br w:clear="none"/>
      </w:r>
      <w:r>
        <w:t xml:space="preserve"> DbSet&lt;Person&gt; People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4"/>
        </w:rPr>
        <w:t xml:space="preserve">public</w:t>
        <w:br w:clear="none"/>
      </w:r>
      <w:r>
        <w:t xml:space="preserve"> DbSet&lt;Student&gt; Students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4"/>
        </w:rPr>
        <w:t xml:space="preserve">public</w:t>
        <w:br w:clear="none"/>
      </w:r>
      <w:r>
        <w:t xml:space="preserve"> DbSet&lt;Employee&gt; Employees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Normal"/>
      </w:pPr>
      <w:r>
        <w:t xml:space="preserve">For TPH, you are now finished, because it is the default! If you want to make this explicit, then in the data context class </w:t>
      </w:r>
      <w:r>
        <w:rPr>
          <w:rStyle w:val="Text0"/>
        </w:rPr>
        <w:t xml:space="preserve">OnModelCreating</w:t>
        <w:br w:clear="none"/>
      </w:r>
      <w:r>
        <w:t xml:space="preserve"> method, call the appropriate “use mapping strategy” method on the base class of the hierarchy. </w:t>
      </w:r>
      <w:r>
        <w:rPr>
          <w:rStyle w:val="Text0"/>
        </w:rPr>
        <w:t xml:space="preserve">Person</w:t>
        <w:br w:clear="none"/>
      </w:r>
      <w:r>
        <w:t xml:space="preserve"> is the base class, so you would call </w:t>
      </w:r>
      <w:r>
        <w:rPr>
          <w:rStyle w:val="Text0"/>
        </w:rPr>
        <w:t xml:space="preserve">UseTphMappingStrategy</w:t>
        <w:br w:clear="none"/>
      </w:r>
      <w:r>
        <w:t xml:space="preserve"> on that entity type, as shown in the following code:</w:t>
      </w:r>
    </w:p>
    <w:p>
      <w:pPr>
        <w:pStyle w:val="Para 03"/>
      </w:pPr>
      <w:r>
        <w:t xml:space="preserve">modelBuilder.Entity&lt;Person&gt;().UseTphMappingStrategy();</w:t>
        <w:br w:clear="none"/>
      </w:r>
    </w:p>
    <w:p>
      <w:pPr>
        <w:pStyle w:val="Normal"/>
      </w:pPr>
      <w:r>
        <w:t>To use either of the other two mapping strategies, call the appropriate method, as shown in the following code:</w:t>
      </w:r>
    </w:p>
    <w:p>
      <w:pPr>
        <w:pStyle w:val="Para 03"/>
      </w:pPr>
      <w:r>
        <w:t xml:space="preserve">modelBuilder.Entity&lt;Person&gt;().UseTptMappingStrategy();</w:t>
        <w:br w:clear="none"/>
        <w:t xml:space="preserve">modelBuilder.Entity&lt;Person&gt;().UseTpcMappingStrategy();</w:t>
        <w:br w:clear="none"/>
      </w:r>
    </w:p>
    <w:p>
      <w:pPr>
        <w:pStyle w:val="Normal"/>
      </w:pPr>
      <w:r>
        <w:t>Next, you can optionally specify the table name to use for each entity class, as shown in the following code:</w:t>
      </w:r>
    </w:p>
    <w:p>
      <w:pPr>
        <w:pStyle w:val="Para 03"/>
      </w:pPr>
      <w:r>
        <w:t xml:space="preserve">modelBuilder.Entity&lt;Student&gt;().ToTable(</w:t>
        <w:br w:clear="none"/>
      </w:r>
      <w:r>
        <w:rPr>
          <w:rStyle w:val="Text1"/>
        </w:rPr>
        <w:t xml:space="preserve">"Students"</w:t>
        <w:br w:clear="none"/>
      </w:r>
      <w:r>
        <w:t xml:space="preserve">);</w:t>
        <w:br w:clear="none"/>
        <w:t xml:space="preserve">modelBuilder.Entity&lt;Employee&gt;().ToTable(</w:t>
        <w:br w:clear="none"/>
      </w:r>
      <w:r>
        <w:rPr>
          <w:rStyle w:val="Text1"/>
        </w:rPr>
        <w:t xml:space="preserve">"Employees"</w:t>
        <w:br w:clear="none"/>
      </w:r>
      <w:r>
        <w:t xml:space="preserve">);</w:t>
        <w:br w:clear="none"/>
      </w:r>
    </w:p>
    <w:p>
      <w:pPr>
        <w:pStyle w:val="Normal"/>
      </w:pPr>
      <w:r>
        <w:t>The TPC strategy should have a shared</w:t>
      </w:r>
      <w:r>
        <w:rPr>
          <w:rStyle w:val="Text61"/>
        </w:rPr>
        <w:bookmarkStart w:id="465" w:name="_idIndexMarker274"/>
        <w:t/>
        <w:bookmarkEnd w:id="465"/>
      </w:r>
      <w:r>
        <w:t xml:space="preserve"> sequence, so we should configure that too, as shown in the following code:</w:t>
      </w:r>
    </w:p>
    <w:p>
      <w:pPr>
        <w:pStyle w:val="Para 03"/>
      </w:pPr>
      <w:r>
        <w:t xml:space="preserve">modelBuilder.HasSequence&lt;</w:t>
        <w:br w:clear="none"/>
      </w:r>
      <w:r>
        <w:rPr>
          <w:rStyle w:val="Text15"/>
        </w:rPr>
        <w:t xml:space="preserve">int</w:t>
        <w:br w:clear="none"/>
      </w:r>
      <w:r>
        <w:t xml:space="preserve">&gt;(</w:t>
        <w:br w:clear="none"/>
      </w:r>
      <w:r>
        <w:rPr>
          <w:rStyle w:val="Text1"/>
        </w:rPr>
        <w:t xml:space="preserve">"PersonIds"</w:t>
        <w:br w:clear="none"/>
      </w:r>
      <w:r>
        <w:t xml:space="preserve">);</w:t>
        <w:br w:clear="none"/>
        <w:t xml:space="preserve">modelBuilder.Entity&lt;Person&gt;().UseTpcMappingStrategy()</w:t>
        <w:br w:clear="none"/>
        <w:t xml:space="preserve">  .Property(e =&gt; e.Id).HasDefaultValueSql(</w:t>
        <w:br w:clear="none"/>
      </w:r>
      <w:r>
        <w:rPr>
          <w:rStyle w:val="Text1"/>
        </w:rPr>
        <w:t xml:space="preserve">"NEXT VALUE FOR [PersonIds]"</w:t>
        <w:br w:clear="none"/>
      </w:r>
      <w:r>
        <w:t xml:space="preserve">);</w:t>
        <w:br w:clear="none"/>
      </w:r>
    </w:p>
    <w:p>
      <w:bookmarkStart w:id="466" w:name="Example_of_hierarchy_mapping_str"/>
      <w:pPr>
        <w:pStyle w:val="Heading 2"/>
      </w:pPr>
      <w:r>
        <w:t>Example of hierarchy mapping strategies</w:t>
      </w:r>
      <w:bookmarkEnd w:id="466"/>
    </w:p>
    <w:p>
      <w:pPr>
        <w:pStyle w:val="Normal"/>
      </w:pPr>
      <w:r>
        <w:t>Now let’s see this in action</w:t>
      </w:r>
      <w:r>
        <w:rPr>
          <w:rStyle w:val="Text61"/>
        </w:rPr>
        <w:bookmarkStart w:id="467" w:name="_idIndexMarker275"/>
        <w:t/>
        <w:bookmarkEnd w:id="467"/>
      </w:r>
      <w:r>
        <w:t xml:space="preserve"> using a new database and project named </w:t>
      </w:r>
      <w:r>
        <w:rPr>
          <w:rStyle w:val="Text0"/>
        </w:rPr>
        <w:t xml:space="preserve">HierarchyMapping</w:t>
        <w:br w:clear="none"/>
      </w:r>
      <w:r>
        <w:t>:</w:t>
      </w:r>
    </w:p>
    <w:p>
      <w:pPr>
        <w:numPr>
          <w:ilvl w:val="0"/>
          <w:numId w:val="69"/>
        </w:numPr>
        <w:pStyle w:val="Para 01"/>
      </w:pPr>
      <w:r>
        <w:t>Use your preferred code editor to add a console app project, as defined in the following list:</w:t>
      </w:r>
    </w:p>
    <w:p>
      <w:pPr>
        <w:numPr>
          <w:ilvl w:val="1"/>
          <w:numId w:val="69"/>
        </w:numPr>
        <w:pStyle w:val="Para 01"/>
      </w:pPr>
      <w:r>
        <w:t xml:space="preserve">Project template: </w:t>
      </w:r>
      <w:r>
        <w:rPr>
          <w:rStyle w:val="Text2"/>
        </w:rPr>
        <w:t>Console App</w:t>
      </w:r>
      <w:r>
        <w:t xml:space="preserve"> / </w:t>
      </w:r>
      <w:r>
        <w:rPr>
          <w:rStyle w:val="Text0"/>
        </w:rPr>
        <w:t xml:space="preserve">console</w:t>
        <w:br w:clear="none"/>
      </w:r>
      <w:r>
        <w:t>.</w:t>
      </w:r>
    </w:p>
    <w:p>
      <w:pPr>
        <w:numPr>
          <w:ilvl w:val="1"/>
          <w:numId w:val="69"/>
        </w:numPr>
        <w:pStyle w:val="Para 01"/>
      </w:pPr>
      <w:r>
        <w:t xml:space="preserve">Solution file and folder: </w:t>
      </w:r>
      <w:r>
        <w:rPr>
          <w:rStyle w:val="Text0"/>
        </w:rPr>
        <w:t xml:space="preserve">Chapter03</w:t>
        <w:br w:clear="none"/>
      </w:r>
      <w:r>
        <w:t>.</w:t>
      </w:r>
    </w:p>
    <w:p>
      <w:pPr>
        <w:numPr>
          <w:ilvl w:val="1"/>
          <w:numId w:val="69"/>
        </w:numPr>
        <w:pStyle w:val="Para 12"/>
      </w:pPr>
      <w:r>
        <w:rPr>
          <w:rStyle w:val="Text13"/>
        </w:rPr>
        <w:t xml:space="preserve">Project file and folder: </w:t>
      </w:r>
      <w:r>
        <w:t xml:space="preserve">Northwind.Console.HierarchyMapping</w:t>
        <w:br w:clear="none"/>
      </w:r>
      <w:r>
        <w:rPr>
          <w:rStyle w:val="Text13"/>
        </w:rPr>
        <w:t>.</w:t>
      </w:r>
    </w:p>
    <w:p>
      <w:pPr>
        <w:numPr>
          <w:ilvl w:val="1"/>
          <w:numId w:val="69"/>
        </w:numPr>
        <w:pStyle w:val="Para 10"/>
      </w:pPr>
      <w:r>
        <w:t>Do not use top-level statements</w:t>
      </w:r>
      <w:r>
        <w:rPr>
          <w:rStyle w:val="Text2"/>
        </w:rPr>
        <w:t>: Cleared.</w:t>
      </w:r>
    </w:p>
    <w:p>
      <w:pPr>
        <w:numPr>
          <w:ilvl w:val="1"/>
          <w:numId w:val="69"/>
        </w:numPr>
        <w:pStyle w:val="Para 10"/>
      </w:pPr>
      <w:r>
        <w:t>Enable native AOT publish</w:t>
      </w:r>
      <w:r>
        <w:rPr>
          <w:rStyle w:val="Text2"/>
        </w:rPr>
        <w:t>: Cleared.</w:t>
      </w:r>
    </w:p>
    <w:p>
      <w:pPr>
        <w:numPr>
          <w:ilvl w:val="0"/>
          <w:numId w:val="69"/>
        </w:numPr>
        <w:pStyle w:val="Para 01"/>
      </w:pPr>
      <w:r>
        <w:t xml:space="preserve">Configure the startup project to run </w:t>
      </w:r>
      <w:r>
        <w:rPr>
          <w:rStyle w:val="Text0"/>
        </w:rPr>
        <w:t xml:space="preserve">Northwind.Console.HierarchyMapping</w:t>
        <w:br w:clear="none"/>
      </w:r>
      <w:r>
        <w:t>.</w:t>
      </w:r>
    </w:p>
    <w:p>
      <w:pPr>
        <w:numPr>
          <w:ilvl w:val="0"/>
          <w:numId w:val="69"/>
        </w:numPr>
        <w:pStyle w:val="Para 01"/>
      </w:pPr>
      <w:r>
        <w:t xml:space="preserve">In the </w:t>
      </w:r>
      <w:r>
        <w:rPr>
          <w:rStyle w:val="Text0"/>
        </w:rPr>
        <w:t xml:space="preserve">Northwind.Console.HierarchyMapping</w:t>
        <w:br w:clear="none"/>
      </w:r>
      <w:r>
        <w:t xml:space="preserve"> project, add package references to the EF Core data provider for SQL Server, and globally and statically import the </w:t>
      </w:r>
      <w:r>
        <w:rPr>
          <w:rStyle w:val="Text0"/>
        </w:rPr>
        <w:t xml:space="preserve">System.Console</w:t>
        <w:br w:clear="none"/>
      </w:r>
      <w:r>
        <w:t xml:space="preserve"> class, as shown in the following markup: </w:t>
      </w:r>
    </w:p>
    <w:p>
      <w:pPr>
        <w:pStyle w:val="Para 03"/>
      </w:pPr>
      <w:r>
        <w:t xml:space="preserve">&lt;ItemGroup&gt;</w:t>
        <w:br w:clear="none"/>
        <w:t xml:space="preserve">  &lt;PackageReference</w:t>
        <w:br w:clear="none"/>
        <w:t xml:space="preserve">    Include=</w:t>
        <w:br w:clear="none"/>
      </w:r>
      <w:r>
        <w:rPr>
          <w:rStyle w:val="Text1"/>
        </w:rPr>
        <w:t xml:space="preserve">"Microsoft.EntityFrameworkCore.Design"</w:t>
        <w:br w:clear="none"/>
      </w:r>
      <w:r>
        <w:t xml:space="preserve"> </w:t>
        <w:br w:clear="none"/>
        <w:t xml:space="preserve">    Version=</w:t>
        <w:br w:clear="none"/>
      </w:r>
      <w:r>
        <w:rPr>
          <w:rStyle w:val="Text1"/>
        </w:rPr>
        <w:t xml:space="preserve">"8.0.0"</w:t>
        <w:br w:clear="none"/>
      </w:r>
      <w:r>
        <w:t xml:space="preserve"> /&gt;</w:t>
        <w:br w:clear="none"/>
        <w:t xml:space="preserve">  &lt;PackageReference</w:t>
        <w:br w:clear="none"/>
        <w:t xml:space="preserve">    Include=</w:t>
        <w:br w:clear="none"/>
      </w:r>
      <w:r>
        <w:rPr>
          <w:rStyle w:val="Text1"/>
        </w:rPr>
        <w:t xml:space="preserve">"Microsoft.EntityFrameworkCore.SqlServer"</w:t>
        <w:br w:clear="none"/>
      </w:r>
      <w:r>
        <w:t xml:space="preserve"> </w:t>
        <w:br w:clear="none"/>
        <w:t xml:space="preserve">    Version=</w:t>
        <w:br w:clear="none"/>
      </w:r>
      <w:r>
        <w:rPr>
          <w:rStyle w:val="Text1"/>
        </w:rPr>
        <w:t xml:space="preserve">"8.0.0"</w:t>
        <w:br w:clear="none"/>
      </w:r>
      <w:r>
        <w:t xml:space="preserve"> /&gt;</w:t>
        <w:br w:clear="none"/>
        <w:t xml:space="preserve">&lt;/ItemGroup&gt;</w:t>
        <w:br w:clear="none"/>
        <w:t xml:space="preserve">&lt;ItemGroup&gt;</w:t>
        <w:br w:clear="none"/>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t xml:space="preserve">&lt;/ItemGroup&gt;</w:t>
        <w:br w:clear="none"/>
      </w:r>
    </w:p>
    <w:p>
      <w:pPr>
        <w:numPr>
          <w:ilvl w:val="0"/>
          <w:numId w:val="69"/>
        </w:numPr>
        <w:pStyle w:val="Para 01"/>
      </w:pPr>
      <w:r>
        <w:t>Build the project to restore packages.</w:t>
      </w:r>
    </w:p>
    <w:p>
      <w:pPr>
        <w:numPr>
          <w:ilvl w:val="0"/>
          <w:numId w:val="69"/>
        </w:numPr>
        <w:pStyle w:val="Para 01"/>
      </w:pPr>
      <w:r>
        <w:t xml:space="preserve">In the </w:t>
      </w:r>
      <w:r>
        <w:rPr>
          <w:rStyle w:val="Text0"/>
        </w:rPr>
        <w:t xml:space="preserve">Northwind.Console.HierarchyMapping</w:t>
        <w:br w:clear="none"/>
      </w:r>
      <w:r>
        <w:t xml:space="preserve"> project, add a new folder named </w:t>
      </w:r>
      <w:r>
        <w:rPr>
          <w:rStyle w:val="Text0"/>
        </w:rPr>
        <w:t xml:space="preserve">Models</w:t>
        <w:br w:clear="none"/>
      </w:r>
      <w:r>
        <w:t>.</w:t>
      </w:r>
    </w:p>
    <w:p>
      <w:pPr>
        <w:numPr>
          <w:ilvl w:val="0"/>
          <w:numId w:val="69"/>
        </w:numPr>
        <w:pStyle w:val="Para 01"/>
      </w:pPr>
      <w:r>
        <w:t xml:space="preserve">In </w:t>
      </w:r>
      <w:r>
        <w:rPr>
          <w:rStyle w:val="Text0"/>
        </w:rPr>
        <w:t xml:space="preserve">Models</w:t>
        <w:br w:clear="none"/>
      </w:r>
      <w:r>
        <w:t>, add a new class</w:t>
      </w:r>
      <w:r>
        <w:rPr>
          <w:rStyle w:val="Text61"/>
        </w:rPr>
        <w:bookmarkStart w:id="468" w:name="_idIndexMarker276"/>
        <w:t/>
        <w:bookmarkEnd w:id="468"/>
      </w:r>
      <w:r>
        <w:t xml:space="preserve"> file named </w:t>
      </w:r>
      <w:r>
        <w:rPr>
          <w:rStyle w:val="Text0"/>
        </w:rPr>
        <w:t xml:space="preserve">Person.cs</w:t>
        <w:br w:clear="none"/>
      </w:r>
      <w:r>
        <w:t xml:space="preserve">, and modify its contents, as shown in the following code: </w:t>
      </w:r>
    </w:p>
    <w:p>
      <w:pPr>
        <w:pStyle w:val="Para 03"/>
      </w:pPr>
      <w:r>
        <w:rPr>
          <w:rStyle w:val="Text4"/>
        </w:rPr>
        <w:t xml:space="preserve">using</w:t>
        <w:br w:clear="none"/>
      </w:r>
      <w:r>
        <w:t xml:space="preserve"> System.ComponentModel.DataAnnotations; </w:t>
        <w:br w:clear="none"/>
      </w:r>
      <w:r>
        <w:rPr>
          <w:rStyle w:val="Text3"/>
        </w:rPr>
        <w:t xml:space="preserve">// To use [Required].</w:t>
        <w:br w:clear="none"/>
      </w:r>
      <w:r>
        <w:t xml:space="preserve"/>
        <w:br w:clear="none"/>
      </w: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abstract</w:t>
        <w:br w:clear="none"/>
      </w:r>
      <w:r>
        <w:t xml:space="preserve"> </w:t>
        <w:br w:clear="none"/>
      </w:r>
      <w:r>
        <w:rPr>
          <w:rStyle w:val="Text4"/>
        </w:rPr>
        <w:t xml:space="preserve">class</w:t>
        <w:br w:clear="none"/>
      </w:r>
      <w:r>
        <w:t xml:space="preserve"> </w:t>
        <w:br w:clear="none"/>
      </w:r>
      <w:r>
        <w:rPr>
          <w:rStyle w:val="Text7"/>
        </w:rPr>
        <w:t xml:space="preserv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Required</w:t>
        <w:br w:clear="none"/>
      </w:r>
      <w:r>
        <w:t xml:space="preserve">]</w:t>
        <w:br w:clear="none"/>
        <w:t xml:space="preserve">  [</w:t>
        <w:br w:clear="none"/>
      </w:r>
      <w:r>
        <w:rPr>
          <w:rStyle w:val="Text7"/>
        </w:rPr>
        <w:t xml:space="preserve">StringLength(40)</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Name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69"/>
        </w:numPr>
        <w:pStyle w:val="Para 01"/>
      </w:pPr>
      <w:r>
        <w:t xml:space="preserve">In </w:t>
      </w:r>
      <w:r>
        <w:rPr>
          <w:rStyle w:val="Text0"/>
        </w:rPr>
        <w:t xml:space="preserve">Models</w:t>
        <w:br w:clear="none"/>
      </w:r>
      <w:r>
        <w:t xml:space="preserve">, add a new class file named </w:t>
      </w:r>
      <w:r>
        <w:rPr>
          <w:rStyle w:val="Text0"/>
        </w:rPr>
        <w:t xml:space="preserve">Student.cs</w:t>
        <w:br w:clear="none"/>
      </w:r>
      <w:r>
        <w:t xml:space="preserve">, and modify its contents, as shown in the following code: </w:t>
      </w:r>
    </w:p>
    <w:p>
      <w:pPr>
        <w:pStyle w:val="Para 28"/>
      </w:pPr>
      <w:r>
        <w:t xml:space="preserve">namespace</w:t>
        <w:br w:clear="none"/>
      </w:r>
      <w:r>
        <w:rPr>
          <w:rStyle w:val="Text5"/>
        </w:rPr>
        <w:t xml:space="preserve"> </w:t>
        <w:br w:clear="none"/>
      </w:r>
      <w:r>
        <w:rPr>
          <w:rStyle w:val="Text7"/>
        </w:rPr>
        <w:t xml:space="preserve">Northwind.Models</w:t>
        <w:br w:clear="none"/>
      </w:r>
      <w:r>
        <w:rPr>
          <w:rStyle w:val="Text5"/>
        </w:rPr>
        <w:t xml:space="preserve">;</w:t>
        <w:br w:clear="none"/>
      </w:r>
      <w:r>
        <w:t xml:space="preserve">public</w:t>
        <w:br w:clear="none"/>
      </w:r>
      <w:r>
        <w:rPr>
          <w:rStyle w:val="Text5"/>
        </w:rPr>
        <w:t xml:space="preserve"> </w:t>
        <w:br w:clear="none"/>
      </w:r>
      <w:r>
        <w:t xml:space="preserve">class</w:t>
        <w:br w:clear="none"/>
      </w:r>
      <w:r>
        <w:rPr>
          <w:rStyle w:val="Text5"/>
        </w:rPr>
        <w:t xml:space="preserve"> </w:t>
        <w:br w:clear="none"/>
      </w:r>
      <w:r>
        <w:rPr>
          <w:rStyle w:val="Text7"/>
        </w:rPr>
        <w:t xml:space="preserve">Student</w:t>
        <w:br w:clear="none"/>
      </w:r>
      <w:r>
        <w:rPr>
          <w:rStyle w:val="Text5"/>
        </w:rPr>
        <w:t xml:space="preserve"> : </w:t>
        <w:br w:clear="none"/>
      </w:r>
      <w:r>
        <w:rPr>
          <w:rStyle w:val="Text7"/>
        </w:rPr>
        <w:t xml:space="preserve">Person</w:t>
        <w:br w:clear="none"/>
      </w:r>
      <w:r>
        <w:rPr>
          <w:rStyle w:val="Text5"/>
        </w:rPr>
        <w:t xml:space="preserve"/>
        <w:br w:clear="none"/>
        <w:t xml:space="preserve">{</w:t>
        <w:br w:clear="none"/>
        <w:t xml:space="preserve">  </w:t>
        <w:br w:clear="none"/>
      </w:r>
      <w:r>
        <w:t xml:space="preserve">public</w:t>
        <w:br w:clear="none"/>
      </w:r>
      <w:r>
        <w:rPr>
          <w:rStyle w:val="Text5"/>
        </w:rPr>
        <w:t xml:space="preserve"> </w:t>
        <w:br w:clear="none"/>
      </w:r>
      <w:r>
        <w:rPr>
          <w:rStyle w:val="Text15"/>
        </w:rPr>
        <w:t xml:space="preserve">string</w:t>
        <w:br w:clear="none"/>
      </w:r>
      <w:r>
        <w:rPr>
          <w:rStyle w:val="Text5"/>
        </w:rPr>
        <w:t xml:space="preserve">? Subject { </w:t>
        <w:br w:clear="none"/>
      </w:r>
      <w:r>
        <w:t xml:space="preserve">get</w:t>
        <w:br w:clear="none"/>
      </w:r>
      <w:r>
        <w:rPr>
          <w:rStyle w:val="Text5"/>
        </w:rPr>
        <w:t xml:space="preserve">; </w:t>
        <w:br w:clear="none"/>
      </w:r>
      <w:r>
        <w:t xml:space="preserve">set</w:t>
        <w:br w:clear="none"/>
      </w:r>
      <w:r>
        <w:rPr>
          <w:rStyle w:val="Text5"/>
        </w:rPr>
        <w:t xml:space="preserve">; }</w:t>
        <w:br w:clear="none"/>
        <w:t xml:space="preserve">}</w:t>
        <w:br w:clear="none"/>
      </w:r>
    </w:p>
    <w:p>
      <w:pPr>
        <w:numPr>
          <w:ilvl w:val="0"/>
          <w:numId w:val="69"/>
        </w:numPr>
        <w:pStyle w:val="Para 01"/>
      </w:pPr>
      <w:r>
        <w:t xml:space="preserve">In </w:t>
      </w:r>
      <w:r>
        <w:rPr>
          <w:rStyle w:val="Text0"/>
        </w:rPr>
        <w:t xml:space="preserve">Models</w:t>
        <w:br w:clear="none"/>
      </w:r>
      <w:r>
        <w:t xml:space="preserve">, add a new class file named </w:t>
      </w:r>
      <w:r>
        <w:rPr>
          <w:rStyle w:val="Text0"/>
        </w:rPr>
        <w:t xml:space="preserve">Employee.cs</w:t>
        <w:br w:clear="none"/>
      </w:r>
      <w:r>
        <w:t xml:space="preserve">, and modify its contents, as shown in the following code: </w:t>
      </w:r>
    </w:p>
    <w:p>
      <w:pPr>
        <w:pStyle w:val="Para 03"/>
      </w:pP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Employee</w:t>
        <w:br w:clear="none"/>
      </w:r>
      <w:r>
        <w:t xml:space="preserve"> : </w:t>
        <w:br w:clear="none"/>
      </w:r>
      <w:r>
        <w:rPr>
          <w:rStyle w:val="Text7"/>
        </w:rPr>
        <w:t xml:space="preserve">Person</w:t>
        <w:br w:clear="none"/>
      </w:r>
      <w:r>
        <w:t xml:space="preserve"/>
        <w:br w:clear="none"/>
        <w:t xml:space="preserve">{</w:t>
        <w:br w:clear="none"/>
        <w:t xml:space="preserve">  </w:t>
        <w:br w:clear="none"/>
      </w:r>
      <w:r>
        <w:rPr>
          <w:rStyle w:val="Text4"/>
        </w:rPr>
        <w:t xml:space="preserve">public</w:t>
        <w:br w:clear="none"/>
      </w:r>
      <w:r>
        <w:t xml:space="preserve"> DateTime HireDate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69"/>
        </w:numPr>
        <w:pStyle w:val="Para 01"/>
      </w:pPr>
      <w:r>
        <w:t xml:space="preserve">In </w:t>
      </w:r>
      <w:r>
        <w:rPr>
          <w:rStyle w:val="Text0"/>
        </w:rPr>
        <w:t xml:space="preserve">Models</w:t>
        <w:br w:clear="none"/>
      </w:r>
      <w:r>
        <w:t>, add a new class</w:t>
      </w:r>
      <w:r>
        <w:rPr>
          <w:rStyle w:val="Text61"/>
        </w:rPr>
        <w:bookmarkStart w:id="469" w:name="_idIndexMarker277"/>
        <w:t/>
        <w:bookmarkEnd w:id="469"/>
      </w:r>
      <w:r>
        <w:t xml:space="preserve"> file named </w:t>
      </w:r>
      <w:r>
        <w:rPr>
          <w:rStyle w:val="Text0"/>
        </w:rPr>
        <w:t xml:space="preserve">HierarchyDb.cs</w:t>
        <w:br w:clear="none"/>
      </w:r>
      <w:r>
        <w:t xml:space="preserve">, and modify its contents, as shown in the following code: </w:t>
      </w:r>
    </w:p>
    <w:p>
      <w:pPr>
        <w:pStyle w:val="Para 03"/>
      </w:pPr>
      <w:r>
        <w:rPr>
          <w:rStyle w:val="Text4"/>
        </w:rPr>
        <w:t xml:space="preserve">using</w:t>
        <w:br w:clear="none"/>
      </w:r>
      <w:r>
        <w:t xml:space="preserve"> Microsoft.EntityFrameworkCore; </w:t>
        <w:br w:clear="none"/>
      </w:r>
      <w:r>
        <w:rPr>
          <w:rStyle w:val="Text3"/>
        </w:rPr>
        <w:t xml:space="preserve">// To use DbSet&lt;T&gt;.</w:t>
        <w:br w:clear="none"/>
      </w:r>
      <w:r>
        <w:t xml:space="preserve"/>
        <w:br w:clear="none"/>
      </w: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HierarchyDb</w:t>
        <w:br w:clear="none"/>
      </w:r>
      <w:r>
        <w:t xml:space="preserve"> : </w:t>
        <w:br w:clear="none"/>
      </w:r>
      <w:r>
        <w:rPr>
          <w:rStyle w:val="Text7"/>
        </w:rPr>
        <w:t xml:space="preserve">DbContext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DbSet</w:t>
        <w:br w:clear="none"/>
      </w:r>
      <w:r>
        <w:t xml:space="preserve">&lt;</w:t>
        <w:br w:clear="none"/>
      </w:r>
      <w:r>
        <w:rPr>
          <w:rStyle w:val="Text7"/>
        </w:rPr>
        <w:t xml:space="preserve">Person</w:t>
        <w:br w:clear="none"/>
      </w:r>
      <w:r>
        <w:t xml:space="preserve">&gt;? People</w:t>
        <w:br w:clear="none"/>
        <w:t xml:space="preserv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7"/>
        </w:rPr>
        <w:t xml:space="preserve">DbSet</w:t>
        <w:br w:clear="none"/>
      </w:r>
      <w:r>
        <w:t xml:space="preserve">&lt;</w:t>
        <w:br w:clear="none"/>
      </w:r>
      <w:r>
        <w:rPr>
          <w:rStyle w:val="Text7"/>
        </w:rPr>
        <w:t xml:space="preserve">Student</w:t>
        <w:br w:clear="none"/>
      </w:r>
      <w:r>
        <w:t xml:space="preserve">&gt;? Students</w:t>
        <w:br w:clear="none"/>
        <w:t xml:space="preserv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7"/>
        </w:rPr>
        <w:t xml:space="preserve">DbSet</w:t>
        <w:br w:clear="none"/>
      </w:r>
      <w:r>
        <w:t xml:space="preserve">&lt;</w:t>
        <w:br w:clear="none"/>
      </w:r>
      <w:r>
        <w:rPr>
          <w:rStyle w:val="Text7"/>
        </w:rPr>
        <w:t xml:space="preserve">Employee</w:t>
        <w:br w:clear="none"/>
      </w:r>
      <w:r>
        <w:t xml:space="preserve">&gt;? Employees</w:t>
        <w:br w:clear="none"/>
        <w:t xml:space="preserv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7"/>
        </w:rPr>
        <w:t xml:space="preserve">HierarchyDb</w:t>
        <w:br w:clear="none"/>
      </w:r>
      <w:r>
        <w:t xml:space="preserve">(</w:t>
        <w:br w:clear="none"/>
        <w:t xml:space="preserve">DbContextOptions&lt;HierarchyDb&gt; options</w:t>
        <w:br w:clear="none"/>
        <w:t xml:space="preserve">)</w:t>
        <w:br w:clear="none"/>
        <w:t xml:space="preserve"/>
        <w:br w:clear="none"/>
        <w:t xml:space="preserve">      : </w:t>
        <w:br w:clear="none"/>
      </w:r>
      <w:r>
        <w:rPr>
          <w:rStyle w:val="Text7"/>
        </w:rPr>
        <w:t xml:space="preserve">base</w:t>
        <w:br w:clear="none"/>
      </w:r>
      <w:r>
        <w:t xml:space="preserve">(</w:t>
        <w:br w:clear="none"/>
        <w:t xml:space="preserve">options</w:t>
        <w:br w:clear="none"/>
        <w:t xml:space="preserve">)</w:t>
        <w:br w:clear="none"/>
        <w:t xml:space="preserve"/>
        <w:br w:clear="none"/>
        <w:t xml:space="preserve">  {</w:t>
        <w:br w:clear="none"/>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OnModelCreating</w:t>
        <w:br w:clear="none"/>
      </w:r>
      <w:r>
        <w:t xml:space="preserve">(</w:t>
        <w:br w:clear="none"/>
        <w:t xml:space="preserve">ModelBuilder modelBuilder</w:t>
        <w:br w:clear="none"/>
        <w:t xml:space="preserve">)</w:t>
        <w:br w:clear="none"/>
        <w:t xml:space="preserve"/>
        <w:br w:clear="none"/>
        <w:t xml:space="preserve">  {</w:t>
        <w:br w:clear="none"/>
        <w:t xml:space="preserve">    modelBuilder.Entity&lt;Person&gt;()</w:t>
        <w:br w:clear="none"/>
        <w:t xml:space="preserve">      .UseTphMappingStrategy();</w:t>
        <w:br w:clear="none"/>
        <w:t xml:space="preserve">    </w:t>
        <w:br w:clear="none"/>
      </w:r>
      <w:r>
        <w:rPr>
          <w:rStyle w:val="Text3"/>
        </w:rPr>
        <w:t xml:space="preserve">// Populate database with sample data.</w:t>
        <w:br w:clear="none"/>
      </w:r>
      <w:r>
        <w:t xml:space="preserve"/>
        <w:br w:clear="none"/>
        <w:t xml:space="preserve">    Student p1 = </w:t>
        <w:br w:clear="none"/>
      </w:r>
      <w:r>
        <w:rPr>
          <w:rStyle w:val="Text4"/>
        </w:rPr>
        <w:t xml:space="preserve">new</w:t>
        <w:br w:clear="none"/>
      </w:r>
      <w:r>
        <w:t xml:space="preserve">() { Id = </w:t>
        <w:br w:clear="none"/>
      </w:r>
      <w:r>
        <w:rPr>
          <w:rStyle w:val="Text10"/>
        </w:rPr>
        <w:t xml:space="preserve">1</w:t>
        <w:br w:clear="none"/>
      </w:r>
      <w:r>
        <w:t xml:space="preserve">, Name = </w:t>
        <w:br w:clear="none"/>
      </w:r>
      <w:r>
        <w:rPr>
          <w:rStyle w:val="Text1"/>
        </w:rPr>
        <w:t xml:space="preserve">"Roman Roy"</w:t>
        <w:br w:clear="none"/>
      </w:r>
      <w:r>
        <w:t xml:space="preserve">, </w:t>
        <w:br w:clear="none"/>
        <w:t xml:space="preserve">      Subject = </w:t>
        <w:br w:clear="none"/>
      </w:r>
      <w:r>
        <w:rPr>
          <w:rStyle w:val="Text1"/>
        </w:rPr>
        <w:t xml:space="preserve">"</w:t>
        <w:br w:clear="none"/>
        <w:t xml:space="preserve">History"</w:t>
        <w:br w:clear="none"/>
      </w:r>
      <w:r>
        <w:t xml:space="preserve"> };</w:t>
        <w:br w:clear="none"/>
        <w:t xml:space="preserve">    Employee p2 = </w:t>
        <w:br w:clear="none"/>
      </w:r>
      <w:r>
        <w:rPr>
          <w:rStyle w:val="Text4"/>
        </w:rPr>
        <w:t xml:space="preserve">new</w:t>
        <w:br w:clear="none"/>
      </w:r>
      <w:r>
        <w:t xml:space="preserve">() { Id = </w:t>
        <w:br w:clear="none"/>
      </w:r>
      <w:r>
        <w:rPr>
          <w:rStyle w:val="Text10"/>
        </w:rPr>
        <w:t xml:space="preserve">2</w:t>
        <w:br w:clear="none"/>
      </w:r>
      <w:r>
        <w:t xml:space="preserve">, Name = </w:t>
        <w:br w:clear="none"/>
      </w:r>
      <w:r>
        <w:rPr>
          <w:rStyle w:val="Text1"/>
        </w:rPr>
        <w:t xml:space="preserve">"Kendall Roy"</w:t>
        <w:br w:clear="none"/>
      </w:r>
      <w:r>
        <w:t xml:space="preserve">, </w:t>
        <w:br w:clear="none"/>
        <w:t xml:space="preserve">      HireDate = </w:t>
        <w:br w:clear="none"/>
      </w:r>
      <w:r>
        <w:rPr>
          <w:rStyle w:val="Text4"/>
        </w:rPr>
        <w:t xml:space="preserve">new</w:t>
        <w:br w:clear="none"/>
      </w:r>
      <w:r>
        <w:t xml:space="preserve">(year: </w:t>
        <w:br w:clear="none"/>
      </w:r>
      <w:r>
        <w:rPr>
          <w:rStyle w:val="Text10"/>
        </w:rPr>
        <w:t xml:space="preserve">2014</w:t>
        <w:br w:clear="none"/>
      </w:r>
      <w:r>
        <w:t xml:space="preserve">, month: </w:t>
        <w:br w:clear="none"/>
      </w:r>
      <w:r>
        <w:rPr>
          <w:rStyle w:val="Text10"/>
        </w:rPr>
        <w:t xml:space="preserve">4</w:t>
        <w:br w:clear="none"/>
      </w:r>
      <w:r>
        <w:t xml:space="preserve">, day: </w:t>
        <w:br w:clear="none"/>
      </w:r>
      <w:r>
        <w:rPr>
          <w:rStyle w:val="Text10"/>
        </w:rPr>
        <w:t xml:space="preserve">2</w:t>
        <w:br w:clear="none"/>
      </w:r>
      <w:r>
        <w:t xml:space="preserve">) };</w:t>
        <w:br w:clear="none"/>
        <w:t xml:space="preserve">    Employee p3 = </w:t>
        <w:br w:clear="none"/>
      </w:r>
      <w:r>
        <w:rPr>
          <w:rStyle w:val="Text4"/>
        </w:rPr>
        <w:t xml:space="preserve">new</w:t>
        <w:br w:clear="none"/>
      </w:r>
      <w:r>
        <w:t xml:space="preserve">() { Id = </w:t>
        <w:br w:clear="none"/>
      </w:r>
      <w:r>
        <w:rPr>
          <w:rStyle w:val="Text10"/>
        </w:rPr>
        <w:t xml:space="preserve">3</w:t>
        <w:br w:clear="none"/>
      </w:r>
      <w:r>
        <w:t xml:space="preserve">, Name = </w:t>
        <w:br w:clear="none"/>
      </w:r>
      <w:r>
        <w:rPr>
          <w:rStyle w:val="Text1"/>
        </w:rPr>
        <w:t xml:space="preserve">"</w:t>
        <w:br w:clear="none"/>
        <w:t xml:space="preserve">Siobhan Roy"</w:t>
        <w:br w:clear="none"/>
      </w:r>
      <w:r>
        <w:t xml:space="preserve">, </w:t>
        <w:br w:clear="none"/>
        <w:t xml:space="preserve">      HireDate = </w:t>
        <w:br w:clear="none"/>
      </w:r>
      <w:r>
        <w:rPr>
          <w:rStyle w:val="Text4"/>
        </w:rPr>
        <w:t xml:space="preserve">new</w:t>
        <w:br w:clear="none"/>
      </w:r>
      <w:r>
        <w:t xml:space="preserve">(year: </w:t>
        <w:br w:clear="none"/>
      </w:r>
      <w:r>
        <w:rPr>
          <w:rStyle w:val="Text10"/>
        </w:rPr>
        <w:t xml:space="preserve">2020</w:t>
        <w:br w:clear="none"/>
      </w:r>
      <w:r>
        <w:t xml:space="preserve">, month: </w:t>
        <w:br w:clear="none"/>
      </w:r>
      <w:r>
        <w:rPr>
          <w:rStyle w:val="Text10"/>
        </w:rPr>
        <w:t xml:space="preserve">9</w:t>
        <w:br w:clear="none"/>
      </w:r>
      <w:r>
        <w:t xml:space="preserve">, day: </w:t>
        <w:br w:clear="none"/>
      </w:r>
      <w:r>
        <w:rPr>
          <w:rStyle w:val="Text10"/>
        </w:rPr>
        <w:t xml:space="preserve">12</w:t>
        <w:br w:clear="none"/>
      </w:r>
      <w:r>
        <w:t xml:space="preserve">) };</w:t>
        <w:br w:clear="none"/>
        <w:t xml:space="preserve">    modelBuilder.Entity&lt;Student&gt;().HasData(p1);</w:t>
        <w:br w:clear="none"/>
        <w:t xml:space="preserve">    modelBuilder.Entity&lt;Employee&gt;().HasData(p2, p3);</w:t>
        <w:br w:clear="none"/>
        <w:t xml:space="preserve">  }</w:t>
        <w:br w:clear="none"/>
        <w:t xml:space="preserve">}</w:t>
        <w:br w:clear="none"/>
      </w:r>
    </w:p>
    <w:p>
      <w:pPr>
        <w:numPr>
          <w:ilvl w:val="0"/>
          <w:numId w:val="69"/>
        </w:numPr>
        <w:pStyle w:val="Para 01"/>
      </w:pPr>
      <w:r>
        <w:t xml:space="preserve">In </w:t>
      </w:r>
      <w:r>
        <w:rPr>
          <w:rStyle w:val="Text0"/>
        </w:rPr>
        <w:t xml:space="preserve">Program.cs</w:t>
        <w:br w:clear="none"/>
      </w:r>
      <w:r>
        <w:t>, delete the existing</w:t>
      </w:r>
      <w:r>
        <w:rPr>
          <w:rStyle w:val="Text61"/>
        </w:rPr>
        <w:bookmarkStart w:id="470" w:name="_idIndexMarker278"/>
        <w:t/>
        <w:bookmarkEnd w:id="470"/>
      </w:r>
      <w:r>
        <w:t xml:space="preserve"> statements. Add statements to configure the connection string for the </w:t>
      </w:r>
      <w:r>
        <w:rPr>
          <w:rStyle w:val="Text0"/>
        </w:rPr>
        <w:t xml:space="preserve">HierarchyDb</w:t>
        <w:br w:clear="none"/>
      </w:r>
      <w:r>
        <w:t xml:space="preserve"> data context and then use it to delete and then create a database named </w:t>
      </w:r>
      <w:r>
        <w:rPr>
          <w:rStyle w:val="Text0"/>
        </w:rPr>
        <w:t xml:space="preserve">HierarchyMapping</w:t>
        <w:br w:clear="none"/>
      </w:r>
      <w:r>
        <w:t xml:space="preserve"> (not </w:t>
      </w:r>
      <w:r>
        <w:rPr>
          <w:rStyle w:val="Text0"/>
        </w:rPr>
        <w:t xml:space="preserve">Northwind</w:t>
        <w:br w:clear="none"/>
      </w:r>
      <w:r>
        <w:t xml:space="preserve">!), show the automatically generated SQL script, and then output the students, employees, and people,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SqlConnectionStringBuilder.</w:t>
        <w:br w:clear="none"/>
      </w:r>
      <w:r>
        <w:t xml:space="preserve"/>
        <w:br w:clear="none"/>
      </w:r>
      <w:r>
        <w:rPr>
          <w:rStyle w:val="Text4"/>
        </w:rPr>
        <w:t xml:space="preserve">using</w:t>
        <w:br w:clear="none"/>
      </w:r>
      <w:r>
        <w:t xml:space="preserve"> Microsoft.Extensions.Options;</w:t>
        <w:br w:clear="none"/>
      </w:r>
      <w:r>
        <w:rPr>
          <w:rStyle w:val="Text4"/>
        </w:rPr>
        <w:t xml:space="preserve">using</w:t>
        <w:br w:clear="none"/>
      </w:r>
      <w:r>
        <w:t xml:space="preserve"> Microsoft.EntityFrameworkCore; </w:t>
        <w:br w:clear="none"/>
      </w:r>
      <w:r>
        <w:rPr>
          <w:rStyle w:val="Text3"/>
        </w:rPr>
        <w:t xml:space="preserve">// GenerateCreateScript()</w:t>
        <w:br w:clear="none"/>
      </w:r>
      <w:r>
        <w:t xml:space="preserve"/>
        <w:br w:clear="none"/>
      </w:r>
      <w:r>
        <w:rPr>
          <w:rStyle w:val="Text4"/>
        </w:rPr>
        <w:t xml:space="preserve">using</w:t>
        <w:br w:clear="none"/>
      </w:r>
      <w:r>
        <w:t xml:space="preserve"> Northwind.Models; </w:t>
        <w:br w:clear="none"/>
      </w:r>
      <w:r>
        <w:rPr>
          <w:rStyle w:val="Text3"/>
        </w:rPr>
        <w:t xml:space="preserve">// HierarchyDb, Person, Student, Employee</w:t>
        <w:br w:clear="none"/>
      </w:r>
      <w:r>
        <w:t xml:space="preserve"/>
        <w:br w:clear="none"/>
        <w:t xml:space="preserve">DbContextOptionsBuilder&lt;HierarchyDb&gt; options = </w:t>
        <w:br w:clear="none"/>
      </w:r>
      <w:r>
        <w:rPr>
          <w:rStyle w:val="Text4"/>
        </w:rPr>
        <w:t xml:space="preserve">new</w:t>
        <w:br w:clear="none"/>
      </w:r>
      <w:r>
        <w:t xml:space="preserve">();</w:t>
        <w:br w:clear="none"/>
        <w:t xml:space="preserve">SqlConnectionStringBuilder builder = </w:t>
        <w:br w:clear="none"/>
      </w:r>
      <w:r>
        <w:rPr>
          <w:rStyle w:val="Text4"/>
        </w:rPr>
        <w:t xml:space="preserve">new</w:t>
        <w:br w:clear="none"/>
      </w:r>
      <w:r>
        <w:t xml:space="preserve">();</w:t>
        <w:br w:clear="none"/>
        <w:t xml:space="preserve">builder.DataSource = </w:t>
        <w:br w:clear="none"/>
      </w:r>
      <w:r>
        <w:rPr>
          <w:rStyle w:val="Text1"/>
        </w:rPr>
        <w:t xml:space="preserve">"."</w:t>
        <w:br w:clear="none"/>
      </w:r>
      <w:r>
        <w:t xml:space="preserve">; </w:t>
        <w:br w:clear="none"/>
      </w:r>
      <w:r>
        <w:rPr>
          <w:rStyle w:val="Text3"/>
        </w:rPr>
        <w:t xml:space="preserve">// "ServerName\InstanceName" e.g. @".\sqlexpress"</w:t>
        <w:br w:clear="none"/>
      </w:r>
      <w:r>
        <w:t xml:space="preserve"/>
        <w:br w:clear="none"/>
        <w:t xml:space="preserve">builder.InitialCatalog = </w:t>
        <w:br w:clear="none"/>
      </w:r>
      <w:r>
        <w:rPr>
          <w:rStyle w:val="Text1"/>
        </w:rPr>
        <w:t xml:space="preserve">"HierarchyMapping"</w:t>
        <w:br w:clear="none"/>
      </w:r>
      <w:r>
        <w:t xml:space="preserve">;</w:t>
        <w:br w:clear="none"/>
        <w:t xml:space="preserve">builder.TrustServerCertificate = </w:t>
        <w:br w:clear="none"/>
      </w:r>
      <w:r>
        <w:rPr>
          <w:rStyle w:val="Text23"/>
        </w:rPr>
        <w:t xml:space="preserve">true</w:t>
        <w:br w:clear="none"/>
      </w:r>
      <w:r>
        <w:t xml:space="preserve">;</w:t>
        <w:br w:clear="none"/>
        <w:t xml:space="preserve">builder.MultipleActiveResultSets = </w:t>
        <w:br w:clear="none"/>
      </w:r>
      <w:r>
        <w:rPr>
          <w:rStyle w:val="Text23"/>
        </w:rPr>
        <w:t xml:space="preserve">true</w:t>
        <w:br w:clear="none"/>
      </w:r>
      <w:r>
        <w:t xml:space="preserve">;</w:t>
        <w:br w:clear="none"/>
      </w:r>
      <w:r>
        <w:rPr>
          <w:rStyle w:val="Text3"/>
        </w:rPr>
        <w:t xml:space="preserve">// Because we want to fail faster. Default is 15 seconds.</w:t>
        <w:br w:clear="none"/>
      </w:r>
      <w:r>
        <w:t xml:space="preserve"/>
        <w:br w:clear="none"/>
        <w:t xml:space="preserve">builder.ConnectTimeout = </w:t>
        <w:br w:clear="none"/>
      </w:r>
      <w:r>
        <w:rPr>
          <w:rStyle w:val="Text10"/>
        </w:rPr>
        <w:t xml:space="preserve">3</w:t>
        <w:br w:clear="none"/>
      </w:r>
      <w:r>
        <w:t xml:space="preserve">;</w:t>
        <w:br w:clear="none"/>
      </w:r>
      <w:r>
        <w:rPr>
          <w:rStyle w:val="Text3"/>
        </w:rPr>
        <w:t xml:space="preserve">// If using Windows Integrated authentication.</w:t>
        <w:br w:clear="none"/>
      </w:r>
      <w:r>
        <w:t xml:space="preserve"/>
        <w:br w:clear="none"/>
        <w:t xml:space="preserve">builder.IntegratedSecurity = </w:t>
        <w:br w:clear="none"/>
      </w:r>
      <w:r>
        <w:rPr>
          <w:rStyle w:val="Text23"/>
        </w:rPr>
        <w:t xml:space="preserve">true</w:t>
        <w:br w:clear="none"/>
      </w:r>
      <w:r>
        <w:t xml:space="preserve">;</w:t>
        <w:br w:clear="none"/>
      </w:r>
      <w:r>
        <w:rPr>
          <w:rStyle w:val="Text3"/>
        </w:rPr>
        <w:t xml:space="preserve">// If using SQL Server authentication.</w:t>
        <w:br w:clear="none"/>
      </w:r>
      <w:r>
        <w:t xml:space="preserve"/>
        <w:br w:clear="none"/>
      </w:r>
      <w:r>
        <w:rPr>
          <w:rStyle w:val="Text3"/>
        </w:rPr>
        <w:t xml:space="preserve">// builder.UserID = Environment.GetEnvironmentVariable("MY_SQL_USR");</w:t>
        <w:br w:clear="none"/>
      </w:r>
      <w:r>
        <w:t xml:space="preserve"/>
        <w:br w:clear="none"/>
      </w:r>
      <w:r>
        <w:rPr>
          <w:rStyle w:val="Text3"/>
        </w:rPr>
        <w:t xml:space="preserve">// builder.Password = Environment.GetEnvironmentVariable("MY_SQL_PWD");</w:t>
        <w:br w:clear="none"/>
      </w:r>
      <w:r>
        <w:t xml:space="preserve"/>
        <w:br w:clear="none"/>
        <w:t xml:space="preserve">options.UseSqlServer(builder.ConnectionString);</w:t>
        <w:br w:clear="none"/>
      </w:r>
      <w:r>
        <w:rPr>
          <w:rStyle w:val="Text4"/>
        </w:rPr>
        <w:t xml:space="preserve">using</w:t>
        <w:br w:clear="none"/>
      </w:r>
      <w:r>
        <w:t xml:space="preserve"> (HierarchyDb db = </w:t>
        <w:br w:clear="none"/>
      </w:r>
      <w:r>
        <w:rPr>
          <w:rStyle w:val="Text4"/>
        </w:rPr>
        <w:t xml:space="preserve">new</w:t>
        <w:br w:clear="none"/>
      </w:r>
      <w:r>
        <w:t xml:space="preserve">(options.Options))</w:t>
        <w:br w:clear="none"/>
        <w:t xml:space="preserve">{</w:t>
        <w:br w:clear="none"/>
        <w:t xml:space="preserve">  </w:t>
        <w:br w:clear="none"/>
      </w:r>
      <w:r>
        <w:rPr>
          <w:rStyle w:val="Text15"/>
        </w:rPr>
        <w:t xml:space="preserve">bool</w:t>
        <w:br w:clear="none"/>
      </w:r>
      <w:r>
        <w:t xml:space="preserve"> deleted = </w:t>
        <w:br w:clear="none"/>
      </w:r>
      <w:r>
        <w:rPr>
          <w:rStyle w:val="Text4"/>
        </w:rPr>
        <w:t xml:space="preserve">await</w:t>
        <w:br w:clear="none"/>
      </w:r>
      <w:r>
        <w:t xml:space="preserve"> db.Database.EnsureDeletedAsync();</w:t>
        <w:br w:clear="none"/>
        <w:t xml:space="preserve">  WriteLine(</w:t>
        <w:br w:clear="none"/>
      </w:r>
      <w:r>
        <w:rPr>
          <w:rStyle w:val="Text1"/>
        </w:rPr>
        <w:t xml:space="preserve">$"Database deleted: </w:t>
        <w:br w:clear="none"/>
      </w:r>
      <w:r>
        <w:rPr>
          <w:rStyle w:val="Text8"/>
        </w:rPr>
        <w:t xml:space="preserve">{deleted}</w:t>
        <w:br w:clear="none"/>
      </w:r>
      <w:r>
        <w:rPr>
          <w:rStyle w:val="Text1"/>
        </w:rPr>
        <w:t xml:space="preserve">"</w:t>
        <w:br w:clear="none"/>
      </w:r>
      <w:r>
        <w:t xml:space="preserve">);</w:t>
        <w:br w:clear="none"/>
        <w:t xml:space="preserve">  </w:t>
        <w:br w:clear="none"/>
        <w:t xml:space="preserve">  </w:t>
        <w:br w:clear="none"/>
      </w:r>
      <w:r>
        <w:rPr>
          <w:rStyle w:val="Text15"/>
        </w:rPr>
        <w:t xml:space="preserve">bool</w:t>
        <w:br w:clear="none"/>
      </w:r>
      <w:r>
        <w:t xml:space="preserve"> created = </w:t>
        <w:br w:clear="none"/>
      </w:r>
      <w:r>
        <w:rPr>
          <w:rStyle w:val="Text4"/>
        </w:rPr>
        <w:t xml:space="preserve">await</w:t>
        <w:br w:clear="none"/>
      </w:r>
      <w:r>
        <w:t xml:space="preserve"> db.Database.EnsureCreatedAsync();</w:t>
        <w:br w:clear="none"/>
        <w:t xml:space="preserve">  WriteLine(</w:t>
        <w:br w:clear="none"/>
      </w:r>
      <w:r>
        <w:rPr>
          <w:rStyle w:val="Text1"/>
        </w:rPr>
        <w:t xml:space="preserve">$"Database created: </w:t>
        <w:br w:clear="none"/>
      </w:r>
      <w:r>
        <w:rPr>
          <w:rStyle w:val="Text8"/>
        </w:rPr>
        <w:t xml:space="preserve">{created}</w:t>
        <w:br w:clear="none"/>
      </w:r>
      <w:r>
        <w:rPr>
          <w:rStyle w:val="Text1"/>
        </w:rPr>
        <w:t xml:space="preserve">"</w:t>
        <w:br w:clear="none"/>
      </w:r>
      <w:r>
        <w:t xml:space="preserve">);</w:t>
        <w:br w:clear="none"/>
        <w:t xml:space="preserve">  WriteLine(</w:t>
        <w:br w:clear="none"/>
      </w:r>
      <w:r>
        <w:rPr>
          <w:rStyle w:val="Text1"/>
        </w:rPr>
        <w:t xml:space="preserve">"SQL script used to create the database:"</w:t>
        <w:br w:clear="none"/>
      </w:r>
      <w:r>
        <w:t xml:space="preserve">);</w:t>
        <w:br w:clear="none"/>
        <w:t xml:space="preserve">  WriteLine(db.Database.GenerateCreateScript());</w:t>
        <w:br w:clear="none"/>
        <w:t xml:space="preserve">  </w:t>
        <w:br w:clear="none"/>
      </w:r>
      <w:r>
        <w:rPr>
          <w:rStyle w:val="Text4"/>
        </w:rPr>
        <w:t xml:space="preserve">if</w:t>
        <w:br w:clear="none"/>
      </w:r>
      <w:r>
        <w:t xml:space="preserve"> (db.Students </w:t>
        <w:br w:clear="none"/>
      </w:r>
      <w:r>
        <w:rPr>
          <w:rStyle w:val="Text4"/>
        </w:rPr>
        <w:t xml:space="preserve">is</w:t>
        <w:br w:clear="none"/>
      </w:r>
      <w:r>
        <w:t xml:space="preserve"> </w:t>
        <w:br w:clear="none"/>
      </w:r>
      <w:r>
        <w:rPr>
          <w:rStyle w:val="Text23"/>
        </w:rPr>
        <w:t xml:space="preserve">null</w:t>
        <w:br w:clear="none"/>
      </w:r>
      <w:r>
        <w:t xml:space="preserve"> || !db.Students.Any())</w:t>
        <w:br w:clear="none"/>
        <w:t xml:space="preserve">  {</w:t>
        <w:br w:clear="none"/>
        <w:t xml:space="preserve">    WriteLine(</w:t>
        <w:br w:clear="none"/>
      </w:r>
      <w:r>
        <w:rPr>
          <w:rStyle w:val="Text1"/>
        </w:rPr>
        <w:t xml:space="preserve">"There are no students."</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foreach</w:t>
        <w:br w:clear="none"/>
      </w:r>
      <w:r>
        <w:t xml:space="preserve"> (Student student </w:t>
        <w:br w:clear="none"/>
      </w:r>
      <w:r>
        <w:rPr>
          <w:rStyle w:val="Text4"/>
        </w:rPr>
        <w:t xml:space="preserve">in</w:t>
        <w:br w:clear="none"/>
      </w:r>
      <w:r>
        <w:t xml:space="preserve"> db.Students)</w:t>
        <w:br w:clear="none"/>
        <w:t xml:space="preserve">    {</w:t>
        <w:br w:clear="none"/>
        <w:t xml:space="preserve">      WriteLine(</w:t>
        <w:br w:clear="none"/>
      </w:r>
      <w:r>
        <w:rPr>
          <w:rStyle w:val="Text1"/>
        </w:rPr>
        <w:t xml:space="preserve">"{0} studies {1}"</w:t>
        <w:br w:clear="none"/>
      </w:r>
      <w:r>
        <w:t xml:space="preserve">,</w:t>
        <w:br w:clear="none"/>
        <w:t xml:space="preserve">        student.Name, student.Subject);</w:t>
        <w:br w:clear="none"/>
        <w:t xml:space="preserve">    }</w:t>
        <w:br w:clear="none"/>
        <w:t xml:space="preserve">  }</w:t>
        <w:br w:clear="none"/>
        <w:t xml:space="preserve">  </w:t>
        <w:br w:clear="none"/>
      </w:r>
      <w:r>
        <w:rPr>
          <w:rStyle w:val="Text4"/>
        </w:rPr>
        <w:t xml:space="preserve">if</w:t>
        <w:br w:clear="none"/>
      </w:r>
      <w:r>
        <w:t xml:space="preserve"> (db.Employees </w:t>
        <w:br w:clear="none"/>
      </w:r>
      <w:r>
        <w:rPr>
          <w:rStyle w:val="Text4"/>
        </w:rPr>
        <w:t xml:space="preserve">is</w:t>
        <w:br w:clear="none"/>
      </w:r>
      <w:r>
        <w:t xml:space="preserve"> </w:t>
        <w:br w:clear="none"/>
      </w:r>
      <w:r>
        <w:rPr>
          <w:rStyle w:val="Text23"/>
        </w:rPr>
        <w:t xml:space="preserve">null</w:t>
        <w:br w:clear="none"/>
      </w:r>
      <w:r>
        <w:t xml:space="preserve"> || !db.Employees.Any())</w:t>
        <w:br w:clear="none"/>
        <w:t xml:space="preserve">  {</w:t>
        <w:br w:clear="none"/>
        <w:t xml:space="preserve">    WriteLine(</w:t>
        <w:br w:clear="none"/>
      </w:r>
      <w:r>
        <w:rPr>
          <w:rStyle w:val="Text1"/>
        </w:rPr>
        <w:t xml:space="preserve">"There are no employees."</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foreach</w:t>
        <w:br w:clear="none"/>
      </w:r>
      <w:r>
        <w:t xml:space="preserve"> (Employee employee </w:t>
        <w:br w:clear="none"/>
      </w:r>
      <w:r>
        <w:rPr>
          <w:rStyle w:val="Text4"/>
        </w:rPr>
        <w:t xml:space="preserve">in</w:t>
        <w:br w:clear="none"/>
      </w:r>
      <w:r>
        <w:t xml:space="preserve"> db.Employees)</w:t>
        <w:br w:clear="none"/>
        <w:t xml:space="preserve">    {</w:t>
        <w:br w:clear="none"/>
        <w:t xml:space="preserve">      WriteLine(</w:t>
        <w:br w:clear="none"/>
      </w:r>
      <w:r>
        <w:rPr>
          <w:rStyle w:val="Text1"/>
        </w:rPr>
        <w:t xml:space="preserve">"{0} was hired on {1}"</w:t>
        <w:br w:clear="none"/>
      </w:r>
      <w:r>
        <w:t xml:space="preserve">,</w:t>
        <w:br w:clear="none"/>
        <w:t xml:space="preserve">        employee.Name, employee.HireDate);</w:t>
        <w:br w:clear="none"/>
        <w:t xml:space="preserve">    }</w:t>
        <w:br w:clear="none"/>
        <w:t xml:space="preserve">  }</w:t>
        <w:br w:clear="none"/>
        <w:t xml:space="preserve">  </w:t>
        <w:br w:clear="none"/>
      </w:r>
      <w:r>
        <w:rPr>
          <w:rStyle w:val="Text4"/>
        </w:rPr>
        <w:t xml:space="preserve">if</w:t>
        <w:br w:clear="none"/>
      </w:r>
      <w:r>
        <w:t xml:space="preserve"> (db.People </w:t>
        <w:br w:clear="none"/>
      </w:r>
      <w:r>
        <w:rPr>
          <w:rStyle w:val="Text4"/>
        </w:rPr>
        <w:t xml:space="preserve">is</w:t>
        <w:br w:clear="none"/>
      </w:r>
      <w:r>
        <w:t xml:space="preserve"> </w:t>
        <w:br w:clear="none"/>
      </w:r>
      <w:r>
        <w:rPr>
          <w:rStyle w:val="Text23"/>
        </w:rPr>
        <w:t xml:space="preserve">null</w:t>
        <w:br w:clear="none"/>
      </w:r>
      <w:r>
        <w:t xml:space="preserve"> || !db.People.Any())</w:t>
        <w:br w:clear="none"/>
        <w:t xml:space="preserve">  {</w:t>
        <w:br w:clear="none"/>
        <w:t xml:space="preserve">    WriteLine(</w:t>
        <w:br w:clear="none"/>
      </w:r>
      <w:r>
        <w:rPr>
          <w:rStyle w:val="Text1"/>
        </w:rPr>
        <w:t xml:space="preserve">"There are no people."</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foreach</w:t>
        <w:br w:clear="none"/>
      </w:r>
      <w:r>
        <w:t xml:space="preserve"> (Person person </w:t>
        <w:br w:clear="none"/>
      </w:r>
      <w:r>
        <w:rPr>
          <w:rStyle w:val="Text4"/>
        </w:rPr>
        <w:t xml:space="preserve">in</w:t>
        <w:br w:clear="none"/>
      </w:r>
      <w:r>
        <w:t xml:space="preserve"> db.People)</w:t>
        <w:br w:clear="none"/>
        <w:t xml:space="preserve">    {</w:t>
        <w:br w:clear="none"/>
        <w:t xml:space="preserve">      WriteLine(</w:t>
        <w:br w:clear="none"/>
      </w:r>
      <w:r>
        <w:rPr>
          <w:rStyle w:val="Text1"/>
        </w:rPr>
        <w:t xml:space="preserve">"{0} has ID of {1}"</w:t>
        <w:br w:clear="none"/>
      </w:r>
      <w:r>
        <w:t xml:space="preserve">,</w:t>
        <w:br w:clear="none"/>
        <w:t xml:space="preserve">        person.Name, person.Id);</w:t>
        <w:br w:clear="none"/>
        <w:t xml:space="preserve">    }</w:t>
        <w:br w:clear="none"/>
        <w:t xml:space="preserve">  }</w:t>
        <w:br w:clear="none"/>
        <w:t xml:space="preserve">}</w:t>
        <w:br w:clear="none"/>
      </w:r>
    </w:p>
    <w:p>
      <w:pPr>
        <w:numPr>
          <w:ilvl w:val="0"/>
          <w:numId w:val="69"/>
        </w:numPr>
        <w:pStyle w:val="Para 01"/>
      </w:pPr>
      <w:r>
        <w:t>Start the console app, and note the results</w:t>
      </w:r>
      <w:r>
        <w:rPr>
          <w:rStyle w:val="Text61"/>
        </w:rPr>
        <w:bookmarkStart w:id="471" w:name="_idIndexMarker279"/>
        <w:t/>
        <w:bookmarkEnd w:id="471"/>
      </w:r>
      <w:r>
        <w:t xml:space="preserve"> including the single table named </w:t>
      </w:r>
      <w:r>
        <w:rPr>
          <w:rStyle w:val="Text0"/>
        </w:rPr>
        <w:t xml:space="preserve">People</w:t>
        <w:br w:clear="none"/>
      </w:r>
      <w:r>
        <w:t xml:space="preserve"> that is created, as shown in the following output: </w:t>
      </w:r>
    </w:p>
    <w:p>
      <w:pPr>
        <w:pStyle w:val="Para 05"/>
      </w:pPr>
      <w:r>
        <w:t xml:space="preserve">Database deleted: False</w:t>
        <w:br w:clear="none"/>
        <w:t xml:space="preserve">Database created: True</w:t>
        <w:br w:clear="none"/>
        <w:t xml:space="preserve">SQL script used to create the database:</w:t>
        <w:br w:clear="none"/>
        <w:t xml:space="preserve">CREATE TABLE [People] (</w:t>
        <w:br w:clear="none"/>
        <w:t xml:space="preserve">    [Id] int NOT NULL IDENTITY,</w:t>
        <w:br w:clear="none"/>
        <w:t xml:space="preserve">    [Name] nvarchar(40) NOT NULL,</w:t>
        <w:br w:clear="none"/>
        <w:t xml:space="preserve">    [Discriminator] nvarchar(8) NOT NULL,</w:t>
        <w:br w:clear="none"/>
        <w:t xml:space="preserve">    [HireDate] datetime2 NULL,</w:t>
        <w:br w:clear="none"/>
        <w:t xml:space="preserve">    [Subject] nvarchar(max) NULL,</w:t>
        <w:br w:clear="none"/>
        <w:t xml:space="preserve">    CONSTRAINT [PK_People] PRIMARY KEY ([Id])</w:t>
        <w:br w:clear="none"/>
        <w:t xml:space="preserve">);</w:t>
        <w:br w:clear="none"/>
        <w:t xml:space="preserve">GO</w:t>
        <w:br w:clear="none"/>
        <w:t xml:space="preserve">IF EXISTS (SELECT * FROM [sys].[identity_columns] WHERE [name] IN (N'Id', N'Discriminator', N'Name', N'Subject') AND [object_id] = OBJECT_ID(N'[People]'))</w:t>
        <w:br w:clear="none"/>
        <w:t xml:space="preserve">    SET IDENTITY_INSERT [People] ON;</w:t>
        <w:br w:clear="none"/>
        <w:t xml:space="preserve">INSERT INTO [People] ([Id], [Discriminator], [Name], [Subject])</w:t>
        <w:br w:clear="none"/>
        <w:t xml:space="preserve">VALUES (1, N'Student', N'Roman Roy', N'History');</w:t>
        <w:br w:clear="none"/>
        <w:t xml:space="preserve">IF EXISTS (SELECT * FROM [sys].[identity_columns] WHERE [name] IN (N'Id', N'Discriminator', N'Name', N'Subject') AND [object_id] = OBJECT_ID(N'[People]'))</w:t>
        <w:br w:clear="none"/>
        <w:t xml:space="preserve">    SET IDENTITY_INSERT [People] OFF;</w:t>
        <w:br w:clear="none"/>
        <w:t xml:space="preserve">GO</w:t>
        <w:br w:clear="none"/>
        <w:t xml:space="preserve">IF EXISTS (SELECT * FROM [sys].[identity_columns] WHERE [name] IN (N'Id', N'Discriminator', N'HireDate', N'Name') AND [object_id] = OBJECT_ID(N'[People]'))</w:t>
        <w:br w:clear="none"/>
        <w:t xml:space="preserve">    SET IDENTITY_INSERT [People] ON;</w:t>
        <w:br w:clear="none"/>
        <w:t xml:space="preserve">INSERT INTO [People] ([Id], [Discriminator], [HireDate], [Name])</w:t>
        <w:br w:clear="none"/>
        <w:t xml:space="preserve">VALUES (2, N'Employee', '2014-04-02T00:00:00.0000000', N'Kendall Roy'),</w:t>
        <w:br w:clear="none"/>
        <w:t xml:space="preserve">(3, N'Employee', '2020-09-12T00:00:00.0000000', N'Siobhan Roy');</w:t>
        <w:br w:clear="none"/>
        <w:t xml:space="preserve">IF EXISTS (SELECT * FROM [sys].[identity_columns] WHERE [name] IN (N'Id', N'Discriminator', N'HireDate', N'Name') AND [object_id] = OBJECT_ID(N'[People]'))</w:t>
        <w:br w:clear="none"/>
        <w:t xml:space="preserve">    SET IDENTITY_INSERT [People] OFF;</w:t>
        <w:br w:clear="none"/>
        <w:t xml:space="preserve">GO</w:t>
        <w:br w:clear="none"/>
        <w:t xml:space="preserve">Roman Roy studies History</w:t>
        <w:br w:clear="none"/>
        <w:t xml:space="preserve">Kendall Roy was hired on 02/04/2014 00:00:00</w:t>
        <w:br w:clear="none"/>
        <w:t xml:space="preserve">Siobhan Roy was hired on 12/09/2020 00:00:00</w:t>
        <w:br w:clear="none"/>
        <w:t xml:space="preserve">Roman Roy has ID of 1</w:t>
        <w:br w:clear="none"/>
        <w:t xml:space="preserve">Kendall Roy has ID of 2</w:t>
        <w:br w:clear="none"/>
        <w:t xml:space="preserve">Siobhan Roy has ID of 3</w:t>
        <w:br w:clear="none"/>
      </w:r>
    </w:p>
    <w:p>
      <w:pPr>
        <w:numPr>
          <w:ilvl w:val="0"/>
          <w:numId w:val="69"/>
        </w:numPr>
        <w:pStyle w:val="Para 01"/>
      </w:pPr>
      <w:r>
        <w:t>In your preferred database tool, view the contents</w:t>
      </w:r>
      <w:r>
        <w:rPr>
          <w:rStyle w:val="Text61"/>
        </w:rPr>
        <w:bookmarkStart w:id="472" w:name="_idIndexMarker280"/>
        <w:t/>
        <w:bookmarkEnd w:id="472"/>
      </w:r>
      <w:r>
        <w:t xml:space="preserve"> of the </w:t>
      </w:r>
      <w:r>
        <w:rPr>
          <w:rStyle w:val="Text0"/>
        </w:rPr>
        <w:t xml:space="preserve">People</w:t>
        <w:br w:clear="none"/>
      </w:r>
      <w:r>
        <w:t xml:space="preserve"> table, as shown in </w:t>
      </w:r>
      <w:r>
        <w:rPr>
          <w:rStyle w:val="Text9"/>
        </w:rPr>
        <w:t>Figure 3.2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57300"/>
            <wp:effectExtent l="0" r="0" t="0" b="0"/>
            <wp:wrapTopAndBottom/>
            <wp:docPr id="23" name="B19587_03_02.png" descr="B19587_03_02.png"/>
            <wp:cNvGraphicFramePr>
              <a:graphicFrameLocks noChangeAspect="1"/>
            </wp:cNvGraphicFramePr>
            <a:graphic>
              <a:graphicData uri="http://schemas.openxmlformats.org/drawingml/2006/picture">
                <pic:pic>
                  <pic:nvPicPr>
                    <pic:cNvPr id="0" name="B19587_03_02.png" descr="B19587_03_02.png"/>
                    <pic:cNvPicPr/>
                  </pic:nvPicPr>
                  <pic:blipFill>
                    <a:blip r:embed="rId26"/>
                    <a:stretch>
                      <a:fillRect/>
                    </a:stretch>
                  </pic:blipFill>
                  <pic:spPr>
                    <a:xfrm>
                      <a:off x="0" y="0"/>
                      <a:ext cx="4406900" cy="1257300"/>
                    </a:xfrm>
                    <a:prstGeom prst="rect">
                      <a:avLst/>
                    </a:prstGeom>
                  </pic:spPr>
                </pic:pic>
              </a:graphicData>
            </a:graphic>
          </wp:anchor>
        </w:drawing>
      </w:r>
    </w:p>
    <w:p>
      <w:pPr>
        <w:pStyle w:val="Para 08"/>
      </w:pPr>
      <w:r>
        <w:t>Figure 3.2: The People table when using the TPH mapping strategy</w:t>
      </w:r>
    </w:p>
    <w:p>
      <w:pPr>
        <w:numPr>
          <w:ilvl w:val="0"/>
          <w:numId w:val="70"/>
        </w:numPr>
        <w:pStyle w:val="Para 01"/>
      </w:pPr>
      <w:r>
        <w:t xml:space="preserve">Close the connection to the </w:t>
      </w:r>
      <w:r>
        <w:rPr>
          <w:rStyle w:val="Text0"/>
        </w:rPr>
        <w:t xml:space="preserve">HierarchyMapping</w:t>
        <w:br w:clear="none"/>
      </w:r>
      <w:r>
        <w:t xml:space="preserve"> database.</w:t>
      </w:r>
    </w:p>
    <w:p>
      <w:pPr>
        <w:numPr>
          <w:ilvl w:val="0"/>
          <w:numId w:val="70"/>
        </w:numPr>
        <w:pStyle w:val="Para 01"/>
      </w:pPr>
      <w:r>
        <w:t xml:space="preserve">In </w:t>
      </w:r>
      <w:r>
        <w:rPr>
          <w:rStyle w:val="Text0"/>
        </w:rPr>
        <w:t xml:space="preserve">HierarchyDb.cs</w:t>
        <w:br w:clear="none"/>
      </w:r>
      <w:r>
        <w:t xml:space="preserve">, comment out the method call that configures TPH and add a call to the method that configures TPT, as shown highlighted in the following code: </w:t>
      </w:r>
    </w:p>
    <w:p>
      <w:pPr>
        <w:pStyle w:val="Para 03"/>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OnModelCreating</w:t>
        <w:br w:clear="none"/>
      </w:r>
      <w:r>
        <w:t xml:space="preserve">(</w:t>
        <w:br w:clear="none"/>
        <w:t xml:space="preserve">ModelBuilder modelBuilder</w:t>
        <w:br w:clear="none"/>
        <w:t xml:space="preserve">)</w:t>
        <w:br w:clear="none"/>
        <w:t xml:space="preserve"/>
        <w:br w:clear="none"/>
        <w:t xml:space="preserve">{</w:t>
        <w:br w:clear="none"/>
        <w:t xml:space="preserve">  modelBuilder.Entity&lt;Person&gt;()</w:t>
        <w:br w:clear="none"/>
      </w:r>
      <w:r>
        <w:rPr>
          <w:rStyle w:val="Text12"/>
        </w:rPr>
        <w:t xml:space="preserve">    </w:t>
        <w:br w:clear="none"/>
      </w:r>
      <w:r>
        <w:rPr>
          <w:rStyle w:val="Text27"/>
        </w:rPr>
        <w:t xml:space="preserve">// .UseTphMappingStrategy();</w:t>
        <w:br w:clear="none"/>
      </w:r>
      <w:r>
        <w:t xml:space="preserve"/>
        <w:br w:clear="none"/>
      </w:r>
      <w:r>
        <w:rPr>
          <w:rStyle w:val="Text12"/>
        </w:rPr>
        <w:t xml:space="preserve">    .UseTptMappingStrategy();</w:t>
        <w:br w:clear="none"/>
      </w:r>
      <w:r>
        <w:t xml:space="preserve"/>
        <w:br w:clear="none"/>
      </w:r>
    </w:p>
    <w:p>
      <w:pPr>
        <w:numPr>
          <w:ilvl w:val="0"/>
          <w:numId w:val="70"/>
        </w:numPr>
        <w:pStyle w:val="Para 01"/>
      </w:pPr>
      <w:r>
        <w:t>Start the console app, and note</w:t>
      </w:r>
      <w:r>
        <w:rPr>
          <w:rStyle w:val="Text61"/>
        </w:rPr>
        <w:bookmarkStart w:id="473" w:name="_idIndexMarker281"/>
        <w:t/>
        <w:bookmarkEnd w:id="473"/>
      </w:r>
      <w:r>
        <w:t xml:space="preserve"> the results including the three tables named </w:t>
      </w:r>
      <w:r>
        <w:rPr>
          <w:rStyle w:val="Text0"/>
        </w:rPr>
        <w:t xml:space="preserve">People</w:t>
        <w:br w:clear="none"/>
      </w:r>
      <w:r>
        <w:t xml:space="preserve">, </w:t>
      </w:r>
      <w:r>
        <w:rPr>
          <w:rStyle w:val="Text0"/>
        </w:rPr>
        <w:t xml:space="preserve">Students</w:t>
        <w:br w:clear="none"/>
      </w:r>
      <w:r>
        <w:t xml:space="preserve">, and </w:t>
      </w:r>
      <w:r>
        <w:rPr>
          <w:rStyle w:val="Text0"/>
        </w:rPr>
        <w:t xml:space="preserve">Employees</w:t>
        <w:br w:clear="none"/>
      </w:r>
      <w:r>
        <w:t xml:space="preserve"> that are created, as shown in the following partial output: </w:t>
      </w:r>
    </w:p>
    <w:p>
      <w:pPr>
        <w:pStyle w:val="Para 05"/>
      </w:pPr>
      <w:r>
        <w:t xml:space="preserve">Database deleted: True</w:t>
        <w:br w:clear="none"/>
        <w:t xml:space="preserve">Database created: True</w:t>
        <w:br w:clear="none"/>
        <w:t xml:space="preserve">SQL script used to create the database:</w:t>
        <w:br w:clear="none"/>
        <w:t xml:space="preserve">CREATE TABLE [People] (</w:t>
        <w:br w:clear="none"/>
        <w:t xml:space="preserve">    [Id] int NOT NULL IDENTITY,</w:t>
        <w:br w:clear="none"/>
        <w:t xml:space="preserve">    [Name] nvarchar(40) NOT NULL,</w:t>
        <w:br w:clear="none"/>
        <w:t xml:space="preserve">    CONSTRAINT [PK_People] PRIMARY KEY ([Id])</w:t>
        <w:br w:clear="none"/>
        <w:t xml:space="preserve">);</w:t>
        <w:br w:clear="none"/>
        <w:t xml:space="preserve">GO</w:t>
        <w:br w:clear="none"/>
        <w:t xml:space="preserve">CREATE TABLE [Employees] (</w:t>
        <w:br w:clear="none"/>
        <w:t xml:space="preserve">    [Id] int NOT NULL,</w:t>
        <w:br w:clear="none"/>
        <w:t xml:space="preserve">    [HireDate] datetime2 NOT NULL,</w:t>
        <w:br w:clear="none"/>
        <w:t xml:space="preserve">    CONSTRAINT [PK_Employees] PRIMARY KEY ([Id]),</w:t>
        <w:br w:clear="none"/>
        <w:t xml:space="preserve">    CONSTRAINT [FK_Employees_People_Id] FOREIGN KEY ([Id]) REFERENCES [People] ([Id])</w:t>
        <w:br w:clear="none"/>
        <w:t xml:space="preserve">);</w:t>
        <w:br w:clear="none"/>
        <w:t xml:space="preserve">GO</w:t>
        <w:br w:clear="none"/>
        <w:t xml:space="preserve">CREATE TABLE [Students] (</w:t>
        <w:br w:clear="none"/>
        <w:t xml:space="preserve">    [Id] int NOT NULL,</w:t>
        <w:br w:clear="none"/>
        <w:t xml:space="preserve">    [Subject] nvarchar(max) NULL,</w:t>
        <w:br w:clear="none"/>
        <w:t xml:space="preserve">    CONSTRAINT [PK_Students] PRIMARY KEY ([Id]),</w:t>
        <w:br w:clear="none"/>
        <w:t xml:space="preserve">    CONSTRAINT [FK_Students_People_Id] FOREIGN KEY ([Id]) REFERENCES [People] ([Id])</w:t>
        <w:br w:clear="none"/>
        <w:t xml:space="preserve">);</w:t>
        <w:br w:clear="none"/>
        <w:t xml:space="preserve">GO</w:t>
        <w:br w:clear="none"/>
      </w:r>
    </w:p>
    <w:p>
      <w:pPr>
        <w:numPr>
          <w:ilvl w:val="0"/>
          <w:numId w:val="70"/>
        </w:numPr>
        <w:pStyle w:val="Para 01"/>
      </w:pPr>
      <w:r>
        <w:t xml:space="preserve">In your preferred database tool, view the contents of the tables, as shown in </w:t>
      </w:r>
      <w:r>
        <w:rPr>
          <w:rStyle w:val="Text9"/>
        </w:rPr>
        <w:t>Figure 3.3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73200"/>
            <wp:effectExtent l="0" r="0" t="0" b="0"/>
            <wp:wrapTopAndBottom/>
            <wp:docPr id="24" name="B19587_03_03.png" descr="B19587_03_03.png"/>
            <wp:cNvGraphicFramePr>
              <a:graphicFrameLocks noChangeAspect="1"/>
            </wp:cNvGraphicFramePr>
            <a:graphic>
              <a:graphicData uri="http://schemas.openxmlformats.org/drawingml/2006/picture">
                <pic:pic>
                  <pic:nvPicPr>
                    <pic:cNvPr id="0" name="B19587_03_03.png" descr="B19587_03_03.png"/>
                    <pic:cNvPicPr/>
                  </pic:nvPicPr>
                  <pic:blipFill>
                    <a:blip r:embed="rId27"/>
                    <a:stretch>
                      <a:fillRect/>
                    </a:stretch>
                  </pic:blipFill>
                  <pic:spPr>
                    <a:xfrm>
                      <a:off x="0" y="0"/>
                      <a:ext cx="4406900" cy="1473200"/>
                    </a:xfrm>
                    <a:prstGeom prst="rect">
                      <a:avLst/>
                    </a:prstGeom>
                  </pic:spPr>
                </pic:pic>
              </a:graphicData>
            </a:graphic>
          </wp:anchor>
        </w:drawing>
      </w:r>
    </w:p>
    <w:p>
      <w:pPr>
        <w:pStyle w:val="Para 08"/>
      </w:pPr>
      <w:r>
        <w:t>Figure 3.3: The tables when using the TPT mapping strategy</w:t>
      </w:r>
    </w:p>
    <w:p>
      <w:pPr>
        <w:numPr>
          <w:ilvl w:val="0"/>
          <w:numId w:val="71"/>
        </w:numPr>
        <w:pStyle w:val="Para 01"/>
      </w:pPr>
      <w:r>
        <w:t xml:space="preserve">Close the connection to the </w:t>
      </w:r>
      <w:r>
        <w:rPr>
          <w:rStyle w:val="Text0"/>
        </w:rPr>
        <w:t xml:space="preserve">HierarchyMapping</w:t>
        <w:br w:clear="none"/>
      </w:r>
      <w:r>
        <w:t xml:space="preserve"> database.</w:t>
      </w:r>
    </w:p>
    <w:p>
      <w:pPr>
        <w:numPr>
          <w:ilvl w:val="0"/>
          <w:numId w:val="71"/>
        </w:numPr>
        <w:pStyle w:val="Para 01"/>
      </w:pPr>
      <w:r>
        <w:t xml:space="preserve">In </w:t>
      </w:r>
      <w:r>
        <w:rPr>
          <w:rStyle w:val="Text0"/>
        </w:rPr>
        <w:t xml:space="preserve">HierarchyDb.cs</w:t>
        <w:br w:clear="none"/>
      </w:r>
      <w:r>
        <w:t>, comment out the method call that configures TPT. Add a call to the method that configures TPC</w:t>
      </w:r>
      <w:r>
        <w:rPr>
          <w:rStyle w:val="Text61"/>
        </w:rPr>
        <w:bookmarkStart w:id="474" w:name="_idIndexMarker282"/>
        <w:t/>
        <w:bookmarkEnd w:id="474"/>
      </w:r>
      <w:r>
        <w:t xml:space="preserve"> and configure a sequence to track assigned ID values starting at four because we always add three sample rows, as shown highlighted in the following code: </w:t>
      </w:r>
    </w:p>
    <w:p>
      <w:pPr>
        <w:pStyle w:val="Para 16"/>
      </w:pPr>
      <w:r>
        <w:rPr>
          <w:rStyle w:val="Text25"/>
        </w:rPr>
        <w:t xml:space="preserve">protected</w:t>
        <w:br w:clear="none"/>
      </w:r>
      <w:r>
        <w:rPr>
          <w:rStyle w:val="Text11"/>
        </w:rPr>
        <w:t xml:space="preserve"> </w:t>
        <w:br w:clear="none"/>
      </w:r>
      <w:r>
        <w:rPr>
          <w:rStyle w:val="Text25"/>
        </w:rPr>
        <w:t xml:space="preserve">override</w:t>
        <w:br w:clear="none"/>
      </w:r>
      <w:r>
        <w:rPr>
          <w:rStyle w:val="Text11"/>
        </w:rPr>
        <w:t xml:space="preserve"> </w:t>
        <w:br w:clear="none"/>
      </w:r>
      <w:r>
        <w:rPr>
          <w:rStyle w:val="Text25"/>
        </w:rPr>
        <w:t xml:space="preserve">void</w:t>
        <w:br w:clear="none"/>
      </w:r>
      <w:r>
        <w:rPr>
          <w:rStyle w:val="Text11"/>
        </w:rPr>
        <w:t xml:space="preserve"> </w:t>
        <w:br w:clear="none"/>
      </w:r>
      <w:r>
        <w:rPr>
          <w:rStyle w:val="Text24"/>
        </w:rPr>
        <w:t xml:space="preserve">OnModelCreating</w:t>
        <w:br w:clear="none"/>
      </w:r>
      <w:r>
        <w:rPr>
          <w:rStyle w:val="Text11"/>
        </w:rPr>
        <w:t xml:space="preserve">(</w:t>
        <w:br w:clear="none"/>
        <w:t xml:space="preserve">ModelBuilder modelBuilder</w:t>
        <w:br w:clear="none"/>
        <w:t xml:space="preserve">)</w:t>
        <w:br w:clear="none"/>
        <w:t xml:space="preserve"/>
        <w:br w:clear="none"/>
        <w:t xml:space="preserve">{</w:t>
        <w:br w:clear="none"/>
        <w:t xml:space="preserve">  modelBuilder.Entity&lt;Person&gt;()</w:t>
        <w:br w:clear="none"/>
      </w:r>
      <w:r>
        <w:t xml:space="preserve">    </w:t>
        <w:br w:clear="none"/>
      </w:r>
      <w:r>
        <w:rPr>
          <w:rStyle w:val="Text19"/>
        </w:rPr>
        <w:t xml:space="preserve">// .UseTphMappingStrategy();</w:t>
        <w:br w:clear="none"/>
      </w:r>
      <w:r>
        <w:rPr>
          <w:rStyle w:val="Text11"/>
        </w:rPr>
        <w:t xml:space="preserve"/>
        <w:br w:clear="none"/>
      </w:r>
      <w:r>
        <w:t xml:space="preserve">    </w:t>
        <w:br w:clear="none"/>
      </w:r>
      <w:r>
        <w:rPr>
          <w:rStyle w:val="Text19"/>
        </w:rPr>
        <w:t xml:space="preserve">// .UseTptMappingStrategy();</w:t>
        <w:br w:clear="none"/>
      </w:r>
      <w:r>
        <w:rPr>
          <w:rStyle w:val="Text11"/>
        </w:rPr>
        <w:t xml:space="preserve"/>
        <w:br w:clear="none"/>
      </w:r>
      <w:r>
        <w:t xml:space="preserve">    .UseTpcMappingStrategy()</w:t>
        <w:br w:clear="none"/>
      </w:r>
      <w:r>
        <w:rPr>
          <w:rStyle w:val="Text11"/>
        </w:rPr>
        <w:t xml:space="preserve"/>
        <w:br w:clear="none"/>
      </w:r>
      <w:r>
        <w:t xml:space="preserve">    .Property(person =&gt; person.Id)</w:t>
        <w:br w:clear="none"/>
      </w:r>
      <w:r>
        <w:rPr>
          <w:rStyle w:val="Text11"/>
        </w:rPr>
        <w:t xml:space="preserve"/>
        <w:br w:clear="none"/>
      </w:r>
      <w:r>
        <w:t xml:space="preserve">    .HasDefaultValueSql(</w:t>
        <w:br w:clear="none"/>
      </w:r>
      <w:r>
        <w:rPr>
          <w:rStyle w:val="Text1"/>
        </w:rPr>
        <w:t xml:space="preserve">"</w:t>
        <w:br w:clear="none"/>
        <w:t xml:space="preserve">NEXT VALUE FOR [PersonIds]"</w:t>
        <w:br w:clear="none"/>
      </w:r>
      <w:r>
        <w:t xml:space="preserve">);</w:t>
        <w:br w:clear="none"/>
      </w:r>
      <w:r>
        <w:rPr>
          <w:rStyle w:val="Text11"/>
        </w:rPr>
        <w:t xml:space="preserve"/>
        <w:br w:clear="none"/>
      </w:r>
      <w:r>
        <w:t xml:space="preserve">  modelBuilder.HasSequence&lt;</w:t>
        <w:br w:clear="none"/>
      </w:r>
      <w:r>
        <w:rPr>
          <w:rStyle w:val="Text15"/>
        </w:rPr>
        <w:t xml:space="preserve">int</w:t>
        <w:br w:clear="none"/>
      </w:r>
      <w:r>
        <w:t xml:space="preserve">&gt;(</w:t>
        <w:br w:clear="none"/>
      </w:r>
      <w:r>
        <w:rPr>
          <w:rStyle w:val="Text1"/>
        </w:rPr>
        <w:t xml:space="preserve">"PersonIds"</w:t>
        <w:br w:clear="none"/>
      </w:r>
      <w:r>
        <w:t xml:space="preserve">, builder =&gt;</w:t>
        <w:br w:clear="none"/>
      </w:r>
      <w:r>
        <w:rPr>
          <w:rStyle w:val="Text11"/>
        </w:rPr>
        <w:t xml:space="preserve"/>
        <w:br w:clear="none"/>
      </w:r>
      <w:r>
        <w:t xml:space="preserve">  {</w:t>
        <w:br w:clear="none"/>
      </w:r>
      <w:r>
        <w:rPr>
          <w:rStyle w:val="Text11"/>
        </w:rPr>
        <w:t xml:space="preserve"/>
        <w:br w:clear="none"/>
      </w:r>
      <w:r>
        <w:t xml:space="preserve">    builder.StartsAt(</w:t>
        <w:br w:clear="none"/>
      </w:r>
      <w:r>
        <w:rPr>
          <w:rStyle w:val="Text10"/>
        </w:rPr>
        <w:t xml:space="preserve">4</w:t>
        <w:br w:clear="none"/>
      </w:r>
      <w:r>
        <w:t xml:space="preserve">);</w:t>
        <w:br w:clear="none"/>
      </w:r>
      <w:r>
        <w:rPr>
          <w:rStyle w:val="Text11"/>
        </w:rPr>
        <w:t xml:space="preserve"/>
        <w:br w:clear="none"/>
      </w:r>
      <w:r>
        <w:t xml:space="preserve">  });</w:t>
        <w:br w:clear="none"/>
      </w:r>
      <w:r>
        <w:rPr>
          <w:rStyle w:val="Text11"/>
        </w:rPr>
        <w:t xml:space="preserve"/>
        <w:br w:clear="none"/>
      </w:r>
    </w:p>
    <w:p>
      <w:pPr>
        <w:numPr>
          <w:ilvl w:val="0"/>
          <w:numId w:val="71"/>
        </w:numPr>
        <w:pStyle w:val="Para 01"/>
      </w:pPr>
      <w:r>
        <w:t xml:space="preserve">Start the console app, and note the results including the two tables named </w:t>
      </w:r>
      <w:r>
        <w:rPr>
          <w:rStyle w:val="Text0"/>
        </w:rPr>
        <w:t xml:space="preserve">Students</w:t>
        <w:br w:clear="none"/>
      </w:r>
      <w:r>
        <w:t xml:space="preserve"> and </w:t>
      </w:r>
      <w:r>
        <w:rPr>
          <w:rStyle w:val="Text0"/>
        </w:rPr>
        <w:t xml:space="preserve">Employees</w:t>
        <w:br w:clear="none"/>
      </w:r>
      <w:r>
        <w:t xml:space="preserve"> that are created as well as the shared sequence that starts at 4, as shown in the following partial output: </w:t>
      </w:r>
    </w:p>
    <w:p>
      <w:pPr>
        <w:pStyle w:val="Para 05"/>
      </w:pPr>
      <w:r>
        <w:t xml:space="preserve">CREATE SEQUENCE [PersonIds] AS int START WITH 4 INCREMENT BY 1 NO MINVALUE NO MAXVALUE NO CYCLE;</w:t>
        <w:br w:clear="none"/>
        <w:t xml:space="preserve">GO</w:t>
        <w:br w:clear="none"/>
        <w:t xml:space="preserve">CREATE TABLE [Employees] (</w:t>
        <w:br w:clear="none"/>
        <w:t xml:space="preserve">    [Id] int NOT NULL DEFAULT (NEXT VALUE FOR [PersonIds]),</w:t>
        <w:br w:clear="none"/>
        <w:t xml:space="preserve">    [Name] nvarchar(40) NOT NULL,</w:t>
        <w:br w:clear="none"/>
        <w:t xml:space="preserve">    [HireDate] datetime2 NOT NULL,</w:t>
        <w:br w:clear="none"/>
        <w:t xml:space="preserve">    CONSTRAINT [PK_Employees] PRIMARY KEY ([Id])</w:t>
        <w:br w:clear="none"/>
        <w:t xml:space="preserve">);</w:t>
        <w:br w:clear="none"/>
        <w:t xml:space="preserve">GO</w:t>
        <w:br w:clear="none"/>
        <w:t xml:space="preserve">CREATE TABLE [Students] (</w:t>
        <w:br w:clear="none"/>
        <w:t xml:space="preserve">    [Id] int NOT NULL DEFAULT (NEXT VALUE FOR [PersonIds]),</w:t>
        <w:br w:clear="none"/>
        <w:t xml:space="preserve">    [Name] nvarchar(40) NOT NULL,</w:t>
        <w:br w:clear="none"/>
        <w:t xml:space="preserve">    [Subject] nvarchar(max) NULL,</w:t>
        <w:br w:clear="none"/>
        <w:t xml:space="preserve">    CONSTRAINT [PK_Students] PRIMARY KEY ([Id])</w:t>
        <w:br w:clear="none"/>
        <w:t xml:space="preserve">);</w:t>
        <w:br w:clear="none"/>
        <w:t xml:space="preserve">GO</w:t>
        <w:br w:clear="none"/>
      </w:r>
    </w:p>
    <w:p>
      <w:pPr>
        <w:numPr>
          <w:ilvl w:val="0"/>
          <w:numId w:val="71"/>
        </w:numPr>
        <w:pStyle w:val="Para 01"/>
      </w:pPr>
      <w:r>
        <w:t>In your preferred database</w:t>
      </w:r>
      <w:r>
        <w:rPr>
          <w:rStyle w:val="Text61"/>
        </w:rPr>
        <w:bookmarkStart w:id="475" w:name="_idIndexMarker283"/>
        <w:t/>
        <w:bookmarkEnd w:id="475"/>
      </w:r>
      <w:r>
        <w:t xml:space="preserve"> tool, view the contents of the tables, as shown in </w:t>
      </w:r>
      <w:r>
        <w:rPr>
          <w:rStyle w:val="Text9"/>
        </w:rPr>
        <w:t>Figure 3.4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84300"/>
            <wp:effectExtent l="0" r="0" t="0" b="0"/>
            <wp:wrapTopAndBottom/>
            <wp:docPr id="25" name="B19587_03_04.png" descr="B19587_03_04.png"/>
            <wp:cNvGraphicFramePr>
              <a:graphicFrameLocks noChangeAspect="1"/>
            </wp:cNvGraphicFramePr>
            <a:graphic>
              <a:graphicData uri="http://schemas.openxmlformats.org/drawingml/2006/picture">
                <pic:pic>
                  <pic:nvPicPr>
                    <pic:cNvPr id="0" name="B19587_03_04.png" descr="B19587_03_04.png"/>
                    <pic:cNvPicPr/>
                  </pic:nvPicPr>
                  <pic:blipFill>
                    <a:blip r:embed="rId28"/>
                    <a:stretch>
                      <a:fillRect/>
                    </a:stretch>
                  </pic:blipFill>
                  <pic:spPr>
                    <a:xfrm>
                      <a:off x="0" y="0"/>
                      <a:ext cx="4406900" cy="1384300"/>
                    </a:xfrm>
                    <a:prstGeom prst="rect">
                      <a:avLst/>
                    </a:prstGeom>
                  </pic:spPr>
                </pic:pic>
              </a:graphicData>
            </a:graphic>
          </wp:anchor>
        </w:drawing>
      </w:r>
    </w:p>
    <w:p>
      <w:pPr>
        <w:pStyle w:val="Para 08"/>
      </w:pPr>
      <w:r>
        <w:t>Figure 3.4: The tables when using the TPC mapping strategy</w:t>
      </w:r>
    </w:p>
    <w:p>
      <w:pPr>
        <w:numPr>
          <w:ilvl w:val="0"/>
          <w:numId w:val="72"/>
        </w:numPr>
        <w:pStyle w:val="Para 01"/>
      </w:pPr>
      <w:r>
        <w:t xml:space="preserve">Close the connection to the </w:t>
      </w:r>
      <w:r>
        <w:rPr>
          <w:rStyle w:val="Text0"/>
        </w:rPr>
        <w:t xml:space="preserve">HierarchyMapping</w:t>
        <w:br w:clear="none"/>
      </w:r>
      <w:r>
        <w:t xml:space="preserve"> database.</w:t>
      </w:r>
    </w:p>
    <w:p>
      <w:pPr>
        <w:numPr>
          <w:ilvl w:val="0"/>
          <w:numId w:val="72"/>
        </w:numPr>
        <w:pStyle w:val="Para 01"/>
      </w:pPr>
      <w:r>
        <w:t xml:space="preserve">In </w:t>
      </w:r>
      <w:r>
        <w:rPr>
          <w:rStyle w:val="Text0"/>
        </w:rPr>
        <w:t xml:space="preserve">Program.cs</w:t>
        <w:br w:clear="none"/>
      </w:r>
      <w:r>
        <w:t xml:space="preserve">, after the statement to write the </w:t>
      </w:r>
      <w:r>
        <w:rPr>
          <w:rStyle w:val="Text0"/>
        </w:rPr>
        <w:t xml:space="preserve">database create</w:t>
        <w:br w:clear="none"/>
      </w:r>
      <w:r>
        <w:t xml:space="preserve"> script to the console, add some statements to add two new people using the current database context, as shown highlighted</w:t>
      </w:r>
      <w:r>
        <w:rPr>
          <w:rStyle w:val="Text61"/>
        </w:rPr>
        <w:bookmarkStart w:id="476" w:name="_idIndexMarker284"/>
        <w:t/>
        <w:bookmarkEnd w:id="476"/>
      </w:r>
      <w:r>
        <w:t xml:space="preserve"> in the following code: </w:t>
      </w:r>
    </w:p>
    <w:p>
      <w:pPr>
        <w:pStyle w:val="Para 16"/>
      </w:pPr>
      <w:r>
        <w:rPr>
          <w:rStyle w:val="Text11"/>
        </w:rPr>
        <w:t xml:space="preserve">WriteLine(db.Database.GenerateCreateScript());</w:t>
        <w:br w:clear="none"/>
      </w:r>
      <w:r>
        <w:rPr>
          <w:rStyle w:val="Text4"/>
        </w:rPr>
        <w:t xml:space="preserve">if</w:t>
        <w:br w:clear="none"/>
      </w:r>
      <w:r>
        <w:t xml:space="preserve"> ((db.Employees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 &amp;&amp; (db.Students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r>
      <w:r>
        <w:rPr>
          <w:rStyle w:val="Text11"/>
        </w:rPr>
        <w:t xml:space="preserve"/>
        <w:br w:clear="none"/>
      </w:r>
      <w:r>
        <w:t xml:space="preserve">{</w:t>
        <w:br w:clear="none"/>
      </w:r>
      <w:r>
        <w:rPr>
          <w:rStyle w:val="Text11"/>
        </w:rPr>
        <w:t xml:space="preserve"/>
        <w:br w:clear="none"/>
      </w:r>
      <w:r>
        <w:t xml:space="preserve">  db.Students.Add(</w:t>
        <w:br w:clear="none"/>
      </w:r>
      <w:r>
        <w:rPr>
          <w:rStyle w:val="Text4"/>
        </w:rPr>
        <w:t xml:space="preserve">new</w:t>
        <w:br w:clear="none"/>
      </w:r>
      <w:r>
        <w:t xml:space="preserve"> Student { Name = </w:t>
        <w:br w:clear="none"/>
      </w:r>
      <w:r>
        <w:rPr>
          <w:rStyle w:val="Text1"/>
        </w:rPr>
        <w:t xml:space="preserve">"Connor Roy"</w:t>
        <w:br w:clear="none"/>
      </w:r>
      <w:r>
        <w:t xml:space="preserve">, </w:t>
        <w:br w:clear="none"/>
      </w:r>
      <w:r>
        <w:rPr>
          <w:rStyle w:val="Text11"/>
        </w:rPr>
        <w:t xml:space="preserve"/>
        <w:br w:clear="none"/>
      </w:r>
      <w:r>
        <w:t xml:space="preserve">    Subject = </w:t>
        <w:br w:clear="none"/>
      </w:r>
      <w:r>
        <w:rPr>
          <w:rStyle w:val="Text1"/>
        </w:rPr>
        <w:t xml:space="preserve">"Politics"</w:t>
        <w:br w:clear="none"/>
      </w:r>
      <w:r>
        <w:t xml:space="preserve"> });</w:t>
        <w:br w:clear="none"/>
      </w:r>
      <w:r>
        <w:rPr>
          <w:rStyle w:val="Text11"/>
        </w:rPr>
        <w:t xml:space="preserve"/>
        <w:br w:clear="none"/>
      </w:r>
      <w:r>
        <w:t xml:space="preserve">  db.Employees.Add(</w:t>
        <w:br w:clear="none"/>
      </w:r>
      <w:r>
        <w:rPr>
          <w:rStyle w:val="Text4"/>
        </w:rPr>
        <w:t xml:space="preserve">new</w:t>
        <w:br w:clear="none"/>
      </w:r>
      <w:r>
        <w:t xml:space="preserve"> Employee { Name = </w:t>
        <w:br w:clear="none"/>
      </w:r>
      <w:r>
        <w:rPr>
          <w:rStyle w:val="Text1"/>
        </w:rPr>
        <w:t xml:space="preserve">"Kerry Castellabate"</w:t>
        <w:br w:clear="none"/>
      </w:r>
      <w:r>
        <w:t xml:space="preserve">, </w:t>
        <w:br w:clear="none"/>
      </w:r>
      <w:r>
        <w:rPr>
          <w:rStyle w:val="Text11"/>
        </w:rPr>
        <w:t xml:space="preserve"/>
        <w:br w:clear="none"/>
      </w:r>
      <w:r>
        <w:t xml:space="preserve">    HireDate = DateTime.UtcNow });</w:t>
        <w:br w:clear="none"/>
      </w:r>
      <w:r>
        <w:rPr>
          <w:rStyle w:val="Text11"/>
        </w:rPr>
        <w:t xml:space="preserve"/>
        <w:br w:clear="none"/>
      </w:r>
      <w:r>
        <w:t xml:space="preserve">  </w:t>
        <w:br w:clear="none"/>
      </w:r>
      <w:r>
        <w:rPr>
          <w:rStyle w:val="Text15"/>
        </w:rPr>
        <w:t xml:space="preserve">int</w:t>
        <w:br w:clear="none"/>
      </w:r>
      <w:r>
        <w:t xml:space="preserve"> result = db.SaveChanges();</w:t>
        <w:br w:clear="none"/>
      </w:r>
      <w:r>
        <w:rPr>
          <w:rStyle w:val="Text11"/>
        </w:rPr>
        <w:t xml:space="preserve"/>
        <w:br w:clear="none"/>
      </w:r>
      <w:r>
        <w:t xml:space="preserve">  WriteLine(</w:t>
        <w:br w:clear="none"/>
      </w:r>
      <w:r>
        <w:rPr>
          <w:rStyle w:val="Text1"/>
        </w:rPr>
        <w:t xml:space="preserve">$"</w:t>
        <w:br w:clear="none"/>
      </w:r>
      <w:r>
        <w:rPr>
          <w:rStyle w:val="Text8"/>
        </w:rPr>
        <w:t xml:space="preserve">{result}</w:t>
        <w:br w:clear="none"/>
      </w:r>
      <w:r>
        <w:rPr>
          <w:rStyle w:val="Text1"/>
        </w:rPr>
        <w:t xml:space="preserve"> people added."</w:t>
        <w:br w:clear="none"/>
      </w:r>
      <w:r>
        <w:t xml:space="preserve">);</w:t>
        <w:br w:clear="none"/>
      </w:r>
      <w:r>
        <w:rPr>
          <w:rStyle w:val="Text11"/>
        </w:rPr>
        <w:t xml:space="preserve"/>
        <w:br w:clear="none"/>
      </w:r>
      <w:r>
        <w:t xml:space="preserve">}</w:t>
        <w:br w:clear="none"/>
      </w:r>
      <w:r>
        <w:rPr>
          <w:rStyle w:val="Text11"/>
        </w:rPr>
        <w:t xml:space="preserve"/>
        <w:br w:clear="none"/>
      </w:r>
    </w:p>
    <w:p>
      <w:pPr>
        <w:numPr>
          <w:ilvl w:val="0"/>
          <w:numId w:val="72"/>
        </w:numPr>
        <w:pStyle w:val="Para 01"/>
      </w:pPr>
      <w:r>
        <w:t xml:space="preserve">Start the console app, and note the results, including the two new people added using the database context with IDs that start at 4, as shown in the following partial output: </w:t>
      </w:r>
    </w:p>
    <w:p>
      <w:pPr>
        <w:pStyle w:val="Para 05"/>
      </w:pPr>
      <w:r>
        <w:t xml:space="preserve">2 people added.</w:t>
        <w:br w:clear="none"/>
        <w:t xml:space="preserve">Roman Roy studies History</w:t>
        <w:br w:clear="none"/>
        <w:t xml:space="preserve">Connor Roy studies Politics</w:t>
        <w:br w:clear="none"/>
        <w:t xml:space="preserve">Kendall Roy was hired on 02/04/2014 00:00:00</w:t>
        <w:br w:clear="none"/>
        <w:t xml:space="preserve">Siobhan Roy was hired on 12/09/2020 00:00:00</w:t>
        <w:br w:clear="none"/>
        <w:t xml:space="preserve">Kerry Castellabate was hired on 19/05/2023 10:13:53</w:t>
        <w:br w:clear="none"/>
        <w:t xml:space="preserve">Kendall Roy has ID of 2</w:t>
        <w:br w:clear="none"/>
        <w:t xml:space="preserve">Siobhan Roy has ID of 3</w:t>
        <w:br w:clear="none"/>
        <w:t xml:space="preserve">Kerry Castellabate has ID of 4</w:t>
        <w:br w:clear="none"/>
        <w:t xml:space="preserve">Roman Roy has ID of 1</w:t>
        <w:br w:clear="none"/>
        <w:t xml:space="preserve">Connor Roy has ID of 5</w:t>
        <w:br w:clear="none"/>
      </w:r>
    </w:p>
    <w:p>
      <w:pPr>
        <w:pStyle w:val="Normal"/>
      </w:pPr>
      <w:r>
        <w:t>You’ve now seen how an object-relational mapper like EF Core can define an object inheritance hierarchy and map it in three different ways to an underlying database structure with one or more related tables. You’ve also seen how Code First works especially well with this since it is so easy</w:t>
      </w:r>
      <w:r>
        <w:rPr>
          <w:rStyle w:val="Text61"/>
        </w:rPr>
        <w:bookmarkStart w:id="477" w:name="_idIndexMarker285"/>
        <w:t/>
        <w:bookmarkEnd w:id="477"/>
      </w:r>
      <w:r>
        <w:t xml:space="preserve"> to delete and recreate the database each time the project starts.</w:t>
      </w:r>
    </w:p>
    <w:p>
      <w:bookmarkStart w:id="478" w:name="Building_a_reusable_entity_data"/>
      <w:pPr>
        <w:pStyle w:val="Heading 1"/>
      </w:pPr>
      <w:r>
        <w:t>Building a reusable entity data model</w:t>
      </w:r>
      <w:bookmarkEnd w:id="478"/>
    </w:p>
    <w:p>
      <w:pPr>
        <w:pStyle w:val="Normal"/>
      </w:pPr>
      <w:r>
        <w:t>Practical applications</w:t>
      </w:r>
      <w:r>
        <w:rPr>
          <w:rStyle w:val="Text61"/>
        </w:rPr>
        <w:bookmarkStart w:id="479" w:name="_idIndexMarker286"/>
        <w:t/>
        <w:bookmarkEnd w:id="479"/>
      </w:r>
      <w:r>
        <w:t xml:space="preserve"> usually need to work with data in a relational database or another data store. Earlier in this chapter, we defined EF Core models in the same console app project that we used them in. </w:t>
      </w:r>
    </w:p>
    <w:p>
      <w:pPr>
        <w:pStyle w:val="Normal"/>
      </w:pPr>
      <w:r>
        <w:t xml:space="preserve">Now, we will define an entity data model for the Northwind database as a pair of reusable class libraries. One part of the pair will define the entities, like </w:t>
      </w:r>
      <w:r>
        <w:rPr>
          <w:rStyle w:val="Text0"/>
        </w:rPr>
        <w:t xml:space="preserve">Product</w:t>
        <w:br w:clear="none"/>
      </w:r>
      <w:r>
        <w:t xml:space="preserve"> and </w:t>
      </w:r>
      <w:r>
        <w:rPr>
          <w:rStyle w:val="Text0"/>
        </w:rPr>
        <w:t xml:space="preserve">Customer</w:t>
        <w:br w:clear="none"/>
      </w:r>
      <w:r>
        <w:t>. The second part of the pair will define the tables in the database and the default configuration for how to connect to the database, and use the Fluent API to configure additional options for the model. This pair of class libraries will be used in many of the apps and services that you create in subsequent chapters.</w:t>
      </w:r>
    </w:p>
    <w:p>
      <w:pPr>
        <w:pStyle w:val="Normal"/>
      </w:pPr>
      <w:r>
        <w:rPr>
          <w:rStyle w:val="Text2"/>
        </w:rPr>
        <w:t>Good Practice</w:t>
      </w:r>
      <w:r>
        <w:t>: You should create a separate class library project for your entity data models. This allows easier sharing between backend web servers and frontend desktop, mobile, and Blazor clients.</w:t>
      </w:r>
    </w:p>
    <w:p>
      <w:bookmarkStart w:id="480" w:name="Creating_a_class_library_for_ent"/>
      <w:pPr>
        <w:pStyle w:val="Heading 2"/>
      </w:pPr>
      <w:r>
        <w:t>Creating a class library for entity models using SQL Server</w:t>
      </w:r>
      <w:bookmarkEnd w:id="480"/>
    </w:p>
    <w:p>
      <w:pPr>
        <w:pStyle w:val="Normal"/>
      </w:pPr>
      <w:r>
        <w:t>You will now create</w:t>
      </w:r>
      <w:r>
        <w:rPr>
          <w:rStyle w:val="Text61"/>
        </w:rPr>
        <w:bookmarkStart w:id="481" w:name="_idIndexMarker287"/>
        <w:t/>
        <w:bookmarkEnd w:id="481"/>
      </w:r>
      <w:r>
        <w:t xml:space="preserve"> the entity</w:t>
      </w:r>
      <w:r>
        <w:rPr>
          <w:rStyle w:val="Text61"/>
        </w:rPr>
        <w:bookmarkStart w:id="482" w:name="_idIndexMarker288"/>
        <w:t/>
        <w:bookmarkEnd w:id="482"/>
      </w:r>
      <w:r>
        <w:t xml:space="preserve"> models using</w:t>
      </w:r>
      <w:r>
        <w:rPr>
          <w:rStyle w:val="Text61"/>
        </w:rPr>
        <w:bookmarkStart w:id="483" w:name="_idIndexMarker289"/>
        <w:t/>
        <w:bookmarkEnd w:id="483"/>
      </w:r>
      <w:r>
        <w:t xml:space="preserve"> the </w:t>
      </w:r>
      <w:r>
        <w:rPr>
          <w:rStyle w:val="Text0"/>
        </w:rPr>
        <w:t xml:space="preserve">dotnet-ef</w:t>
        <w:br w:clear="none"/>
      </w:r>
      <w:r>
        <w:t xml:space="preserve"> tool:</w:t>
      </w:r>
    </w:p>
    <w:p>
      <w:pPr>
        <w:numPr>
          <w:ilvl w:val="0"/>
          <w:numId w:val="73"/>
        </w:numPr>
        <w:pStyle w:val="Para 01"/>
      </w:pPr>
      <w:r>
        <w:t>Add a new project, as defined in the following list:</w:t>
      </w:r>
    </w:p>
    <w:p>
      <w:pPr>
        <w:numPr>
          <w:ilvl w:val="1"/>
          <w:numId w:val="73"/>
        </w:numPr>
        <w:pStyle w:val="Para 01"/>
      </w:pPr>
      <w:r>
        <w:t xml:space="preserve">Project template: </w:t>
      </w:r>
      <w:r>
        <w:rPr>
          <w:rStyle w:val="Text2"/>
        </w:rPr>
        <w:t xml:space="preserve">Class Library </w:t>
      </w:r>
      <w:r>
        <w:t xml:space="preserve">/ </w:t>
      </w:r>
      <w:r>
        <w:rPr>
          <w:rStyle w:val="Text0"/>
        </w:rPr>
        <w:t xml:space="preserve">classlib</w:t>
        <w:br w:clear="none"/>
      </w:r>
      <w:r>
        <w:t>.</w:t>
      </w:r>
    </w:p>
    <w:p>
      <w:pPr>
        <w:numPr>
          <w:ilvl w:val="1"/>
          <w:numId w:val="73"/>
        </w:numPr>
        <w:pStyle w:val="Para 12"/>
      </w:pPr>
      <w:r>
        <w:rPr>
          <w:rStyle w:val="Text13"/>
        </w:rPr>
        <w:t xml:space="preserve">Project file and folder: </w:t>
      </w:r>
      <w:r>
        <w:t xml:space="preserve">Northwind.Common.EntityModels.SqlServer</w:t>
        <w:br w:clear="none"/>
      </w:r>
      <w:r>
        <w:rPr>
          <w:rStyle w:val="Text13"/>
        </w:rPr>
        <w:t>.</w:t>
      </w:r>
    </w:p>
    <w:p>
      <w:pPr>
        <w:numPr>
          <w:ilvl w:val="1"/>
          <w:numId w:val="73"/>
        </w:numPr>
        <w:pStyle w:val="Para 01"/>
      </w:pPr>
      <w:r>
        <w:t xml:space="preserve">Solution file and folder: </w:t>
      </w:r>
      <w:r>
        <w:rPr>
          <w:rStyle w:val="Text0"/>
        </w:rPr>
        <w:t xml:space="preserve">Chapter03</w:t>
        <w:br w:clear="none"/>
      </w:r>
      <w:r>
        <w:t>.</w:t>
      </w:r>
    </w:p>
    <w:p>
      <w:pPr>
        <w:numPr>
          <w:ilvl w:val="0"/>
          <w:numId w:val="73"/>
        </w:numPr>
        <w:pStyle w:val="Para 01"/>
      </w:pPr>
      <w:r>
        <w:t xml:space="preserve">In the </w:t>
      </w:r>
      <w:r>
        <w:rPr>
          <w:rStyle w:val="Text0"/>
        </w:rPr>
        <w:t xml:space="preserve">Northwind.Common.EntityModels.SqlServer</w:t>
        <w:br w:clear="none"/>
      </w:r>
      <w:r>
        <w:t xml:space="preserve"> project, treat warnings as errors, and add package references for the SQL Server database provider and EF Core design-time support, as shown highlighted in the following markup: </w:t>
      </w:r>
    </w:p>
    <w:p>
      <w:pPr>
        <w:pStyle w:val="Para 16"/>
      </w:pPr>
      <w:r>
        <w:rPr>
          <w:rStyle w:val="Text11"/>
        </w:rPr>
        <w:t xml:space="preserve">&lt;Project Sdk="Microsoft.NET.Sdk"&gt;</w:t>
        <w:br w:clear="none"/>
        <w:t xml:space="preserve">  &lt;PropertyGroup&gt;</w:t>
        <w:br w:clear="none"/>
        <w:t xml:space="preserve">    &lt;TargetFramework&gt;net8</w:t>
        <w:br w:clear="none"/>
      </w:r>
      <w:r>
        <w:rPr>
          <w:rStyle w:val="Text30"/>
        </w:rPr>
        <w:t xml:space="preserve">.0</w:t>
        <w:br w:clear="none"/>
      </w:r>
      <w:r>
        <w:rPr>
          <w:rStyle w:val="Text11"/>
        </w:rPr>
        <w:t xml:space="preserve">&lt;/TargetFramework&gt;</w:t>
        <w:br w:clear="none"/>
        <w:t xml:space="preserve">    &lt;ImplicitUsings&gt;enable&lt;/ImplicitUsings&gt;</w:t>
        <w:br w:clear="none"/>
        <w:t xml:space="preserve">    &lt;Nullable&gt;enable&lt;/Nullable&gt;</w:t>
        <w:br w:clear="none"/>
      </w:r>
      <w:r>
        <w:t xml:space="preserve">    &lt;TreatWarningsAsErrors&gt;</w:t>
        <w:br w:clear="none"/>
      </w:r>
      <w:r>
        <w:rPr>
          <w:rStyle w:val="Text23"/>
        </w:rPr>
        <w:t xml:space="preserve">true</w:t>
        <w:br w:clear="none"/>
      </w:r>
      <w:r>
        <w:t xml:space="preserve">&lt;/TreatWarningsAsErrors&gt;</w:t>
        <w:br w:clear="none"/>
      </w:r>
      <w:r>
        <w:rPr>
          <w:rStyle w:val="Text11"/>
        </w:rPr>
        <w:t xml:space="preserve"/>
        <w:br w:clear="none"/>
        <w:t xml:space="preserve">  &lt;/PropertyGroup&gt;</w:t>
        <w:br w:clear="none"/>
      </w:r>
      <w:r>
        <w:t xml:space="preserve">  &lt;ItemGroup&gt;</w:t>
        <w:br w:clear="none"/>
      </w:r>
      <w:r>
        <w:rPr>
          <w:rStyle w:val="Text11"/>
        </w:rPr>
        <w:t xml:space="preserve"/>
        <w:br w:clear="none"/>
      </w:r>
      <w:r>
        <w:t xml:space="preserve">    &lt;PackageReference</w:t>
        <w:br w:clear="none"/>
      </w:r>
      <w:r>
        <w:rPr>
          <w:rStyle w:val="Text11"/>
        </w:rPr>
        <w:t xml:space="preserve"/>
        <w:br w:clear="none"/>
      </w:r>
      <w:r>
        <w:t xml:space="preserve">      Include="Microsoft.EntityFrameworkCore.SqlServer" Version="</w:t>
        <w:br w:clear="none"/>
      </w:r>
      <w:r>
        <w:rPr>
          <w:rStyle w:val="Text10"/>
        </w:rPr>
        <w:t xml:space="preserve">8.0.0</w:t>
        <w:br w:clear="none"/>
      </w:r>
      <w:r>
        <w:t xml:space="preserve">" /&gt;</w:t>
        <w:br w:clear="none"/>
      </w:r>
      <w:r>
        <w:rPr>
          <w:rStyle w:val="Text11"/>
        </w:rPr>
        <w:t xml:space="preserve"/>
        <w:br w:clear="none"/>
      </w:r>
      <w:r>
        <w:t xml:space="preserve">    &lt;PackageReference </w:t>
        <w:br w:clear="none"/>
      </w:r>
      <w:r>
        <w:rPr>
          <w:rStyle w:val="Text11"/>
        </w:rPr>
        <w:t xml:space="preserve"/>
        <w:br w:clear="none"/>
      </w:r>
      <w:r>
        <w:t xml:space="preserve">      Include="Microsoft.EntityFrameworkCore.Design" Version="</w:t>
        <w:br w:clear="none"/>
      </w:r>
      <w:r>
        <w:rPr>
          <w:rStyle w:val="Text10"/>
        </w:rPr>
        <w:t xml:space="preserve">8.0.0</w:t>
        <w:br w:clear="none"/>
      </w:r>
      <w:r>
        <w:t xml:space="preserve">"&gt;</w:t>
        <w:br w:clear="none"/>
      </w:r>
      <w:r>
        <w:rPr>
          <w:rStyle w:val="Text11"/>
        </w:rPr>
        <w:t xml:space="preserve"/>
        <w:br w:clear="none"/>
      </w:r>
      <w:r>
        <w:t xml:space="preserve">      &lt;PrivateAssets&gt;all&lt;/PrivateAssets&gt;</w:t>
        <w:br w:clear="none"/>
      </w:r>
      <w:r>
        <w:rPr>
          <w:rStyle w:val="Text11"/>
        </w:rPr>
        <w:t xml:space="preserve"/>
        <w:br w:clear="none"/>
      </w:r>
      <w:r>
        <w:t xml:space="preserve">      &lt;IncludeAssets&gt;runtime; build; native; contentfiles; analyzers; buildtransitive&lt;/IncludeAssets&gt;</w:t>
        <w:br w:clear="none"/>
      </w:r>
      <w:r>
        <w:rPr>
          <w:rStyle w:val="Text11"/>
        </w:rPr>
        <w:t xml:space="preserve"/>
        <w:br w:clear="none"/>
      </w:r>
      <w:r>
        <w:t xml:space="preserve">    &lt;/PackageReference&gt;  </w:t>
        <w:br w:clear="none"/>
      </w:r>
      <w:r>
        <w:rPr>
          <w:rStyle w:val="Text11"/>
        </w:rPr>
        <w:t xml:space="preserve"/>
        <w:br w:clear="none"/>
      </w:r>
      <w:r>
        <w:t xml:space="preserve">  &lt;/ItemGroup&gt;</w:t>
        <w:br w:clear="none"/>
      </w:r>
      <w:r>
        <w:rPr>
          <w:rStyle w:val="Text11"/>
        </w:rPr>
        <w:t xml:space="preserve"/>
        <w:br w:clear="none"/>
        <w:t xml:space="preserve">&lt;/Project&gt;</w:t>
        <w:br w:clear="none"/>
      </w:r>
    </w:p>
    <w:p>
      <w:pPr>
        <w:pStyle w:val="Para 14"/>
      </w:pPr>
      <w:r>
        <w:rPr>
          <w:rStyle w:val="Text33"/>
        </w:rPr>
        <w:t>More Information</w:t>
      </w:r>
      <w:r>
        <w:rPr>
          <w:rStyle w:val="Text16"/>
        </w:rPr>
        <w:t xml:space="preserve">: If you are unfamiliar with how packages like </w:t>
      </w:r>
      <w:r>
        <w:rPr>
          <w:rStyle w:val="Text49"/>
        </w:rPr>
        <w:t xml:space="preserve">Microsoft.EntityFrameworkCore.Design</w:t>
        <w:br w:clear="none"/>
      </w:r>
      <w:r>
        <w:rPr>
          <w:rStyle w:val="Text16"/>
        </w:rPr>
        <w:t xml:space="preserve"> can manage their assets, then you can learn</w:t>
      </w:r>
      <w:r>
        <w:rPr>
          <w:rStyle w:val="Text64"/>
        </w:rPr>
        <w:bookmarkStart w:id="484" w:name="_idIndexMarker290"/>
        <w:t/>
        <w:bookmarkEnd w:id="484"/>
      </w:r>
      <w:r>
        <w:rPr>
          <w:rStyle w:val="Text16"/>
        </w:rPr>
        <w:t xml:space="preserve"> more at the following link: </w:t>
      </w:r>
      <w:hyperlink r:id="rId221">
        <w:r>
          <w:t>https://learn.microsoft.com/en-us/nuget/consume-packages/package-references-in-project-files#controlling-dependency-assets</w:t>
        </w:r>
      </w:hyperlink>
      <w:r>
        <w:rPr>
          <w:rStyle w:val="Text16"/>
        </w:rPr>
        <w:t>.</w:t>
      </w:r>
    </w:p>
    <w:p>
      <w:pPr>
        <w:numPr>
          <w:ilvl w:val="0"/>
          <w:numId w:val="74"/>
        </w:numPr>
        <w:pStyle w:val="Para 01"/>
      </w:pPr>
      <w:r>
        <w:t xml:space="preserve">Delete the </w:t>
      </w:r>
      <w:r>
        <w:rPr>
          <w:rStyle w:val="Text0"/>
        </w:rPr>
        <w:t xml:space="preserve">Class1.cs</w:t>
        <w:br w:clear="none"/>
      </w:r>
      <w:r>
        <w:t xml:space="preserve"> file.</w:t>
      </w:r>
    </w:p>
    <w:p>
      <w:pPr>
        <w:numPr>
          <w:ilvl w:val="0"/>
          <w:numId w:val="74"/>
        </w:numPr>
        <w:pStyle w:val="Para 12"/>
      </w:pPr>
      <w:r>
        <w:rPr>
          <w:rStyle w:val="Text13"/>
        </w:rPr>
        <w:t xml:space="preserve">Build the </w:t>
      </w:r>
      <w:r>
        <w:t xml:space="preserve">Northwind.Common.EntityModels.SqlServer</w:t>
        <w:br w:clear="none"/>
      </w:r>
      <w:r>
        <w:rPr>
          <w:rStyle w:val="Text13"/>
        </w:rPr>
        <w:t xml:space="preserve"> project.</w:t>
      </w:r>
    </w:p>
    <w:p>
      <w:pPr>
        <w:numPr>
          <w:ilvl w:val="0"/>
          <w:numId w:val="74"/>
        </w:numPr>
        <w:pStyle w:val="Para 01"/>
      </w:pPr>
      <w:r>
        <w:t>Open</w:t>
      </w:r>
      <w:r>
        <w:rPr>
          <w:rStyle w:val="Text61"/>
        </w:rPr>
        <w:bookmarkStart w:id="485" w:name="_idIndexMarker291"/>
        <w:t/>
        <w:bookmarkEnd w:id="485"/>
      </w:r>
      <w:r>
        <w:t xml:space="preserve"> a command </w:t>
      </w:r>
      <w:r>
        <w:rPr>
          <w:rStyle w:val="Text61"/>
        </w:rPr>
        <w:bookmarkStart w:id="486" w:name="_idIndexMarker292"/>
        <w:t/>
        <w:bookmarkEnd w:id="486"/>
      </w:r>
      <w:r>
        <w:t>prompt or terminal</w:t>
      </w:r>
      <w:r>
        <w:rPr>
          <w:rStyle w:val="Text61"/>
        </w:rPr>
        <w:bookmarkStart w:id="487" w:name="_idIndexMarker293"/>
        <w:t/>
        <w:bookmarkEnd w:id="487"/>
      </w:r>
      <w:r>
        <w:t xml:space="preserve"> for the </w:t>
      </w:r>
      <w:r>
        <w:rPr>
          <w:rStyle w:val="Text0"/>
        </w:rPr>
        <w:t xml:space="preserve">Northwind.Common.EntityModels.SqlServer</w:t>
        <w:br w:clear="none"/>
      </w:r>
      <w:r>
        <w:t xml:space="preserve"> folder. </w:t>
      </w:r>
    </w:p>
    <w:p>
      <w:pPr>
        <w:pStyle w:val="Normal"/>
      </w:pPr>
      <w:r>
        <w:t>The next step assumes a database connection string for a local SQL Server authenticated with Windows integrated security. Modify it for Azure SQL Database or Azure SQL Edge with a user ID and password if necessary.</w:t>
      </w:r>
    </w:p>
    <w:p>
      <w:pPr>
        <w:numPr>
          <w:ilvl w:val="0"/>
          <w:numId w:val="75"/>
        </w:numPr>
        <w:pStyle w:val="Para 01"/>
      </w:pPr>
      <w:r>
        <w:t xml:space="preserve">At the command line, generate entity class models for all tables, as shown in the following commands: </w:t>
      </w:r>
    </w:p>
    <w:p>
      <w:pPr>
        <w:pStyle w:val="Para 05"/>
      </w:pPr>
      <w:r>
        <w:t xml:space="preserve">dotnet ef dbcontext scaffold "Data Source=.;Initial Catalog=Northwind;Integrated Security=true;TrustServerCertificate=True;" Microsoft.EntityFrameworkCore.SqlServer --namespace Northwind.EntityModels --data-annotations</w:t>
        <w:br w:clear="none"/>
      </w:r>
    </w:p>
    <w:p>
      <w:pPr>
        <w:pStyle w:val="Para 02"/>
      </w:pPr>
      <w:r>
        <w:t>Note the following:</w:t>
      </w:r>
    </w:p>
    <w:p>
      <w:pPr>
        <w:numPr>
          <w:ilvl w:val="1"/>
          <w:numId w:val="75"/>
        </w:numPr>
        <w:pStyle w:val="Para 01"/>
      </w:pPr>
      <w:r>
        <w:t xml:space="preserve">The command to perform: </w:t>
      </w:r>
      <w:r>
        <w:rPr>
          <w:rStyle w:val="Text0"/>
        </w:rPr>
        <w:t xml:space="preserve">dbcontext scaffold</w:t>
        <w:br w:clear="none"/>
      </w:r>
      <w:r>
        <w:t>.</w:t>
      </w:r>
    </w:p>
    <w:p>
      <w:pPr>
        <w:numPr>
          <w:ilvl w:val="1"/>
          <w:numId w:val="75"/>
        </w:numPr>
        <w:pStyle w:val="Para 12"/>
      </w:pPr>
      <w:r>
        <w:rPr>
          <w:rStyle w:val="Text13"/>
        </w:rPr>
        <w:t xml:space="preserve">The connection string: </w:t>
      </w:r>
      <w:r>
        <w:t xml:space="preserve">"</w:t>
        <w:br w:clear="none"/>
        <w:t xml:space="preserve">Data Source=.;Initial Catalog=Northwind;Integrated Security=true;TrustServerCertificate=True;"</w:t>
        <w:br w:clear="none"/>
      </w:r>
      <w:r>
        <w:rPr>
          <w:rStyle w:val="Text13"/>
        </w:rPr>
        <w:t xml:space="preserve"> .</w:t>
      </w:r>
    </w:p>
    <w:p>
      <w:pPr>
        <w:numPr>
          <w:ilvl w:val="1"/>
          <w:numId w:val="75"/>
        </w:numPr>
        <w:pStyle w:val="Para 12"/>
      </w:pPr>
      <w:r>
        <w:rPr>
          <w:rStyle w:val="Text13"/>
        </w:rPr>
        <w:t xml:space="preserve">The database provider: </w:t>
      </w:r>
      <w:r>
        <w:t xml:space="preserve">Microsoft.EntityFrameworkCore.SqlServer</w:t>
        <w:br w:clear="none"/>
      </w:r>
      <w:r>
        <w:rPr>
          <w:rStyle w:val="Text13"/>
        </w:rPr>
        <w:t>.</w:t>
      </w:r>
    </w:p>
    <w:p>
      <w:pPr>
        <w:numPr>
          <w:ilvl w:val="1"/>
          <w:numId w:val="75"/>
        </w:numPr>
        <w:pStyle w:val="Para 01"/>
      </w:pPr>
      <w:r>
        <w:t xml:space="preserve">The namespace for the generated classes: </w:t>
      </w:r>
      <w:r>
        <w:rPr>
          <w:rStyle w:val="Text0"/>
        </w:rPr>
        <w:t xml:space="preserve">--namespace Northwind.EntityModels</w:t>
        <w:br w:clear="none"/>
      </w:r>
      <w:r>
        <w:t>.</w:t>
      </w:r>
    </w:p>
    <w:p>
      <w:pPr>
        <w:numPr>
          <w:ilvl w:val="1"/>
          <w:numId w:val="75"/>
        </w:numPr>
        <w:pStyle w:val="Para 01"/>
      </w:pPr>
      <w:r>
        <w:t xml:space="preserve">To use data annotations as well as the Fluent API: </w:t>
      </w:r>
      <w:r>
        <w:rPr>
          <w:rStyle w:val="Text0"/>
        </w:rPr>
        <w:t xml:space="preserve">--data-annotations</w:t>
        <w:br w:clear="none"/>
      </w:r>
      <w:r>
        <w:t>.</w:t>
      </w:r>
    </w:p>
    <w:p>
      <w:pPr>
        <w:numPr>
          <w:ilvl w:val="0"/>
          <w:numId w:val="76"/>
        </w:numPr>
        <w:pStyle w:val="Para 01"/>
      </w:pPr>
      <w:r>
        <w:t xml:space="preserve">Note that </w:t>
      </w:r>
      <w:r>
        <w:rPr>
          <w:rStyle w:val="Text61"/>
        </w:rPr>
        <w:bookmarkStart w:id="488" w:name="_idIndexMarker294"/>
        <w:t/>
        <w:bookmarkEnd w:id="488"/>
      </w:r>
      <w:r>
        <w:t>28 classes</w:t>
      </w:r>
      <w:r>
        <w:rPr>
          <w:rStyle w:val="Text61"/>
        </w:rPr>
        <w:bookmarkStart w:id="489" w:name="_idIndexMarker295"/>
        <w:t/>
        <w:bookmarkEnd w:id="489"/>
      </w:r>
      <w:r>
        <w:t xml:space="preserve"> were generated, from </w:t>
      </w:r>
      <w:r>
        <w:rPr>
          <w:rStyle w:val="Text0"/>
        </w:rPr>
        <w:t xml:space="preserve">AlphabeticalListOfProduct.cs</w:t>
        <w:br w:clear="none"/>
      </w:r>
      <w:r>
        <w:t xml:space="preserve"> to </w:t>
      </w:r>
      <w:r>
        <w:rPr>
          <w:rStyle w:val="Text0"/>
        </w:rPr>
        <w:t xml:space="preserve">Territory.cs</w:t>
        <w:br w:clear="none"/>
      </w:r>
      <w:r>
        <w:t>.</w:t>
      </w:r>
    </w:p>
    <w:p>
      <w:pPr>
        <w:numPr>
          <w:ilvl w:val="0"/>
          <w:numId w:val="76"/>
        </w:numPr>
        <w:pStyle w:val="Para 01"/>
      </w:pPr>
      <w:r>
        <w:t xml:space="preserve">In </w:t>
      </w:r>
      <w:r>
        <w:rPr>
          <w:rStyle w:val="Text0"/>
        </w:rPr>
        <w:t xml:space="preserve">NorthwindContext.cs</w:t>
        <w:br w:clear="none"/>
      </w:r>
      <w:r>
        <w:t xml:space="preserve">, delete the </w:t>
      </w:r>
      <w:r>
        <w:rPr>
          <w:rStyle w:val="Text0"/>
        </w:rPr>
        <w:t xml:space="preserve">OnConfiguring</w:t>
        <w:br w:clear="none"/>
      </w:r>
      <w:r>
        <w:t xml:space="preserve"> method including the warning and connection</w:t>
      </w:r>
      <w:r>
        <w:rPr>
          <w:rStyle w:val="Text61"/>
        </w:rPr>
        <w:bookmarkStart w:id="490" w:name="_idIndexMarker296"/>
        <w:t/>
        <w:bookmarkEnd w:id="490"/>
      </w:r>
      <w:r>
        <w:t xml:space="preserve"> string.</w:t>
      </w:r>
    </w:p>
    <w:p>
      <w:pPr>
        <w:numPr>
          <w:ilvl w:val="0"/>
          <w:numId w:val="76"/>
        </w:numPr>
        <w:pStyle w:val="Para 01"/>
      </w:pPr>
      <w:r>
        <w:t xml:space="preserve">In </w:t>
      </w:r>
      <w:r>
        <w:rPr>
          <w:rStyle w:val="Text0"/>
        </w:rPr>
        <w:t xml:space="preserve">Customer.cs</w:t>
        <w:br w:clear="none"/>
      </w:r>
      <w:r>
        <w:t xml:space="preserve">, the </w:t>
      </w:r>
      <w:r>
        <w:rPr>
          <w:rStyle w:val="Text0"/>
        </w:rPr>
        <w:t xml:space="preserve">dotnet-ef</w:t>
        <w:br w:clear="none"/>
      </w:r>
      <w:r>
        <w:t xml:space="preserve"> tool correctly identified that the </w:t>
      </w:r>
      <w:r>
        <w:rPr>
          <w:rStyle w:val="Text0"/>
        </w:rPr>
        <w:t xml:space="preserve">CustomerId</w:t>
        <w:br w:clear="none"/>
      </w:r>
      <w:r>
        <w:t xml:space="preserve"> column is the primary key and it is limited to a maximum of five characters, but we also want the values to always be uppercase. So, add a regular expression to validate its primary key value to only allow uppercase Western characters, as shown highlighted in the following code: </w:t>
      </w:r>
    </w:p>
    <w:p>
      <w:pPr>
        <w:pStyle w:val="Para 03"/>
      </w:pPr>
      <w:r>
        <w:t xml:space="preserve">[</w:t>
        <w:br w:clear="none"/>
      </w:r>
      <w:r>
        <w:rPr>
          <w:rStyle w:val="Text7"/>
        </w:rPr>
        <w:t xml:space="preserve">Key</w:t>
        <w:br w:clear="none"/>
      </w:r>
      <w:r>
        <w:t xml:space="preserve">]</w:t>
        <w:br w:clear="none"/>
        <w:t xml:space="preserve">[</w:t>
        <w:br w:clear="none"/>
      </w:r>
      <w:r>
        <w:rPr>
          <w:rStyle w:val="Text7"/>
        </w:rPr>
        <w:t xml:space="preserve">StringLength(5)</w:t>
        <w:br w:clear="none"/>
      </w:r>
      <w:r>
        <w:t xml:space="preserve">]</w:t>
        <w:br w:clear="none"/>
      </w:r>
      <w:r>
        <w:rPr>
          <w:rStyle w:val="Text12"/>
        </w:rPr>
        <w:t xml:space="preserve">[</w:t>
        <w:br w:clear="none"/>
      </w:r>
      <w:r>
        <w:rPr>
          <w:rStyle w:val="Text40"/>
        </w:rPr>
        <w:t xml:space="preserve">RegularExpression(</w:t>
        <w:br w:clear="none"/>
      </w:r>
      <w:r>
        <w:rPr>
          <w:rStyle w:val="Text18"/>
        </w:rPr>
        <w:t xml:space="preserve">"[A-Z]{5}"</w:t>
        <w:br w:clear="none"/>
      </w:r>
      <w:r>
        <w:rPr>
          <w:rStyle w:val="Text40"/>
        </w:rPr>
        <w:t xml:space="preserve">)</w:t>
        <w:br w:clear="none"/>
      </w:r>
      <w:r>
        <w:rPr>
          <w:rStyle w:val="Text12"/>
        </w:rPr>
        <w:t xml:space="preserve">]  </w:t>
        <w:br w:clear="none"/>
      </w:r>
      <w:r>
        <w:t xml:space="preserve"/>
        <w:br w:clear="none"/>
      </w:r>
      <w:r>
        <w:rPr>
          <w:rStyle w:val="Text4"/>
        </w:rPr>
        <w:t xml:space="preserve">public</w:t>
        <w:br w:clear="none"/>
      </w:r>
      <w:r>
        <w:t xml:space="preserve"> </w:t>
        <w:br w:clear="none"/>
      </w:r>
      <w:r>
        <w:rPr>
          <w:rStyle w:val="Text15"/>
        </w:rPr>
        <w:t xml:space="preserve">string</w:t>
        <w:br w:clear="none"/>
      </w:r>
      <w:r>
        <w:t xml:space="preserve"> CustomerId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r>
    </w:p>
    <w:p>
      <w:bookmarkStart w:id="491" w:name="Creating_a_class_library_for_the"/>
      <w:pPr>
        <w:pStyle w:val="Heading 2"/>
      </w:pPr>
      <w:r>
        <w:t>Creating a class library for the data context using SQL Server</w:t>
      </w:r>
      <w:bookmarkEnd w:id="491"/>
    </w:p>
    <w:p>
      <w:pPr>
        <w:pStyle w:val="Normal"/>
      </w:pPr>
      <w:r>
        <w:t>Next, you will move the context model</w:t>
      </w:r>
      <w:r>
        <w:rPr>
          <w:rStyle w:val="Text61"/>
        </w:rPr>
        <w:bookmarkStart w:id="492" w:name="_idIndexMarker297"/>
        <w:t/>
        <w:bookmarkEnd w:id="492"/>
      </w:r>
      <w:r>
        <w:t xml:space="preserve"> that represents the database</w:t>
      </w:r>
      <w:r>
        <w:rPr>
          <w:rStyle w:val="Text61"/>
        </w:rPr>
        <w:bookmarkStart w:id="493" w:name="_idIndexMarker298"/>
        <w:t/>
        <w:bookmarkEnd w:id="493"/>
      </w:r>
      <w:r>
        <w:t xml:space="preserve"> to a separate class</w:t>
      </w:r>
      <w:r>
        <w:rPr>
          <w:rStyle w:val="Text61"/>
        </w:rPr>
        <w:bookmarkStart w:id="494" w:name="_idIndexMarker299"/>
        <w:t/>
        <w:bookmarkEnd w:id="494"/>
      </w:r>
      <w:r>
        <w:t xml:space="preserve"> library:</w:t>
      </w:r>
    </w:p>
    <w:p>
      <w:pPr>
        <w:numPr>
          <w:ilvl w:val="0"/>
          <w:numId w:val="77"/>
        </w:numPr>
        <w:pStyle w:val="Para 01"/>
      </w:pPr>
      <w:r>
        <w:t>Add a new project, as defined in the following list:</w:t>
      </w:r>
    </w:p>
    <w:p>
      <w:pPr>
        <w:numPr>
          <w:ilvl w:val="1"/>
          <w:numId w:val="77"/>
        </w:numPr>
        <w:pStyle w:val="Para 01"/>
      </w:pPr>
      <w:r>
        <w:t xml:space="preserve">Project template: </w:t>
      </w:r>
      <w:r>
        <w:rPr>
          <w:rStyle w:val="Text2"/>
        </w:rPr>
        <w:t>Class Library</w:t>
      </w:r>
      <w:r>
        <w:t xml:space="preserve"> / </w:t>
      </w:r>
      <w:r>
        <w:rPr>
          <w:rStyle w:val="Text0"/>
        </w:rPr>
        <w:t xml:space="preserve">classlib</w:t>
        <w:br w:clear="none"/>
      </w:r>
      <w:r>
        <w:t>.</w:t>
      </w:r>
    </w:p>
    <w:p>
      <w:pPr>
        <w:numPr>
          <w:ilvl w:val="1"/>
          <w:numId w:val="77"/>
        </w:numPr>
        <w:pStyle w:val="Para 12"/>
      </w:pPr>
      <w:r>
        <w:rPr>
          <w:rStyle w:val="Text13"/>
        </w:rPr>
        <w:t xml:space="preserve">Project file and folder: </w:t>
      </w:r>
      <w:r>
        <w:t xml:space="preserve">Northwind.Common.DataContext.SqlServer</w:t>
        <w:br w:clear="none"/>
      </w:r>
      <w:r>
        <w:rPr>
          <w:rStyle w:val="Text13"/>
        </w:rPr>
        <w:t>.</w:t>
      </w:r>
    </w:p>
    <w:p>
      <w:pPr>
        <w:numPr>
          <w:ilvl w:val="1"/>
          <w:numId w:val="77"/>
        </w:numPr>
        <w:pStyle w:val="Para 01"/>
      </w:pPr>
      <w:r>
        <w:t xml:space="preserve">Solution file and folder: </w:t>
      </w:r>
      <w:r>
        <w:rPr>
          <w:rStyle w:val="Text0"/>
        </w:rPr>
        <w:t xml:space="preserve">Chapter03</w:t>
        <w:br w:clear="none"/>
      </w:r>
      <w:r>
        <w:t>.</w:t>
      </w:r>
    </w:p>
    <w:p>
      <w:pPr>
        <w:numPr>
          <w:ilvl w:val="1"/>
          <w:numId w:val="77"/>
        </w:numPr>
        <w:pStyle w:val="Para 01"/>
      </w:pPr>
      <w:r>
        <w:t xml:space="preserve">In the </w:t>
      </w:r>
      <w:r>
        <w:rPr>
          <w:rStyle w:val="Text0"/>
        </w:rPr>
        <w:t xml:space="preserve">DataContext</w:t>
        <w:br w:clear="none"/>
      </w:r>
      <w:r>
        <w:t xml:space="preserve"> project, add a project reference to the </w:t>
      </w:r>
      <w:r>
        <w:rPr>
          <w:rStyle w:val="Text0"/>
        </w:rPr>
        <w:t xml:space="preserve">EntityModels</w:t>
        <w:br w:clear="none"/>
      </w:r>
      <w:r>
        <w:t xml:space="preserve"> project, and add a package reference to the EF Core data provider for SQL Server, as shown in the following markup:</w:t>
      </w:r>
    </w:p>
    <w:p>
      <w:pPr>
        <w:pStyle w:val="Para 15"/>
      </w:pPr>
      <w:r>
        <w:rPr>
          <w:rStyle w:val="Text5"/>
        </w:rPr>
        <w:t xml:space="preserve">&lt;ItemGroup&gt;</w:t>
        <w:br w:clear="none"/>
        <w:t xml:space="preserve">  &lt;PackageReference </w:t>
        <w:br w:clear="none"/>
        <w:t xml:space="preserve">    Include=</w:t>
        <w:br w:clear="none"/>
      </w:r>
      <w:r>
        <w:t xml:space="preserve">"Microsoft.EntityFrameworkCore.SqlServer"</w:t>
        <w:br w:clear="none"/>
      </w:r>
      <w:r>
        <w:rPr>
          <w:rStyle w:val="Text5"/>
        </w:rPr>
        <w:t xml:space="preserve"> Version=</w:t>
        <w:br w:clear="none"/>
      </w:r>
      <w:r>
        <w:t xml:space="preserve">"8.0.0"</w:t>
        <w:br w:clear="none"/>
      </w:r>
      <w:r>
        <w:rPr>
          <w:rStyle w:val="Text5"/>
        </w:rPr>
        <w:t xml:space="preserve"> /&gt;</w:t>
        <w:br w:clear="none"/>
        <w:t xml:space="preserve">&lt;/ItemGroup&gt;</w:t>
        <w:br w:clear="none"/>
        <w:t xml:space="preserve">&lt;ItemGroup&gt;</w:t>
        <w:br w:clear="none"/>
        <w:t xml:space="preserve">  &lt;ProjectReference Include=</w:t>
        <w:br w:clear="none"/>
      </w:r>
      <w:r>
        <w:t xml:space="preserve">"..\Northwind.Common.EntityModels</w:t>
        <w:br w:clear="none"/>
      </w:r>
      <w:r>
        <w:rPr>
          <w:rStyle w:val="Text5"/>
        </w:rPr>
        <w:t xml:space="preserve"/>
        <w:br w:clear="none"/>
      </w:r>
      <w:r>
        <w:t xml:space="preserve">.SqlServer\Northwind.Common.EntityModels.SqlServer.csproj"</w:t>
        <w:br w:clear="none"/>
      </w:r>
      <w:r>
        <w:rPr>
          <w:rStyle w:val="Text5"/>
        </w:rPr>
        <w:t xml:space="preserve"> /&gt;</w:t>
        <w:br w:clear="none"/>
        <w:t xml:space="preserve">&lt;/ItemGroup&gt;</w:t>
        <w:br w:clear="none"/>
      </w:r>
    </w:p>
    <w:p>
      <w:pPr>
        <w:pStyle w:val="Para 02"/>
      </w:pPr>
      <w:r>
        <w:rPr>
          <w:rStyle w:val="Text2"/>
        </w:rPr>
        <w:t>Warning!</w:t>
      </w:r>
      <w:r>
        <w:t xml:space="preserve"> The path to the project reference should not have a line break in your project file.</w:t>
      </w:r>
    </w:p>
    <w:p>
      <w:pPr>
        <w:numPr>
          <w:ilvl w:val="0"/>
          <w:numId w:val="78"/>
        </w:numPr>
        <w:pStyle w:val="Para 12"/>
      </w:pPr>
      <w:r>
        <w:rPr>
          <w:rStyle w:val="Text13"/>
        </w:rPr>
        <w:t xml:space="preserve">In the </w:t>
      </w:r>
      <w:r>
        <w:t xml:space="preserve">Northwind.Common.DataContext.SqlServer</w:t>
        <w:br w:clear="none"/>
      </w:r>
      <w:r>
        <w:rPr>
          <w:rStyle w:val="Text13"/>
        </w:rPr>
        <w:t xml:space="preserve"> project, delete the </w:t>
      </w:r>
      <w:r>
        <w:t xml:space="preserve">Class1.cs</w:t>
        <w:br w:clear="none"/>
      </w:r>
      <w:r>
        <w:rPr>
          <w:rStyle w:val="Text13"/>
        </w:rPr>
        <w:t xml:space="preserve"> file.</w:t>
      </w:r>
    </w:p>
    <w:p>
      <w:pPr>
        <w:numPr>
          <w:ilvl w:val="0"/>
          <w:numId w:val="78"/>
        </w:numPr>
        <w:pStyle w:val="Para 12"/>
      </w:pPr>
      <w:r>
        <w:rPr>
          <w:rStyle w:val="Text13"/>
        </w:rPr>
        <w:t xml:space="preserve">Build the </w:t>
      </w:r>
      <w:r>
        <w:t xml:space="preserve">Northwind.Common.DataContext.SqlServer</w:t>
        <w:br w:clear="none"/>
      </w:r>
      <w:r>
        <w:rPr>
          <w:rStyle w:val="Text13"/>
        </w:rPr>
        <w:t xml:space="preserve"> project.</w:t>
      </w:r>
    </w:p>
    <w:p>
      <w:pPr>
        <w:numPr>
          <w:ilvl w:val="0"/>
          <w:numId w:val="78"/>
        </w:numPr>
        <w:pStyle w:val="Para 12"/>
      </w:pPr>
      <w:r>
        <w:rPr>
          <w:rStyle w:val="Text13"/>
        </w:rPr>
        <w:t xml:space="preserve">Move the </w:t>
      </w:r>
      <w:r>
        <w:t xml:space="preserve">NorthwindContext.cs</w:t>
        <w:br w:clear="none"/>
      </w:r>
      <w:r>
        <w:rPr>
          <w:rStyle w:val="Text13"/>
        </w:rPr>
        <w:t xml:space="preserve"> file from the </w:t>
      </w:r>
      <w:r>
        <w:t xml:space="preserve">Northwind.Common.EntityModels.SqlServer</w:t>
        <w:br w:clear="none"/>
      </w:r>
      <w:r>
        <w:rPr>
          <w:rStyle w:val="Text13"/>
        </w:rPr>
        <w:t xml:space="preserve"> project/folder to the </w:t>
      </w:r>
      <w:r>
        <w:t xml:space="preserve">Northwind.Common.DataContext.SqlServer</w:t>
        <w:br w:clear="none"/>
      </w:r>
      <w:r>
        <w:rPr>
          <w:rStyle w:val="Text13"/>
        </w:rPr>
        <w:t xml:space="preserve"> project/folder.</w:t>
      </w:r>
    </w:p>
    <w:p>
      <w:pPr>
        <w:numPr>
          <w:ilvl w:val="0"/>
          <w:numId w:val="78"/>
        </w:numPr>
        <w:pStyle w:val="Para 01"/>
      </w:pPr>
      <w:r>
        <w:t xml:space="preserve">In the </w:t>
      </w:r>
      <w:r>
        <w:rPr>
          <w:rStyle w:val="Text0"/>
        </w:rPr>
        <w:t xml:space="preserve">Northwind.Common.DataContext.SqlServer</w:t>
        <w:br w:clear="none"/>
      </w:r>
      <w:r>
        <w:t xml:space="preserve"> project, add a class named </w:t>
      </w:r>
      <w:r>
        <w:rPr>
          <w:rStyle w:val="Text0"/>
        </w:rPr>
        <w:t xml:space="preserve">NorthwindContextExtensions.cs</w:t>
        <w:br w:clear="none"/>
      </w:r>
      <w:r>
        <w:t>, and modify its contents to define an extension method</w:t>
      </w:r>
      <w:r>
        <w:rPr>
          <w:rStyle w:val="Text61"/>
        </w:rPr>
        <w:bookmarkStart w:id="495" w:name="_idIndexMarker300"/>
        <w:t/>
        <w:bookmarkEnd w:id="495"/>
      </w:r>
      <w:r>
        <w:t xml:space="preserve"> that adds the Northwind</w:t>
      </w:r>
      <w:r>
        <w:rPr>
          <w:rStyle w:val="Text61"/>
        </w:rPr>
        <w:bookmarkStart w:id="496" w:name="_idIndexMarker301"/>
        <w:t/>
        <w:bookmarkEnd w:id="496"/>
      </w:r>
      <w:r>
        <w:t xml:space="preserve"> database context</w:t>
      </w:r>
      <w:r>
        <w:rPr>
          <w:rStyle w:val="Text61"/>
        </w:rPr>
        <w:bookmarkStart w:id="497" w:name="_idIndexMarker302"/>
        <w:t/>
        <w:bookmarkEnd w:id="497"/>
      </w:r>
      <w:r>
        <w:t xml:space="preserve"> to a collection of dependency services, as shown in the following code: </w:t>
      </w:r>
    </w:p>
    <w:p>
      <w:pPr>
        <w:pStyle w:val="Para 03"/>
      </w:pPr>
      <w:r>
        <w:rPr>
          <w:rStyle w:val="Text4"/>
        </w:rPr>
        <w:t xml:space="preserve">using</w:t>
        <w:br w:clear="none"/>
      </w:r>
      <w:r>
        <w:t xml:space="preserve"> Microsoft.Data.SqlClient; </w:t>
        <w:br w:clear="none"/>
      </w:r>
      <w:r>
        <w:rPr>
          <w:rStyle w:val="Text3"/>
        </w:rPr>
        <w:t xml:space="preserve">// SqlConnectionStringBuilder</w:t>
        <w:br w:clear="none"/>
      </w:r>
      <w:r>
        <w:t xml:space="preserve"/>
        <w:br w:clear="none"/>
      </w:r>
      <w:r>
        <w:rPr>
          <w:rStyle w:val="Text4"/>
        </w:rPr>
        <w:t xml:space="preserve">using</w:t>
        <w:br w:clear="none"/>
      </w:r>
      <w:r>
        <w:t xml:space="preserve"> Microsoft.EntityFrameworkCore; </w:t>
        <w:br w:clear="none"/>
      </w:r>
      <w:r>
        <w:rPr>
          <w:rStyle w:val="Text3"/>
        </w:rPr>
        <w:t xml:space="preserve">// UseSqlServer</w:t>
        <w:br w:clear="none"/>
      </w:r>
      <w:r>
        <w:t xml:space="preserve"/>
        <w:br w:clear="none"/>
      </w:r>
      <w:r>
        <w:rPr>
          <w:rStyle w:val="Text4"/>
        </w:rPr>
        <w:t xml:space="preserve">using</w:t>
        <w:br w:clear="none"/>
      </w:r>
      <w:r>
        <w:t xml:space="preserve"> Microsoft.Extensions.DependencyInjection; </w:t>
        <w:br w:clear="none"/>
      </w:r>
      <w:r>
        <w:rPr>
          <w:rStyle w:val="Text3"/>
        </w:rPr>
        <w:t xml:space="preserve">// IServiceCollection</w:t>
        <w:br w:clear="none"/>
      </w:r>
      <w:r>
        <w:t xml:space="preserve"/>
        <w:br w:clear="none"/>
      </w: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NorthwindContextExtensions</w:t>
        <w:br w:clear="none"/>
      </w:r>
      <w:r>
        <w:t xml:space="preserve"/>
        <w:br w:clear="none"/>
        <w:t xml:space="preserve">{</w:t>
        <w:br w:clear="none"/>
        <w:t xml:space="preserve">  </w:t>
        <w:br w:clear="none"/>
      </w:r>
      <w:r>
        <w:rPr>
          <w:rStyle w:val="Text4"/>
        </w:rPr>
        <w:t xml:space="preserve">///</w:t>
        <w:br w:clear="none"/>
      </w:r>
      <w:r>
        <w:rPr>
          <w:rStyle w:val="Text3"/>
        </w:rPr>
        <w:t xml:space="preserve"> </w:t>
        <w:br w:clear="none"/>
      </w:r>
      <w:r>
        <w:rPr>
          <w:rStyle w:val="Text4"/>
        </w:rPr>
        <w:t xml:space="preserve">&lt;summary&gt;</w:t>
        <w:br w:clear="none"/>
      </w:r>
      <w:r>
        <w:t xml:space="preserve"/>
        <w:br w:clear="none"/>
        <w:t xml:space="preserve">  </w:t>
        <w:br w:clear="none"/>
      </w:r>
      <w:r>
        <w:rPr>
          <w:rStyle w:val="Text4"/>
        </w:rPr>
        <w:t xml:space="preserve">///</w:t>
        <w:br w:clear="none"/>
      </w:r>
      <w:r>
        <w:rPr>
          <w:rStyle w:val="Text3"/>
        </w:rPr>
        <w:t xml:space="preserve"> Adds NorthwindContext to the specified IServiceCollection. Uses the SqlServer database provider.</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&lt;/summary&gt;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&lt;param name="services"&gt;</w:t>
        <w:br w:clear="none"/>
      </w:r>
      <w:r>
        <w:rPr>
          <w:rStyle w:val="Text3"/>
        </w:rPr>
        <w:t xml:space="preserve">The service collection.</w:t>
        <w:br w:clear="none"/>
      </w:r>
      <w:r>
        <w:rPr>
          <w:rStyle w:val="Text4"/>
        </w:rPr>
        <w:t xml:space="preserve">&lt;/param&gt;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&lt;param name="connectionString"&gt;</w:t>
        <w:br w:clear="none"/>
      </w:r>
      <w:r>
        <w:rPr>
          <w:rStyle w:val="Text3"/>
        </w:rPr>
        <w:t xml:space="preserve">Set to override the default.</w:t>
        <w:br w:clear="none"/>
      </w:r>
      <w:r>
        <w:rPr>
          <w:rStyle w:val="Text4"/>
        </w:rPr>
        <w:t xml:space="preserve">&lt;/param&gt;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&lt;returns&gt;</w:t>
        <w:br w:clear="none"/>
      </w:r>
      <w:r>
        <w:rPr>
          <w:rStyle w:val="Text3"/>
        </w:rPr>
        <w:t xml:space="preserve">An IServiceCollection that can be used to add more services.</w:t>
        <w:br w:clear="none"/>
      </w:r>
      <w:r>
        <w:rPr>
          <w:rStyle w:val="Text4"/>
        </w:rPr>
        <w:t xml:space="preserve">&lt;/returns&gt;</w:t>
        <w:br w:clear="none"/>
      </w:r>
      <w:r>
        <w:t xml:space="preserve"/>
        <w:br w:clear="none"/>
        <w:t xml:space="preserve">  </w:t>
        <w:br w:clear="none"/>
      </w:r>
      <w:r>
        <w:rPr>
          <w:rStyle w:val="Text4"/>
        </w:rPr>
        <w:t xml:space="preserve">public</w:t>
        <w:br w:clear="none"/>
      </w:r>
      <w:r>
        <w:t xml:space="preserve"> </w:t>
        <w:br w:clear="none"/>
      </w:r>
      <w:r>
        <w:rPr>
          <w:rStyle w:val="Text4"/>
        </w:rPr>
        <w:t xml:space="preserve">static</w:t>
        <w:br w:clear="none"/>
      </w:r>
      <w:r>
        <w:t xml:space="preserve"> IServiceCollection </w:t>
        <w:br w:clear="none"/>
      </w:r>
      <w:r>
        <w:rPr>
          <w:rStyle w:val="Text7"/>
        </w:rPr>
        <w:t xml:space="preserve">AddNorthwindContext</w:t>
        <w:br w:clear="none"/>
      </w:r>
      <w:r>
        <w:t xml:space="preserve">(</w:t>
        <w:br w:clear="none"/>
        <w:t xml:space="preserve"/>
        <w:br w:clear="none"/>
        <w:t xml:space="preserve">    </w:t>
        <w:br w:clear="none"/>
      </w:r>
      <w:r>
        <w:rPr>
          <w:rStyle w:val="Text4"/>
        </w:rPr>
        <w:t xml:space="preserve">this</w:t>
        <w:br w:clear="none"/>
      </w:r>
      <w:r>
        <w:t xml:space="preserve"> IServiceCollection services,</w:t>
        <w:br w:clear="none"/>
        <w:t xml:space="preserve"/>
        <w:br w:clear="none"/>
        <w:t xml:space="preserve">    </w:t>
        <w:br w:clear="none"/>
      </w:r>
      <w:r>
        <w:rPr>
          <w:rStyle w:val="Text15"/>
        </w:rPr>
        <w:t xml:space="preserve">string</w:t>
        <w:br w:clear="none"/>
      </w:r>
      <w:r>
        <w:t xml:space="preserve">? connectionString = </w:t>
        <w:br w:clear="none"/>
      </w:r>
      <w:r>
        <w:rPr>
          <w:rStyle w:val="Text23"/>
        </w:rPr>
        <w:t xml:space="preserve">null</w:t>
        <w:br w:clear="none"/>
      </w:r>
      <w:r>
        <w:t xml:space="preserve">)</w:t>
        <w:br w:clear="none"/>
        <w:t xml:space="preserve"/>
        <w:br w:clear="none"/>
        <w:t xml:space="preserve">  {</w:t>
        <w:br w:clear="none"/>
        <w:t xml:space="preserve">    </w:t>
        <w:br w:clear="none"/>
      </w:r>
      <w:r>
        <w:rPr>
          <w:rStyle w:val="Text4"/>
        </w:rPr>
        <w:t xml:space="preserve">if</w:t>
        <w:br w:clear="none"/>
      </w:r>
      <w:r>
        <w:t xml:space="preserve"> (connectionString == </w:t>
        <w:br w:clear="none"/>
      </w:r>
      <w:r>
        <w:rPr>
          <w:rStyle w:val="Text23"/>
        </w:rPr>
        <w:t xml:space="preserve">null</w:t>
        <w:br w:clear="none"/>
      </w:r>
      <w:r>
        <w:t xml:space="preserve">)</w:t>
        <w:br w:clear="none"/>
        <w:t xml:space="preserve">    {</w:t>
        <w:br w:clear="none"/>
        <w:t xml:space="preserve">      SqlConnectionStringBuilder builder = </w:t>
        <w:br w:clear="none"/>
      </w:r>
      <w:r>
        <w:rPr>
          <w:rStyle w:val="Text4"/>
        </w:rPr>
        <w:t xml:space="preserve">new</w:t>
        <w:br w:clear="none"/>
      </w:r>
      <w:r>
        <w:t xml:space="preserve">();</w:t>
        <w:br w:clear="none"/>
        <w:t xml:space="preserve">      builder.DataSource = </w:t>
        <w:br w:clear="none"/>
      </w:r>
      <w:r>
        <w:rPr>
          <w:rStyle w:val="Text1"/>
        </w:rPr>
        <w:t xml:space="preserve">"."</w:t>
        <w:br w:clear="none"/>
      </w:r>
      <w:r>
        <w:t xml:space="preserve">;</w:t>
        <w:br w:clear="none"/>
        <w:t xml:space="preserve">      builder.InitialCatalog = </w:t>
        <w:br w:clear="none"/>
      </w:r>
      <w:r>
        <w:rPr>
          <w:rStyle w:val="Text1"/>
        </w:rPr>
        <w:t xml:space="preserve">"Northwind"</w:t>
        <w:br w:clear="none"/>
      </w:r>
      <w:r>
        <w:t xml:space="preserve">;</w:t>
        <w:br w:clear="none"/>
        <w:t xml:space="preserve">      builder.TrustServerCertificate = </w:t>
        <w:br w:clear="none"/>
      </w:r>
      <w:r>
        <w:rPr>
          <w:rStyle w:val="Text23"/>
        </w:rPr>
        <w:t xml:space="preserve">true</w:t>
        <w:br w:clear="none"/>
      </w:r>
      <w:r>
        <w:t xml:space="preserve">;</w:t>
        <w:br w:clear="none"/>
        <w:t xml:space="preserve">      builder.MultipleActiveResultSets = </w:t>
        <w:br w:clear="none"/>
      </w:r>
      <w:r>
        <w:rPr>
          <w:rStyle w:val="Text23"/>
        </w:rPr>
        <w:t xml:space="preserve">true</w:t>
        <w:br w:clear="none"/>
      </w:r>
      <w:r>
        <w:t xml:space="preserve">;</w:t>
        <w:br w:clear="none"/>
        <w:t xml:space="preserve">      </w:t>
        <w:br w:clear="none"/>
      </w:r>
      <w:r>
        <w:rPr>
          <w:rStyle w:val="Text3"/>
        </w:rPr>
        <w:t xml:space="preserve">// If using Azure SQL Edge.</w:t>
        <w:br w:clear="none"/>
      </w:r>
      <w:r>
        <w:t xml:space="preserve"/>
        <w:br w:clear="none"/>
        <w:t xml:space="preserve">      </w:t>
        <w:br w:clear="none"/>
      </w:r>
      <w:r>
        <w:rPr>
          <w:rStyle w:val="Text3"/>
        </w:rPr>
        <w:t xml:space="preserve">// builder.DataSource = "tcp:127.0.0.1,1433";</w:t>
        <w:br w:clear="none"/>
      </w:r>
      <w:r>
        <w:t xml:space="preserve"/>
        <w:br w:clear="none"/>
        <w:t xml:space="preserve">      </w:t>
        <w:br w:clear="none"/>
      </w:r>
      <w:r>
        <w:rPr>
          <w:rStyle w:val="Text3"/>
        </w:rPr>
        <w:t xml:space="preserve">// Because we want to fail fast. Default is 15 seconds.</w:t>
        <w:br w:clear="none"/>
      </w:r>
      <w:r>
        <w:t xml:space="preserve"/>
        <w:br w:clear="none"/>
        <w:t xml:space="preserve">      builder.ConnectTimeout = </w:t>
        <w:br w:clear="none"/>
      </w:r>
      <w:r>
        <w:rPr>
          <w:rStyle w:val="Text10"/>
        </w:rPr>
        <w:t xml:space="preserve">3</w:t>
        <w:br w:clear="none"/>
      </w:r>
      <w:r>
        <w:t xml:space="preserve">;</w:t>
        <w:br w:clear="none"/>
        <w:t xml:space="preserve">      </w:t>
        <w:br w:clear="none"/>
      </w:r>
      <w:r>
        <w:rPr>
          <w:rStyle w:val="Text3"/>
        </w:rPr>
        <w:t xml:space="preserve">// If using Windows Integrated authentication.</w:t>
        <w:br w:clear="none"/>
      </w:r>
      <w:r>
        <w:t xml:space="preserve"/>
        <w:br w:clear="none"/>
        <w:t xml:space="preserve">      builder.IntegratedSecurity = </w:t>
        <w:br w:clear="none"/>
      </w:r>
      <w:r>
        <w:rPr>
          <w:rStyle w:val="Text23"/>
        </w:rPr>
        <w:t xml:space="preserve">true</w:t>
        <w:br w:clear="none"/>
      </w:r>
      <w:r>
        <w:t xml:space="preserve">;</w:t>
        <w:br w:clear="none"/>
        <w:t xml:space="preserve">      </w:t>
        <w:br w:clear="none"/>
      </w:r>
      <w:r>
        <w:rPr>
          <w:rStyle w:val="Text3"/>
        </w:rPr>
        <w:t xml:space="preserve">// If using SQL Server authentication.</w:t>
        <w:br w:clear="none"/>
      </w:r>
      <w:r>
        <w:t xml:space="preserve"/>
        <w:br w:clear="none"/>
        <w:t xml:space="preserve">      </w:t>
        <w:br w:clear="none"/>
      </w:r>
      <w:r>
        <w:rPr>
          <w:rStyle w:val="Text3"/>
        </w:rPr>
        <w:t xml:space="preserve">// builder.UserID = Environment.GetEnvironmentVariable("MY_SQL_USR");</w:t>
        <w:br w:clear="none"/>
      </w:r>
      <w:r>
        <w:t xml:space="preserve"/>
        <w:br w:clear="none"/>
        <w:t xml:space="preserve">      </w:t>
        <w:br w:clear="none"/>
      </w:r>
      <w:r>
        <w:rPr>
          <w:rStyle w:val="Text3"/>
        </w:rPr>
        <w:t xml:space="preserve">// builder.Password = Environment.GetEnvironmentVariable("MY_SQL_PWD");</w:t>
        <w:br w:clear="none"/>
      </w:r>
      <w:r>
        <w:t xml:space="preserve"/>
        <w:br w:clear="none"/>
        <w:t xml:space="preserve">      connectionString = builder.ConnectionString;</w:t>
        <w:br w:clear="none"/>
        <w:t xml:space="preserve">    }</w:t>
        <w:br w:clear="none"/>
        <w:t xml:space="preserve">    services.AddDbContext&lt;NorthwindContext&gt;(options =&gt;</w:t>
        <w:br w:clear="none"/>
        <w:t xml:space="preserve">    {</w:t>
        <w:br w:clear="none"/>
        <w:t xml:space="preserve">      options.UseSqlServer(connectionString);</w:t>
        <w:br w:clear="none"/>
        <w:t xml:space="preserve">      </w:t>
        <w:br w:clear="none"/>
      </w:r>
      <w:r>
        <w:rPr>
          <w:rStyle w:val="Text3"/>
        </w:rPr>
        <w:t xml:space="preserve">// Log to console when executing EF Core commands.</w:t>
        <w:br w:clear="none"/>
      </w:r>
      <w:r>
        <w:t xml:space="preserve"/>
        <w:br w:clear="none"/>
        <w:t xml:space="preserve">      options.LogTo(Console.WriteLine,</w:t>
        <w:br w:clear="none"/>
        <w:t xml:space="preserve">        </w:t>
        <w:br w:clear="none"/>
      </w:r>
      <w:r>
        <w:rPr>
          <w:rStyle w:val="Text4"/>
        </w:rPr>
        <w:t xml:space="preserve">new</w:t>
        <w:br w:clear="none"/>
      </w:r>
      <w:r>
        <w:t xml:space="preserve">[] { Microsoft.EntityFrameworkCore</w:t>
        <w:br w:clear="none"/>
        <w:t xml:space="preserve">          .Diagnostics.RelationalEventId.CommandExecuting });</w:t>
        <w:br w:clear="none"/>
        <w:t xml:space="preserve">    },</w:t>
        <w:br w:clear="none"/>
        <w:t xml:space="preserve">    </w:t>
        <w:br w:clear="none"/>
      </w:r>
      <w:r>
        <w:rPr>
          <w:rStyle w:val="Text3"/>
        </w:rPr>
        <w:t xml:space="preserve">// Register with a transient lifetime to avoid concurrency </w:t>
        <w:br w:clear="none"/>
      </w:r>
      <w:r>
        <w:t xml:space="preserve"/>
        <w:br w:clear="none"/>
        <w:t xml:space="preserve">    </w:t>
        <w:br w:clear="none"/>
      </w:r>
      <w:r>
        <w:rPr>
          <w:rStyle w:val="Text3"/>
        </w:rPr>
        <w:t xml:space="preserve">// issues with Blazor Server projects.</w:t>
        <w:br w:clear="none"/>
      </w:r>
      <w:r>
        <w:t xml:space="preserve"/>
        <w:br w:clear="none"/>
        <w:t xml:space="preserve">    contextLifetime: ServiceLifetime.Transient, </w:t>
        <w:br w:clear="none"/>
        <w:t xml:space="preserve">    optionsLifetime: ServiceLifetime.Transient);</w:t>
        <w:br w:clear="none"/>
        <w:t xml:space="preserve">    </w:t>
        <w:br w:clear="none"/>
      </w:r>
      <w:r>
        <w:rPr>
          <w:rStyle w:val="Text4"/>
        </w:rPr>
        <w:t xml:space="preserve">return</w:t>
        <w:br w:clear="none"/>
      </w:r>
      <w:r>
        <w:t xml:space="preserve"> services;</w:t>
        <w:br w:clear="none"/>
        <w:t xml:space="preserve">  }</w:t>
        <w:br w:clear="none"/>
        <w:t xml:space="preserve">}</w:t>
        <w:br w:clear="none"/>
      </w:r>
    </w:p>
    <w:p>
      <w:pPr>
        <w:numPr>
          <w:ilvl w:val="0"/>
          <w:numId w:val="78"/>
        </w:numPr>
        <w:pStyle w:val="Para 01"/>
      </w:pPr>
      <w:r>
        <w:t>Build the</w:t>
      </w:r>
      <w:r>
        <w:rPr>
          <w:rStyle w:val="Text61"/>
        </w:rPr>
        <w:bookmarkStart w:id="498" w:name="_idIndexMarker303"/>
        <w:t/>
        <w:bookmarkEnd w:id="498"/>
      </w:r>
      <w:r>
        <w:t xml:space="preserve"> two class libraries</w:t>
      </w:r>
      <w:r>
        <w:rPr>
          <w:rStyle w:val="Text61"/>
        </w:rPr>
        <w:bookmarkStart w:id="499" w:name="_idIndexMarker304"/>
        <w:t/>
        <w:bookmarkEnd w:id="499"/>
      </w:r>
      <w:r>
        <w:t xml:space="preserve"> and fix any compiler</w:t>
      </w:r>
      <w:r>
        <w:rPr>
          <w:rStyle w:val="Text61"/>
        </w:rPr>
        <w:bookmarkStart w:id="500" w:name="_idIndexMarker305"/>
        <w:t/>
        <w:bookmarkEnd w:id="500"/>
      </w:r>
      <w:r>
        <w:t xml:space="preserve"> errors.</w:t>
      </w:r>
    </w:p>
    <w:p>
      <w:pPr>
        <w:pStyle w:val="Normal"/>
      </w:pPr>
      <w:r>
        <w:rPr>
          <w:rStyle w:val="Text2"/>
        </w:rPr>
        <w:t>Good Practice</w:t>
      </w:r>
      <w:r>
        <w:t xml:space="preserve">: We have provided an optional argument for the </w:t>
      </w:r>
      <w:r>
        <w:rPr>
          <w:rStyle w:val="Text0"/>
        </w:rPr>
        <w:t xml:space="preserve">AddNorthwindContext</w:t>
        <w:br w:clear="none"/>
      </w:r>
      <w:r>
        <w:t xml:space="preserve"> method so that we can override the SQL Server database connection string. This will allow us more flexibility, for example, to load these values from a configuration file.</w:t>
      </w:r>
    </w:p>
    <w:p>
      <w:bookmarkStart w:id="501" w:name="Calculated_properties_on_entity"/>
      <w:pPr>
        <w:pStyle w:val="Heading 2"/>
      </w:pPr>
      <w:r>
        <w:t>Calculated properties on entity creation</w:t>
      </w:r>
      <w:bookmarkEnd w:id="501"/>
    </w:p>
    <w:p>
      <w:pPr>
        <w:pStyle w:val="Normal"/>
      </w:pPr>
      <w:r>
        <w:t xml:space="preserve">EF Core 7 added an </w:t>
      </w:r>
      <w:r>
        <w:rPr>
          <w:rStyle w:val="Text0"/>
        </w:rPr>
        <w:t xml:space="preserve">IMaterializationInterceptor</w:t>
        <w:br w:clear="none"/>
      </w:r>
      <w:r>
        <w:t xml:space="preserve"> interface that allows interception before and after</w:t>
      </w:r>
      <w:r>
        <w:rPr>
          <w:rStyle w:val="Text61"/>
        </w:rPr>
        <w:bookmarkStart w:id="502" w:name="_idIndexMarker306"/>
        <w:t/>
        <w:bookmarkEnd w:id="502"/>
      </w:r>
      <w:r>
        <w:t xml:space="preserve"> an entity is created, and when properties are initialized. This is useful for calculated values. </w:t>
      </w:r>
    </w:p>
    <w:p>
      <w:pPr>
        <w:pStyle w:val="Normal"/>
      </w:pPr>
      <w:r>
        <w:t>For example, when a service or client app requests entities to show to the user, it might want to cache a copy of the entity for a period of time. To do this, it needs to know when the entity was last refreshed. It would be useful if this information was automatically generated and stored with each entity at the time of loading.</w:t>
      </w:r>
    </w:p>
    <w:p>
      <w:pPr>
        <w:pStyle w:val="Normal"/>
      </w:pPr>
      <w:r>
        <w:t>To achieve this goal, we must complete four steps:</w:t>
      </w:r>
    </w:p>
    <w:p>
      <w:pPr>
        <w:numPr>
          <w:ilvl w:val="0"/>
          <w:numId w:val="79"/>
        </w:numPr>
        <w:pStyle w:val="Para 01"/>
      </w:pPr>
      <w:r>
        <w:t>First, define an interface with the extra property.</w:t>
      </w:r>
    </w:p>
    <w:p>
      <w:pPr>
        <w:numPr>
          <w:ilvl w:val="0"/>
          <w:numId w:val="79"/>
        </w:numPr>
        <w:pStyle w:val="Para 01"/>
      </w:pPr>
      <w:r>
        <w:t>Next, at least one entity model class must implement the interface.</w:t>
      </w:r>
    </w:p>
    <w:p>
      <w:pPr>
        <w:numPr>
          <w:ilvl w:val="0"/>
          <w:numId w:val="79"/>
        </w:numPr>
        <w:pStyle w:val="Para 01"/>
      </w:pPr>
      <w:r>
        <w:t xml:space="preserve">Then, define a class that implements the interceptor interface with a method named </w:t>
      </w:r>
      <w:r>
        <w:rPr>
          <w:rStyle w:val="Text0"/>
        </w:rPr>
        <w:t xml:space="preserve">InitializedInstance</w:t>
        <w:br w:clear="none"/>
      </w:r>
      <w:r>
        <w:t xml:space="preserve"> that will execute on any entity, and if that entity implements the custom interface with the extra property, then it will set its value.</w:t>
      </w:r>
    </w:p>
    <w:p>
      <w:pPr>
        <w:numPr>
          <w:ilvl w:val="0"/>
          <w:numId w:val="79"/>
        </w:numPr>
        <w:pStyle w:val="Para 01"/>
      </w:pPr>
      <w:r>
        <w:t>Finally, we must create an instance of the interceptor and register it in the data context class.</w:t>
      </w:r>
    </w:p>
    <w:p>
      <w:pPr>
        <w:pStyle w:val="Normal"/>
      </w:pPr>
      <w:r>
        <w:t xml:space="preserve">Now let’s implement this for Northwind </w:t>
      </w:r>
      <w:r>
        <w:rPr>
          <w:rStyle w:val="Text0"/>
        </w:rPr>
        <w:t xml:space="preserve">Employee</w:t>
        <w:br w:clear="none"/>
      </w:r>
      <w:r>
        <w:t xml:space="preserve"> entities:</w:t>
      </w:r>
    </w:p>
    <w:p>
      <w:pPr>
        <w:numPr>
          <w:ilvl w:val="0"/>
          <w:numId w:val="80"/>
        </w:numPr>
        <w:pStyle w:val="Para 01"/>
      </w:pPr>
      <w:r>
        <w:t xml:space="preserve">In the </w:t>
      </w:r>
      <w:r>
        <w:rPr>
          <w:rStyle w:val="Text0"/>
        </w:rPr>
        <w:t xml:space="preserve">Northwind.Common.EntityModels.SqlServer</w:t>
        <w:br w:clear="none"/>
      </w:r>
      <w:r>
        <w:t xml:space="preserve"> project, add a new file named </w:t>
      </w:r>
      <w:r>
        <w:rPr>
          <w:rStyle w:val="Text0"/>
        </w:rPr>
        <w:t xml:space="preserve">IHasLastRefreshed.cs</w:t>
        <w:br w:clear="none"/>
      </w:r>
      <w:r>
        <w:t xml:space="preserve">, and modify its contents to define the interface, as shown in the following code: </w:t>
      </w:r>
    </w:p>
    <w:p>
      <w:pPr>
        <w:pStyle w:val="Para 03"/>
      </w:pP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7"/>
        </w:rPr>
        <w:t xml:space="preserve">IHasLastRefreshed</w:t>
        <w:br w:clear="none"/>
      </w:r>
      <w:r>
        <w:t xml:space="preserve"/>
        <w:br w:clear="none"/>
        <w:t xml:space="preserve">{</w:t>
        <w:br w:clear="none"/>
        <w:t xml:space="preserve">  DateTimeOffset LastRefreshed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80"/>
        </w:numPr>
        <w:pStyle w:val="Para 01"/>
      </w:pPr>
      <w:r>
        <w:t xml:space="preserve">In the </w:t>
      </w:r>
      <w:r>
        <w:rPr>
          <w:rStyle w:val="Text0"/>
        </w:rPr>
        <w:t xml:space="preserve">Northwind.Common.EntityModels.SqlServer</w:t>
        <w:br w:clear="none"/>
      </w:r>
      <w:r>
        <w:t xml:space="preserve"> project, add a new file named </w:t>
      </w:r>
      <w:r>
        <w:rPr>
          <w:rStyle w:val="Text0"/>
        </w:rPr>
        <w:t xml:space="preserve">EmployeePartial.cs</w:t>
        <w:br w:clear="none"/>
      </w:r>
      <w:r>
        <w:t xml:space="preserve">, and modify its contents to implement the interface, as shown highlighted in the following code: </w:t>
      </w:r>
    </w:p>
    <w:p>
      <w:pPr>
        <w:pStyle w:val="Para 03"/>
      </w:pPr>
      <w:r>
        <w:rPr>
          <w:rStyle w:val="Text4"/>
        </w:rPr>
        <w:t xml:space="preserve">using</w:t>
        <w:br w:clear="none"/>
      </w:r>
      <w:r>
        <w:t xml:space="preserve"> System.ComponentModel.DataAnnotations.Schema; </w:t>
        <w:br w:clear="none"/>
      </w:r>
      <w:r>
        <w:rPr>
          <w:rStyle w:val="Text3"/>
        </w:rPr>
        <w:t xml:space="preserve">// [NotMapped]</w:t>
        <w:br w:clear="none"/>
      </w:r>
      <w:r>
        <w:t xml:space="preserve"/>
        <w:br w:clear="none"/>
      </w: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Employee</w:t>
        <w:br w:clear="none"/>
      </w:r>
      <w:r>
        <w:t xml:space="preserve"> </w:t>
        <w:br w:clear="none"/>
      </w:r>
      <w:r>
        <w:rPr>
          <w:rStyle w:val="Text12"/>
        </w:rPr>
        <w:t xml:space="preserve">: </w:t>
        <w:br w:clear="none"/>
      </w:r>
      <w:r>
        <w:rPr>
          <w:rStyle w:val="Text40"/>
        </w:rPr>
        <w:t xml:space="preserve">IHasLastRefreshed</w:t>
        <w:br w:clear="none"/>
      </w:r>
      <w:r>
        <w:t xml:space="preserve"/>
        <w:br w:clear="none"/>
        <w:t xml:space="preserve">{</w:t>
        <w:br w:clear="none"/>
      </w:r>
      <w:r>
        <w:rPr>
          <w:rStyle w:val="Text12"/>
        </w:rPr>
        <w:t xml:space="preserve">  [</w:t>
        <w:br w:clear="none"/>
      </w:r>
      <w:r>
        <w:rPr>
          <w:rStyle w:val="Text40"/>
        </w:rPr>
        <w:t xml:space="preserve">NotMapped</w:t>
        <w:br w:clear="none"/>
      </w:r>
      <w:r>
        <w:rPr>
          <w:rStyle w:val="Text12"/>
        </w:rPr>
        <w:t xml:space="preserve">]</w:t>
        <w:br w:clear="none"/>
      </w:r>
      <w:r>
        <w:t xml:space="preserve"/>
        <w:br w:clear="none"/>
      </w:r>
      <w:r>
        <w:rPr>
          <w:rStyle w:val="Text12"/>
        </w:rPr>
        <w:t xml:space="preserve">  </w:t>
        <w:br w:clear="none"/>
      </w:r>
      <w:r>
        <w:rPr>
          <w:rStyle w:val="Text35"/>
        </w:rPr>
        <w:t xml:space="preserve">public</w:t>
        <w:br w:clear="none"/>
      </w:r>
      <w:r>
        <w:rPr>
          <w:rStyle w:val="Text12"/>
        </w:rPr>
        <w:t xml:space="preserve"> DateTimeOffset LastRefreshed { </w:t>
        <w:br w:clear="none"/>
      </w:r>
      <w:r>
        <w:rPr>
          <w:rStyle w:val="Text35"/>
        </w:rPr>
        <w:t xml:space="preserve">get</w:t>
        <w:br w:clear="none"/>
      </w:r>
      <w:r>
        <w:rPr>
          <w:rStyle w:val="Text12"/>
        </w:rPr>
        <w:t xml:space="preserve">; </w:t>
        <w:br w:clear="none"/>
      </w:r>
      <w:r>
        <w:rPr>
          <w:rStyle w:val="Text35"/>
        </w:rPr>
        <w:t xml:space="preserve">set</w:t>
        <w:br w:clear="none"/>
      </w:r>
      <w:r>
        <w:rPr>
          <w:rStyle w:val="Text12"/>
        </w:rPr>
        <w:t xml:space="preserve">; }</w:t>
        <w:br w:clear="none"/>
      </w:r>
      <w:r>
        <w:t xml:space="preserve"/>
        <w:br w:clear="none"/>
        <w:t xml:space="preserve">}</w:t>
        <w:br w:clear="none"/>
      </w:r>
    </w:p>
    <w:p>
      <w:pPr>
        <w:pStyle w:val="Para 02"/>
      </w:pPr>
      <w:r>
        <w:rPr>
          <w:rStyle w:val="Text2"/>
        </w:rPr>
        <w:t>Good Practice</w:t>
      </w:r>
      <w:r>
        <w:t xml:space="preserve">: Add extension code like this to a separate partial entity class file so that you can later regenerate the </w:t>
      </w:r>
      <w:r>
        <w:rPr>
          <w:rStyle w:val="Text0"/>
        </w:rPr>
        <w:t xml:space="preserve">Employee.cs</w:t>
        <w:br w:clear="none"/>
      </w:r>
      <w:r>
        <w:t xml:space="preserve"> file using the </w:t>
      </w:r>
      <w:r>
        <w:rPr>
          <w:rStyle w:val="Text0"/>
        </w:rPr>
        <w:t xml:space="preserve">dotnet-ef</w:t>
        <w:br w:clear="none"/>
      </w:r>
      <w:r>
        <w:t xml:space="preserve"> tool without overwriting your additional code.</w:t>
      </w:r>
    </w:p>
    <w:p>
      <w:pPr>
        <w:numPr>
          <w:ilvl w:val="0"/>
          <w:numId w:val="81"/>
        </w:numPr>
        <w:pStyle w:val="Para 01"/>
      </w:pPr>
      <w:r>
        <w:t xml:space="preserve">In the </w:t>
      </w:r>
      <w:r>
        <w:rPr>
          <w:rStyle w:val="Text0"/>
        </w:rPr>
        <w:t xml:space="preserve">Northwind.Common.DataContext.SqlServer</w:t>
        <w:br w:clear="none"/>
      </w:r>
      <w:r>
        <w:t xml:space="preserve"> project, add a new file named </w:t>
      </w:r>
      <w:r>
        <w:rPr>
          <w:rStyle w:val="Text0"/>
        </w:rPr>
        <w:t xml:space="preserve">SetLastRefreshedInterceptor.cs</w:t>
        <w:br w:clear="none"/>
      </w:r>
      <w:r>
        <w:t>, and modify its contents to define the interceptor, as shown</w:t>
      </w:r>
      <w:r>
        <w:rPr>
          <w:rStyle w:val="Text61"/>
        </w:rPr>
        <w:bookmarkStart w:id="503" w:name="_idIndexMarker307"/>
        <w:t/>
        <w:bookmarkEnd w:id="503"/>
      </w:r>
      <w:r>
        <w:t xml:space="preserve"> in the following code: </w:t>
      </w:r>
    </w:p>
    <w:p>
      <w:pPr>
        <w:pStyle w:val="Para 03"/>
      </w:pPr>
      <w:r>
        <w:rPr>
          <w:rStyle w:val="Text3"/>
        </w:rPr>
        <w:t xml:space="preserve">// IMaterializationInterceptor, MaterializationInterceptionData</w:t>
        <w:br w:clear="none"/>
      </w:r>
      <w:r>
        <w:t xml:space="preserve"/>
        <w:br w:clear="none"/>
      </w:r>
      <w:r>
        <w:rPr>
          <w:rStyle w:val="Text4"/>
        </w:rPr>
        <w:t xml:space="preserve">using</w:t>
        <w:br w:clear="none"/>
      </w:r>
      <w:r>
        <w:t xml:space="preserve"> Microsoft.EntityFrameworkCore.Diagnostics;</w:t>
        <w:br w:clear="none"/>
      </w: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SetLastRefreshedInterceptor</w:t>
        <w:br w:clear="none"/>
      </w:r>
      <w:r>
        <w:t xml:space="preserve"> : </w:t>
        <w:br w:clear="none"/>
      </w:r>
      <w:r>
        <w:rPr>
          <w:rStyle w:val="Text7"/>
        </w:rPr>
        <w:t xml:space="preserve">IMaterializationInterceptor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object</w:t>
        <w:br w:clear="none"/>
      </w:r>
      <w:r>
        <w:t xml:space="preserve"> </w:t>
        <w:br w:clear="none"/>
      </w:r>
      <w:r>
        <w:rPr>
          <w:rStyle w:val="Text7"/>
        </w:rPr>
        <w:t xml:space="preserve">InitializedInstance</w:t>
        <w:br w:clear="none"/>
      </w:r>
      <w:r>
        <w:t xml:space="preserve">(</w:t>
        <w:br w:clear="none"/>
        <w:t xml:space="preserve"/>
        <w:br w:clear="none"/>
        <w:t xml:space="preserve">    MaterializationInterceptionData materializationData,</w:t>
        <w:br w:clear="none"/>
        <w:t xml:space="preserve"/>
        <w:br w:clear="none"/>
        <w:t xml:space="preserve">    </w:t>
        <w:br w:clear="none"/>
      </w:r>
      <w:r>
        <w:rPr>
          <w:rStyle w:val="Text15"/>
        </w:rPr>
        <w:t xml:space="preserve">object</w:t>
        <w:br w:clear="none"/>
      </w:r>
      <w:r>
        <w:t xml:space="preserve"> entity</w:t>
        <w:br w:clear="none"/>
        <w:t xml:space="preserve">)</w:t>
        <w:br w:clear="none"/>
        <w:t xml:space="preserve"/>
        <w:br w:clear="none"/>
        <w:t xml:space="preserve">  {</w:t>
        <w:br w:clear="none"/>
        <w:t xml:space="preserve">    </w:t>
        <w:br w:clear="none"/>
      </w:r>
      <w:r>
        <w:rPr>
          <w:rStyle w:val="Text4"/>
        </w:rPr>
        <w:t xml:space="preserve">if</w:t>
        <w:br w:clear="none"/>
      </w:r>
      <w:r>
        <w:t xml:space="preserve"> (entity </w:t>
        <w:br w:clear="none"/>
      </w:r>
      <w:r>
        <w:rPr>
          <w:rStyle w:val="Text4"/>
        </w:rPr>
        <w:t xml:space="preserve">is</w:t>
        <w:br w:clear="none"/>
      </w:r>
      <w:r>
        <w:t xml:space="preserve"> IHasLastRefreshed entityWithLastRefreshed)</w:t>
        <w:br w:clear="none"/>
        <w:t xml:space="preserve">    {</w:t>
        <w:br w:clear="none"/>
        <w:t xml:space="preserve">      entityWithLastRefreshed.LastRefreshed = DateTimeOffset.UtcNow;</w:t>
        <w:br w:clear="none"/>
        <w:t xml:space="preserve">    }</w:t>
        <w:br w:clear="none"/>
        <w:t xml:space="preserve">    </w:t>
        <w:br w:clear="none"/>
      </w:r>
      <w:r>
        <w:rPr>
          <w:rStyle w:val="Text4"/>
        </w:rPr>
        <w:t xml:space="preserve">return</w:t>
        <w:br w:clear="none"/>
      </w:r>
      <w:r>
        <w:t xml:space="preserve"> entity;</w:t>
        <w:br w:clear="none"/>
        <w:t xml:space="preserve">  }</w:t>
        <w:br w:clear="none"/>
        <w:t xml:space="preserve">}</w:t>
        <w:br w:clear="none"/>
      </w:r>
    </w:p>
    <w:p>
      <w:pPr>
        <w:numPr>
          <w:ilvl w:val="0"/>
          <w:numId w:val="81"/>
        </w:numPr>
        <w:pStyle w:val="Para 12"/>
      </w:pPr>
      <w:r>
        <w:rPr>
          <w:rStyle w:val="Text13"/>
        </w:rPr>
        <w:t xml:space="preserve">In the </w:t>
      </w:r>
      <w:r>
        <w:t xml:space="preserve">Northwind.Common.DataContext.SqlServer</w:t>
        <w:br w:clear="none"/>
      </w:r>
      <w:r>
        <w:rPr>
          <w:rStyle w:val="Text13"/>
        </w:rPr>
        <w:t xml:space="preserve"> project, in </w:t>
      </w:r>
      <w:r>
        <w:t xml:space="preserve">NorthwindContext.cs</w:t>
        <w:br w:clear="none"/>
      </w:r>
      <w:r>
        <w:rPr>
          <w:rStyle w:val="Text13"/>
        </w:rPr>
        <w:t xml:space="preserve">, delete the existing </w:t>
      </w:r>
      <w:r>
        <w:t xml:space="preserve">OnConfiguring</w:t>
        <w:br w:clear="none"/>
      </w:r>
      <w:r>
        <w:rPr>
          <w:rStyle w:val="Text13"/>
        </w:rPr>
        <w:t xml:space="preserve"> method.</w:t>
      </w:r>
    </w:p>
    <w:p>
      <w:pPr>
        <w:numPr>
          <w:ilvl w:val="0"/>
          <w:numId w:val="81"/>
        </w:numPr>
        <w:pStyle w:val="Para 01"/>
      </w:pPr>
      <w:r>
        <w:t xml:space="preserve">In the </w:t>
      </w:r>
      <w:r>
        <w:rPr>
          <w:rStyle w:val="Text0"/>
        </w:rPr>
        <w:t xml:space="preserve">Northwind.Common.DataContext.SqlServer</w:t>
        <w:br w:clear="none"/>
      </w:r>
      <w:r>
        <w:t xml:space="preserve"> project, add a new file named </w:t>
      </w:r>
      <w:r>
        <w:rPr>
          <w:rStyle w:val="Text0"/>
        </w:rPr>
        <w:t xml:space="preserve">NorthwindContextPartial.cs</w:t>
        <w:br w:clear="none"/>
      </w:r>
      <w:r>
        <w:t>, then declare</w:t>
      </w:r>
      <w:r>
        <w:rPr>
          <w:rStyle w:val="Text61"/>
        </w:rPr>
        <w:bookmarkStart w:id="504" w:name="_idIndexMarker308"/>
        <w:t/>
        <w:bookmarkEnd w:id="504"/>
      </w:r>
      <w:r>
        <w:t xml:space="preserve"> and register the interceptor in the </w:t>
      </w:r>
      <w:r>
        <w:rPr>
          <w:rStyle w:val="Text0"/>
        </w:rPr>
        <w:t xml:space="preserve">OnConfiguring</w:t>
        <w:br w:clear="none"/>
      </w:r>
      <w:r>
        <w:t xml:space="preserve"> method, as shown in the following code: </w:t>
      </w:r>
    </w:p>
    <w:p>
      <w:pPr>
        <w:pStyle w:val="Para 03"/>
      </w:pPr>
      <w:r>
        <w:rPr>
          <w:rStyle w:val="Text4"/>
        </w:rPr>
        <w:t xml:space="preserve">using</w:t>
        <w:br w:clear="none"/>
      </w:r>
      <w:r>
        <w:t xml:space="preserve"> Microsoft.Data.SqlClient; </w:t>
        <w:br w:clear="none"/>
      </w:r>
      <w:r>
        <w:rPr>
          <w:rStyle w:val="Text3"/>
        </w:rPr>
        <w:t xml:space="preserve">// SqlConnectionStringBuilder</w:t>
        <w:br w:clear="none"/>
      </w:r>
      <w:r>
        <w:t xml:space="preserve"/>
        <w:br w:clear="none"/>
      </w:r>
      <w:r>
        <w:rPr>
          <w:rStyle w:val="Text4"/>
        </w:rPr>
        <w:t xml:space="preserve">using</w:t>
        <w:br w:clear="none"/>
      </w:r>
      <w:r>
        <w:t xml:space="preserve"> Microsoft.EntityFrameworkCore; </w:t>
        <w:br w:clear="none"/>
      </w:r>
      <w:r>
        <w:rPr>
          <w:rStyle w:val="Text3"/>
        </w:rPr>
        <w:t xml:space="preserve">// DbContext</w:t>
        <w:br w:clear="none"/>
      </w:r>
      <w:r>
        <w:t xml:space="preserve"/>
        <w:br w:clear="none"/>
      </w: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NorthwindContext</w:t>
        <w:br w:clear="none"/>
      </w:r>
      <w:r>
        <w:t xml:space="preserve"> : </w:t>
        <w:br w:clear="none"/>
      </w:r>
      <w:r>
        <w:rPr>
          <w:rStyle w:val="Text7"/>
        </w:rPr>
        <w:t xml:space="preserve">DbContext</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readonly</w:t>
        <w:br w:clear="none"/>
      </w:r>
      <w:r>
        <w:t xml:space="preserve"> SetLastRefreshedInterceptor</w:t>
        <w:br w:clear="none"/>
        <w:t xml:space="preserve">    setLastRefreshedInterceptor = </w:t>
        <w:br w:clear="none"/>
      </w:r>
      <w:r>
        <w:rPr>
          <w:rStyle w:val="Text4"/>
        </w:rPr>
        <w:t xml:space="preserve">new</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7"/>
        </w:rPr>
        <w:t xml:space="preserve">OnConfiguring</w:t>
        <w:br w:clear="none"/>
      </w:r>
      <w:r>
        <w:t xml:space="preserve">(</w:t>
        <w:br w:clear="none"/>
        <w:t xml:space="preserve">DbContextOptionsBuilder optionsBuilder</w:t>
        <w:br w:clear="none"/>
        <w:t xml:space="preserve">)</w:t>
        <w:br w:clear="none"/>
        <w:t xml:space="preserve"/>
        <w:br w:clear="none"/>
        <w:t xml:space="preserve">  {</w:t>
        <w:br w:clear="none"/>
        <w:t xml:space="preserve">    </w:t>
        <w:br w:clear="none"/>
      </w:r>
      <w:r>
        <w:rPr>
          <w:rStyle w:val="Text4"/>
        </w:rPr>
        <w:t xml:space="preserve">if</w:t>
        <w:br w:clear="none"/>
      </w:r>
      <w:r>
        <w:t xml:space="preserve"> (!optionsBuilder.IsConfigured)</w:t>
        <w:br w:clear="none"/>
        <w:t xml:space="preserve">    {</w:t>
        <w:br w:clear="none"/>
        <w:t xml:space="preserve">      SqlConnectionStringBuilder builder = </w:t>
        <w:br w:clear="none"/>
      </w:r>
      <w:r>
        <w:rPr>
          <w:rStyle w:val="Text4"/>
        </w:rPr>
        <w:t xml:space="preserve">new</w:t>
        <w:br w:clear="none"/>
      </w:r>
      <w:r>
        <w:t xml:space="preserve">();</w:t>
        <w:br w:clear="none"/>
        <w:t xml:space="preserve">      builder.DataSource = </w:t>
        <w:br w:clear="none"/>
      </w:r>
      <w:r>
        <w:rPr>
          <w:rStyle w:val="Text1"/>
        </w:rPr>
        <w:t xml:space="preserve">"."</w:t>
        <w:br w:clear="none"/>
      </w:r>
      <w:r>
        <w:t xml:space="preserve">;</w:t>
        <w:br w:clear="none"/>
        <w:t xml:space="preserve">      builder.InitialCatalog = </w:t>
        <w:br w:clear="none"/>
      </w:r>
      <w:r>
        <w:rPr>
          <w:rStyle w:val="Text1"/>
        </w:rPr>
        <w:t xml:space="preserve">"Northwind"</w:t>
        <w:br w:clear="none"/>
      </w:r>
      <w:r>
        <w:t xml:space="preserve">;</w:t>
        <w:br w:clear="none"/>
        <w:t xml:space="preserve">      builder.TrustServerCertificate = </w:t>
        <w:br w:clear="none"/>
      </w:r>
      <w:r>
        <w:rPr>
          <w:rStyle w:val="Text23"/>
        </w:rPr>
        <w:t xml:space="preserve">true</w:t>
        <w:br w:clear="none"/>
      </w:r>
      <w:r>
        <w:t xml:space="preserve">;</w:t>
        <w:br w:clear="none"/>
        <w:t xml:space="preserve">      builder.MultipleActiveResultSets = </w:t>
        <w:br w:clear="none"/>
      </w:r>
      <w:r>
        <w:rPr>
          <w:rStyle w:val="Text23"/>
        </w:rPr>
        <w:t xml:space="preserve">true</w:t>
        <w:br w:clear="none"/>
      </w:r>
      <w:r>
        <w:t xml:space="preserve">;</w:t>
        <w:br w:clear="none"/>
        <w:t xml:space="preserve">      </w:t>
        <w:br w:clear="none"/>
      </w:r>
      <w:r>
        <w:rPr>
          <w:rStyle w:val="Text3"/>
        </w:rPr>
        <w:t xml:space="preserve">// Because we want to fail fast. Default is 15 seconds.</w:t>
        <w:br w:clear="none"/>
      </w:r>
      <w:r>
        <w:t xml:space="preserve"/>
        <w:br w:clear="none"/>
        <w:t xml:space="preserve">      builder.ConnectTimeout = </w:t>
        <w:br w:clear="none"/>
      </w:r>
      <w:r>
        <w:rPr>
          <w:rStyle w:val="Text10"/>
        </w:rPr>
        <w:t xml:space="preserve">3</w:t>
        <w:br w:clear="none"/>
      </w:r>
      <w:r>
        <w:t xml:space="preserve">;</w:t>
        <w:br w:clear="none"/>
        <w:t xml:space="preserve">      </w:t>
        <w:br w:clear="none"/>
      </w:r>
      <w:r>
        <w:rPr>
          <w:rStyle w:val="Text3"/>
        </w:rPr>
        <w:t xml:space="preserve">// If using Windows Integrated authentication.</w:t>
        <w:br w:clear="none"/>
      </w:r>
      <w:r>
        <w:t xml:space="preserve"/>
        <w:br w:clear="none"/>
        <w:t xml:space="preserve">      builder.IntegratedSecurity = </w:t>
        <w:br w:clear="none"/>
      </w:r>
      <w:r>
        <w:rPr>
          <w:rStyle w:val="Text23"/>
        </w:rPr>
        <w:t xml:space="preserve">true</w:t>
        <w:br w:clear="none"/>
      </w:r>
      <w:r>
        <w:t xml:space="preserve">;</w:t>
        <w:br w:clear="none"/>
        <w:t xml:space="preserve">      </w:t>
        <w:br w:clear="none"/>
      </w:r>
      <w:r>
        <w:rPr>
          <w:rStyle w:val="Text3"/>
        </w:rPr>
        <w:t xml:space="preserve">// If using SQL Server authentication.</w:t>
        <w:br w:clear="none"/>
      </w:r>
      <w:r>
        <w:t xml:space="preserve"/>
        <w:br w:clear="none"/>
        <w:t xml:space="preserve">      </w:t>
        <w:br w:clear="none"/>
      </w:r>
      <w:r>
        <w:rPr>
          <w:rStyle w:val="Text3"/>
        </w:rPr>
        <w:t xml:space="preserve">// builder.UserID = Environment.GetEnvironmentVariable("MY_SQL_USR");</w:t>
        <w:br w:clear="none"/>
      </w:r>
      <w:r>
        <w:t xml:space="preserve"/>
        <w:br w:clear="none"/>
        <w:t xml:space="preserve">      </w:t>
        <w:br w:clear="none"/>
      </w:r>
      <w:r>
        <w:rPr>
          <w:rStyle w:val="Text3"/>
        </w:rPr>
        <w:t xml:space="preserve">// builder.Password = Environment.GetEnvironmentVariable("MY_SQL_PWD");</w:t>
        <w:br w:clear="none"/>
      </w:r>
      <w:r>
        <w:t xml:space="preserve"/>
        <w:br w:clear="none"/>
        <w:t xml:space="preserve">      optionsBuilder.UseSqlServer(builder.ConnectionString);</w:t>
        <w:br w:clear="none"/>
        <w:t xml:space="preserve">    }</w:t>
        <w:br w:clear="none"/>
        <w:t xml:space="preserve">    optionsBuilder.AddInterceptors(setLastRefreshedInterceptor);</w:t>
        <w:br w:clear="none"/>
        <w:t xml:space="preserve">  }</w:t>
        <w:br w:clear="none"/>
        <w:t xml:space="preserve">}</w:t>
        <w:br w:clear="none"/>
      </w:r>
    </w:p>
    <w:p>
      <w:pPr>
        <w:numPr>
          <w:ilvl w:val="0"/>
          <w:numId w:val="81"/>
        </w:numPr>
        <w:pStyle w:val="Para 01"/>
      </w:pPr>
      <w:r>
        <w:t>Save</w:t>
      </w:r>
      <w:r>
        <w:rPr>
          <w:rStyle w:val="Text61"/>
        </w:rPr>
        <w:bookmarkStart w:id="505" w:name="_idIndexMarker309"/>
        <w:t/>
        <w:bookmarkEnd w:id="505"/>
      </w:r>
      <w:r>
        <w:t xml:space="preserve"> the changes.</w:t>
      </w:r>
    </w:p>
    <w:p>
      <w:bookmarkStart w:id="506" w:name="Creating_a_test_project_to_check"/>
      <w:pPr>
        <w:pStyle w:val="Heading 2"/>
      </w:pPr>
      <w:r>
        <w:t>Creating a test project to check the integration of the class libraries</w:t>
      </w:r>
      <w:bookmarkEnd w:id="506"/>
    </w:p>
    <w:p>
      <w:pPr>
        <w:pStyle w:val="Normal"/>
      </w:pPr>
      <w:r>
        <w:t>Since we will not be creating</w:t>
      </w:r>
      <w:r>
        <w:rPr>
          <w:rStyle w:val="Text61"/>
        </w:rPr>
        <w:bookmarkStart w:id="507" w:name="_idIndexMarker310"/>
        <w:t/>
        <w:bookmarkEnd w:id="507"/>
      </w:r>
      <w:r>
        <w:t xml:space="preserve"> a client project in this chapter that uses</w:t>
      </w:r>
      <w:r>
        <w:rPr>
          <w:rStyle w:val="Text61"/>
        </w:rPr>
        <w:bookmarkStart w:id="508" w:name="_idIndexMarker311"/>
        <w:t/>
        <w:bookmarkEnd w:id="508"/>
      </w:r>
      <w:r>
        <w:t xml:space="preserve"> the EF Core model, we should create a test project to make sure the database context and entity models integrate correctly:</w:t>
      </w:r>
    </w:p>
    <w:p>
      <w:pPr>
        <w:numPr>
          <w:ilvl w:val="0"/>
          <w:numId w:val="82"/>
        </w:numPr>
        <w:pStyle w:val="Para 01"/>
      </w:pPr>
      <w:r>
        <w:t xml:space="preserve">Use your preferred coding tool to add a new </w:t>
      </w:r>
      <w:r>
        <w:rPr>
          <w:rStyle w:val="Text2"/>
        </w:rPr>
        <w:t>xUnit Test Project [C#]</w:t>
      </w:r>
      <w:r>
        <w:t xml:space="preserve"> / </w:t>
      </w:r>
      <w:r>
        <w:rPr>
          <w:rStyle w:val="Text0"/>
        </w:rPr>
        <w:t xml:space="preserve">xunit</w:t>
        <w:br w:clear="none"/>
      </w:r>
      <w:r>
        <w:t xml:space="preserve"> project named </w:t>
      </w:r>
      <w:r>
        <w:rPr>
          <w:rStyle w:val="Text0"/>
        </w:rPr>
        <w:t xml:space="preserve">Northwind.Common.EntityModels.Tests</w:t>
        <w:br w:clear="none"/>
      </w:r>
      <w:r>
        <w:t xml:space="preserve"> to the </w:t>
      </w:r>
      <w:r>
        <w:rPr>
          <w:rStyle w:val="Text0"/>
        </w:rPr>
        <w:t xml:space="preserve">Chapter03</w:t>
        <w:br w:clear="none"/>
      </w:r>
      <w:r>
        <w:t xml:space="preserve"> solution.</w:t>
      </w:r>
    </w:p>
    <w:p>
      <w:pPr>
        <w:numPr>
          <w:ilvl w:val="0"/>
          <w:numId w:val="82"/>
        </w:numPr>
        <w:pStyle w:val="Para 01"/>
      </w:pPr>
      <w:r>
        <w:t xml:space="preserve">In </w:t>
      </w:r>
      <w:r>
        <w:rPr>
          <w:rStyle w:val="Text0"/>
        </w:rPr>
        <w:t xml:space="preserve">Northwind.Common.EntityModels.Tests.csproj</w:t>
        <w:br w:clear="none"/>
      </w:r>
      <w:r>
        <w:t xml:space="preserve">, modify the configuration to treat warnings as errors and to add an item group with a project reference to the </w:t>
      </w:r>
      <w:r>
        <w:rPr>
          <w:rStyle w:val="Text0"/>
        </w:rPr>
        <w:t xml:space="preserve">Northwind.Common.DataContext.SqlServer</w:t>
        <w:br w:clear="none"/>
      </w:r>
      <w:r>
        <w:t xml:space="preserve"> project, as shown</w:t>
      </w:r>
      <w:r>
        <w:rPr>
          <w:rStyle w:val="Text61"/>
        </w:rPr>
        <w:bookmarkStart w:id="509" w:name="_idIndexMarker312"/>
        <w:t/>
        <w:bookmarkEnd w:id="509"/>
      </w:r>
      <w:r>
        <w:t xml:space="preserve"> in the following</w:t>
      </w:r>
      <w:r>
        <w:rPr>
          <w:rStyle w:val="Text61"/>
        </w:rPr>
        <w:bookmarkStart w:id="510" w:name="_idIndexMarker313"/>
        <w:t/>
        <w:bookmarkEnd w:id="510"/>
      </w:r>
      <w:r>
        <w:t xml:space="preserve"> markup: </w:t>
      </w:r>
    </w:p>
    <w:p>
      <w:pPr>
        <w:pStyle w:val="Para 15"/>
      </w:pPr>
      <w:r>
        <w:rPr>
          <w:rStyle w:val="Text5"/>
        </w:rPr>
        <w:t xml:space="preserve">&lt;ItemGroup&gt;</w:t>
        <w:br w:clear="none"/>
        <w:t xml:space="preserve">  &lt;ProjectReference Include=</w:t>
        <w:br w:clear="none"/>
      </w:r>
      <w:r>
        <w:t xml:space="preserve">"..\Northwind.Common.DataContext</w:t>
        <w:br w:clear="none"/>
      </w:r>
      <w:r>
        <w:rPr>
          <w:rStyle w:val="Text5"/>
        </w:rPr>
        <w:t xml:space="preserve"/>
        <w:br w:clear="none"/>
      </w:r>
      <w:r>
        <w:t xml:space="preserve">.SqlServer\Northwind.Common.DataContext.SqlServer.csproj"</w:t>
        <w:br w:clear="none"/>
      </w:r>
      <w:r>
        <w:rPr>
          <w:rStyle w:val="Text5"/>
        </w:rPr>
        <w:t xml:space="preserve"> /&gt;</w:t>
        <w:br w:clear="none"/>
        <w:t xml:space="preserve">&lt;/ItemGroup&gt;</w:t>
        <w:br w:clear="none"/>
      </w:r>
    </w:p>
    <w:p>
      <w:pPr>
        <w:pStyle w:val="Para 02"/>
      </w:pPr>
      <w:r>
        <w:rPr>
          <w:rStyle w:val="Text2"/>
        </w:rPr>
        <w:t>Warning!</w:t>
      </w:r>
      <w:r>
        <w:t xml:space="preserve"> The path to the project reference should not have a line break in your project file.</w:t>
      </w:r>
    </w:p>
    <w:p>
      <w:pPr>
        <w:numPr>
          <w:ilvl w:val="0"/>
          <w:numId w:val="83"/>
        </w:numPr>
        <w:pStyle w:val="Para 01"/>
      </w:pPr>
      <w:r>
        <w:t xml:space="preserve">Build the </w:t>
      </w:r>
      <w:r>
        <w:rPr>
          <w:rStyle w:val="Text0"/>
        </w:rPr>
        <w:t xml:space="preserve">Northwind.Common.EntityModels.Tests</w:t>
        <w:br w:clear="none"/>
      </w:r>
      <w:r>
        <w:t xml:space="preserve"> project to build and restore project dependencies.</w:t>
      </w:r>
    </w:p>
    <w:p>
      <w:bookmarkStart w:id="511" w:name="Writing_unit_tests_for_entity_mo"/>
      <w:pPr>
        <w:pStyle w:val="Heading 2"/>
      </w:pPr>
      <w:r>
        <w:t>Writing unit tests for entity models</w:t>
      </w:r>
      <w:bookmarkEnd w:id="511"/>
    </w:p>
    <w:p>
      <w:pPr>
        <w:pStyle w:val="Normal"/>
      </w:pPr>
      <w:r>
        <w:t>A well-written</w:t>
      </w:r>
      <w:r>
        <w:rPr>
          <w:rStyle w:val="Text61"/>
        </w:rPr>
        <w:bookmarkStart w:id="512" w:name="_idIndexMarker314"/>
        <w:t/>
        <w:bookmarkEnd w:id="512"/>
      </w:r>
      <w:r>
        <w:t xml:space="preserve"> unit test will have</w:t>
      </w:r>
      <w:r>
        <w:rPr>
          <w:rStyle w:val="Text61"/>
        </w:rPr>
        <w:bookmarkStart w:id="513" w:name="_idIndexMarker315"/>
        <w:t/>
        <w:bookmarkEnd w:id="513"/>
      </w:r>
      <w:r>
        <w:t xml:space="preserve"> three parts:</w:t>
      </w:r>
    </w:p>
    <w:p>
      <w:pPr>
        <w:pStyle w:val="Para 01"/>
      </w:pPr>
      <w:r>
        <w:rPr>
          <w:rStyle w:val="Text2"/>
        </w:rPr>
        <w:t>Arrange</w:t>
      </w:r>
      <w:r>
        <w:t>: This part will declare and instantiate variables for input and output.</w:t>
      </w:r>
    </w:p>
    <w:p>
      <w:pPr>
        <w:pStyle w:val="Para 01"/>
      </w:pPr>
      <w:r>
        <w:rPr>
          <w:rStyle w:val="Text2"/>
        </w:rPr>
        <w:t>Act</w:t>
      </w:r>
      <w:r>
        <w:t>: This part will execute the unit that you are testing. In our case, that means calling the method that we want to test.</w:t>
      </w:r>
    </w:p>
    <w:p>
      <w:pPr>
        <w:pStyle w:val="Para 01"/>
      </w:pPr>
      <w:r>
        <w:rPr>
          <w:rStyle w:val="Text2"/>
        </w:rPr>
        <w:t>Assert</w:t>
      </w:r>
      <w:r>
        <w:t>: This part will make one or more assertions about the output. An assertion is a belief that, if not true, indicates a failed test. For example, when adding 2 and 2, we would expect the result to be 4.</w:t>
      </w:r>
    </w:p>
    <w:p>
      <w:pPr>
        <w:pStyle w:val="Normal"/>
      </w:pPr>
      <w:r>
        <w:t xml:space="preserve">Now, we will write some unit tests for the </w:t>
      </w:r>
      <w:r>
        <w:rPr>
          <w:rStyle w:val="Text0"/>
        </w:rPr>
        <w:t xml:space="preserve">NorthwindContext</w:t>
        <w:br w:clear="none"/>
      </w:r>
      <w:r>
        <w:t xml:space="preserve"> and entity model classes:</w:t>
      </w:r>
    </w:p>
    <w:p>
      <w:pPr>
        <w:numPr>
          <w:ilvl w:val="0"/>
          <w:numId w:val="84"/>
        </w:numPr>
        <w:pStyle w:val="Para 12"/>
      </w:pPr>
      <w:r>
        <w:rPr>
          <w:rStyle w:val="Text13"/>
        </w:rPr>
        <w:t xml:space="preserve">Rename the file </w:t>
      </w:r>
      <w:r>
        <w:t xml:space="preserve">UnitTest1.cs</w:t>
        <w:br w:clear="none"/>
      </w:r>
      <w:r>
        <w:rPr>
          <w:rStyle w:val="Text13"/>
        </w:rPr>
        <w:t xml:space="preserve"> to </w:t>
      </w:r>
      <w:r>
        <w:t xml:space="preserve">NorthwindEntityModelsTests.cs</w:t>
        <w:br w:clear="none"/>
      </w:r>
      <w:r>
        <w:rPr>
          <w:rStyle w:val="Text13"/>
        </w:rPr>
        <w:t xml:space="preserve"> and then open it.</w:t>
      </w:r>
    </w:p>
    <w:p>
      <w:pPr>
        <w:numPr>
          <w:ilvl w:val="0"/>
          <w:numId w:val="84"/>
        </w:numPr>
        <w:pStyle w:val="Para 01"/>
      </w:pPr>
      <w:r>
        <w:t xml:space="preserve">In Visual Studio Code, rename the class to </w:t>
      </w:r>
      <w:r>
        <w:rPr>
          <w:rStyle w:val="Text0"/>
        </w:rPr>
        <w:t xml:space="preserve">NorthwindEntityModelsTests</w:t>
        <w:br w:clear="none"/>
      </w:r>
      <w:r>
        <w:t>. (Visual Studio prompts you to rename the class when you rename the file.)</w:t>
      </w:r>
    </w:p>
    <w:p>
      <w:pPr>
        <w:numPr>
          <w:ilvl w:val="0"/>
          <w:numId w:val="84"/>
        </w:numPr>
        <w:pStyle w:val="Para 01"/>
      </w:pPr>
      <w:r>
        <w:t xml:space="preserve">Modify the </w:t>
      </w:r>
      <w:r>
        <w:rPr>
          <w:rStyle w:val="Text0"/>
        </w:rPr>
        <w:t xml:space="preserve">NorthwindEntityModelsTests</w:t>
        <w:br w:clear="none"/>
      </w:r>
      <w:r>
        <w:t xml:space="preserve"> class to import the </w:t>
      </w:r>
      <w:r>
        <w:rPr>
          <w:rStyle w:val="Text0"/>
        </w:rPr>
        <w:t xml:space="preserve">Northwind.EntityModels</w:t>
        <w:br w:clear="none"/>
      </w:r>
      <w:r>
        <w:t xml:space="preserve"> namespace and have some test methods for ensuring the context class can connect, ensuring the provider is SQL Server, and ensuring the first </w:t>
      </w:r>
      <w:r>
        <w:rPr>
          <w:rStyle w:val="Text61"/>
        </w:rPr>
        <w:bookmarkStart w:id="514" w:name="_idIndexMarker316"/>
        <w:t/>
        <w:bookmarkEnd w:id="514"/>
      </w:r>
      <w:r>
        <w:t xml:space="preserve">product is named </w:t>
      </w:r>
      <w:r>
        <w:rPr>
          <w:rStyle w:val="Text0"/>
        </w:rPr>
        <w:t xml:space="preserve">Chai</w:t>
        <w:br w:clear="none"/>
      </w:r>
      <w:r>
        <w:t>, as shown</w:t>
      </w:r>
      <w:r>
        <w:rPr>
          <w:rStyle w:val="Text61"/>
        </w:rPr>
        <w:bookmarkStart w:id="515" w:name="_idIndexMarker317"/>
        <w:t/>
        <w:bookmarkEnd w:id="515"/>
      </w:r>
      <w:r>
        <w:t xml:space="preserve"> in the following code: </w:t>
      </w:r>
    </w:p>
    <w:p>
      <w:pPr>
        <w:pStyle w:val="Para 03"/>
      </w:pPr>
      <w:r>
        <w:rPr>
          <w:rStyle w:val="Text4"/>
        </w:rPr>
        <w:t xml:space="preserve">using</w:t>
        <w:br w:clear="none"/>
      </w:r>
      <w:r>
        <w:t xml:space="preserve"> Northwind.EntityModels;</w:t>
        <w:br w:clear="none"/>
      </w:r>
      <w:r>
        <w:rPr>
          <w:rStyle w:val="Text4"/>
        </w:rPr>
        <w:t xml:space="preserve">namespace</w:t>
        <w:br w:clear="none"/>
      </w:r>
      <w:r>
        <w:t xml:space="preserve"> </w:t>
        <w:br w:clear="none"/>
      </w:r>
      <w:r>
        <w:rPr>
          <w:rStyle w:val="Text7"/>
        </w:rPr>
        <w:t xml:space="preserve">Northwind.Common.EntityModels.Tests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NorthwindEntityModelsTests</w:t>
        <w:br w:clear="none"/>
      </w:r>
      <w:r>
        <w:t xml:space="preserve"/>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CanConnectIsTrue</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 </w:t>
        <w:br w:clear="none"/>
      </w:r>
      <w:r>
        <w:rPr>
          <w:rStyle w:val="Text3"/>
        </w:rPr>
        <w:t xml:space="preserve">// arrange</w:t>
        <w:br w:clear="none"/>
      </w:r>
      <w:r>
        <w:t xml:space="preserve"/>
        <w:br w:clear="none"/>
        <w:t xml:space="preserve">      {</w:t>
        <w:br w:clear="none"/>
        <w:t xml:space="preserve">        </w:t>
        <w:br w:clear="none"/>
      </w:r>
      <w:r>
        <w:rPr>
          <w:rStyle w:val="Text15"/>
        </w:rPr>
        <w:t xml:space="preserve">bool</w:t>
        <w:br w:clear="none"/>
      </w:r>
      <w:r>
        <w:t xml:space="preserve"> canConnect = db.Database.CanConnect(); </w:t>
        <w:br w:clear="none"/>
      </w:r>
      <w:r>
        <w:rPr>
          <w:rStyle w:val="Text3"/>
        </w:rPr>
        <w:t xml:space="preserve">// act</w:t>
        <w:br w:clear="none"/>
      </w:r>
      <w:r>
        <w:t xml:space="preserve"/>
        <w:br w:clear="none"/>
        <w:t xml:space="preserve">        Assert.True(canConnect); </w:t>
        <w:br w:clear="none"/>
      </w:r>
      <w:r>
        <w:rPr>
          <w:rStyle w:val="Text3"/>
        </w:rPr>
        <w:t xml:space="preserve">// assert</w:t>
        <w:br w:clear="none"/>
      </w:r>
      <w:r>
        <w:t xml:space="preserve"/>
        <w:br w:clear="none"/>
        <w:t xml:space="preserve">      }</w:t>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ProviderIsSqlServer</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t xml:space="preserve">        </w:t>
        <w:br w:clear="none"/>
      </w:r>
      <w:r>
        <w:rPr>
          <w:rStyle w:val="Text15"/>
        </w:rPr>
        <w:t xml:space="preserve">string</w:t>
        <w:br w:clear="none"/>
      </w:r>
      <w:r>
        <w:t xml:space="preserve">? provider = db.Database.ProviderName;</w:t>
        <w:br w:clear="none"/>
        <w:t xml:space="preserve">        Assert.Equal(</w:t>
        <w:br w:clear="none"/>
      </w:r>
      <w:r>
        <w:rPr>
          <w:rStyle w:val="Text1"/>
        </w:rPr>
        <w:t xml:space="preserve">"Microsoft.EntityFrameworkCore.SqlServer"</w:t>
        <w:br w:clear="none"/>
      </w:r>
      <w:r>
        <w:t xml:space="preserve">, provider);</w:t>
        <w:br w:clear="none"/>
        <w:t xml:space="preserve">      }</w:t>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ProductId1IsChai</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t xml:space="preserve">        Product product1 = db.Products.Single(p =&gt; p.ProductId == </w:t>
        <w:br w:clear="none"/>
      </w:r>
      <w:r>
        <w:rPr>
          <w:rStyle w:val="Text10"/>
        </w:rPr>
        <w:t xml:space="preserve">1</w:t>
        <w:br w:clear="none"/>
      </w:r>
      <w:r>
        <w:t xml:space="preserve">);</w:t>
        <w:br w:clear="none"/>
        <w:t xml:space="preserve">        Assert.Equal(</w:t>
        <w:br w:clear="none"/>
      </w:r>
      <w:r>
        <w:rPr>
          <w:rStyle w:val="Text1"/>
        </w:rPr>
        <w:t xml:space="preserve">"Chai"</w:t>
        <w:br w:clear="none"/>
      </w:r>
      <w:r>
        <w:t xml:space="preserve">, product1.ProductName);</w:t>
        <w:br w:clear="none"/>
        <w:t xml:space="preserve">      }</w:t>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EmployeeHasLastRefreshedIn10sWindow</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t xml:space="preserve">        Employee employee1 = db.Employees.Single(p =&gt; p.EmployeeId == </w:t>
        <w:br w:clear="none"/>
      </w:r>
      <w:r>
        <w:rPr>
          <w:rStyle w:val="Text10"/>
        </w:rPr>
        <w:t xml:space="preserve">1</w:t>
        <w:br w:clear="none"/>
      </w:r>
      <w:r>
        <w:t xml:space="preserve">);</w:t>
        <w:br w:clear="none"/>
        <w:t xml:space="preserve">        DateTimeOffset now = DateTimeOffset.UtcNow;</w:t>
        <w:br w:clear="none"/>
        <w:t xml:space="preserve">        Assert.InRange(actual: employee1.LastRefreshed,</w:t>
        <w:br w:clear="none"/>
        <w:t xml:space="preserve">          low: now.Subtract(TimeSpan.FromSeconds(</w:t>
        <w:br w:clear="none"/>
      </w:r>
      <w:r>
        <w:rPr>
          <w:rStyle w:val="Text10"/>
        </w:rPr>
        <w:t xml:space="preserve">5</w:t>
        <w:br w:clear="none"/>
      </w:r>
      <w:r>
        <w:t xml:space="preserve">)),</w:t>
        <w:br w:clear="none"/>
        <w:t xml:space="preserve">          high: now.AddSeconds(</w:t>
        <w:br w:clear="none"/>
      </w:r>
      <w:r>
        <w:rPr>
          <w:rStyle w:val="Text10"/>
        </w:rPr>
        <w:t xml:space="preserve">5</w:t>
        <w:br w:clear="none"/>
      </w:r>
      <w:r>
        <w:t xml:space="preserve">));</w:t>
        <w:br w:clear="none"/>
        <w:t xml:space="preserve">      }</w:t>
        <w:br w:clear="none"/>
        <w:t xml:space="preserve">    }</w:t>
        <w:br w:clear="none"/>
        <w:t xml:space="preserve">  }</w:t>
        <w:br w:clear="none"/>
        <w:t xml:space="preserve">}</w:t>
        <w:br w:clear="none"/>
      </w:r>
    </w:p>
    <w:p>
      <w:bookmarkStart w:id="516" w:name="Running_unit_tests_using_Visual"/>
      <w:pPr>
        <w:pStyle w:val="Heading 2"/>
      </w:pPr>
      <w:r>
        <w:t>Running unit tests using Visual Studio 2022</w:t>
      </w:r>
      <w:bookmarkEnd w:id="516"/>
    </w:p>
    <w:p>
      <w:pPr>
        <w:pStyle w:val="Normal"/>
      </w:pPr>
      <w:r>
        <w:t>Now we are ready</w:t>
      </w:r>
      <w:r>
        <w:rPr>
          <w:rStyle w:val="Text61"/>
        </w:rPr>
        <w:bookmarkStart w:id="517" w:name="_idIndexMarker318"/>
        <w:t/>
        <w:bookmarkEnd w:id="517"/>
      </w:r>
      <w:r>
        <w:t xml:space="preserve"> to run the unit tests and see</w:t>
      </w:r>
      <w:r>
        <w:rPr>
          <w:rStyle w:val="Text61"/>
        </w:rPr>
        <w:bookmarkStart w:id="518" w:name="_idIndexMarker319"/>
        <w:t/>
        <w:bookmarkEnd w:id="518"/>
      </w:r>
      <w:r>
        <w:t xml:space="preserve"> the results:</w:t>
      </w:r>
    </w:p>
    <w:p>
      <w:pPr>
        <w:numPr>
          <w:ilvl w:val="0"/>
          <w:numId w:val="85"/>
        </w:numPr>
        <w:pStyle w:val="Para 01"/>
      </w:pPr>
      <w:r>
        <w:t xml:space="preserve">In Visual Studio 2022, navigate to </w:t>
      </w:r>
      <w:r>
        <w:rPr>
          <w:rStyle w:val="Text2"/>
        </w:rPr>
        <w:t>Test</w:t>
      </w:r>
      <w:r>
        <w:t xml:space="preserve"> | </w:t>
      </w:r>
      <w:r>
        <w:rPr>
          <w:rStyle w:val="Text2"/>
        </w:rPr>
        <w:t>Run All Tests</w:t>
      </w:r>
      <w:r>
        <w:t>.</w:t>
      </w:r>
    </w:p>
    <w:p>
      <w:pPr>
        <w:numPr>
          <w:ilvl w:val="0"/>
          <w:numId w:val="85"/>
        </w:numPr>
        <w:pStyle w:val="Para 01"/>
      </w:pPr>
      <w:r>
        <w:t xml:space="preserve">In </w:t>
      </w:r>
      <w:r>
        <w:rPr>
          <w:rStyle w:val="Text2"/>
        </w:rPr>
        <w:t>Test Explorer</w:t>
      </w:r>
      <w:r>
        <w:t xml:space="preserve">, note that the results indicate that four tests ran, and all passed, as shown in </w:t>
      </w:r>
      <w:r>
        <w:rPr>
          <w:rStyle w:val="Text9"/>
        </w:rPr>
        <w:t>Figure 3.5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38300"/>
            <wp:effectExtent l="0" r="0" t="0" b="0"/>
            <wp:wrapTopAndBottom/>
            <wp:docPr id="26" name="B19587_03_05.png" descr="B19587_03_05.png"/>
            <wp:cNvGraphicFramePr>
              <a:graphicFrameLocks noChangeAspect="1"/>
            </wp:cNvGraphicFramePr>
            <a:graphic>
              <a:graphicData uri="http://schemas.openxmlformats.org/drawingml/2006/picture">
                <pic:pic>
                  <pic:nvPicPr>
                    <pic:cNvPr id="0" name="B19587_03_05.png" descr="B19587_03_05.png"/>
                    <pic:cNvPicPr/>
                  </pic:nvPicPr>
                  <pic:blipFill>
                    <a:blip r:embed="rId29"/>
                    <a:stretch>
                      <a:fillRect/>
                    </a:stretch>
                  </pic:blipFill>
                  <pic:spPr>
                    <a:xfrm>
                      <a:off x="0" y="0"/>
                      <a:ext cx="4406900" cy="1638300"/>
                    </a:xfrm>
                    <a:prstGeom prst="rect">
                      <a:avLst/>
                    </a:prstGeom>
                  </pic:spPr>
                </pic:pic>
              </a:graphicData>
            </a:graphic>
          </wp:anchor>
        </w:drawing>
      </w:r>
    </w:p>
    <w:p>
      <w:pPr>
        <w:pStyle w:val="Para 08"/>
      </w:pPr>
      <w:r>
        <w:t>Figure 3.5: All unit tests passed</w:t>
      </w:r>
    </w:p>
    <w:p>
      <w:bookmarkStart w:id="519" w:name="Running_unit_tests_using_Visual_1"/>
      <w:pPr>
        <w:pStyle w:val="Heading 2"/>
      </w:pPr>
      <w:r>
        <w:t>Running unit tests using Visual Studio Code</w:t>
      </w:r>
      <w:bookmarkEnd w:id="519"/>
    </w:p>
    <w:p>
      <w:pPr>
        <w:pStyle w:val="Normal"/>
      </w:pPr>
      <w:r>
        <w:t>Now we are ready</w:t>
      </w:r>
      <w:r>
        <w:rPr>
          <w:rStyle w:val="Text61"/>
        </w:rPr>
        <w:bookmarkStart w:id="520" w:name="_idIndexMarker320"/>
        <w:t/>
        <w:bookmarkEnd w:id="520"/>
      </w:r>
      <w:r>
        <w:t xml:space="preserve"> to run the unit tests and see</w:t>
      </w:r>
      <w:r>
        <w:rPr>
          <w:rStyle w:val="Text61"/>
        </w:rPr>
        <w:bookmarkStart w:id="521" w:name="_idIndexMarker321"/>
        <w:t/>
        <w:bookmarkEnd w:id="521"/>
      </w:r>
      <w:r>
        <w:t xml:space="preserve"> the results:</w:t>
      </w:r>
    </w:p>
    <w:p>
      <w:pPr>
        <w:numPr>
          <w:ilvl w:val="0"/>
          <w:numId w:val="86"/>
        </w:numPr>
        <w:pStyle w:val="Para 01"/>
      </w:pPr>
      <w:r>
        <w:t xml:space="preserve">In Visual Studio Code, in the </w:t>
      </w:r>
      <w:r>
        <w:rPr>
          <w:rStyle w:val="Text0"/>
        </w:rPr>
        <w:t xml:space="preserve">Northwind.Common.EntityModels.Tests</w:t>
        <w:br w:clear="none"/>
      </w:r>
      <w:r>
        <w:t xml:space="preserve"> project’s </w:t>
      </w:r>
      <w:r>
        <w:rPr>
          <w:rStyle w:val="Text2"/>
        </w:rPr>
        <w:t>TERMINAL</w:t>
      </w:r>
      <w:r>
        <w:t xml:space="preserve"> window, run the tests, as shown in the following command: </w:t>
      </w:r>
    </w:p>
    <w:p>
      <w:pPr>
        <w:pStyle w:val="Para 05"/>
      </w:pPr>
      <w:r>
        <w:t xml:space="preserve">dotnet test</w:t>
        <w:br w:clear="none"/>
      </w:r>
    </w:p>
    <w:p>
      <w:pPr>
        <w:pStyle w:val="Normal"/>
      </w:pPr>
      <w:r>
        <w:t xml:space="preserve">If you are using </w:t>
      </w:r>
      <w:r>
        <w:rPr>
          <w:rStyle w:val="Text2"/>
        </w:rPr>
        <w:t>C# Dev Kit</w:t>
      </w:r>
      <w:r>
        <w:t xml:space="preserve">, then you can also build the test project and then run the tests from the </w:t>
      </w:r>
      <w:r>
        <w:rPr>
          <w:rStyle w:val="Text2"/>
        </w:rPr>
        <w:t>Testing</w:t>
      </w:r>
      <w:r>
        <w:t xml:space="preserve"> section in the </w:t>
      </w:r>
      <w:r>
        <w:rPr>
          <w:rStyle w:val="Text2"/>
        </w:rPr>
        <w:t>Primary Side Bar</w:t>
      </w:r>
      <w:r>
        <w:t>.</w:t>
      </w:r>
    </w:p>
    <w:p>
      <w:pPr>
        <w:numPr>
          <w:ilvl w:val="0"/>
          <w:numId w:val="87"/>
        </w:numPr>
        <w:pStyle w:val="Para 01"/>
      </w:pPr>
      <w:r>
        <w:t>In the output, note that the results</w:t>
      </w:r>
      <w:r>
        <w:rPr>
          <w:rStyle w:val="Text61"/>
        </w:rPr>
        <w:bookmarkStart w:id="522" w:name="_idIndexMarker322"/>
        <w:t/>
        <w:bookmarkEnd w:id="522"/>
      </w:r>
      <w:r>
        <w:t xml:space="preserve"> indicate that four tests</w:t>
      </w:r>
      <w:r>
        <w:rPr>
          <w:rStyle w:val="Text61"/>
        </w:rPr>
        <w:bookmarkStart w:id="523" w:name="_idIndexMarker323"/>
        <w:t/>
        <w:bookmarkEnd w:id="523"/>
      </w:r>
      <w:r>
        <w:t xml:space="preserve"> ran, and all passed. </w:t>
      </w:r>
    </w:p>
    <w:p>
      <w:pPr>
        <w:pStyle w:val="Normal"/>
      </w:pPr>
      <w:r>
        <w:t>As an optional task, can you think of other tests you could write to make sure the database context and entity models are correct?</w:t>
      </w:r>
    </w:p>
    <w:p>
      <w:bookmarkStart w:id="524" w:name="Practicing_and_exploring_2"/>
      <w:pPr>
        <w:pStyle w:val="Heading 1"/>
      </w:pPr>
      <w:r>
        <w:t>Practicing and exploring</w:t>
      </w:r>
      <w:bookmarkEnd w:id="524"/>
    </w:p>
    <w:p>
      <w:pPr>
        <w:pStyle w:val="Normal"/>
      </w:pPr>
      <w:r>
        <w:t>Test your knowledge and understanding by answering some questions, getting some hands-on practice, and exploring this chapter’s topics with deeper research.</w:t>
      </w:r>
    </w:p>
    <w:p>
      <w:bookmarkStart w:id="525" w:name="Exercise_3_1___Test_your_knowled"/>
      <w:pPr>
        <w:pStyle w:val="Heading 2"/>
      </w:pPr>
      <w:r>
        <w:t>Exercise 3.1 – Test your knowledge</w:t>
      </w:r>
      <w:bookmarkEnd w:id="525"/>
    </w:p>
    <w:p>
      <w:pPr>
        <w:pStyle w:val="Normal"/>
      </w:pPr>
      <w:r>
        <w:t>Answer the following questions:</w:t>
      </w:r>
    </w:p>
    <w:p>
      <w:pPr>
        <w:numPr>
          <w:ilvl w:val="0"/>
          <w:numId w:val="88"/>
        </w:numPr>
        <w:pStyle w:val="Para 01"/>
      </w:pPr>
      <w:r>
        <w:t xml:space="preserve">What can the </w:t>
      </w:r>
      <w:r>
        <w:rPr>
          <w:rStyle w:val="Text0"/>
        </w:rPr>
        <w:t xml:space="preserve">dotnet-ef</w:t>
        <w:br w:clear="none"/>
      </w:r>
      <w:r>
        <w:t xml:space="preserve"> tool be used for?</w:t>
      </w:r>
    </w:p>
    <w:p>
      <w:pPr>
        <w:numPr>
          <w:ilvl w:val="0"/>
          <w:numId w:val="88"/>
        </w:numPr>
        <w:pStyle w:val="Para 01"/>
      </w:pPr>
      <w:r>
        <w:t xml:space="preserve">What type would you use for the property that represents a table, for example, the </w:t>
      </w:r>
      <w:r>
        <w:rPr>
          <w:rStyle w:val="Text0"/>
        </w:rPr>
        <w:t xml:space="preserve">Products</w:t>
        <w:br w:clear="none"/>
      </w:r>
      <w:r>
        <w:t xml:space="preserve"> property of a data context?</w:t>
      </w:r>
    </w:p>
    <w:p>
      <w:pPr>
        <w:numPr>
          <w:ilvl w:val="0"/>
          <w:numId w:val="88"/>
        </w:numPr>
        <w:pStyle w:val="Para 01"/>
      </w:pPr>
      <w:r>
        <w:t xml:space="preserve">What type would you use for the property that represents a one-to-many relationship, for example, the </w:t>
      </w:r>
      <w:r>
        <w:rPr>
          <w:rStyle w:val="Text0"/>
        </w:rPr>
        <w:t xml:space="preserve">Products</w:t>
        <w:br w:clear="none"/>
      </w:r>
      <w:r>
        <w:t xml:space="preserve"> property of a </w:t>
      </w:r>
      <w:r>
        <w:rPr>
          <w:rStyle w:val="Text0"/>
        </w:rPr>
        <w:t xml:space="preserve">Category</w:t>
        <w:br w:clear="none"/>
      </w:r>
      <w:r>
        <w:t xml:space="preserve"> entity?</w:t>
      </w:r>
    </w:p>
    <w:p>
      <w:pPr>
        <w:numPr>
          <w:ilvl w:val="0"/>
          <w:numId w:val="88"/>
        </w:numPr>
        <w:pStyle w:val="Para 01"/>
      </w:pPr>
      <w:r>
        <w:t>What is the EF Core convention for primary keys?</w:t>
      </w:r>
    </w:p>
    <w:p>
      <w:pPr>
        <w:numPr>
          <w:ilvl w:val="0"/>
          <w:numId w:val="88"/>
        </w:numPr>
        <w:pStyle w:val="Para 01"/>
      </w:pPr>
      <w:r>
        <w:t>Why might you choose the Fluent API in preference to annotation attributes?</w:t>
      </w:r>
    </w:p>
    <w:p>
      <w:pPr>
        <w:numPr>
          <w:ilvl w:val="0"/>
          <w:numId w:val="88"/>
        </w:numPr>
        <w:pStyle w:val="Para 01"/>
      </w:pPr>
      <w:r>
        <w:t xml:space="preserve">Why might you implement the </w:t>
      </w:r>
      <w:r>
        <w:rPr>
          <w:rStyle w:val="Text0"/>
        </w:rPr>
        <w:t xml:space="preserve">IMaterializationInterceptor</w:t>
        <w:br w:clear="none"/>
      </w:r>
      <w:r>
        <w:t xml:space="preserve"> interface in an entity type?</w:t>
      </w:r>
    </w:p>
    <w:p>
      <w:bookmarkStart w:id="526" w:name="Exercise_3_2___Practice_benchmar"/>
      <w:pPr>
        <w:pStyle w:val="Heading 2"/>
      </w:pPr>
      <w:r>
        <w:t>Exercise 3.2 – Practice benchmarking ADO.NET against EF Core</w:t>
      </w:r>
      <w:bookmarkEnd w:id="526"/>
    </w:p>
    <w:p>
      <w:pPr>
        <w:pStyle w:val="Normal"/>
      </w:pPr>
      <w:r>
        <w:t xml:space="preserve">In the </w:t>
      </w:r>
      <w:r>
        <w:rPr>
          <w:rStyle w:val="Text0"/>
        </w:rPr>
        <w:t xml:space="preserve">Chapter03</w:t>
        <w:br w:clear="none"/>
      </w:r>
      <w:r>
        <w:t xml:space="preserve"> solution, create a console app named </w:t>
      </w:r>
      <w:r>
        <w:rPr>
          <w:rStyle w:val="Text0"/>
        </w:rPr>
        <w:t xml:space="preserve">Ch03Ex02_ADONETvsEFCore</w:t>
        <w:br w:clear="none"/>
      </w:r>
      <w:r>
        <w:t xml:space="preserve"> that uses Benchmark.NET to compare retrieving all the products from the Northwind database using ADO.NET (</w:t>
      </w:r>
      <w:r>
        <w:rPr>
          <w:rStyle w:val="Text0"/>
        </w:rPr>
        <w:t xml:space="preserve">SqlClient</w:t>
        <w:br w:clear="none"/>
      </w:r>
      <w:r>
        <w:t>) and using EF Core.</w:t>
      </w:r>
    </w:p>
    <w:p>
      <w:pPr>
        <w:pStyle w:val="Normal"/>
      </w:pPr>
      <w:r>
        <w:t xml:space="preserve">You can learn how to use Benchmark.NET by reading the online-only section </w:t>
      </w:r>
      <w:r>
        <w:rPr>
          <w:rStyle w:val="Text9"/>
        </w:rPr>
        <w:t>Benchmarking Performance and Testing</w:t>
      </w:r>
      <w:r>
        <w:t xml:space="preserve"> at the following link: </w:t>
      </w:r>
      <w:hyperlink r:id="rId196">
        <w:r>
          <w:rPr>
            <w:rStyle w:val="Text6"/>
          </w:rPr>
          <w:t>https://github.com/markjprice/apps-services-net8/blob/main/docs/ch01-benchmarking.md</w:t>
        </w:r>
      </w:hyperlink>
      <w:r>
        <w:t>.</w:t>
      </w:r>
    </w:p>
    <w:p>
      <w:bookmarkStart w:id="527" w:name="Exercise_3_3___Review_performanc"/>
      <w:pPr>
        <w:pStyle w:val="Heading 2"/>
      </w:pPr>
      <w:r>
        <w:t>Exercise 3.3 – Review performance choices</w:t>
      </w:r>
      <w:bookmarkEnd w:id="527"/>
    </w:p>
    <w:p>
      <w:pPr>
        <w:pStyle w:val="Normal"/>
      </w:pPr>
      <w:r>
        <w:t xml:space="preserve">The data tier can have an outsized influence on the overall performance of an app or service. </w:t>
      </w:r>
    </w:p>
    <w:p>
      <w:pPr>
        <w:pStyle w:val="Para 14"/>
      </w:pPr>
      <w:r>
        <w:rPr>
          <w:rStyle w:val="Text16"/>
        </w:rPr>
        <w:t xml:space="preserve">Docs: </w:t>
      </w:r>
      <w:hyperlink r:id="rId222">
        <w:r>
          <w:t>https://learn.microsoft.com/en-us/ef/core/performance/</w:t>
        </w:r>
      </w:hyperlink>
    </w:p>
    <w:p>
      <w:bookmarkStart w:id="528" w:name="Exercise_3_4___Explore_topics"/>
      <w:pPr>
        <w:pStyle w:val="Heading 2"/>
      </w:pPr>
      <w:r>
        <w:t>Exercise 3.4 – Explore topics</w:t>
      </w:r>
      <w:bookmarkEnd w:id="528"/>
    </w:p>
    <w:p>
      <w:pPr>
        <w:pStyle w:val="Normal"/>
      </w:pPr>
      <w:r>
        <w:t>Use the links on the following page to learn more details about the topics covered in this chapter:</w:t>
      </w:r>
    </w:p>
    <w:p>
      <w:pPr>
        <w:pStyle w:val="Para 14"/>
      </w:pPr>
      <w:hyperlink r:id="rId223">
        <w:r>
          <w:t>https://github.com/markjprice/apps-services-net8/blob/main/docs/book-links.md#chapter-3---building-entity-models-for-sql-server-using-ef-core</w:t>
        </w:r>
      </w:hyperlink>
    </w:p>
    <w:p>
      <w:bookmarkStart w:id="529" w:name="Summary_2"/>
      <w:pPr>
        <w:pStyle w:val="Heading 1"/>
      </w:pPr>
      <w:r>
        <w:t>Summary</w:t>
      </w:r>
      <w:bookmarkEnd w:id="529"/>
    </w:p>
    <w:p>
      <w:pPr>
        <w:pStyle w:val="Normal"/>
      </w:pPr>
      <w:r>
        <w:t>In this chapter, you learned:</w:t>
      </w:r>
    </w:p>
    <w:p>
      <w:pPr>
        <w:pStyle w:val="Para 01"/>
      </w:pPr>
      <w:r>
        <w:t>How to execute a simple query and process the results using the slower but more object-oriented EF Core.</w:t>
      </w:r>
    </w:p>
    <w:p>
      <w:pPr>
        <w:pStyle w:val="Para 01"/>
      </w:pPr>
      <w:r>
        <w:t>How to configure and decide between three mapping strategies for type hierarchies.</w:t>
      </w:r>
    </w:p>
    <w:p>
      <w:pPr>
        <w:pStyle w:val="Para 01"/>
      </w:pPr>
      <w:r>
        <w:t>How to implement calculated properties on entity creation.</w:t>
      </w:r>
    </w:p>
    <w:p>
      <w:pPr>
        <w:pStyle w:val="Normal"/>
      </w:pPr>
      <w:r>
        <w:t>In the next chapter, you will learn how to use cloud-native data storage with Azure Cosmos DB.</w:t>
      </w:r>
    </w:p>
    <w:p>
      <w:bookmarkStart w:id="530" w:name="Learn_more_on_Discord_____To_joi_1"/>
      <w:bookmarkStart w:id="531" w:name="Learn_more_on_Discord_2"/>
      <w:pPr>
        <w:pStyle w:val="Heading 1"/>
      </w:pPr>
      <w:r>
        <w:t>Learn more on Discord</w:t>
      </w:r>
      <w:bookmarkEnd w:id="530"/>
      <w:bookmarkEnd w:id="531"/>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7"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532" w:name="4_____Managing_NoSQL_Data_Using_1"/>
      <w:bookmarkStart w:id="533" w:name="4_____Managing_NoSQL_Data_Using"/>
      <w:bookmarkStart w:id="534" w:name="4_____Managing_NoSQL_Data_Using_2"/>
      <w:bookmarkStart w:id="535" w:name="Top_of_Chapter_04_xhtml"/>
      <w:pPr>
        <w:pStyle w:val="Heading 1"/>
        <w:pageBreakBefore w:val="on"/>
      </w:pPr>
      <w:r>
        <w:t>4</w:t>
      </w:r>
      <w:bookmarkEnd w:id="532"/>
      <w:bookmarkEnd w:id="533"/>
      <w:bookmarkEnd w:id="534"/>
      <w:bookmarkEnd w:id="535"/>
    </w:p>
    <w:p>
      <w:bookmarkStart w:id="536" w:name="Managing_NoSQL_Data_Using_Azure"/>
      <w:pPr>
        <w:pStyle w:val="Para 21"/>
      </w:pPr>
      <w:r>
        <w:t>Managing NoSQL Data Using Azure Cosmos DB</w:t>
      </w:r>
      <w:bookmarkEnd w:id="536"/>
    </w:p>
    <w:p>
      <w:pPr>
        <w:pStyle w:val="Normal"/>
      </w:pPr>
      <w:r>
        <w:t>This chapter is about managing NoSQL data by using Azure Cosmos DB. You will learn about some of the key concepts of Cosmos DB like its APIs, ways to model your data, and throughput provisioning, which influences costs. You will create some Cosmos DB resources using the local emulator and in the Azure cloud. Then you will learn how to work with more traditional data using the Core (SQL) API.</w:t>
      </w:r>
    </w:p>
    <w:p>
      <w:pPr>
        <w:pStyle w:val="Normal"/>
      </w:pPr>
      <w:r>
        <w:t>In an optional online-only section, you can learn how to work with graph data using the Gremlin API.</w:t>
      </w:r>
    </w:p>
    <w:p>
      <w:pPr>
        <w:pStyle w:val="Normal"/>
      </w:pPr>
      <w:r>
        <w:t>This chapter will cover the following topics:</w:t>
      </w:r>
    </w:p>
    <w:p>
      <w:pPr>
        <w:pStyle w:val="Para 01"/>
      </w:pPr>
      <w:r>
        <w:t>Understanding NoSQL databases</w:t>
      </w:r>
    </w:p>
    <w:p>
      <w:pPr>
        <w:pStyle w:val="Para 01"/>
      </w:pPr>
      <w:r>
        <w:t>Creating Cosmos DB resources</w:t>
      </w:r>
    </w:p>
    <w:p>
      <w:pPr>
        <w:pStyle w:val="Para 01"/>
      </w:pPr>
      <w:r>
        <w:t>Manipulating data with the Core (SQL) API</w:t>
      </w:r>
    </w:p>
    <w:p>
      <w:pPr>
        <w:pStyle w:val="Para 01"/>
      </w:pPr>
      <w:r>
        <w:t>Exploring server-side programming</w:t>
      </w:r>
    </w:p>
    <w:p>
      <w:pPr>
        <w:pStyle w:val="Para 01"/>
      </w:pPr>
      <w:r>
        <w:t>Cleaning up Azure resources</w:t>
      </w:r>
    </w:p>
    <w:p>
      <w:bookmarkStart w:id="537" w:name="Understanding_NoSQL_databases"/>
      <w:pPr>
        <w:pStyle w:val="Heading 1"/>
      </w:pPr>
      <w:r>
        <w:t>Understanding NoSQL databases</w:t>
      </w:r>
      <w:bookmarkEnd w:id="537"/>
    </w:p>
    <w:p>
      <w:pPr>
        <w:pStyle w:val="Normal"/>
      </w:pPr>
      <w:r>
        <w:t xml:space="preserve">Two of the </w:t>
      </w:r>
      <w:r>
        <w:rPr>
          <w:rStyle w:val="Text61"/>
        </w:rPr>
        <w:bookmarkStart w:id="538" w:name="_idIndexMarker324"/>
        <w:t/>
        <w:bookmarkEnd w:id="538"/>
      </w:r>
      <w:r>
        <w:t xml:space="preserve">most common places to store data are in a </w:t>
      </w:r>
      <w:r>
        <w:rPr>
          <w:rStyle w:val="Text2"/>
        </w:rPr>
        <w:t>Relational Database Management System</w:t>
      </w:r>
      <w:r>
        <w:t xml:space="preserve"> (</w:t>
      </w:r>
      <w:r>
        <w:rPr>
          <w:rStyle w:val="Text2"/>
        </w:rPr>
        <w:t>RDBMS</w:t>
      </w:r>
      <w:r>
        <w:t xml:space="preserve">) such as SQL Server, PostgreSQL, MySQL, and SQLite, or in a </w:t>
      </w:r>
      <w:r>
        <w:rPr>
          <w:rStyle w:val="Text2"/>
        </w:rPr>
        <w:t>NoSQL</w:t>
      </w:r>
      <w:r>
        <w:t xml:space="preserve"> database such as Azure Cosmos DB, Redis, MongoDB, and Apache Cassandra.</w:t>
      </w:r>
    </w:p>
    <w:p>
      <w:pPr>
        <w:pStyle w:val="Normal"/>
      </w:pPr>
      <w:r>
        <w:t xml:space="preserve">Relational databases were invented in the 1970s. They are queried with </w:t>
      </w:r>
      <w:r>
        <w:rPr>
          <w:rStyle w:val="Text2"/>
        </w:rPr>
        <w:t xml:space="preserve">Structured Query Language </w:t>
      </w:r>
      <w:r>
        <w:t>(</w:t>
      </w:r>
      <w:r>
        <w:rPr>
          <w:rStyle w:val="Text2"/>
        </w:rPr>
        <w:t>SQL</w:t>
      </w:r>
      <w:r>
        <w:t>). At</w:t>
      </w:r>
      <w:r>
        <w:rPr>
          <w:rStyle w:val="Text61"/>
        </w:rPr>
        <w:bookmarkStart w:id="539" w:name="_idIndexMarker325"/>
        <w:t/>
        <w:bookmarkEnd w:id="539"/>
      </w:r>
      <w:r>
        <w:t xml:space="preserve"> the time, data storage costs were high, so they reduced data duplication as much as possible via a process known as </w:t>
      </w:r>
      <w:r>
        <w:rPr>
          <w:rStyle w:val="Text9"/>
        </w:rPr>
        <w:t>normalization</w:t>
      </w:r>
      <w:r>
        <w:t>. Data is stored in tabular structures with rows and columns that are tricky to refactor once in production. They can be difficult and expensive to scale.</w:t>
      </w:r>
    </w:p>
    <w:p>
      <w:pPr>
        <w:pStyle w:val="Normal"/>
      </w:pPr>
      <w:r>
        <w:t xml:space="preserve">NoSQL databases </w:t>
      </w:r>
      <w:r>
        <w:rPr>
          <w:rStyle w:val="Text61"/>
        </w:rPr>
        <w:bookmarkStart w:id="540" w:name="_idIndexMarker326"/>
        <w:t/>
        <w:bookmarkEnd w:id="540"/>
      </w:r>
      <w:r>
        <w:t xml:space="preserve">do not just mean “no SQL;” they can also mean “not only SQL.” They were invented in the 2000s, after the internet and the web had become popular and adopted much of the learning from that era of software. </w:t>
      </w:r>
    </w:p>
    <w:p>
      <w:pPr>
        <w:pStyle w:val="Normal"/>
      </w:pPr>
      <w:r>
        <w:t>They are designed for massive scalability and high performance, and to make programming easier by providing maximum flexibility and allowing schema changes at any time because they do not enforce a structure.</w:t>
      </w:r>
    </w:p>
    <w:p>
      <w:bookmarkStart w:id="541" w:name="Cosmos_DB_and_its_APIs"/>
      <w:pPr>
        <w:pStyle w:val="Heading 2"/>
      </w:pPr>
      <w:r>
        <w:t>Cosmos DB and its APIs</w:t>
      </w:r>
      <w:bookmarkEnd w:id="541"/>
    </w:p>
    <w:p>
      <w:pPr>
        <w:pStyle w:val="Normal"/>
      </w:pPr>
      <w:r>
        <w:t>Azure</w:t>
      </w:r>
      <w:r>
        <w:rPr>
          <w:rStyle w:val="Text61"/>
        </w:rPr>
        <w:bookmarkStart w:id="542" w:name="_idIndexMarker327"/>
        <w:t/>
        <w:bookmarkEnd w:id="542"/>
      </w:r>
      <w:r>
        <w:t xml:space="preserve"> Cosmos DB is</w:t>
      </w:r>
      <w:r>
        <w:rPr>
          <w:rStyle w:val="Text61"/>
        </w:rPr>
        <w:bookmarkStart w:id="543" w:name="_idIndexMarker328"/>
        <w:t/>
        <w:bookmarkEnd w:id="543"/>
      </w:r>
      <w:r>
        <w:t xml:space="preserve"> a NoSQL data store</w:t>
      </w:r>
      <w:r>
        <w:rPr>
          <w:rStyle w:val="Text61"/>
        </w:rPr>
        <w:bookmarkStart w:id="544" w:name="_idIndexMarker329"/>
        <w:t/>
        <w:bookmarkEnd w:id="544"/>
      </w:r>
      <w:r>
        <w:t xml:space="preserve"> that supports multiple APIs. Its native API is SQL-based. It also supports alternative APIs like MongoDB, Cassandra, and Gremlin.</w:t>
      </w:r>
    </w:p>
    <w:p>
      <w:pPr>
        <w:pStyle w:val="Normal"/>
      </w:pPr>
      <w:r>
        <w:t>Azure Cosmos DB stores</w:t>
      </w:r>
      <w:r>
        <w:rPr>
          <w:rStyle w:val="Text61"/>
        </w:rPr>
        <w:bookmarkStart w:id="545" w:name="_idIndexMarker330"/>
        <w:t/>
        <w:bookmarkEnd w:id="545"/>
      </w:r>
      <w:r>
        <w:t xml:space="preserve"> data in </w:t>
      </w:r>
      <w:r>
        <w:rPr>
          <w:rStyle w:val="Text2"/>
        </w:rPr>
        <w:t xml:space="preserve">atom-record-sequence </w:t>
      </w:r>
      <w:r>
        <w:t>(</w:t>
      </w:r>
      <w:r>
        <w:rPr>
          <w:rStyle w:val="Text2"/>
        </w:rPr>
        <w:t>ARS</w:t>
      </w:r>
      <w:r>
        <w:t>) format. You interact with this data via an API that you choose when you create the database:</w:t>
      </w:r>
    </w:p>
    <w:p>
      <w:pPr>
        <w:pStyle w:val="Para 01"/>
      </w:pPr>
      <w:r>
        <w:t xml:space="preserve">The </w:t>
      </w:r>
      <w:r>
        <w:rPr>
          <w:rStyle w:val="Text2"/>
        </w:rPr>
        <w:t>API for MongoDB</w:t>
      </w:r>
      <w:r>
        <w:t xml:space="preserve"> supports</w:t>
      </w:r>
      <w:r>
        <w:rPr>
          <w:rStyle w:val="Text61"/>
        </w:rPr>
        <w:bookmarkStart w:id="546" w:name="_idIndexMarker331"/>
        <w:t/>
        <w:bookmarkEnd w:id="546"/>
      </w:r>
      <w:r>
        <w:t xml:space="preserve"> recent MongoDB wire protocol versions, which allow existing clients to work with the data as if they are interacting with an actual MongoDB database. Tools like </w:t>
      </w:r>
      <w:r>
        <w:rPr>
          <w:rStyle w:val="Text0"/>
        </w:rPr>
        <w:t xml:space="preserve">mongodump</w:t>
        <w:br w:clear="none"/>
      </w:r>
      <w:r>
        <w:t xml:space="preserve"> and </w:t>
      </w:r>
      <w:r>
        <w:rPr>
          <w:rStyle w:val="Text0"/>
        </w:rPr>
        <w:t xml:space="preserve">mongorestore</w:t>
        <w:br w:clear="none"/>
      </w:r>
      <w:r>
        <w:t xml:space="preserve"> can be used to move any existing data into Azure Cosmos DB. You can check the latest MongoDB support at the following link: </w:t>
      </w:r>
      <w:hyperlink r:id="rId224">
        <w:r>
          <w:rPr>
            <w:rStyle w:val="Text6"/>
          </w:rPr>
          <w:t>https://learn.microsoft.com/en-us/azure/cosmos-db/mongodb/mongodb-introduction#how-the-api-works</w:t>
        </w:r>
      </w:hyperlink>
      <w:r>
        <w:t>.</w:t>
      </w:r>
    </w:p>
    <w:p>
      <w:pPr>
        <w:pStyle w:val="Para 01"/>
      </w:pPr>
      <w:r>
        <w:t xml:space="preserve">The </w:t>
      </w:r>
      <w:r>
        <w:rPr>
          <w:rStyle w:val="Text2"/>
        </w:rPr>
        <w:t>API for Cassandra</w:t>
      </w:r>
      <w:r>
        <w:t xml:space="preserve"> supports </w:t>
      </w:r>
      <w:r>
        <w:rPr>
          <w:rStyle w:val="Text61"/>
        </w:rPr>
        <w:bookmarkStart w:id="547" w:name="_idIndexMarker332"/>
        <w:t/>
        <w:bookmarkEnd w:id="547"/>
      </w:r>
      <w:r>
        <w:t xml:space="preserve">the </w:t>
      </w:r>
      <w:r>
        <w:rPr>
          <w:rStyle w:val="Text2"/>
        </w:rPr>
        <w:t>Cassandra Query Language</w:t>
      </w:r>
      <w:r>
        <w:t xml:space="preserve"> (</w:t>
      </w:r>
      <w:r>
        <w:rPr>
          <w:rStyle w:val="Text2"/>
        </w:rPr>
        <w:t>CQL</w:t>
      </w:r>
      <w:r>
        <w:t xml:space="preserve">) wire </w:t>
      </w:r>
      <w:r>
        <w:rPr>
          <w:rStyle w:val="Text61"/>
        </w:rPr>
        <w:bookmarkStart w:id="548" w:name="_idIndexMarker333"/>
        <w:t/>
        <w:bookmarkEnd w:id="548"/>
      </w:r>
      <w:r>
        <w:t>protocol version 4, which allows existing clients to work with the data as if they are interacting with an actual Cassandra database.</w:t>
      </w:r>
    </w:p>
    <w:p>
      <w:pPr>
        <w:pStyle w:val="Para 01"/>
      </w:pPr>
      <w:r>
        <w:t>For a new project, sometimes known as a “green field” project, Microsoft recommends</w:t>
      </w:r>
      <w:r>
        <w:rPr>
          <w:rStyle w:val="Text61"/>
        </w:rPr>
        <w:bookmarkStart w:id="549" w:name="_idIndexMarker334"/>
        <w:t/>
        <w:bookmarkEnd w:id="549"/>
      </w:r>
      <w:r>
        <w:t xml:space="preserve"> the </w:t>
      </w:r>
      <w:r>
        <w:rPr>
          <w:rStyle w:val="Text2"/>
        </w:rPr>
        <w:t>Core (SQL) API</w:t>
      </w:r>
      <w:r>
        <w:t>.</w:t>
      </w:r>
    </w:p>
    <w:p>
      <w:pPr>
        <w:pStyle w:val="Para 01"/>
      </w:pPr>
      <w:r>
        <w:t>For existing projects that use alternative APIs, you could choose to use the appropriate API so that your clients and tools do not need to be updated while gaining the benefits of data stored in Azure Cosmos DB. This reduces migration costs.</w:t>
      </w:r>
    </w:p>
    <w:p>
      <w:pPr>
        <w:pStyle w:val="Para 01"/>
      </w:pPr>
      <w:r>
        <w:t xml:space="preserve">If the </w:t>
      </w:r>
      <w:r>
        <w:rPr>
          <w:rStyle w:val="Text61"/>
        </w:rPr>
        <w:bookmarkStart w:id="550" w:name="_idIndexMarker335"/>
        <w:t/>
        <w:bookmarkEnd w:id="550"/>
      </w:r>
      <w:r>
        <w:t xml:space="preserve">relationships between data items have metadata that needs analyzing, then using the </w:t>
      </w:r>
      <w:r>
        <w:rPr>
          <w:rStyle w:val="Text2"/>
        </w:rPr>
        <w:t>Gremlin API for Cosmos DB</w:t>
      </w:r>
      <w:r>
        <w:t xml:space="preserve"> to treat Cosmos DB as a graph data store is a good choice.</w:t>
      </w:r>
    </w:p>
    <w:p>
      <w:pPr>
        <w:pStyle w:val="Normal"/>
      </w:pPr>
      <w:r>
        <w:rPr>
          <w:rStyle w:val="Text2"/>
        </w:rPr>
        <w:t>Good Practice</w:t>
      </w:r>
      <w:r>
        <w:t>: If you are unsure which API to choose, select Core (SQL) as the default.</w:t>
      </w:r>
    </w:p>
    <w:p>
      <w:pPr>
        <w:pStyle w:val="Normal"/>
      </w:pPr>
      <w:r>
        <w:t xml:space="preserve">In this book, we will first use the native Core (SQL) API for Cosmos DB. This allows the developer to query JSON documents using a language like SQL. The Core (SQL) API uses JSON’s type system and JavaScript’s function system. </w:t>
      </w:r>
    </w:p>
    <w:p>
      <w:bookmarkStart w:id="551" w:name="Document_modeling"/>
      <w:pPr>
        <w:pStyle w:val="Heading 2"/>
      </w:pPr>
      <w:r>
        <w:t>Document modeling</w:t>
      </w:r>
      <w:bookmarkEnd w:id="551"/>
    </w:p>
    <w:p>
      <w:pPr>
        <w:pStyle w:val="Normal"/>
      </w:pPr>
      <w:r>
        <w:t>A</w:t>
      </w:r>
      <w:r>
        <w:rPr>
          <w:rStyle w:val="Text61"/>
        </w:rPr>
        <w:bookmarkStart w:id="552" w:name="_idIndexMarker336"/>
        <w:t/>
        <w:bookmarkEnd w:id="552"/>
      </w:r>
      <w:r>
        <w:t xml:space="preserve"> typical JSON document representing a product from the Northwind database, the example database that we used in </w:t>
      </w:r>
      <w:r>
        <w:rPr>
          <w:rStyle w:val="Text9"/>
        </w:rPr>
        <w:t>Chapter 2</w:t>
      </w:r>
      <w:r>
        <w:t xml:space="preserve">, </w:t>
      </w:r>
      <w:r>
        <w:rPr>
          <w:rStyle w:val="Text9"/>
        </w:rPr>
        <w:t>Managing Relational Data Using SQL Server</w:t>
      </w:r>
      <w:r>
        <w:t>, when stored in Azure Cosmos DB might look like the following:</w:t>
      </w:r>
    </w:p>
    <w:p>
      <w:pPr>
        <w:pStyle w:val="Para 18"/>
      </w:pPr>
      <w:r>
        <w:rPr>
          <w:rStyle w:val="Text5"/>
        </w:rPr>
        <w:t xml:space="preserve">{</w:t>
        <w:br w:clear="none"/>
        <w:t xml:space="preserve"/>
        <w:br w:clear="none"/>
        <w:t xml:space="preserve">  </w:t>
        <w:br w:clear="none"/>
      </w:r>
      <w:r>
        <w:t xml:space="preserve">"id"</w:t>
        <w:br w:clear="none"/>
      </w:r>
      <w:r>
        <w:rPr>
          <w:rStyle w:val="Text5"/>
        </w:rPr>
        <w:t xml:space="preserve">:</w:t>
        <w:br w:clear="none"/>
        <w:t xml:space="preserve"> </w:t>
        <w:br w:clear="none"/>
      </w:r>
      <w:r>
        <w:rPr>
          <w:rStyle w:val="Text1"/>
        </w:rPr>
        <w:t xml:space="preserve">"1"</w:t>
        <w:br w:clear="none"/>
      </w:r>
      <w:r>
        <w:rPr>
          <w:rStyle w:val="Text5"/>
        </w:rPr>
        <w:t xml:space="preserve">,</w:t>
        <w:br w:clear="none"/>
        <w:t xml:space="preserve"/>
        <w:br w:clear="none"/>
        <w:t xml:space="preserve">  </w:t>
        <w:br w:clear="none"/>
      </w:r>
      <w:r>
        <w:t xml:space="preserve">"productId"</w:t>
        <w:br w:clear="none"/>
      </w:r>
      <w:r>
        <w:rPr>
          <w:rStyle w:val="Text5"/>
        </w:rPr>
        <w:t xml:space="preserve">:</w:t>
        <w:br w:clear="none"/>
        <w:t xml:space="preserve"> </w:t>
        <w:br w:clear="none"/>
      </w:r>
      <w:r>
        <w:rPr>
          <w:rStyle w:val="Text1"/>
        </w:rPr>
        <w:t xml:space="preserve">"1"</w:t>
        <w:br w:clear="none"/>
      </w:r>
      <w:r>
        <w:rPr>
          <w:rStyle w:val="Text5"/>
        </w:rPr>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"Chai"</w:t>
        <w:br w:clear="none"/>
      </w:r>
      <w:r>
        <w:rPr>
          <w:rStyle w:val="Text5"/>
        </w:rPr>
        <w:t xml:space="preserve">,</w:t>
        <w:br w:clear="none"/>
        <w:t xml:space="preserve"/>
        <w:br w:clear="none"/>
        <w:t xml:space="preserve">  </w:t>
        <w:br w:clear="none"/>
      </w:r>
      <w:r>
        <w:t xml:space="preserve">"supplier"</w:t>
        <w:br w:clear="none"/>
      </w:r>
      <w:r>
        <w:rPr>
          <w:rStyle w:val="Text5"/>
        </w:rPr>
        <w:t xml:space="preserve">:</w:t>
        <w:br w:clear="none"/>
        <w:t xml:space="preserve"> </w:t>
        <w:br w:clear="none"/>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"companyName"</w:t>
        <w:br w:clear="none"/>
      </w:r>
      <w:r>
        <w:rPr>
          <w:rStyle w:val="Text5"/>
        </w:rPr>
        <w:t xml:space="preserve">:</w:t>
        <w:br w:clear="none"/>
        <w:t xml:space="preserve"> </w:t>
        <w:br w:clear="none"/>
      </w:r>
      <w:r>
        <w:rPr>
          <w:rStyle w:val="Text1"/>
        </w:rPr>
        <w:t xml:space="preserve">"Exotic Liquids"</w:t>
        <w:br w:clear="none"/>
      </w:r>
      <w:r>
        <w:rPr>
          <w:rStyle w:val="Text5"/>
        </w:rPr>
        <w:t xml:space="preserve">,</w:t>
        <w:br w:clear="none"/>
        <w:t xml:space="preserve"/>
        <w:br w:clear="none"/>
        <w:t xml:space="preserve">    </w:t>
        <w:br w:clear="none"/>
      </w:r>
      <w:r>
        <w:t xml:space="preserve">"contactName"</w:t>
        <w:br w:clear="none"/>
      </w:r>
      <w:r>
        <w:rPr>
          <w:rStyle w:val="Text5"/>
        </w:rPr>
        <w:t xml:space="preserve">:</w:t>
        <w:br w:clear="none"/>
        <w:t xml:space="preserve"> </w:t>
        <w:br w:clear="none"/>
      </w:r>
      <w:r>
        <w:rPr>
          <w:rStyle w:val="Text1"/>
        </w:rPr>
        <w:t xml:space="preserve">"Charlotte Cooper"</w:t>
        <w:br w:clear="none"/>
      </w:r>
      <w:r>
        <w:rPr>
          <w:rStyle w:val="Text5"/>
        </w:rPr>
        <w:t xml:space="preserve">,</w:t>
        <w:br w:clear="none"/>
        <w:t xml:space="preserve"/>
        <w:br w:clear="none"/>
        <w:t xml:space="preserve">    </w:t>
        <w:br w:clear="none"/>
      </w:r>
      <w:r>
        <w:t xml:space="preserve">"Address"</w:t>
        <w:br w:clear="none"/>
      </w:r>
      <w:r>
        <w:rPr>
          <w:rStyle w:val="Text5"/>
        </w:rPr>
        <w:t xml:space="preserve">:</w:t>
        <w:br w:clear="none"/>
        <w:t xml:space="preserve"> </w:t>
        <w:br w:clear="none"/>
      </w:r>
      <w:r>
        <w:rPr>
          <w:rStyle w:val="Text1"/>
        </w:rPr>
        <w:t xml:space="preserve">"</w:t>
        <w:br w:clear="none"/>
        <w:t xml:space="preserve">49 Gilbert St."</w:t>
        <w:br w:clear="none"/>
      </w:r>
      <w:r>
        <w:rPr>
          <w:rStyle w:val="Text5"/>
        </w:rPr>
        <w:t xml:space="preserve">,</w:t>
        <w:br w:clear="none"/>
        <w:t xml:space="preserve"/>
        <w:br w:clear="none"/>
        <w:t xml:space="preserve">    </w:t>
        <w:br w:clear="none"/>
      </w:r>
      <w:r>
        <w:t xml:space="preserve">"City"</w:t>
        <w:br w:clear="none"/>
      </w:r>
      <w:r>
        <w:rPr>
          <w:rStyle w:val="Text5"/>
        </w:rPr>
        <w:t xml:space="preserve">:</w:t>
        <w:br w:clear="none"/>
        <w:t xml:space="preserve"> </w:t>
        <w:br w:clear="none"/>
      </w:r>
      <w:r>
        <w:rPr>
          <w:rStyle w:val="Text1"/>
        </w:rPr>
        <w:t xml:space="preserve">"London"</w:t>
        <w:br w:clear="none"/>
      </w:r>
      <w:r>
        <w:rPr>
          <w:rStyle w:val="Text5"/>
        </w:rPr>
        <w:t xml:space="preserve">,</w:t>
        <w:br w:clear="none"/>
        <w:t xml:space="preserve"/>
        <w:br w:clear="none"/>
        <w:t xml:space="preserve">    </w:t>
        <w:br w:clear="none"/>
      </w:r>
      <w:r>
        <w:t xml:space="preserve">"Country"</w:t>
        <w:br w:clear="none"/>
      </w:r>
      <w:r>
        <w:rPr>
          <w:rStyle w:val="Text5"/>
        </w:rPr>
        <w:t xml:space="preserve">:</w:t>
        <w:br w:clear="none"/>
        <w:t xml:space="preserve"> </w:t>
        <w:br w:clear="none"/>
      </w:r>
      <w:r>
        <w:rPr>
          <w:rStyle w:val="Text1"/>
        </w:rPr>
        <w:t xml:space="preserve">"UK"</w:t>
        <w:br w:clear="none"/>
      </w:r>
      <w:r>
        <w:rPr>
          <w:rStyle w:val="Text5"/>
        </w:rPr>
        <w:t xml:space="preserve">,</w:t>
        <w:br w:clear="none"/>
        <w:t xml:space="preserve"/>
        <w:br w:clear="none"/>
        <w:t xml:space="preserve">    </w:t>
        <w:br w:clear="none"/>
      </w:r>
      <w:r>
        <w:t xml:space="preserve">"Phone"</w:t>
        <w:br w:clear="none"/>
      </w:r>
      <w:r>
        <w:rPr>
          <w:rStyle w:val="Text5"/>
        </w:rPr>
        <w:t xml:space="preserve">:</w:t>
        <w:br w:clear="none"/>
        <w:t xml:space="preserve"> </w:t>
        <w:br w:clear="none"/>
      </w:r>
      <w:r>
        <w:rPr>
          <w:rStyle w:val="Text1"/>
        </w:rPr>
        <w:t xml:space="preserve">"(171) 555-2222"</w:t>
        <w:br w:clear="none"/>
      </w:r>
      <w:r>
        <w:rPr>
          <w:rStyle w:val="Text5"/>
        </w:rPr>
        <w:t xml:space="preserve"/>
        <w:br w:clear="none"/>
        <w:t xml:space="preserve">  </w:t>
        <w:br w:clear="none"/>
        <w:t xml:space="preserve">},</w:t>
        <w:br w:clear="none"/>
        <w:t xml:space="preserve"/>
        <w:br w:clear="none"/>
        <w:t xml:space="preserve">  </w:t>
        <w:br w:clear="none"/>
      </w:r>
      <w:r>
        <w:t xml:space="preserve">"category"</w:t>
        <w:br w:clear="none"/>
      </w:r>
      <w:r>
        <w:rPr>
          <w:rStyle w:val="Text5"/>
        </w:rPr>
        <w:t xml:space="preserve">:</w:t>
        <w:br w:clear="none"/>
        <w:t xml:space="preserve"> </w:t>
        <w:br w:clear="none"/>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"categoryName"</w:t>
        <w:br w:clear="none"/>
      </w:r>
      <w:r>
        <w:rPr>
          <w:rStyle w:val="Text5"/>
        </w:rPr>
        <w:t xml:space="preserve">:</w:t>
        <w:br w:clear="none"/>
        <w:t xml:space="preserve"> </w:t>
        <w:br w:clear="none"/>
      </w:r>
      <w:r>
        <w:rPr>
          <w:rStyle w:val="Text1"/>
        </w:rPr>
        <w:t xml:space="preserve">"Beverages"</w:t>
        <w:br w:clear="none"/>
      </w:r>
      <w:r>
        <w:rPr>
          <w:rStyle w:val="Text5"/>
        </w:rPr>
        <w:t xml:space="preserve">,</w:t>
        <w:br w:clear="none"/>
        <w:t xml:space="preserve"/>
        <w:br w:clear="none"/>
        <w:t xml:space="preserve">    </w:t>
        <w:br w:clear="none"/>
      </w:r>
      <w:r>
        <w:t xml:space="preserve">"description"</w:t>
        <w:br w:clear="none"/>
      </w:r>
      <w:r>
        <w:rPr>
          <w:rStyle w:val="Text5"/>
        </w:rPr>
        <w:t xml:space="preserve">:</w:t>
        <w:br w:clear="none"/>
        <w:t xml:space="preserve"> </w:t>
        <w:br w:clear="none"/>
      </w:r>
      <w:r>
        <w:rPr>
          <w:rStyle w:val="Text1"/>
        </w:rPr>
        <w:t xml:space="preserve">"Soft drinks, coffees, teas, beers, and ales"</w:t>
        <w:br w:clear="none"/>
      </w:r>
      <w:r>
        <w:rPr>
          <w:rStyle w:val="Text5"/>
        </w:rPr>
        <w:t xml:space="preserve">,</w:t>
        <w:br w:clear="none"/>
        <w:t xml:space="preserve"/>
        <w:br w:clear="none"/>
        <w:t xml:space="preserve">    </w:t>
        <w:br w:clear="none"/>
      </w:r>
      <w:r>
        <w:t xml:space="preserve">"image"</w:t>
        <w:br w:clear="none"/>
      </w:r>
      <w:r>
        <w:rPr>
          <w:rStyle w:val="Text5"/>
        </w:rPr>
        <w:t xml:space="preserve">:</w:t>
        <w:br w:clear="none"/>
        <w:t xml:space="preserve"> </w:t>
        <w:br w:clear="none"/>
      </w:r>
      <w:r>
        <w:rPr>
          <w:rStyle w:val="Text1"/>
        </w:rPr>
        <w:t xml:space="preserve">"https://myaccount.blob.core.windows.net/categories/beverages.png"</w:t>
        <w:br w:clear="none"/>
      </w:r>
      <w:r>
        <w:rPr>
          <w:rStyle w:val="Text5"/>
        </w:rPr>
        <w:t xml:space="preserve"/>
        <w:br w:clear="none"/>
        <w:t xml:space="preserve">  </w:t>
        <w:br w:clear="none"/>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"10 boxes x 20 bags"</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18.0000</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39</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10</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pStyle w:val="Normal"/>
      </w:pPr>
      <w:r>
        <w:t>Unlike</w:t>
      </w:r>
      <w:r>
        <w:rPr>
          <w:rStyle w:val="Text61"/>
        </w:rPr>
        <w:bookmarkStart w:id="553" w:name="_idIndexMarker337"/>
        <w:t/>
        <w:bookmarkEnd w:id="553"/>
      </w:r>
      <w:r>
        <w:t xml:space="preserve"> with a relational database model, it is common to </w:t>
      </w:r>
      <w:r>
        <w:rPr>
          <w:rStyle w:val="Text2"/>
        </w:rPr>
        <w:t>embed</w:t>
      </w:r>
      <w:r>
        <w:t xml:space="preserve"> related data, which involves duplicating data such as the category and supplier information across multiple products. This is good practice if the related data is bounded.</w:t>
      </w:r>
    </w:p>
    <w:p>
      <w:pPr>
        <w:pStyle w:val="Normal"/>
      </w:pPr>
      <w:r>
        <w:t xml:space="preserve">For example, for a product, there will only ever be one supplier and one category, so those relationships are bounded to one, which means limited to one each. If we were modeling a category and decided to embed its related products, then that could be poor practice because having all the product details as an array would be unbounded. Instead, we might choose to only store a unique identifier for each product and reference the product details stored elsewhere. </w:t>
      </w:r>
    </w:p>
    <w:p>
      <w:pPr>
        <w:pStyle w:val="Normal"/>
      </w:pPr>
      <w:r>
        <w:t>You should also consider how frequently the related data is updated. The more frequently it needs to be updated, the more you should avoid embedding it. If related data is unbounded but infrequently updated, then embedding might still be a good choice.</w:t>
      </w:r>
    </w:p>
    <w:p>
      <w:pPr>
        <w:pStyle w:val="Normal"/>
      </w:pPr>
      <w:r>
        <w:t xml:space="preserve">Deliberately </w:t>
      </w:r>
      <w:r>
        <w:rPr>
          <w:rStyle w:val="Text61"/>
        </w:rPr>
        <w:bookmarkStart w:id="554" w:name="_idIndexMarker338"/>
        <w:t/>
        <w:bookmarkEnd w:id="554"/>
      </w:r>
      <w:r>
        <w:t xml:space="preserve">but carefully </w:t>
      </w:r>
      <w:r>
        <w:rPr>
          <w:rStyle w:val="Text2"/>
        </w:rPr>
        <w:t>denormalizing</w:t>
      </w:r>
      <w:r>
        <w:t xml:space="preserve"> parts of your data model implies that you will need to execute fewer queries and updates for common operations, reducing costs both in money and performance.</w:t>
      </w:r>
    </w:p>
    <w:p>
      <w:pPr>
        <w:pStyle w:val="Normal"/>
      </w:pPr>
      <w:r>
        <w:t>Use embedding (denormalized data) when:</w:t>
      </w:r>
    </w:p>
    <w:p>
      <w:pPr>
        <w:pStyle w:val="Para 01"/>
      </w:pPr>
      <w:r>
        <w:t>The relationships are contained, like property owned by a person, or the children of a parent.</w:t>
      </w:r>
    </w:p>
    <w:p>
      <w:pPr>
        <w:pStyle w:val="Para 01"/>
      </w:pPr>
      <w:r>
        <w:t>The relationships are one-to-one or one-to-few, i.e., the related data is bounded.</w:t>
      </w:r>
    </w:p>
    <w:p>
      <w:pPr>
        <w:pStyle w:val="Para 01"/>
      </w:pPr>
      <w:r>
        <w:t>The related data needs infrequent updates.</w:t>
      </w:r>
    </w:p>
    <w:p>
      <w:pPr>
        <w:pStyle w:val="Para 01"/>
      </w:pPr>
      <w:r>
        <w:t>The related data often or always needs to be included in query results.</w:t>
      </w:r>
    </w:p>
    <w:p>
      <w:pPr>
        <w:pStyle w:val="Normal"/>
      </w:pPr>
      <w:r>
        <w:rPr>
          <w:rStyle w:val="Text2"/>
        </w:rPr>
        <w:t>Good Practice</w:t>
      </w:r>
      <w:r>
        <w:t>: Denormalized data models provide better read performance but worse write performance.</w:t>
      </w:r>
    </w:p>
    <w:p>
      <w:pPr>
        <w:pStyle w:val="Normal"/>
      </w:pPr>
      <w:r>
        <w:t>Imagine that you want to model an article and its comments on a popular news website. The comments are unbounded and, for an engaging article, would frequently be added to, especially during the hours or days after it is published while it is topical news. Or imagine an investor with stock they trade. The current price of that stock would be frequently updated.</w:t>
      </w:r>
    </w:p>
    <w:p>
      <w:pPr>
        <w:pStyle w:val="Normal"/>
      </w:pPr>
      <w:r>
        <w:t xml:space="preserve">In these </w:t>
      </w:r>
      <w:r>
        <w:rPr>
          <w:rStyle w:val="Text61"/>
        </w:rPr>
        <w:bookmarkStart w:id="555" w:name="_idIndexMarker339"/>
        <w:t/>
        <w:bookmarkEnd w:id="555"/>
      </w:r>
      <w:r>
        <w:t xml:space="preserve">scenarios, you would want to </w:t>
      </w:r>
      <w:r>
        <w:rPr>
          <w:rStyle w:val="Text2"/>
        </w:rPr>
        <w:t>normalize</w:t>
      </w:r>
      <w:r>
        <w:t xml:space="preserve"> the related data either wholly or partially. For example, you could choose to embed the most liked comments that will be shown at the top of the list directly under the article. Other comments could be stored separately and referenced using their primary keys. You could choose to embed stock information for long-term investments that are held for many years, like the price the investment was purchased at and the price on the first day of each month since then (but not the live current price), but reference stock information for short-term investments for day trading.</w:t>
      </w:r>
    </w:p>
    <w:p>
      <w:pPr>
        <w:pStyle w:val="Normal"/>
      </w:pPr>
      <w:r>
        <w:t>Use referencing (normalized data) when:</w:t>
      </w:r>
    </w:p>
    <w:p>
      <w:pPr>
        <w:pStyle w:val="Para 01"/>
      </w:pPr>
      <w:r>
        <w:t>The relationships are one-to-many or many-to-many and unbounded.</w:t>
      </w:r>
    </w:p>
    <w:p>
      <w:pPr>
        <w:pStyle w:val="Para 01"/>
      </w:pPr>
      <w:r>
        <w:t>The related data needs frequent updates.</w:t>
      </w:r>
    </w:p>
    <w:p>
      <w:pPr>
        <w:pStyle w:val="Normal"/>
      </w:pPr>
      <w:r>
        <w:rPr>
          <w:rStyle w:val="Text2"/>
        </w:rPr>
        <w:t>Good Practice</w:t>
      </w:r>
      <w:r>
        <w:t>: Normalized data models require more queries, which worsens read performance but provides better write performance.</w:t>
      </w:r>
    </w:p>
    <w:p>
      <w:pPr>
        <w:pStyle w:val="Normal"/>
      </w:pPr>
      <w:r>
        <w:t xml:space="preserve">You can read more </w:t>
      </w:r>
      <w:r>
        <w:rPr>
          <w:rStyle w:val="Text61"/>
        </w:rPr>
        <w:bookmarkStart w:id="556" w:name="_idIndexMarker340"/>
        <w:t/>
        <w:bookmarkEnd w:id="556"/>
      </w:r>
      <w:r>
        <w:t xml:space="preserve">about modeling documents in Azure Cosmos DB at the following link: </w:t>
      </w:r>
      <w:hyperlink r:id="rId225">
        <w:r>
          <w:rPr>
            <w:rStyle w:val="Text6"/>
          </w:rPr>
          <w:t>https://learn.microsoft.com/en-us/azure/cosmos-db/sql/modeling-data</w:t>
        </w:r>
      </w:hyperlink>
      <w:r>
        <w:t>.</w:t>
      </w:r>
    </w:p>
    <w:p>
      <w:bookmarkStart w:id="557" w:name="Consistency_levels"/>
      <w:pPr>
        <w:pStyle w:val="Heading 2"/>
      </w:pPr>
      <w:r>
        <w:t>Consistency levels</w:t>
      </w:r>
      <w:bookmarkEnd w:id="557"/>
    </w:p>
    <w:p>
      <w:pPr>
        <w:pStyle w:val="Normal"/>
      </w:pPr>
      <w:r>
        <w:t>Azure Cosmos DB</w:t>
      </w:r>
      <w:r>
        <w:rPr>
          <w:rStyle w:val="Text61"/>
        </w:rPr>
        <w:bookmarkStart w:id="558" w:name="_idIndexMarker341"/>
        <w:t/>
        <w:bookmarkEnd w:id="558"/>
      </w:r>
      <w:r>
        <w:t xml:space="preserve"> is distributed globally and scales elastically. It relies on replication to provide low latency and high availability all over the world. To achieve this, you must accept and choose tradeoffs.</w:t>
      </w:r>
    </w:p>
    <w:p>
      <w:pPr>
        <w:pStyle w:val="Normal"/>
      </w:pPr>
      <w:r>
        <w:t xml:space="preserve">To ease the life of a programmer, you want total consistency of data. If data is modified anywhere in the world, then any subsequent read operation should see that change. The best consistency is </w:t>
      </w:r>
      <w:r>
        <w:rPr>
          <w:rStyle w:val="Text61"/>
        </w:rPr>
        <w:bookmarkStart w:id="559" w:name="_idIndexMarker342"/>
        <w:t/>
        <w:bookmarkEnd w:id="559"/>
      </w:r>
      <w:r>
        <w:t xml:space="preserve">known as </w:t>
      </w:r>
      <w:r>
        <w:rPr>
          <w:rStyle w:val="Text2"/>
        </w:rPr>
        <w:t>linearizability</w:t>
      </w:r>
      <w:r>
        <w:t xml:space="preserve">. Linearizability increases the latency of write operations and reduces the availability of read operations because it must wait for replication to occur globally. </w:t>
      </w:r>
    </w:p>
    <w:p>
      <w:pPr>
        <w:pStyle w:val="Normal"/>
      </w:pPr>
      <w:r>
        <w:t>A more relaxed consistency level improves latency and availability at the cost of potentially increased complexity for the programmer because data might be inconsistent.</w:t>
      </w:r>
    </w:p>
    <w:p>
      <w:pPr>
        <w:pStyle w:val="Normal"/>
      </w:pPr>
      <w:r>
        <w:t>Most NoSQL databases only offer two levels of consistency: strong and eventual. Azure Cosmos DB offers five to provide exactly the level of consistency that suits your project.</w:t>
      </w:r>
    </w:p>
    <w:p>
      <w:pPr>
        <w:pStyle w:val="Normal"/>
      </w:pPr>
      <w:r>
        <w:t>You choose</w:t>
      </w:r>
      <w:r>
        <w:rPr>
          <w:rStyle w:val="Text61"/>
        </w:rPr>
        <w:bookmarkStart w:id="560" w:name="_idIndexMarker343"/>
        <w:t/>
        <w:bookmarkEnd w:id="560"/>
      </w:r>
      <w:r>
        <w:t xml:space="preserve"> the level of data consistency, and this will be guaranteed </w:t>
      </w:r>
      <w:r>
        <w:rPr>
          <w:rStyle w:val="Text61"/>
        </w:rPr>
        <w:bookmarkStart w:id="561" w:name="_idIndexMarker344"/>
        <w:t/>
        <w:bookmarkEnd w:id="561"/>
      </w:r>
      <w:r>
        <w:t xml:space="preserve">by the </w:t>
      </w:r>
      <w:r>
        <w:rPr>
          <w:rStyle w:val="Text2"/>
        </w:rPr>
        <w:t>Service-Level Agreement</w:t>
      </w:r>
      <w:r>
        <w:t xml:space="preserve"> (</w:t>
      </w:r>
      <w:r>
        <w:rPr>
          <w:rStyle w:val="Text2"/>
        </w:rPr>
        <w:t>SLA</w:t>
      </w:r>
      <w:r>
        <w:t>), as shown in the following, ordered from the strongest to the weakest:</w:t>
      </w:r>
    </w:p>
    <w:p>
      <w:pPr>
        <w:pStyle w:val="Para 01"/>
      </w:pPr>
      <w:r>
        <w:rPr>
          <w:rStyle w:val="Text2"/>
        </w:rPr>
        <w:t>Strong</w:t>
      </w:r>
      <w:r>
        <w:t xml:space="preserve"> consistency</w:t>
      </w:r>
      <w:r>
        <w:rPr>
          <w:rStyle w:val="Text61"/>
        </w:rPr>
        <w:bookmarkStart w:id="562" w:name="_idIndexMarker345"/>
        <w:t/>
        <w:bookmarkEnd w:id="562"/>
      </w:r>
      <w:r>
        <w:t xml:space="preserve"> guarantees linearizability across all regions globally. All other consistency levels are collectively known as “relaxed.” You might ask, “Why not set Strong consistency in all scenarios?” If you are familiar with relational databases, then you should be familiar with transaction isolation levels. These are similar conceptually to NoSQL consistency levels. The strongest level of transaction isolation level is </w:t>
      </w:r>
      <w:r>
        <w:rPr>
          <w:rStyle w:val="Text0"/>
        </w:rPr>
        <w:t xml:space="preserve">SERIALIZABLE</w:t>
        <w:br w:clear="none"/>
      </w:r>
      <w:r>
        <w:t xml:space="preserve">. Weaker levels include </w:t>
      </w:r>
      <w:r>
        <w:rPr>
          <w:rStyle w:val="Text0"/>
        </w:rPr>
        <w:t xml:space="preserve">READUNCOMMITTED</w:t>
        <w:br w:clear="none"/>
      </w:r>
      <w:r>
        <w:t xml:space="preserve"> and </w:t>
      </w:r>
      <w:r>
        <w:rPr>
          <w:rStyle w:val="Text0"/>
        </w:rPr>
        <w:t xml:space="preserve">REPEATABLE READ</w:t>
        <w:br w:clear="none"/>
      </w:r>
      <w:r>
        <w:t xml:space="preserve">. You would not want to use </w:t>
      </w:r>
      <w:r>
        <w:rPr>
          <w:rStyle w:val="Text0"/>
        </w:rPr>
        <w:t xml:space="preserve">SERIALIZABLE</w:t>
        <w:br w:clear="none"/>
      </w:r>
      <w:r>
        <w:t xml:space="preserve"> in all scenarios for the same reason you wouldn’t want to use Strong consistency in all scenarios. They both slow down operations, and sometimes, to an unacceptable point. Your users will complain about a lack of performance, or even an inability to perform a task at all. So, you need to look carefully at each task you are attempting and determine the minimal required level for that task. Some developers prefer to default to the strongest level and weaken it for scenarios that are “too slow.” Other developers prefer to default to the weakest level and strengthen it for scenarios that introduce too much inconsistency. As you become more familiar with NoSQL development, you will be able to judge quicker what level is best for different scenarios.</w:t>
      </w:r>
    </w:p>
    <w:p>
      <w:pPr>
        <w:pStyle w:val="Para 01"/>
      </w:pPr>
      <w:r>
        <w:rPr>
          <w:rStyle w:val="Text2"/>
        </w:rPr>
        <w:t>Bounded staleness</w:t>
      </w:r>
      <w:r>
        <w:t xml:space="preserve"> consistency</w:t>
      </w:r>
      <w:r>
        <w:rPr>
          <w:rStyle w:val="Text61"/>
        </w:rPr>
        <w:bookmarkStart w:id="563" w:name="_idIndexMarker346"/>
        <w:t/>
        <w:bookmarkEnd w:id="563"/>
      </w:r>
      <w:r>
        <w:t xml:space="preserve"> guarantees the ability to read your own write within the write region, monotonic read within the region (meaning the values do not increase or decrease, like a monotone voice, and remain in a consistent order), and consistent prefix, and the staleness of read data is restricted to a specific number of versions for which the reads lag behind the writes within a specified time interval. For example, the time interval might be</w:t>
      </w:r>
      <w:r>
        <w:rPr>
          <w:rStyle w:val="Text61"/>
        </w:rPr>
        <w:bookmarkStart w:id="564" w:name="_idIndexMarker347"/>
        <w:t/>
        <w:bookmarkEnd w:id="564"/>
      </w:r>
      <w:r>
        <w:t xml:space="preserve"> ten minutes and the number of versions might be three. That would mean that a maximum of three writes can be made in any ten-minute period before a read operation must reflect those changes.</w:t>
      </w:r>
    </w:p>
    <w:p>
      <w:pPr>
        <w:pStyle w:val="Para 01"/>
      </w:pPr>
      <w:r>
        <w:rPr>
          <w:rStyle w:val="Text2"/>
        </w:rPr>
        <w:t>Session</w:t>
      </w:r>
      <w:r>
        <w:t xml:space="preserve"> consistency</w:t>
      </w:r>
      <w:r>
        <w:rPr>
          <w:rStyle w:val="Text61"/>
        </w:rPr>
        <w:bookmarkStart w:id="565" w:name="_idIndexMarker348"/>
        <w:t/>
        <w:bookmarkEnd w:id="565"/>
      </w:r>
      <w:r>
        <w:t xml:space="preserve"> guarantees the ability to read your own write within the write region, monotonic read, and consistent prefix.</w:t>
      </w:r>
    </w:p>
    <w:p>
      <w:pPr>
        <w:pStyle w:val="Para 01"/>
      </w:pPr>
      <w:r>
        <w:rPr>
          <w:rStyle w:val="Text2"/>
        </w:rPr>
        <w:t>Consistent prefix</w:t>
      </w:r>
      <w:r>
        <w:t xml:space="preserve"> consistency </w:t>
      </w:r>
      <w:r>
        <w:rPr>
          <w:rStyle w:val="Text61"/>
        </w:rPr>
        <w:bookmarkStart w:id="566" w:name="_idIndexMarker349"/>
        <w:t/>
        <w:bookmarkEnd w:id="566"/>
      </w:r>
      <w:r>
        <w:t>only guarantees the order that writes can then be read.</w:t>
      </w:r>
    </w:p>
    <w:p>
      <w:pPr>
        <w:pStyle w:val="Para 01"/>
      </w:pPr>
      <w:r>
        <w:rPr>
          <w:rStyle w:val="Text2"/>
        </w:rPr>
        <w:t>Eventual</w:t>
      </w:r>
      <w:r>
        <w:t xml:space="preserve"> consistency </w:t>
      </w:r>
      <w:r>
        <w:rPr>
          <w:rStyle w:val="Text61"/>
        </w:rPr>
        <w:bookmarkStart w:id="567" w:name="_idIndexMarker350"/>
        <w:t/>
        <w:bookmarkEnd w:id="567"/>
      </w:r>
      <w:r>
        <w:t>does not guarantee that the order of writes will match the order of reads. When writes pause, reads will eventually catch up as the replicas synchronize. It is</w:t>
      </w:r>
      <w:r>
        <w:rPr>
          <w:rStyle w:val="Text61"/>
        </w:rPr>
        <w:bookmarkStart w:id="568" w:name="_idIndexMarker351"/>
        <w:t/>
        <w:bookmarkEnd w:id="568"/>
      </w:r>
      <w:r>
        <w:t xml:space="preserve"> possible for a client to read values older than the ones it read before. </w:t>
      </w:r>
      <w:r>
        <w:rPr>
          <w:rStyle w:val="Text2"/>
        </w:rPr>
        <w:t xml:space="preserve">Probabilistic Bounded Staleness </w:t>
      </w:r>
      <w:r>
        <w:t>(</w:t>
      </w:r>
      <w:r>
        <w:rPr>
          <w:rStyle w:val="Text2"/>
        </w:rPr>
        <w:t>PBS</w:t>
      </w:r>
      <w:r>
        <w:t>) is a measurement that shows how eventual your consistency is currently. You can monitor it in the Azure portal.</w:t>
      </w:r>
    </w:p>
    <w:p>
      <w:pPr>
        <w:pStyle w:val="Normal"/>
      </w:pPr>
      <w:r>
        <w:t xml:space="preserve">You can read more details </w:t>
      </w:r>
      <w:r>
        <w:rPr>
          <w:rStyle w:val="Text61"/>
        </w:rPr>
        <w:bookmarkStart w:id="569" w:name="_idIndexMarker352"/>
        <w:t/>
        <w:bookmarkEnd w:id="569"/>
      </w:r>
      <w:r>
        <w:t xml:space="preserve">about consistency levels at the following link: </w:t>
      </w:r>
      <w:hyperlink r:id="rId226">
        <w:r>
          <w:rPr>
            <w:rStyle w:val="Text6"/>
          </w:rPr>
          <w:t>https://learn.microsoft.com/en-us/azure/cosmos-db/consistency-levels</w:t>
        </w:r>
      </w:hyperlink>
      <w:r>
        <w:t>.</w:t>
      </w:r>
    </w:p>
    <w:p>
      <w:bookmarkStart w:id="570" w:name="Hierarchy_of_components"/>
      <w:pPr>
        <w:pStyle w:val="Heading 2"/>
      </w:pPr>
      <w:r>
        <w:t>Hierarchy of components</w:t>
      </w:r>
      <w:bookmarkEnd w:id="570"/>
    </w:p>
    <w:p>
      <w:pPr>
        <w:pStyle w:val="Normal"/>
      </w:pPr>
      <w:r>
        <w:t>The</w:t>
      </w:r>
      <w:r>
        <w:rPr>
          <w:rStyle w:val="Text61"/>
        </w:rPr>
        <w:bookmarkStart w:id="571" w:name="_idIndexMarker353"/>
        <w:t/>
        <w:bookmarkEnd w:id="571"/>
      </w:r>
      <w:r>
        <w:t xml:space="preserve"> hierarchy of components for Azure Cosmos DB is:</w:t>
      </w:r>
    </w:p>
    <w:p>
      <w:pPr>
        <w:pStyle w:val="Para 01"/>
      </w:pPr>
      <w:r>
        <w:rPr>
          <w:rStyle w:val="Text2"/>
        </w:rPr>
        <w:t>Account</w:t>
      </w:r>
      <w:r>
        <w:t>: You can create up to 50 accounts via the Azure portal.</w:t>
      </w:r>
    </w:p>
    <w:p>
      <w:pPr>
        <w:pStyle w:val="Para 01"/>
      </w:pPr>
      <w:r>
        <w:rPr>
          <w:rStyle w:val="Text2"/>
        </w:rPr>
        <w:t>Database</w:t>
      </w:r>
      <w:r>
        <w:t xml:space="preserve">: You can have an unlimited number of databases per account. We will create a database named </w:t>
      </w:r>
      <w:r>
        <w:rPr>
          <w:rStyle w:val="Text0"/>
        </w:rPr>
        <w:t xml:space="preserve">Northwind</w:t>
        <w:br w:clear="none"/>
      </w:r>
      <w:r>
        <w:t>.</w:t>
      </w:r>
    </w:p>
    <w:p>
      <w:pPr>
        <w:pStyle w:val="Para 01"/>
      </w:pPr>
      <w:r>
        <w:rPr>
          <w:rStyle w:val="Text2"/>
        </w:rPr>
        <w:t>Container</w:t>
      </w:r>
      <w:r>
        <w:t xml:space="preserve">: You can have an unlimited number of containers per database. We will create a container named </w:t>
      </w:r>
      <w:r>
        <w:rPr>
          <w:rStyle w:val="Text0"/>
        </w:rPr>
        <w:t xml:space="preserve">Products</w:t>
        <w:br w:clear="none"/>
      </w:r>
      <w:r>
        <w:t>.</w:t>
      </w:r>
    </w:p>
    <w:p>
      <w:pPr>
        <w:pStyle w:val="Para 01"/>
      </w:pPr>
      <w:r>
        <w:rPr>
          <w:rStyle w:val="Text2"/>
        </w:rPr>
        <w:t>Partition</w:t>
      </w:r>
      <w:r>
        <w:t xml:space="preserve">: These are created and managed automatically within a container, and you can have an unlimited number. Partitions are either logical or physical. A </w:t>
      </w:r>
      <w:r>
        <w:rPr>
          <w:rStyle w:val="Text2"/>
        </w:rPr>
        <w:t>logical partition</w:t>
      </w:r>
      <w:r>
        <w:t xml:space="preserve"> contains </w:t>
      </w:r>
      <w:r>
        <w:rPr>
          <w:rStyle w:val="Text61"/>
        </w:rPr>
        <w:bookmarkStart w:id="572" w:name="_idIndexMarker354"/>
        <w:t/>
        <w:bookmarkEnd w:id="572"/>
      </w:r>
      <w:r>
        <w:t xml:space="preserve">items with the same partition key and defines the scope for transactions. Multiple logical partitions are </w:t>
      </w:r>
      <w:r>
        <w:rPr>
          <w:rStyle w:val="Text61"/>
        </w:rPr>
        <w:bookmarkStart w:id="573" w:name="_idIndexMarker355"/>
        <w:t/>
        <w:bookmarkEnd w:id="573"/>
      </w:r>
      <w:r>
        <w:t xml:space="preserve">mapped to a </w:t>
      </w:r>
      <w:r>
        <w:rPr>
          <w:rStyle w:val="Text2"/>
        </w:rPr>
        <w:t>physical partition</w:t>
      </w:r>
      <w:r>
        <w:t>. Small containers may only need one physical partition. You should not concern yourself with physical partitions since you have no control over them. Focus on deciding what your partition key should be because that defines the items stored in a logical partition.</w:t>
      </w:r>
    </w:p>
    <w:p>
      <w:pPr>
        <w:pStyle w:val="Para 01"/>
      </w:pPr>
      <w:r>
        <w:rPr>
          <w:rStyle w:val="Text2"/>
        </w:rPr>
        <w:t>Item</w:t>
      </w:r>
      <w:r>
        <w:t>: This is a stored entity in a container. We will add items that represent each product, like Chai tea.</w:t>
      </w:r>
    </w:p>
    <w:p>
      <w:pPr>
        <w:pStyle w:val="Normal"/>
      </w:pPr>
      <w:r>
        <w:t xml:space="preserve">“Item” is a </w:t>
      </w:r>
      <w:r>
        <w:rPr>
          <w:rStyle w:val="Text61"/>
        </w:rPr>
        <w:bookmarkStart w:id="574" w:name="_idIndexMarker356"/>
        <w:t/>
        <w:bookmarkEnd w:id="574"/>
      </w:r>
      <w:r>
        <w:t>deliberately generic term and is used by the Core (SQL) API to refer to a JSON document but can also be used for the other APIs. The other APIs also have their own more specific terms:</w:t>
      </w:r>
    </w:p>
    <w:p>
      <w:pPr>
        <w:pStyle w:val="Para 01"/>
      </w:pPr>
      <w:r>
        <w:t xml:space="preserve">Cassandra uses </w:t>
      </w:r>
      <w:r>
        <w:rPr>
          <w:rStyle w:val="Text2"/>
        </w:rPr>
        <w:t>row</w:t>
      </w:r>
      <w:r>
        <w:t>.</w:t>
      </w:r>
    </w:p>
    <w:p>
      <w:pPr>
        <w:pStyle w:val="Para 01"/>
      </w:pPr>
      <w:r>
        <w:t xml:space="preserve">MongoDB uses </w:t>
      </w:r>
      <w:r>
        <w:rPr>
          <w:rStyle w:val="Text2"/>
        </w:rPr>
        <w:t>document</w:t>
      </w:r>
      <w:r>
        <w:t>.</w:t>
      </w:r>
    </w:p>
    <w:p>
      <w:pPr>
        <w:pStyle w:val="Para 01"/>
      </w:pPr>
      <w:r>
        <w:t xml:space="preserve">Graph databases like Gremlin use </w:t>
      </w:r>
      <w:r>
        <w:rPr>
          <w:rStyle w:val="Text2"/>
        </w:rPr>
        <w:t>vertex</w:t>
      </w:r>
      <w:r>
        <w:t xml:space="preserve"> and </w:t>
      </w:r>
      <w:r>
        <w:rPr>
          <w:rStyle w:val="Text2"/>
        </w:rPr>
        <w:t>edge</w:t>
      </w:r>
      <w:r>
        <w:t>.</w:t>
      </w:r>
    </w:p>
    <w:p>
      <w:bookmarkStart w:id="575" w:name="Throughput_provisioning"/>
      <w:pPr>
        <w:pStyle w:val="Heading 2"/>
      </w:pPr>
      <w:r>
        <w:t>Throughput provisioning</w:t>
      </w:r>
      <w:bookmarkEnd w:id="575"/>
    </w:p>
    <w:p>
      <w:pPr>
        <w:pStyle w:val="Normal"/>
      </w:pPr>
      <w:r>
        <w:t xml:space="preserve">Throughput is </w:t>
      </w:r>
      <w:r>
        <w:rPr>
          <w:rStyle w:val="Text61"/>
        </w:rPr>
        <w:bookmarkStart w:id="576" w:name="_idIndexMarker357"/>
        <w:t/>
        <w:bookmarkEnd w:id="576"/>
      </w:r>
      <w:r>
        <w:t xml:space="preserve">measured as </w:t>
      </w:r>
      <w:r>
        <w:rPr>
          <w:rStyle w:val="Text2"/>
        </w:rPr>
        <w:t xml:space="preserve">request units per second </w:t>
      </w:r>
      <w:r>
        <w:t>(</w:t>
      </w:r>
      <w:r>
        <w:rPr>
          <w:rStyle w:val="Text2"/>
        </w:rPr>
        <w:t>RU/s</w:t>
      </w:r>
      <w:r>
        <w:t xml:space="preserve">). A single </w:t>
      </w:r>
      <w:r>
        <w:rPr>
          <w:rStyle w:val="Text2"/>
        </w:rPr>
        <w:t xml:space="preserve">request unit </w:t>
      </w:r>
      <w:r>
        <w:t>(</w:t>
      </w:r>
      <w:r>
        <w:rPr>
          <w:rStyle w:val="Text2"/>
        </w:rPr>
        <w:t>RU</w:t>
      </w:r>
      <w:r>
        <w:t>) is about</w:t>
      </w:r>
      <w:r>
        <w:rPr>
          <w:rStyle w:val="Text61"/>
        </w:rPr>
        <w:bookmarkStart w:id="577" w:name="_idIndexMarker358"/>
        <w:t/>
        <w:bookmarkEnd w:id="577"/>
      </w:r>
      <w:r>
        <w:t xml:space="preserve"> the cost of performing a </w:t>
      </w:r>
      <w:r>
        <w:rPr>
          <w:rStyle w:val="Text0"/>
        </w:rPr>
        <w:t xml:space="preserve">GET</w:t>
        <w:br w:clear="none"/>
      </w:r>
      <w:r>
        <w:t xml:space="preserve"> request</w:t>
      </w:r>
      <w:r>
        <w:rPr>
          <w:rStyle w:val="Text61"/>
        </w:rPr>
        <w:bookmarkStart w:id="578" w:name="_idIndexMarker359"/>
        <w:t/>
        <w:bookmarkEnd w:id="578"/>
      </w:r>
      <w:r>
        <w:t xml:space="preserve"> for a 1KB document using its unique identifier. Creating, updating, and deleting cost more RUs; for example, a query might cost 46.54 RUs, or a delete operation might cost 14.23 RUs.</w:t>
      </w:r>
    </w:p>
    <w:p>
      <w:pPr>
        <w:pStyle w:val="Normal"/>
      </w:pPr>
      <w:r>
        <w:t>Throughput must be provisioned in advance, although you can scale up and down at any time in increments or decrements of 100 RU/s. You will be billed per hour.</w:t>
      </w:r>
    </w:p>
    <w:p>
      <w:pPr>
        <w:pStyle w:val="Normal"/>
      </w:pPr>
      <w:r>
        <w:t xml:space="preserve">You can discover how much a request costs in RUs by getting the </w:t>
      </w:r>
      <w:r>
        <w:rPr>
          <w:rStyle w:val="Text0"/>
        </w:rPr>
        <w:t xml:space="preserve">RequestCharge</w:t>
        <w:br w:clear="none"/>
      </w:r>
      <w:r>
        <w:t xml:space="preserve"> property. You can learn more at the following link: </w:t>
      </w:r>
      <w:hyperlink r:id="rId227">
        <w:r>
          <w:rPr>
            <w:rStyle w:val="Text6"/>
          </w:rPr>
          <w:t>https://learn.microsoft.com/en-us/azure/cosmos-db/sql/find-request-unit-charge</w:t>
        </w:r>
      </w:hyperlink>
      <w:r>
        <w:t>. We will output this property in all the example code that we run in this chapter.</w:t>
      </w:r>
    </w:p>
    <w:p>
      <w:pPr>
        <w:pStyle w:val="Normal"/>
      </w:pPr>
      <w:r>
        <w:t>You must provision throughput to run CRUD operations (creates, reads, updates, and deletes). You must estimate throughput by calculating the number of operations you’ll need to support throughout the year. For example, a commerce website might need to expect much greater throughput at Thanksgiving in the US or Singles Day in China.</w:t>
      </w:r>
    </w:p>
    <w:p>
      <w:pPr>
        <w:pStyle w:val="Normal"/>
      </w:pPr>
      <w:r>
        <w:t>Most throughput settings are applied at the container level, or you can do so at the database level and have the settings shared across all containers. Throughput is distributed equally among partitions.</w:t>
      </w:r>
    </w:p>
    <w:p>
      <w:pPr>
        <w:pStyle w:val="Normal"/>
      </w:pPr>
      <w:r>
        <w:t xml:space="preserve">Once provisioned throughput is exhausted, Cosmos DB will start rate-limiting access requests, and your code will have to wait and retry later. Luckily, we will use the .NET SDK for Cosmos DB, which automatically reads the </w:t>
      </w:r>
      <w:r>
        <w:rPr>
          <w:rStyle w:val="Text0"/>
        </w:rPr>
        <w:t xml:space="preserve">retry-after</w:t>
        <w:br w:clear="none"/>
      </w:r>
      <w:r>
        <w:t xml:space="preserve"> response header and retries after that time limit.</w:t>
      </w:r>
    </w:p>
    <w:p>
      <w:pPr>
        <w:pStyle w:val="Normal"/>
      </w:pPr>
      <w:r>
        <w:t>Using the Azure portal, you can provision between 400 RU/s and 250,000 RU/s. At the time of writing, the 400 RU/s minimum would cost about US$35 per month. You would then also need to add the cost of storage depending on how many GBs you want to store, for example, US$5 for a few GBs.</w:t>
      </w:r>
    </w:p>
    <w:p>
      <w:pPr>
        <w:pStyle w:val="Normal"/>
      </w:pPr>
      <w:r>
        <w:t xml:space="preserve">The free tier of Cosmos DB allows up to 1,000 RU/s and 25 GB of storage. You can use a calculator at the following link: </w:t>
      </w:r>
      <w:hyperlink r:id="rId228">
        <w:r>
          <w:rPr>
            <w:rStyle w:val="Text6"/>
          </w:rPr>
          <w:t>https://cosmos.azure.com/capacitycalculator/</w:t>
        </w:r>
      </w:hyperlink>
      <w:r>
        <w:t>.</w:t>
      </w:r>
    </w:p>
    <w:p>
      <w:pPr>
        <w:pStyle w:val="Normal"/>
      </w:pPr>
      <w:r>
        <w:t>Factors</w:t>
      </w:r>
      <w:r>
        <w:rPr>
          <w:rStyle w:val="Text61"/>
        </w:rPr>
        <w:bookmarkStart w:id="579" w:name="_idIndexMarker360"/>
        <w:t/>
        <w:bookmarkEnd w:id="579"/>
      </w:r>
      <w:r>
        <w:t xml:space="preserve"> that affect RUs:</w:t>
      </w:r>
    </w:p>
    <w:p>
      <w:pPr>
        <w:pStyle w:val="Para 01"/>
      </w:pPr>
      <w:r>
        <w:rPr>
          <w:rStyle w:val="Text2"/>
        </w:rPr>
        <w:t>Item size</w:t>
      </w:r>
      <w:r>
        <w:t>: A 2KB document costs twice as much as a 1KB document.</w:t>
      </w:r>
    </w:p>
    <w:p>
      <w:pPr>
        <w:pStyle w:val="Para 01"/>
      </w:pPr>
      <w:r>
        <w:rPr>
          <w:rStyle w:val="Text2"/>
        </w:rPr>
        <w:t>Indexed properties</w:t>
      </w:r>
      <w:r>
        <w:t>: Indexing all item properties costs more than indexing a subset of properties.</w:t>
      </w:r>
    </w:p>
    <w:p>
      <w:pPr>
        <w:pStyle w:val="Para 01"/>
      </w:pPr>
      <w:r>
        <w:rPr>
          <w:rStyle w:val="Text2"/>
        </w:rPr>
        <w:t>Consistency</w:t>
      </w:r>
      <w:r>
        <w:t>: Strict consistency costs twice as many RUs as looser consistency.</w:t>
      </w:r>
    </w:p>
    <w:p>
      <w:pPr>
        <w:pStyle w:val="Para 01"/>
      </w:pPr>
      <w:r>
        <w:rPr>
          <w:rStyle w:val="Text2"/>
        </w:rPr>
        <w:t>Query complexity</w:t>
      </w:r>
      <w:r>
        <w:t>: The number of predicates (filters), the number of results, the number of custom functions, projections, the size of the dataset, and so on, all increase the cost in RUs.</w:t>
      </w:r>
    </w:p>
    <w:p>
      <w:bookmarkStart w:id="580" w:name="Partition_strategies"/>
      <w:pPr>
        <w:pStyle w:val="Heading 2"/>
      </w:pPr>
      <w:r>
        <w:t>Partition strategies</w:t>
      </w:r>
      <w:bookmarkEnd w:id="580"/>
    </w:p>
    <w:p>
      <w:pPr>
        <w:pStyle w:val="Normal"/>
      </w:pPr>
      <w:r>
        <w:t xml:space="preserve">A </w:t>
      </w:r>
      <w:r>
        <w:rPr>
          <w:rStyle w:val="Text61"/>
        </w:rPr>
        <w:bookmarkStart w:id="581" w:name="_idIndexMarker361"/>
        <w:t/>
        <w:bookmarkEnd w:id="581"/>
      </w:r>
      <w:r>
        <w:t xml:space="preserve">good partition strategy allows a Cosmos DB database to grow and efficiently run queries and transactions. A good partition strategy is about choosing a </w:t>
      </w:r>
      <w:r>
        <w:rPr>
          <w:rStyle w:val="Text61"/>
        </w:rPr>
        <w:bookmarkStart w:id="582" w:name="_idIndexMarker362"/>
        <w:t/>
        <w:bookmarkEnd w:id="582"/>
      </w:r>
      <w:r>
        <w:t xml:space="preserve">suitable </w:t>
      </w:r>
      <w:r>
        <w:rPr>
          <w:rStyle w:val="Text2"/>
        </w:rPr>
        <w:t>partition key</w:t>
      </w:r>
      <w:r>
        <w:t>. It is set for a container and cannot be changed.</w:t>
      </w:r>
    </w:p>
    <w:p>
      <w:pPr>
        <w:pStyle w:val="Normal"/>
      </w:pPr>
      <w:r>
        <w:t xml:space="preserve">The partition key should be chosen to evenly distribute operations across the database to avoid hot partitions, meaning a partition that handles more requests, so it is busier than other partitions. </w:t>
      </w:r>
    </w:p>
    <w:p>
      <w:pPr>
        <w:pStyle w:val="Normal"/>
      </w:pPr>
      <w:r>
        <w:t>A property that will be unique for an item and will often be used to look up an item might be a good choice. For example, for US citizens, a person’s social security number. However, partition keys do not have to be unique. The partition key value will be combined with an item ID to uniquely identify an item.</w:t>
      </w:r>
    </w:p>
    <w:p>
      <w:pPr>
        <w:pStyle w:val="Normal"/>
      </w:pPr>
      <w:r>
        <w:t xml:space="preserve">Partitions </w:t>
      </w:r>
      <w:r>
        <w:rPr>
          <w:rStyle w:val="Text61"/>
        </w:rPr>
        <w:bookmarkStart w:id="583" w:name="_idIndexMarker363"/>
        <w:t/>
        <w:bookmarkEnd w:id="583"/>
      </w:r>
      <w:r>
        <w:t>are automatically created by Cosmos DB when needed. There is no negative impact on your applications and services from the automatic creation and deletion of partitions. Each partition can grow up to a maximum of 20 GB. Cosmos DB will automatically split partitions when needed.</w:t>
      </w:r>
    </w:p>
    <w:p>
      <w:pPr>
        <w:pStyle w:val="Normal"/>
      </w:pPr>
      <w:r>
        <w:t>A container should have a partition key that possesses these attributes:</w:t>
      </w:r>
    </w:p>
    <w:p>
      <w:pPr>
        <w:pStyle w:val="Para 01"/>
      </w:pPr>
      <w:r>
        <w:t>High cardinality so that items are distributed evenly across partitions.</w:t>
      </w:r>
    </w:p>
    <w:p>
      <w:pPr>
        <w:pStyle w:val="Para 01"/>
      </w:pPr>
      <w:r>
        <w:t>Evenly distributed requests across partitions.</w:t>
      </w:r>
    </w:p>
    <w:p>
      <w:pPr>
        <w:pStyle w:val="Para 01"/>
      </w:pPr>
      <w:r>
        <w:t>Evenly distributed storage across partitions.</w:t>
      </w:r>
    </w:p>
    <w:p>
      <w:bookmarkStart w:id="584" w:name="Data_storage_design"/>
      <w:pPr>
        <w:pStyle w:val="Heading 2"/>
      </w:pPr>
      <w:r>
        <w:t>Data storage design</w:t>
      </w:r>
      <w:bookmarkEnd w:id="584"/>
    </w:p>
    <w:p>
      <w:pPr>
        <w:pStyle w:val="Normal"/>
      </w:pPr>
      <w:r>
        <w:t>With</w:t>
      </w:r>
      <w:r>
        <w:rPr>
          <w:rStyle w:val="Text61"/>
        </w:rPr>
        <w:bookmarkStart w:id="585" w:name="_idIndexMarker364"/>
        <w:t/>
        <w:bookmarkEnd w:id="585"/>
      </w:r>
      <w:r>
        <w:t xml:space="preserve"> relational databases, the schemas are rigid and inflexible. The Northwind database’s products are all food-related, so the schema might not change much. But if you are building a commerce system for a company that sells everything from clothes to electronic equipment to books, then a semi-structured data store like the following would be better:</w:t>
      </w:r>
    </w:p>
    <w:p>
      <w:pPr>
        <w:pStyle w:val="Para 01"/>
      </w:pPr>
      <w:r>
        <w:t>Clothing: Sizes like S, M L, XL; brand; color.</w:t>
      </w:r>
    </w:p>
    <w:p>
      <w:pPr>
        <w:pStyle w:val="Para 01"/>
      </w:pPr>
      <w:r>
        <w:t>Shoes: Sizes like 7, 8, 9; brand; color.</w:t>
      </w:r>
    </w:p>
    <w:p>
      <w:pPr>
        <w:pStyle w:val="Para 01"/>
      </w:pPr>
      <w:r>
        <w:t>Televisions: Sizes like 40”, 52”; screen technology like OLED, LCD; brand.</w:t>
      </w:r>
    </w:p>
    <w:p>
      <w:pPr>
        <w:pStyle w:val="Para 01"/>
      </w:pPr>
      <w:r>
        <w:t>Books: Number of pages; author; publisher.</w:t>
      </w:r>
    </w:p>
    <w:p>
      <w:pPr>
        <w:pStyle w:val="Normal"/>
      </w:pPr>
      <w:r>
        <w:t>Being schema-less, Azure Cosmos DB can add new types of products with different structures and properties simply by adding a new product with that structure to a container. You will see examples of this in the code that you write later in this chapter.</w:t>
      </w:r>
    </w:p>
    <w:p>
      <w:bookmarkStart w:id="586" w:name="Migrating_data_to_Cosmos_DB"/>
      <w:pPr>
        <w:pStyle w:val="Heading 2"/>
      </w:pPr>
      <w:r>
        <w:t>Migrating data to Cosmos DB</w:t>
      </w:r>
      <w:bookmarkEnd w:id="586"/>
    </w:p>
    <w:p>
      <w:pPr>
        <w:pStyle w:val="Normal"/>
      </w:pPr>
      <w:r>
        <w:t>The</w:t>
      </w:r>
      <w:r>
        <w:rPr>
          <w:rStyle w:val="Text61"/>
        </w:rPr>
        <w:bookmarkStart w:id="587" w:name="_idIndexMarker365"/>
        <w:t/>
        <w:bookmarkEnd w:id="587"/>
      </w:r>
      <w:r>
        <w:t xml:space="preserve"> open-source </w:t>
      </w:r>
      <w:r>
        <w:rPr>
          <w:rStyle w:val="Text2"/>
        </w:rPr>
        <w:t>Azure Cosmos DB Data Migration Tool</w:t>
      </w:r>
      <w:r>
        <w:t xml:space="preserve"> can</w:t>
      </w:r>
      <w:r>
        <w:rPr>
          <w:rStyle w:val="Text61"/>
        </w:rPr>
        <w:bookmarkStart w:id="588" w:name="_idIndexMarker366"/>
        <w:t/>
        <w:bookmarkEnd w:id="588"/>
      </w:r>
      <w:r>
        <w:t xml:space="preserve"> import data into Azure Cosmos DB from many different sources, including Azure Table Storage, SQL databases, MongoDB, text files in JSON and CSV formats, HBase, and more.</w:t>
      </w:r>
    </w:p>
    <w:p>
      <w:pPr>
        <w:pStyle w:val="Normal"/>
      </w:pPr>
      <w:r>
        <w:t xml:space="preserve">We will not use this migration tool in this book, so if you think it will be useful to you, then you can learn how to use it at the following link: </w:t>
      </w:r>
      <w:hyperlink r:id="rId229">
        <w:r>
          <w:rPr>
            <w:rStyle w:val="Text6"/>
          </w:rPr>
          <w:t>https://github.com/Azure/azure-documentdb-datamigrationtool</w:t>
        </w:r>
      </w:hyperlink>
      <w:r>
        <w:t>.</w:t>
      </w:r>
    </w:p>
    <w:p>
      <w:pPr>
        <w:pStyle w:val="Normal"/>
      </w:pPr>
      <w:r>
        <w:t>That’s quite enough theory. Now, let’s look at something more practical, how to create Cosmos DB resources so we can work with them in code.</w:t>
      </w:r>
    </w:p>
    <w:p>
      <w:bookmarkStart w:id="589" w:name="Creating_Cosmos_DB_resources"/>
      <w:pPr>
        <w:pStyle w:val="Heading 1"/>
      </w:pPr>
      <w:r>
        <w:t>Creating Cosmos DB resources</w:t>
      </w:r>
      <w:bookmarkEnd w:id="589"/>
    </w:p>
    <w:p>
      <w:pPr>
        <w:pStyle w:val="Normal"/>
      </w:pPr>
      <w:r>
        <w:t xml:space="preserve">To see </w:t>
      </w:r>
      <w:r>
        <w:rPr>
          <w:rStyle w:val="Text61"/>
        </w:rPr>
        <w:bookmarkStart w:id="590" w:name="_idIndexMarker367"/>
        <w:t/>
        <w:bookmarkEnd w:id="590"/>
      </w:r>
      <w:r>
        <w:t>Azure Cosmos DB in action, first, we must create Cosmos DB resources. We can manually create them in the cloud using the Azure portal or programmatically create them using the Azure Cosmos DB .NET SDK. Azure Cosmos DB resources created in the cloud have a cost unless you use a trial or free account.</w:t>
      </w:r>
    </w:p>
    <w:p>
      <w:pPr>
        <w:pStyle w:val="Normal"/>
      </w:pPr>
      <w:r>
        <w:t>You can also create Azure Cosmos DB resources locally using an emulator, which will cost you nothing. At the time of writing, the Azure Cosmos DB Emulator only supports Windows. If you want to use Linux or macOS, then you can try to use the Linux Emulator, which is currently in preview, or you could host the emulator in a Windows virtual machine.</w:t>
      </w:r>
    </w:p>
    <w:p>
      <w:bookmarkStart w:id="591" w:name="Using_an_emulator_on_Windows_to"/>
      <w:pPr>
        <w:pStyle w:val="Heading 2"/>
      </w:pPr>
      <w:r>
        <w:t xml:space="preserve">Using an emulator on Windows to create Azure Cosmos DB resources </w:t>
      </w:r>
      <w:bookmarkEnd w:id="591"/>
    </w:p>
    <w:p>
      <w:pPr>
        <w:pStyle w:val="Normal"/>
      </w:pPr>
      <w:r>
        <w:t>If you do not</w:t>
      </w:r>
      <w:r>
        <w:rPr>
          <w:rStyle w:val="Text61"/>
        </w:rPr>
        <w:bookmarkStart w:id="592" w:name="_idIndexMarker368"/>
        <w:t/>
        <w:bookmarkEnd w:id="592"/>
      </w:r>
      <w:r>
        <w:t xml:space="preserve"> have a Windows computer, then just read through this section without completing the steps yourself, and then in the next section, you will use the Azure portal to create Azure Cosmos DB resources.</w:t>
      </w:r>
    </w:p>
    <w:p>
      <w:pPr>
        <w:pStyle w:val="Normal"/>
      </w:pPr>
      <w:r>
        <w:t>Let’s use the Azure Cosmos DB Emulator on Windows to create Azure Cosmos DB resources like a database and container:</w:t>
      </w:r>
    </w:p>
    <w:p>
      <w:pPr>
        <w:numPr>
          <w:ilvl w:val="0"/>
          <w:numId w:val="89"/>
        </w:numPr>
        <w:pStyle w:val="Para 01"/>
      </w:pPr>
      <w:r>
        <w:t xml:space="preserve">Download and install the latest version of the Azure Cosmos DB Emulator on your local Windows computer from the following link (direct to the MSI installer file): </w:t>
      </w:r>
      <w:hyperlink r:id="rId230">
        <w:r>
          <w:rPr>
            <w:rStyle w:val="Text6"/>
          </w:rPr>
          <w:t>https://aka.ms/cosmosdb-emulator</w:t>
        </w:r>
      </w:hyperlink>
      <w:r>
        <w:t xml:space="preserve">. </w:t>
      </w:r>
    </w:p>
    <w:p>
      <w:pPr>
        <w:pStyle w:val="Normal"/>
      </w:pPr>
      <w:r>
        <w:t>The most recent version of the emulator at the time of writing is 2.14.12, released on March 20, 2023. Earlier versions of the emulator are not supported by the developer team. If you have an older version installed, then remove it and install the latest.</w:t>
      </w:r>
    </w:p>
    <w:p>
      <w:pPr>
        <w:numPr>
          <w:ilvl w:val="0"/>
          <w:numId w:val="90"/>
        </w:numPr>
        <w:pStyle w:val="Para 01"/>
      </w:pPr>
      <w:r>
        <w:t xml:space="preserve">Make </w:t>
      </w:r>
      <w:r>
        <w:rPr>
          <w:rStyle w:val="Text61"/>
        </w:rPr>
        <w:bookmarkStart w:id="593" w:name="_idIndexMarker369"/>
        <w:t/>
        <w:bookmarkEnd w:id="593"/>
      </w:r>
      <w:r>
        <w:t>sure the Azure Cosmos DB Emulator is running.</w:t>
      </w:r>
    </w:p>
    <w:p>
      <w:pPr>
        <w:numPr>
          <w:ilvl w:val="0"/>
          <w:numId w:val="90"/>
        </w:numPr>
        <w:pStyle w:val="Para 01"/>
      </w:pPr>
      <w:r>
        <w:t xml:space="preserve">The </w:t>
      </w:r>
      <w:r>
        <w:rPr>
          <w:rStyle w:val="Text2"/>
        </w:rPr>
        <w:t>Azure Cosmos DB Emulator</w:t>
      </w:r>
      <w:r>
        <w:t xml:space="preserve"> user interface should start automatically, but if not, start your favorite browser and navigate to </w:t>
      </w:r>
      <w:r>
        <w:rPr>
          <w:rStyle w:val="Text0"/>
        </w:rPr>
        <w:t xml:space="preserve">https://localhost:8081/_explorer/index.html</w:t>
        <w:br w:clear="none"/>
      </w:r>
      <w:r>
        <w:t>.</w:t>
      </w:r>
    </w:p>
    <w:p>
      <w:pPr>
        <w:numPr>
          <w:ilvl w:val="0"/>
          <w:numId w:val="90"/>
        </w:numPr>
        <w:pStyle w:val="Para 01"/>
      </w:pPr>
      <w:r>
        <w:t xml:space="preserve">Note that the Azure Cosmos DB emulator is running, hosted at </w:t>
      </w:r>
      <w:r>
        <w:rPr>
          <w:rStyle w:val="Text0"/>
        </w:rPr>
        <w:t xml:space="preserve">localhost</w:t>
        <w:br w:clear="none"/>
      </w:r>
      <w:r>
        <w:t xml:space="preserve"> on port </w:t>
      </w:r>
      <w:r>
        <w:rPr>
          <w:rStyle w:val="Text0"/>
        </w:rPr>
        <w:t xml:space="preserve">8081</w:t>
        <w:br w:clear="none"/>
      </w:r>
      <w:r>
        <w:t xml:space="preserve">, with a </w:t>
      </w:r>
      <w:r>
        <w:rPr>
          <w:rStyle w:val="Text2"/>
        </w:rPr>
        <w:t>Primary Key</w:t>
      </w:r>
      <w:r>
        <w:t xml:space="preserve"> that you will need to securely connect to the service, as shown in </w:t>
      </w:r>
      <w:r>
        <w:rPr>
          <w:rStyle w:val="Text9"/>
        </w:rPr>
        <w:t>Figure 4.1</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28" name="B19587_04_01.png" descr="B19587_04_01.png"/>
            <wp:cNvGraphicFramePr>
              <a:graphicFrameLocks noChangeAspect="1"/>
            </wp:cNvGraphicFramePr>
            <a:graphic>
              <a:graphicData uri="http://schemas.openxmlformats.org/drawingml/2006/picture">
                <pic:pic>
                  <pic:nvPicPr>
                    <pic:cNvPr id="0" name="B19587_04_01.png" descr="B19587_04_01.png"/>
                    <pic:cNvPicPr/>
                  </pic:nvPicPr>
                  <pic:blipFill>
                    <a:blip r:embed="rId30"/>
                    <a:stretch>
                      <a:fillRect/>
                    </a:stretch>
                  </pic:blipFill>
                  <pic:spPr>
                    <a:xfrm>
                      <a:off x="0" y="0"/>
                      <a:ext cx="4406900" cy="2019300"/>
                    </a:xfrm>
                    <a:prstGeom prst="rect">
                      <a:avLst/>
                    </a:prstGeom>
                  </pic:spPr>
                </pic:pic>
              </a:graphicData>
            </a:graphic>
          </wp:anchor>
        </w:drawing>
      </w:r>
    </w:p>
    <w:p>
      <w:pPr>
        <w:pStyle w:val="Para 20"/>
      </w:pPr>
      <w:r>
        <w:t>Figure 4.1: The Azure Cosmos DB Emulator user interface on Windows</w:t>
      </w:r>
    </w:p>
    <w:p>
      <w:pPr>
        <w:pStyle w:val="Normal"/>
      </w:pPr>
      <w:r>
        <w:t xml:space="preserve">The default primary key for the emulator is the same value for everyone. You can specify your own key value by starting the emulator at the command line with the </w:t>
      </w:r>
      <w:r>
        <w:rPr>
          <w:rStyle w:val="Text0"/>
        </w:rPr>
        <w:t xml:space="preserve">/key</w:t>
        <w:br w:clear="none"/>
      </w:r>
      <w:r>
        <w:t xml:space="preserve"> switch. You can learn about starting the emulator at the command line at the following link: </w:t>
      </w:r>
      <w:hyperlink r:id="rId231">
        <w:r>
          <w:rPr>
            <w:rStyle w:val="Text6"/>
          </w:rPr>
          <w:t>https://learn.microsoft.com/en-us/azure/cosmos-db/emulator-command-line-parameters</w:t>
        </w:r>
      </w:hyperlink>
      <w:r>
        <w:t>.</w:t>
      </w:r>
    </w:p>
    <w:p>
      <w:pPr>
        <w:numPr>
          <w:ilvl w:val="0"/>
          <w:numId w:val="91"/>
        </w:numPr>
        <w:pStyle w:val="Para 01"/>
      </w:pPr>
      <w:r>
        <w:t xml:space="preserve">In the navigation bar on the left, click </w:t>
      </w:r>
      <w:r>
        <w:rPr>
          <w:rStyle w:val="Text2"/>
        </w:rPr>
        <w:t>Explorer</w:t>
      </w:r>
      <w:r>
        <w:t xml:space="preserve">, and then click </w:t>
      </w:r>
      <w:r>
        <w:rPr>
          <w:rStyle w:val="Text2"/>
        </w:rPr>
        <w:t>New Container</w:t>
      </w:r>
      <w:r>
        <w:t>.</w:t>
      </w:r>
    </w:p>
    <w:p>
      <w:pPr>
        <w:numPr>
          <w:ilvl w:val="0"/>
          <w:numId w:val="91"/>
        </w:numPr>
        <w:pStyle w:val="Para 01"/>
      </w:pPr>
      <w:r>
        <w:t>Complete</w:t>
      </w:r>
      <w:r>
        <w:rPr>
          <w:rStyle w:val="Text61"/>
        </w:rPr>
        <w:bookmarkStart w:id="594" w:name="_idIndexMarker370"/>
        <w:t/>
        <w:bookmarkEnd w:id="594"/>
      </w:r>
      <w:r>
        <w:t xml:space="preserve"> the following information:</w:t>
      </w:r>
    </w:p>
    <w:p>
      <w:pPr>
        <w:numPr>
          <w:ilvl w:val="1"/>
          <w:numId w:val="91"/>
        </w:numPr>
        <w:pStyle w:val="Para 01"/>
      </w:pPr>
      <w:r>
        <w:t xml:space="preserve">For </w:t>
      </w:r>
      <w:r>
        <w:rPr>
          <w:rStyle w:val="Text2"/>
        </w:rPr>
        <w:t>Database id</w:t>
      </w:r>
      <w:r>
        <w:t xml:space="preserve">, select </w:t>
      </w:r>
      <w:r>
        <w:rPr>
          <w:rStyle w:val="Text2"/>
        </w:rPr>
        <w:t>Create new</w:t>
      </w:r>
      <w:r>
        <w:t xml:space="preserve"> and enter </w:t>
      </w:r>
      <w:r>
        <w:rPr>
          <w:rStyle w:val="Text0"/>
        </w:rPr>
        <w:t xml:space="preserve">Northwind</w:t>
        <w:br w:clear="none"/>
      </w:r>
      <w:r>
        <w:t xml:space="preserve">. </w:t>
      </w:r>
    </w:p>
    <w:p>
      <w:pPr>
        <w:numPr>
          <w:ilvl w:val="1"/>
          <w:numId w:val="91"/>
        </w:numPr>
        <w:pStyle w:val="Para 10"/>
      </w:pPr>
      <w:r>
        <w:rPr>
          <w:rStyle w:val="Text2"/>
        </w:rPr>
        <w:t xml:space="preserve">Select the </w:t>
      </w:r>
      <w:r>
        <w:t>Share throughput across containers</w:t>
      </w:r>
      <w:r>
        <w:rPr>
          <w:rStyle w:val="Text2"/>
        </w:rPr>
        <w:t xml:space="preserve"> check box.</w:t>
      </w:r>
    </w:p>
    <w:p>
      <w:pPr>
        <w:numPr>
          <w:ilvl w:val="1"/>
          <w:numId w:val="91"/>
        </w:numPr>
        <w:pStyle w:val="Para 10"/>
      </w:pPr>
      <w:r>
        <w:rPr>
          <w:rStyle w:val="Text2"/>
        </w:rPr>
        <w:t xml:space="preserve">For </w:t>
      </w:r>
      <w:r>
        <w:t>Database throughput</w:t>
      </w:r>
      <w:r>
        <w:rPr>
          <w:rStyle w:val="Text2"/>
        </w:rPr>
        <w:t xml:space="preserve">, select </w:t>
      </w:r>
      <w:r>
        <w:t>Autoscale</w:t>
      </w:r>
      <w:r>
        <w:rPr>
          <w:rStyle w:val="Text2"/>
        </w:rPr>
        <w:t xml:space="preserve">. </w:t>
      </w:r>
    </w:p>
    <w:p>
      <w:pPr>
        <w:numPr>
          <w:ilvl w:val="1"/>
          <w:numId w:val="91"/>
        </w:numPr>
        <w:pStyle w:val="Para 01"/>
      </w:pPr>
      <w:r>
        <w:t xml:space="preserve">Set </w:t>
      </w:r>
      <w:r>
        <w:rPr>
          <w:rStyle w:val="Text2"/>
        </w:rPr>
        <w:t>Database max RU/s</w:t>
      </w:r>
      <w:r>
        <w:t xml:space="preserve"> as </w:t>
      </w:r>
      <w:r>
        <w:rPr>
          <w:rStyle w:val="Text0"/>
        </w:rPr>
        <w:t xml:space="preserve">4000</w:t>
        <w:br w:clear="none"/>
      </w:r>
      <w:r>
        <w:t>. This will use a minimum of 400 RU/s and autoscale up to 4,000 RU/s when needed.</w:t>
      </w:r>
    </w:p>
    <w:p>
      <w:pPr>
        <w:numPr>
          <w:ilvl w:val="1"/>
          <w:numId w:val="91"/>
        </w:numPr>
        <w:pStyle w:val="Para 01"/>
      </w:pPr>
      <w:r>
        <w:t xml:space="preserve">For </w:t>
      </w:r>
      <w:r>
        <w:rPr>
          <w:rStyle w:val="Text2"/>
        </w:rPr>
        <w:t>Container id</w:t>
      </w:r>
      <w:r>
        <w:t xml:space="preserve">, enter </w:t>
      </w:r>
      <w:r>
        <w:rPr>
          <w:rStyle w:val="Text0"/>
        </w:rPr>
        <w:t xml:space="preserve">Products</w:t>
        <w:br w:clear="none"/>
      </w:r>
      <w:r>
        <w:t>.</w:t>
      </w:r>
    </w:p>
    <w:p>
      <w:pPr>
        <w:numPr>
          <w:ilvl w:val="1"/>
          <w:numId w:val="91"/>
        </w:numPr>
        <w:pStyle w:val="Para 01"/>
      </w:pPr>
      <w:r>
        <w:t xml:space="preserve">For </w:t>
      </w:r>
      <w:r>
        <w:rPr>
          <w:rStyle w:val="Text2"/>
        </w:rPr>
        <w:t>Partition key</w:t>
      </w:r>
      <w:r>
        <w:t xml:space="preserve">, enter </w:t>
      </w:r>
      <w:r>
        <w:rPr>
          <w:rStyle w:val="Text0"/>
        </w:rPr>
        <w:t xml:space="preserve">/productId</w:t>
        <w:br w:clear="none"/>
      </w:r>
      <w:r>
        <w:t>.</w:t>
      </w:r>
    </w:p>
    <w:p>
      <w:pPr>
        <w:numPr>
          <w:ilvl w:val="0"/>
          <w:numId w:val="91"/>
        </w:numPr>
        <w:pStyle w:val="Para 01"/>
      </w:pPr>
      <w:r>
        <w:t xml:space="preserve">Click </w:t>
      </w:r>
      <w:r>
        <w:rPr>
          <w:rStyle w:val="Text2"/>
        </w:rPr>
        <w:t>OK</w:t>
      </w:r>
      <w:r>
        <w:t>.</w:t>
      </w:r>
    </w:p>
    <w:p>
      <w:pPr>
        <w:numPr>
          <w:ilvl w:val="0"/>
          <w:numId w:val="91"/>
        </w:numPr>
        <w:pStyle w:val="Para 01"/>
      </w:pPr>
      <w:r>
        <w:t xml:space="preserve">In the tree on the left, expand the </w:t>
      </w:r>
      <w:r>
        <w:rPr>
          <w:rStyle w:val="Text2"/>
        </w:rPr>
        <w:t>Northwind</w:t>
      </w:r>
      <w:r>
        <w:t xml:space="preserve"> database, expand the </w:t>
      </w:r>
      <w:r>
        <w:rPr>
          <w:rStyle w:val="Text2"/>
        </w:rPr>
        <w:t>Products</w:t>
      </w:r>
      <w:r>
        <w:t xml:space="preserve"> container, and select </w:t>
      </w:r>
      <w:r>
        <w:rPr>
          <w:rStyle w:val="Text2"/>
        </w:rPr>
        <w:t>Items</w:t>
      </w:r>
      <w:r>
        <w:t xml:space="preserve">, as shown in </w:t>
      </w:r>
      <w:r>
        <w:rPr>
          <w:rStyle w:val="Text9"/>
        </w:rPr>
        <w:t>Figure 4.2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29" name="B19587_04_02.png" descr="B19587_04_02.png"/>
            <wp:cNvGraphicFramePr>
              <a:graphicFrameLocks noChangeAspect="1"/>
            </wp:cNvGraphicFramePr>
            <a:graphic>
              <a:graphicData uri="http://schemas.openxmlformats.org/drawingml/2006/picture">
                <pic:pic>
                  <pic:nvPicPr>
                    <pic:cNvPr id="0" name="B19587_04_02.png" descr="B19587_04_02.png"/>
                    <pic:cNvPicPr/>
                  </pic:nvPicPr>
                  <pic:blipFill>
                    <a:blip r:embed="rId31"/>
                    <a:stretch>
                      <a:fillRect/>
                    </a:stretch>
                  </pic:blipFill>
                  <pic:spPr>
                    <a:xfrm>
                      <a:off x="0" y="0"/>
                      <a:ext cx="4406900" cy="1536700"/>
                    </a:xfrm>
                    <a:prstGeom prst="rect">
                      <a:avLst/>
                    </a:prstGeom>
                  </pic:spPr>
                </pic:pic>
              </a:graphicData>
            </a:graphic>
          </wp:anchor>
        </w:drawing>
      </w:r>
    </w:p>
    <w:p>
      <w:pPr>
        <w:pStyle w:val="Para 08"/>
      </w:pPr>
      <w:r>
        <w:t>Figure 4.2: The empty items in the Products container in the Northwind database</w:t>
      </w:r>
    </w:p>
    <w:p>
      <w:pPr>
        <w:numPr>
          <w:ilvl w:val="0"/>
          <w:numId w:val="92"/>
        </w:numPr>
        <w:pStyle w:val="Para 01"/>
      </w:pPr>
      <w:r>
        <w:t xml:space="preserve">In the toolbar, click </w:t>
      </w:r>
      <w:r>
        <w:rPr>
          <w:rStyle w:val="Text2"/>
        </w:rPr>
        <w:t>New Item</w:t>
      </w:r>
      <w:r>
        <w:t>.</w:t>
      </w:r>
    </w:p>
    <w:p>
      <w:pPr>
        <w:numPr>
          <w:ilvl w:val="0"/>
          <w:numId w:val="92"/>
        </w:numPr>
        <w:pStyle w:val="Para 01"/>
      </w:pPr>
      <w:r>
        <w:t xml:space="preserve">Replace the contents of the editor window with a JSON document that represents a product named </w:t>
      </w:r>
      <w:r>
        <w:rPr>
          <w:rStyle w:val="Text0"/>
        </w:rPr>
        <w:t xml:space="preserve">Chai</w:t>
        <w:br w:clear="none"/>
      </w:r>
      <w:r>
        <w:t xml:space="preserve">, as shown in the following JSON: </w:t>
      </w:r>
    </w:p>
    <w:p>
      <w:pPr>
        <w:pStyle w:val="Para 18"/>
      </w:pPr>
      <w:r>
        <w:rPr>
          <w:rStyle w:val="Text5"/>
        </w:rPr>
        <w:t xml:space="preserve">{</w:t>
        <w:br w:clear="none"/>
        <w:t xml:space="preserve"/>
        <w:br w:clear="none"/>
        <w:t xml:space="preserve">  </w:t>
        <w:br w:clear="none"/>
      </w:r>
      <w:r>
        <w:t xml:space="preserve">"productId"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"Chai"</w:t>
        <w:br w:clear="none"/>
      </w:r>
      <w:r>
        <w:rPr>
          <w:rStyle w:val="Text5"/>
        </w:rPr>
        <w:t xml:space="preserve">,</w:t>
        <w:br w:clear="none"/>
        <w:t xml:space="preserve"/>
        <w:br w:clear="none"/>
        <w:t xml:space="preserve">  </w:t>
        <w:br w:clear="none"/>
      </w:r>
      <w:r>
        <w:t xml:space="preserve">"supplier"</w:t>
        <w:br w:clear="none"/>
      </w:r>
      <w:r>
        <w:rPr>
          <w:rStyle w:val="Text5"/>
        </w:rPr>
        <w:t xml:space="preserve">:</w:t>
        <w:br w:clear="none"/>
        <w:t xml:space="preserve"> </w:t>
        <w:br w:clear="none"/>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"companyName"</w:t>
        <w:br w:clear="none"/>
      </w:r>
      <w:r>
        <w:rPr>
          <w:rStyle w:val="Text5"/>
        </w:rPr>
        <w:t xml:space="preserve">:</w:t>
        <w:br w:clear="none"/>
        <w:t xml:space="preserve"> </w:t>
        <w:br w:clear="none"/>
      </w:r>
      <w:r>
        <w:rPr>
          <w:rStyle w:val="Text1"/>
        </w:rPr>
        <w:t xml:space="preserve">"Exotic Liquids"</w:t>
        <w:br w:clear="none"/>
      </w:r>
      <w:r>
        <w:rPr>
          <w:rStyle w:val="Text5"/>
        </w:rPr>
        <w:t xml:space="preserve">,</w:t>
        <w:br w:clear="none"/>
        <w:t xml:space="preserve"/>
        <w:br w:clear="none"/>
        <w:t xml:space="preserve">    </w:t>
        <w:br w:clear="none"/>
      </w:r>
      <w:r>
        <w:t xml:space="preserve">"contactName"</w:t>
        <w:br w:clear="none"/>
      </w:r>
      <w:r>
        <w:rPr>
          <w:rStyle w:val="Text5"/>
        </w:rPr>
        <w:t xml:space="preserve">:</w:t>
        <w:br w:clear="none"/>
        <w:t xml:space="preserve"> </w:t>
        <w:br w:clear="none"/>
      </w:r>
      <w:r>
        <w:rPr>
          <w:rStyle w:val="Text1"/>
        </w:rPr>
        <w:t xml:space="preserve">"Charlotte Cooper"</w:t>
        <w:br w:clear="none"/>
      </w:r>
      <w:r>
        <w:rPr>
          <w:rStyle w:val="Text5"/>
        </w:rPr>
        <w:t xml:space="preserve">,</w:t>
        <w:br w:clear="none"/>
        <w:t xml:space="preserve"/>
        <w:br w:clear="none"/>
        <w:t xml:space="preserve">    </w:t>
        <w:br w:clear="none"/>
      </w:r>
      <w:r>
        <w:t xml:space="preserve">"Address"</w:t>
        <w:br w:clear="none"/>
      </w:r>
      <w:r>
        <w:rPr>
          <w:rStyle w:val="Text5"/>
        </w:rPr>
        <w:t xml:space="preserve">:</w:t>
        <w:br w:clear="none"/>
        <w:t xml:space="preserve"> </w:t>
        <w:br w:clear="none"/>
      </w:r>
      <w:r>
        <w:rPr>
          <w:rStyle w:val="Text1"/>
        </w:rPr>
        <w:t xml:space="preserve">"49 Gilbert St."</w:t>
        <w:br w:clear="none"/>
      </w:r>
      <w:r>
        <w:rPr>
          <w:rStyle w:val="Text5"/>
        </w:rPr>
        <w:t xml:space="preserve">,</w:t>
        <w:br w:clear="none"/>
        <w:t xml:space="preserve"/>
        <w:br w:clear="none"/>
        <w:t xml:space="preserve">    </w:t>
        <w:br w:clear="none"/>
      </w:r>
      <w:r>
        <w:t xml:space="preserve">"City"</w:t>
        <w:br w:clear="none"/>
      </w:r>
      <w:r>
        <w:rPr>
          <w:rStyle w:val="Text5"/>
        </w:rPr>
        <w:t xml:space="preserve">:</w:t>
        <w:br w:clear="none"/>
        <w:t xml:space="preserve"> </w:t>
        <w:br w:clear="none"/>
      </w:r>
      <w:r>
        <w:rPr>
          <w:rStyle w:val="Text1"/>
        </w:rPr>
        <w:t xml:space="preserve">"London"</w:t>
        <w:br w:clear="none"/>
      </w:r>
      <w:r>
        <w:rPr>
          <w:rStyle w:val="Text5"/>
        </w:rPr>
        <w:t xml:space="preserve">,</w:t>
        <w:br w:clear="none"/>
        <w:t xml:space="preserve"/>
        <w:br w:clear="none"/>
        <w:t xml:space="preserve">    </w:t>
        <w:br w:clear="none"/>
      </w:r>
      <w:r>
        <w:t xml:space="preserve">"Country"</w:t>
        <w:br w:clear="none"/>
      </w:r>
      <w:r>
        <w:rPr>
          <w:rStyle w:val="Text5"/>
        </w:rPr>
        <w:t xml:space="preserve">:</w:t>
        <w:br w:clear="none"/>
        <w:t xml:space="preserve"> </w:t>
        <w:br w:clear="none"/>
      </w:r>
      <w:r>
        <w:rPr>
          <w:rStyle w:val="Text1"/>
        </w:rPr>
        <w:t xml:space="preserve">"UK"</w:t>
        <w:br w:clear="none"/>
      </w:r>
      <w:r>
        <w:rPr>
          <w:rStyle w:val="Text5"/>
        </w:rPr>
        <w:t xml:space="preserve">,</w:t>
        <w:br w:clear="none"/>
        <w:t xml:space="preserve"/>
        <w:br w:clear="none"/>
        <w:t xml:space="preserve">    </w:t>
        <w:br w:clear="none"/>
      </w:r>
      <w:r>
        <w:t xml:space="preserve">"Phone"</w:t>
        <w:br w:clear="none"/>
      </w:r>
      <w:r>
        <w:rPr>
          <w:rStyle w:val="Text5"/>
        </w:rPr>
        <w:t xml:space="preserve">:</w:t>
        <w:br w:clear="none"/>
        <w:t xml:space="preserve"> </w:t>
        <w:br w:clear="none"/>
      </w:r>
      <w:r>
        <w:rPr>
          <w:rStyle w:val="Text1"/>
        </w:rPr>
        <w:t xml:space="preserve">"(171) 555-2222"</w:t>
        <w:br w:clear="none"/>
      </w:r>
      <w:r>
        <w:rPr>
          <w:rStyle w:val="Text5"/>
        </w:rPr>
        <w:t xml:space="preserve"/>
        <w:br w:clear="none"/>
        <w:t xml:space="preserve">  </w:t>
        <w:br w:clear="none"/>
        <w:t xml:space="preserve">},</w:t>
        <w:br w:clear="none"/>
        <w:t xml:space="preserve"/>
        <w:br w:clear="none"/>
        <w:t xml:space="preserve">  </w:t>
        <w:br w:clear="none"/>
      </w:r>
      <w:r>
        <w:t xml:space="preserve">"category"</w:t>
        <w:br w:clear="none"/>
      </w:r>
      <w:r>
        <w:rPr>
          <w:rStyle w:val="Text5"/>
        </w:rPr>
        <w:t xml:space="preserve">:</w:t>
        <w:br w:clear="none"/>
        <w:t xml:space="preserve"> </w:t>
        <w:br w:clear="none"/>
        <w:t xml:space="preserve">{</w:t>
        <w:br w:clear="none"/>
        <w:t xml:space="preserve"/>
        <w:br w:clear="none"/>
        <w:t xml:space="preserve">    </w:t>
        <w:br w:clear="none"/>
      </w:r>
      <w:r>
        <w:t xml:space="preserve">"</w:t>
        <w:br w:clear="none"/>
        <w:t xml:space="preserve">categoryId"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"categoryName"</w:t>
        <w:br w:clear="none"/>
      </w:r>
      <w:r>
        <w:rPr>
          <w:rStyle w:val="Text5"/>
        </w:rPr>
        <w:t xml:space="preserve">:</w:t>
        <w:br w:clear="none"/>
        <w:t xml:space="preserve"> </w:t>
        <w:br w:clear="none"/>
      </w:r>
      <w:r>
        <w:rPr>
          <w:rStyle w:val="Text1"/>
        </w:rPr>
        <w:t xml:space="preserve">"Beverages"</w:t>
        <w:br w:clear="none"/>
      </w:r>
      <w:r>
        <w:rPr>
          <w:rStyle w:val="Text5"/>
        </w:rPr>
        <w:t xml:space="preserve">,</w:t>
        <w:br w:clear="none"/>
        <w:t xml:space="preserve"/>
        <w:br w:clear="none"/>
        <w:t xml:space="preserve">    </w:t>
        <w:br w:clear="none"/>
      </w:r>
      <w:r>
        <w:t xml:space="preserve">"description"</w:t>
        <w:br w:clear="none"/>
      </w:r>
      <w:r>
        <w:rPr>
          <w:rStyle w:val="Text5"/>
        </w:rPr>
        <w:t xml:space="preserve">:</w:t>
        <w:br w:clear="none"/>
        <w:t xml:space="preserve"> </w:t>
        <w:br w:clear="none"/>
      </w:r>
      <w:r>
        <w:rPr>
          <w:rStyle w:val="Text1"/>
        </w:rPr>
        <w:t xml:space="preserve">"Soft drinks, coffees, teas, beers, and ales"</w:t>
        <w:br w:clear="none"/>
      </w:r>
      <w:r>
        <w:rPr>
          <w:rStyle w:val="Text5"/>
        </w:rPr>
        <w:t xml:space="preserve"/>
        <w:br w:clear="none"/>
        <w:t xml:space="preserve">  </w:t>
        <w:br w:clear="none"/>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"10 boxes x 20 bags"</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18</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39</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10</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92"/>
        </w:numPr>
        <w:pStyle w:val="Para 01"/>
      </w:pPr>
      <w:r>
        <w:t>In the</w:t>
      </w:r>
      <w:r>
        <w:rPr>
          <w:rStyle w:val="Text61"/>
        </w:rPr>
        <w:bookmarkStart w:id="595" w:name="_idIndexMarker371"/>
        <w:t/>
        <w:bookmarkEnd w:id="595"/>
      </w:r>
      <w:r>
        <w:t xml:space="preserve"> toolbar, click </w:t>
      </w:r>
      <w:r>
        <w:rPr>
          <w:rStyle w:val="Text2"/>
        </w:rPr>
        <w:t>Save</w:t>
      </w:r>
      <w:r>
        <w:t xml:space="preserve">, and note the extra properties that are automatically added to any item, including </w:t>
      </w:r>
      <w:r>
        <w:rPr>
          <w:rStyle w:val="Text0"/>
        </w:rPr>
        <w:t xml:space="preserve">id</w:t>
        <w:br w:clear="none"/>
      </w:r>
      <w:r>
        <w:t xml:space="preserve">, </w:t>
      </w:r>
      <w:r>
        <w:rPr>
          <w:rStyle w:val="Text0"/>
        </w:rPr>
        <w:t xml:space="preserve">_etag</w:t>
        <w:br w:clear="none"/>
      </w:r>
      <w:r>
        <w:t xml:space="preserve">, and </w:t>
      </w:r>
      <w:r>
        <w:rPr>
          <w:rStyle w:val="Text0"/>
        </w:rPr>
        <w:t xml:space="preserve">_ts</w:t>
        <w:br w:clear="none"/>
      </w:r>
      <w:r>
        <w:t xml:space="preserve">, as shown highlighted in the following JSON: </w:t>
      </w:r>
    </w:p>
    <w:p>
      <w:pPr>
        <w:pStyle w:val="Para 26"/>
      </w:pPr>
      <w:r>
        <w:rPr>
          <w:rStyle w:val="Text26"/>
        </w:rPr>
        <w:t xml:space="preserve">{</w:t>
        <w:br w:clear="none"/>
        <w:t xml:space="preserve"/>
        <w:br w:clear="none"/>
        <w:t xml:space="preserve">    </w:t>
        <w:br w:clear="none"/>
      </w:r>
      <w:r>
        <w:rPr>
          <w:rStyle w:val="Text30"/>
        </w:rPr>
        <w:t xml:space="preserve">"productId"</w:t>
        <w:br w:clear="none"/>
      </w:r>
      <w:r>
        <w:rPr>
          <w:rStyle w:val="Text26"/>
        </w:rPr>
        <w:t xml:space="preserve">:</w:t>
        <w:br w:clear="none"/>
        <w:t xml:space="preserve"> </w:t>
        <w:br w:clear="none"/>
      </w:r>
      <w:r>
        <w:rPr>
          <w:rStyle w:val="Text30"/>
        </w:rPr>
        <w:t xml:space="preserve">1</w:t>
        <w:br w:clear="none"/>
      </w:r>
      <w:r>
        <w:rPr>
          <w:rStyle w:val="Text26"/>
        </w:rPr>
        <w:t xml:space="preserve">,</w:t>
        <w:br w:clear="none"/>
        <w:t xml:space="preserve"/>
        <w:br w:clear="none"/>
        <w:t xml:space="preserve">    </w:t>
        <w:br w:clear="none"/>
      </w:r>
      <w:r>
        <w:rPr>
          <w:rStyle w:val="Text30"/>
        </w:rPr>
        <w:t xml:space="preserve">"productName"</w:t>
        <w:br w:clear="none"/>
      </w:r>
      <w:r>
        <w:rPr>
          <w:rStyle w:val="Text26"/>
        </w:rPr>
        <w:t xml:space="preserve">:</w:t>
        <w:br w:clear="none"/>
        <w:t xml:space="preserve"> </w:t>
        <w:br w:clear="none"/>
      </w:r>
      <w:r>
        <w:rPr>
          <w:rStyle w:val="Text11"/>
        </w:rPr>
        <w:t xml:space="preserve">"Chai"</w:t>
        <w:br w:clear="none"/>
      </w:r>
      <w:r>
        <w:rPr>
          <w:rStyle w:val="Text26"/>
        </w:rPr>
        <w:t xml:space="preserve">,</w:t>
        <w:br w:clear="none"/>
        <w:t xml:space="preserve"/>
        <w:br w:clear="none"/>
        <w:t xml:space="preserve">    </w:t>
        <w:br w:clear="none"/>
      </w:r>
      <w:r>
        <w:rPr>
          <w:rStyle w:val="Text30"/>
        </w:rPr>
        <w:t xml:space="preserve">"supplier"</w:t>
        <w:br w:clear="none"/>
      </w:r>
      <w:r>
        <w:rPr>
          <w:rStyle w:val="Text26"/>
        </w:rPr>
        <w:t xml:space="preserve">:</w:t>
        <w:br w:clear="none"/>
        <w:t xml:space="preserve"> </w:t>
        <w:br w:clear="none"/>
        <w:t xml:space="preserve">{</w:t>
        <w:br w:clear="none"/>
        <w:t xml:space="preserve"/>
        <w:br w:clear="none"/>
        <w:t xml:space="preserve">        </w:t>
        <w:br w:clear="none"/>
      </w:r>
      <w:r>
        <w:rPr>
          <w:rStyle w:val="Text30"/>
        </w:rPr>
        <w:t xml:space="preserve">"supplierId"</w:t>
        <w:br w:clear="none"/>
      </w:r>
      <w:r>
        <w:rPr>
          <w:rStyle w:val="Text26"/>
        </w:rPr>
        <w:t xml:space="preserve">:</w:t>
        <w:br w:clear="none"/>
        <w:t xml:space="preserve"> </w:t>
        <w:br w:clear="none"/>
      </w:r>
      <w:r>
        <w:rPr>
          <w:rStyle w:val="Text30"/>
        </w:rPr>
        <w:t xml:space="preserve">1</w:t>
        <w:br w:clear="none"/>
      </w:r>
      <w:r>
        <w:rPr>
          <w:rStyle w:val="Text26"/>
        </w:rPr>
        <w:t xml:space="preserve">,</w:t>
        <w:br w:clear="none"/>
        <w:t xml:space="preserve"/>
        <w:br w:clear="none"/>
        <w:t xml:space="preserve">        ...</w:t>
        <w:br w:clear="none"/>
        <w:t xml:space="preserve">    </w:t>
        <w:br w:clear="none"/>
      </w:r>
      <w:r>
        <w:rPr>
          <w:rStyle w:val="Text30"/>
        </w:rPr>
        <w:t xml:space="preserve">"reorderLevel"</w:t>
        <w:br w:clear="none"/>
      </w:r>
      <w:r>
        <w:rPr>
          <w:rStyle w:val="Text26"/>
        </w:rPr>
        <w:t xml:space="preserve">:</w:t>
        <w:br w:clear="none"/>
        <w:t xml:space="preserve"> </w:t>
        <w:br w:clear="none"/>
      </w:r>
      <w:r>
        <w:rPr>
          <w:rStyle w:val="Text30"/>
        </w:rPr>
        <w:t xml:space="preserve">10</w:t>
        <w:br w:clear="none"/>
      </w:r>
      <w:r>
        <w:rPr>
          <w:rStyle w:val="Text26"/>
        </w:rPr>
        <w:t xml:space="preserve">,</w:t>
        <w:br w:clear="none"/>
        <w:t xml:space="preserve"/>
        <w:br w:clear="none"/>
        <w:t xml:space="preserve">    </w:t>
        <w:br w:clear="none"/>
      </w:r>
      <w:r>
        <w:rPr>
          <w:rStyle w:val="Text30"/>
        </w:rPr>
        <w:t xml:space="preserve">"discontinued"</w:t>
        <w:br w:clear="none"/>
      </w:r>
      <w:r>
        <w:rPr>
          <w:rStyle w:val="Text26"/>
        </w:rPr>
        <w:t xml:space="preserve">:</w:t>
        <w:br w:clear="none"/>
        <w:t xml:space="preserve"> </w:t>
        <w:br w:clear="none"/>
      </w:r>
      <w:r>
        <w:rPr>
          <w:rStyle w:val="Text25"/>
        </w:rPr>
        <w:t xml:space="preserve">false</w:t>
        <w:br w:clear="none"/>
      </w:r>
      <w:r>
        <w:rPr>
          <w:rStyle w:val="Text26"/>
        </w:rPr>
        <w:t xml:space="preserve">,</w:t>
        <w:br w:clear="none"/>
        <w:t xml:space="preserve"/>
        <w:br w:clear="none"/>
      </w:r>
      <w:r>
        <w:rPr>
          <w:rStyle w:val="Text5"/>
        </w:rPr>
        <w:t xml:space="preserve">    </w:t>
        <w:br w:clear="none"/>
      </w:r>
      <w:r>
        <w:rPr>
          <w:rStyle w:val="Text10"/>
        </w:rPr>
        <w:t xml:space="preserve">"id"</w:t>
        <w:br w:clear="none"/>
      </w:r>
      <w:r>
        <w:rPr>
          <w:rStyle w:val="Text5"/>
        </w:rPr>
        <w:t xml:space="preserve">:</w:t>
        <w:br w:clear="none"/>
        <w:t xml:space="preserve"> </w:t>
        <w:br w:clear="none"/>
      </w:r>
      <w:r>
        <w:t xml:space="preserve">"2ad4c71d-d0e4-4ebd-a146-bcf052f8d7d6"</w:t>
        <w:br w:clear="none"/>
      </w:r>
      <w:r>
        <w:rPr>
          <w:rStyle w:val="Text5"/>
        </w:rPr>
        <w:t xml:space="preserve">,</w:t>
        <w:br w:clear="none"/>
      </w:r>
      <w:r>
        <w:rPr>
          <w:rStyle w:val="Text26"/>
        </w:rPr>
        <w:t xml:space="preserve"/>
        <w:br w:clear="none"/>
      </w:r>
      <w:r>
        <w:rPr>
          <w:rStyle w:val="Text5"/>
        </w:rPr>
        <w:t xml:space="preserve">    </w:t>
        <w:br w:clear="none"/>
      </w:r>
      <w:r>
        <w:rPr>
          <w:rStyle w:val="Text10"/>
        </w:rPr>
        <w:t xml:space="preserve">"_rid"</w:t>
        <w:br w:clear="none"/>
      </w:r>
      <w:r>
        <w:rPr>
          <w:rStyle w:val="Text5"/>
        </w:rPr>
        <w:t xml:space="preserve">:</w:t>
        <w:br w:clear="none"/>
        <w:t xml:space="preserve"> </w:t>
        <w:br w:clear="none"/>
      </w:r>
      <w:r>
        <w:t xml:space="preserve">"bmAuAJ9o6I8BAAAAAAAAAA=="</w:t>
        <w:br w:clear="none"/>
      </w:r>
      <w:r>
        <w:rPr>
          <w:rStyle w:val="Text5"/>
        </w:rPr>
        <w:t xml:space="preserve">,</w:t>
        <w:br w:clear="none"/>
      </w:r>
      <w:r>
        <w:rPr>
          <w:rStyle w:val="Text26"/>
        </w:rPr>
        <w:t xml:space="preserve"/>
        <w:br w:clear="none"/>
      </w:r>
      <w:r>
        <w:rPr>
          <w:rStyle w:val="Text5"/>
        </w:rPr>
        <w:t xml:space="preserve">    </w:t>
        <w:br w:clear="none"/>
      </w:r>
      <w:r>
        <w:rPr>
          <w:rStyle w:val="Text10"/>
        </w:rPr>
        <w:t xml:space="preserve">"_self"</w:t>
        <w:br w:clear="none"/>
      </w:r>
      <w:r>
        <w:rPr>
          <w:rStyle w:val="Text5"/>
        </w:rPr>
        <w:t xml:space="preserve">:</w:t>
        <w:br w:clear="none"/>
        <w:t xml:space="preserve"> </w:t>
        <w:br w:clear="none"/>
      </w:r>
      <w:r>
        <w:t xml:space="preserve">"dbs/bmAuAA==/colls/bmAuAJ9o6I8=/docs/bmAuAJ9o6I8BAAAAAAAAAA==/"</w:t>
        <w:br w:clear="none"/>
      </w:r>
      <w:r>
        <w:rPr>
          <w:rStyle w:val="Text5"/>
        </w:rPr>
        <w:t xml:space="preserve">,</w:t>
        <w:br w:clear="none"/>
      </w:r>
      <w:r>
        <w:rPr>
          <w:rStyle w:val="Text26"/>
        </w:rPr>
        <w:t xml:space="preserve"/>
        <w:br w:clear="none"/>
      </w:r>
      <w:r>
        <w:rPr>
          <w:rStyle w:val="Text5"/>
        </w:rPr>
        <w:t xml:space="preserve">    </w:t>
        <w:br w:clear="none"/>
      </w:r>
      <w:r>
        <w:rPr>
          <w:rStyle w:val="Text10"/>
        </w:rPr>
        <w:t xml:space="preserve">"_etag"</w:t>
        <w:br w:clear="none"/>
      </w:r>
      <w:r>
        <w:rPr>
          <w:rStyle w:val="Text5"/>
        </w:rPr>
        <w:t xml:space="preserve">:</w:t>
        <w:br w:clear="none"/>
        <w:t xml:space="preserve"> </w:t>
        <w:br w:clear="none"/>
      </w:r>
      <w:r>
        <w:t xml:space="preserve">"\"00000000-0000-0000-8fc2-ec4d49ea01d8\""</w:t>
        <w:br w:clear="none"/>
      </w:r>
      <w:r>
        <w:rPr>
          <w:rStyle w:val="Text5"/>
        </w:rPr>
        <w:t xml:space="preserve">,</w:t>
        <w:br w:clear="none"/>
      </w:r>
      <w:r>
        <w:rPr>
          <w:rStyle w:val="Text26"/>
        </w:rPr>
        <w:t xml:space="preserve"/>
        <w:br w:clear="none"/>
      </w:r>
      <w:r>
        <w:rPr>
          <w:rStyle w:val="Text5"/>
        </w:rPr>
        <w:t xml:space="preserve">    </w:t>
        <w:br w:clear="none"/>
      </w:r>
      <w:r>
        <w:rPr>
          <w:rStyle w:val="Text10"/>
        </w:rPr>
        <w:t xml:space="preserve">"_attachments"</w:t>
        <w:br w:clear="none"/>
      </w:r>
      <w:r>
        <w:rPr>
          <w:rStyle w:val="Text5"/>
        </w:rPr>
        <w:t xml:space="preserve">:</w:t>
        <w:br w:clear="none"/>
        <w:t xml:space="preserve"> </w:t>
        <w:br w:clear="none"/>
      </w:r>
      <w:r>
        <w:t xml:space="preserve">"attachments/"</w:t>
        <w:br w:clear="none"/>
      </w:r>
      <w:r>
        <w:rPr>
          <w:rStyle w:val="Text5"/>
        </w:rPr>
        <w:t xml:space="preserve">,</w:t>
        <w:br w:clear="none"/>
      </w:r>
      <w:r>
        <w:rPr>
          <w:rStyle w:val="Text26"/>
        </w:rPr>
        <w:t xml:space="preserve"/>
        <w:br w:clear="none"/>
      </w:r>
      <w:r>
        <w:rPr>
          <w:rStyle w:val="Text5"/>
        </w:rPr>
        <w:t xml:space="preserve">    </w:t>
        <w:br w:clear="none"/>
      </w:r>
      <w:r>
        <w:rPr>
          <w:rStyle w:val="Text10"/>
        </w:rPr>
        <w:t xml:space="preserve">"_ts"</w:t>
        <w:br w:clear="none"/>
      </w:r>
      <w:r>
        <w:rPr>
          <w:rStyle w:val="Text5"/>
        </w:rPr>
        <w:t xml:space="preserve">:</w:t>
        <w:br w:clear="none"/>
        <w:t xml:space="preserve"> </w:t>
        <w:br w:clear="none"/>
      </w:r>
      <w:r>
        <w:rPr>
          <w:rStyle w:val="Text10"/>
        </w:rPr>
        <w:t xml:space="preserve">1656952035</w:t>
        <w:br w:clear="none"/>
      </w:r>
      <w:r>
        <w:rPr>
          <w:rStyle w:val="Text26"/>
        </w:rPr>
        <w:t xml:space="preserve"/>
        <w:br w:clear="none"/>
        <w:t xml:space="preserve">}</w:t>
        <w:br w:clear="none"/>
        <w:t xml:space="preserve"/>
        <w:br w:clear="none"/>
      </w:r>
    </w:p>
    <w:p>
      <w:pPr>
        <w:numPr>
          <w:ilvl w:val="0"/>
          <w:numId w:val="92"/>
        </w:numPr>
        <w:pStyle w:val="Para 10"/>
      </w:pPr>
      <w:r>
        <w:rPr>
          <w:rStyle w:val="Text2"/>
        </w:rPr>
        <w:t xml:space="preserve">Click </w:t>
      </w:r>
      <w:r>
        <w:t>New Item</w:t>
      </w:r>
      <w:r>
        <w:rPr>
          <w:rStyle w:val="Text2"/>
        </w:rPr>
        <w:t>.</w:t>
      </w:r>
    </w:p>
    <w:p>
      <w:pPr>
        <w:numPr>
          <w:ilvl w:val="0"/>
          <w:numId w:val="92"/>
        </w:numPr>
        <w:pStyle w:val="Para 01"/>
      </w:pPr>
      <w:r>
        <w:t xml:space="preserve">Replace the contents of the editor window with a JSON document that represents a product named </w:t>
      </w:r>
      <w:r>
        <w:rPr>
          <w:rStyle w:val="Text0"/>
        </w:rPr>
        <w:t xml:space="preserve">Chang</w:t>
        <w:br w:clear="none"/>
      </w:r>
      <w:r>
        <w:t xml:space="preserve">, as shown in the following JSON: </w:t>
      </w:r>
    </w:p>
    <w:p>
      <w:pPr>
        <w:pStyle w:val="Para 18"/>
      </w:pPr>
      <w:r>
        <w:rPr>
          <w:rStyle w:val="Text5"/>
        </w:rPr>
        <w:t xml:space="preserve">{</w:t>
        <w:br w:clear="none"/>
        <w:t xml:space="preserve"/>
        <w:br w:clear="none"/>
        <w:t xml:space="preserve">  </w:t>
        <w:br w:clear="none"/>
      </w:r>
      <w:r>
        <w:t xml:space="preserve">"productId"</w:t>
        <w:br w:clear="none"/>
      </w:r>
      <w:r>
        <w:rPr>
          <w:rStyle w:val="Text5"/>
        </w:rPr>
        <w:t xml:space="preserve">:</w:t>
        <w:br w:clear="none"/>
        <w:t xml:space="preserve"> </w:t>
        <w:br w:clear="none"/>
      </w:r>
      <w:r>
        <w:t xml:space="preserve">2</w:t>
        <w:br w:clear="none"/>
      </w:r>
      <w:r>
        <w:rPr>
          <w:rStyle w:val="Text5"/>
        </w:rPr>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"Chang"</w:t>
        <w:br w:clear="none"/>
      </w:r>
      <w:r>
        <w:rPr>
          <w:rStyle w:val="Text5"/>
        </w:rPr>
        <w:t xml:space="preserve">,</w:t>
        <w:br w:clear="none"/>
        <w:t xml:space="preserve"/>
        <w:br w:clear="none"/>
        <w:t xml:space="preserve">  </w:t>
        <w:br w:clear="none"/>
      </w:r>
      <w:r>
        <w:t xml:space="preserve">"supplier"</w:t>
        <w:br w:clear="none"/>
      </w:r>
      <w:r>
        <w:rPr>
          <w:rStyle w:val="Text5"/>
        </w:rPr>
        <w:t xml:space="preserve">:</w:t>
        <w:br w:clear="none"/>
        <w:t xml:space="preserve"> </w:t>
        <w:br w:clear="none"/>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"companyName"</w:t>
        <w:br w:clear="none"/>
      </w:r>
      <w:r>
        <w:rPr>
          <w:rStyle w:val="Text5"/>
        </w:rPr>
        <w:t xml:space="preserve">:</w:t>
        <w:br w:clear="none"/>
        <w:t xml:space="preserve"> </w:t>
        <w:br w:clear="none"/>
      </w:r>
      <w:r>
        <w:rPr>
          <w:rStyle w:val="Text1"/>
        </w:rPr>
        <w:t xml:space="preserve">"Exotic Liquids"</w:t>
        <w:br w:clear="none"/>
      </w:r>
      <w:r>
        <w:rPr>
          <w:rStyle w:val="Text5"/>
        </w:rPr>
        <w:t xml:space="preserve">,</w:t>
        <w:br w:clear="none"/>
        <w:t xml:space="preserve"/>
        <w:br w:clear="none"/>
        <w:t xml:space="preserve">    </w:t>
        <w:br w:clear="none"/>
      </w:r>
      <w:r>
        <w:t xml:space="preserve">"contactName"</w:t>
        <w:br w:clear="none"/>
      </w:r>
      <w:r>
        <w:rPr>
          <w:rStyle w:val="Text5"/>
        </w:rPr>
        <w:t xml:space="preserve">:</w:t>
        <w:br w:clear="none"/>
        <w:t xml:space="preserve"> </w:t>
        <w:br w:clear="none"/>
      </w:r>
      <w:r>
        <w:rPr>
          <w:rStyle w:val="Text1"/>
        </w:rPr>
        <w:t xml:space="preserve">"Charlotte Cooper"</w:t>
        <w:br w:clear="none"/>
      </w:r>
      <w:r>
        <w:rPr>
          <w:rStyle w:val="Text5"/>
        </w:rPr>
        <w:t xml:space="preserve">,</w:t>
        <w:br w:clear="none"/>
        <w:t xml:space="preserve"/>
        <w:br w:clear="none"/>
        <w:t xml:space="preserve">    </w:t>
        <w:br w:clear="none"/>
      </w:r>
      <w:r>
        <w:t xml:space="preserve">"Address"</w:t>
        <w:br w:clear="none"/>
      </w:r>
      <w:r>
        <w:rPr>
          <w:rStyle w:val="Text5"/>
        </w:rPr>
        <w:t xml:space="preserve">:</w:t>
        <w:br w:clear="none"/>
        <w:t xml:space="preserve"> </w:t>
        <w:br w:clear="none"/>
      </w:r>
      <w:r>
        <w:rPr>
          <w:rStyle w:val="Text1"/>
        </w:rPr>
        <w:t xml:space="preserve">"49 Gilbert St."</w:t>
        <w:br w:clear="none"/>
      </w:r>
      <w:r>
        <w:rPr>
          <w:rStyle w:val="Text5"/>
        </w:rPr>
        <w:t xml:space="preserve">,</w:t>
        <w:br w:clear="none"/>
        <w:t xml:space="preserve"/>
        <w:br w:clear="none"/>
        <w:t xml:space="preserve">    </w:t>
        <w:br w:clear="none"/>
      </w:r>
      <w:r>
        <w:t xml:space="preserve">"City"</w:t>
        <w:br w:clear="none"/>
      </w:r>
      <w:r>
        <w:rPr>
          <w:rStyle w:val="Text5"/>
        </w:rPr>
        <w:t xml:space="preserve">:</w:t>
        <w:br w:clear="none"/>
        <w:t xml:space="preserve"> </w:t>
        <w:br w:clear="none"/>
      </w:r>
      <w:r>
        <w:rPr>
          <w:rStyle w:val="Text1"/>
        </w:rPr>
        <w:t xml:space="preserve">"London"</w:t>
        <w:br w:clear="none"/>
      </w:r>
      <w:r>
        <w:rPr>
          <w:rStyle w:val="Text5"/>
        </w:rPr>
        <w:t xml:space="preserve">,</w:t>
        <w:br w:clear="none"/>
        <w:t xml:space="preserve"/>
        <w:br w:clear="none"/>
        <w:t xml:space="preserve">    </w:t>
        <w:br w:clear="none"/>
      </w:r>
      <w:r>
        <w:t xml:space="preserve">"Country"</w:t>
        <w:br w:clear="none"/>
      </w:r>
      <w:r>
        <w:rPr>
          <w:rStyle w:val="Text5"/>
        </w:rPr>
        <w:t xml:space="preserve">:</w:t>
        <w:br w:clear="none"/>
        <w:t xml:space="preserve"> </w:t>
        <w:br w:clear="none"/>
      </w:r>
      <w:r>
        <w:rPr>
          <w:rStyle w:val="Text1"/>
        </w:rPr>
        <w:t xml:space="preserve">"UK"</w:t>
        <w:br w:clear="none"/>
      </w:r>
      <w:r>
        <w:rPr>
          <w:rStyle w:val="Text5"/>
        </w:rPr>
        <w:t xml:space="preserve">,</w:t>
        <w:br w:clear="none"/>
        <w:t xml:space="preserve"/>
        <w:br w:clear="none"/>
        <w:t xml:space="preserve">    </w:t>
        <w:br w:clear="none"/>
      </w:r>
      <w:r>
        <w:t xml:space="preserve">"</w:t>
        <w:br w:clear="none"/>
        <w:t xml:space="preserve">Phone"</w:t>
        <w:br w:clear="none"/>
      </w:r>
      <w:r>
        <w:rPr>
          <w:rStyle w:val="Text5"/>
        </w:rPr>
        <w:t xml:space="preserve">:</w:t>
        <w:br w:clear="none"/>
        <w:t xml:space="preserve"> </w:t>
        <w:br w:clear="none"/>
      </w:r>
      <w:r>
        <w:rPr>
          <w:rStyle w:val="Text1"/>
        </w:rPr>
        <w:t xml:space="preserve">"(171) 555-2222"</w:t>
        <w:br w:clear="none"/>
      </w:r>
      <w:r>
        <w:rPr>
          <w:rStyle w:val="Text5"/>
        </w:rPr>
        <w:t xml:space="preserve"/>
        <w:br w:clear="none"/>
        <w:t xml:space="preserve">  </w:t>
        <w:br w:clear="none"/>
        <w:t xml:space="preserve">},</w:t>
        <w:br w:clear="none"/>
        <w:t xml:space="preserve"/>
        <w:br w:clear="none"/>
        <w:t xml:space="preserve">  </w:t>
        <w:br w:clear="none"/>
      </w:r>
      <w:r>
        <w:t xml:space="preserve">"category"</w:t>
        <w:br w:clear="none"/>
      </w:r>
      <w:r>
        <w:rPr>
          <w:rStyle w:val="Text5"/>
        </w:rPr>
        <w:t xml:space="preserve">:</w:t>
        <w:br w:clear="none"/>
        <w:t xml:space="preserve"> </w:t>
        <w:br w:clear="none"/>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"categoryName"</w:t>
        <w:br w:clear="none"/>
      </w:r>
      <w:r>
        <w:rPr>
          <w:rStyle w:val="Text5"/>
        </w:rPr>
        <w:t xml:space="preserve">:</w:t>
        <w:br w:clear="none"/>
        <w:t xml:space="preserve"> </w:t>
        <w:br w:clear="none"/>
      </w:r>
      <w:r>
        <w:rPr>
          <w:rStyle w:val="Text1"/>
        </w:rPr>
        <w:t xml:space="preserve">"Beverages"</w:t>
        <w:br w:clear="none"/>
      </w:r>
      <w:r>
        <w:rPr>
          <w:rStyle w:val="Text5"/>
        </w:rPr>
        <w:t xml:space="preserve">,</w:t>
        <w:br w:clear="none"/>
        <w:t xml:space="preserve"/>
        <w:br w:clear="none"/>
        <w:t xml:space="preserve">    </w:t>
        <w:br w:clear="none"/>
      </w:r>
      <w:r>
        <w:t xml:space="preserve">"description"</w:t>
        <w:br w:clear="none"/>
      </w:r>
      <w:r>
        <w:rPr>
          <w:rStyle w:val="Text5"/>
        </w:rPr>
        <w:t xml:space="preserve">:</w:t>
        <w:br w:clear="none"/>
        <w:t xml:space="preserve"> </w:t>
        <w:br w:clear="none"/>
      </w:r>
      <w:r>
        <w:rPr>
          <w:rStyle w:val="Text1"/>
        </w:rPr>
        <w:t xml:space="preserve">"Soft drinks, coffees, teas, beers, and ales"</w:t>
        <w:br w:clear="none"/>
      </w:r>
      <w:r>
        <w:rPr>
          <w:rStyle w:val="Text5"/>
        </w:rPr>
        <w:t xml:space="preserve"/>
        <w:br w:clear="none"/>
        <w:t xml:space="preserve">  </w:t>
        <w:br w:clear="none"/>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"24 - 12 oz bottles"</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19</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17</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40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25</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92"/>
        </w:numPr>
        <w:pStyle w:val="Para 01"/>
      </w:pPr>
      <w:r>
        <w:t xml:space="preserve">Click </w:t>
      </w:r>
      <w:r>
        <w:rPr>
          <w:rStyle w:val="Text2"/>
        </w:rPr>
        <w:t>Save</w:t>
      </w:r>
      <w:r>
        <w:t>.</w:t>
      </w:r>
    </w:p>
    <w:p>
      <w:pPr>
        <w:numPr>
          <w:ilvl w:val="0"/>
          <w:numId w:val="92"/>
        </w:numPr>
        <w:pStyle w:val="Para 10"/>
      </w:pPr>
      <w:r>
        <w:rPr>
          <w:rStyle w:val="Text2"/>
        </w:rPr>
        <w:t xml:space="preserve">Click </w:t>
      </w:r>
      <w:r>
        <w:t>New Item</w:t>
      </w:r>
      <w:r>
        <w:rPr>
          <w:rStyle w:val="Text2"/>
        </w:rPr>
        <w:t>.</w:t>
      </w:r>
    </w:p>
    <w:p>
      <w:pPr>
        <w:numPr>
          <w:ilvl w:val="0"/>
          <w:numId w:val="92"/>
        </w:numPr>
        <w:pStyle w:val="Para 01"/>
      </w:pPr>
      <w:r>
        <w:t>Replace</w:t>
      </w:r>
      <w:r>
        <w:rPr>
          <w:rStyle w:val="Text61"/>
        </w:rPr>
        <w:bookmarkStart w:id="596" w:name="_idIndexMarker372"/>
        <w:t/>
        <w:bookmarkEnd w:id="596"/>
      </w:r>
      <w:r>
        <w:t xml:space="preserve"> the contents of the editor window with a JSON document that represents a product named </w:t>
      </w:r>
      <w:r>
        <w:rPr>
          <w:rStyle w:val="Text0"/>
        </w:rPr>
        <w:t xml:space="preserve">Aniseed Syrup</w:t>
        <w:br w:clear="none"/>
      </w:r>
      <w:r>
        <w:t xml:space="preserve">, as shown in the following JSON: </w:t>
      </w:r>
    </w:p>
    <w:p>
      <w:pPr>
        <w:pStyle w:val="Para 18"/>
      </w:pPr>
      <w:r>
        <w:rPr>
          <w:rStyle w:val="Text5"/>
        </w:rPr>
        <w:t xml:space="preserve">{</w:t>
        <w:br w:clear="none"/>
        <w:t xml:space="preserve"/>
        <w:br w:clear="none"/>
        <w:t xml:space="preserve">  </w:t>
        <w:br w:clear="none"/>
      </w:r>
      <w:r>
        <w:t xml:space="preserve">"productId"</w:t>
        <w:br w:clear="none"/>
      </w:r>
      <w:r>
        <w:rPr>
          <w:rStyle w:val="Text5"/>
        </w:rPr>
        <w:t xml:space="preserve">:</w:t>
        <w:br w:clear="none"/>
        <w:t xml:space="preserve"> </w:t>
        <w:br w:clear="none"/>
      </w:r>
      <w:r>
        <w:t xml:space="preserve">3</w:t>
        <w:br w:clear="none"/>
      </w:r>
      <w:r>
        <w:rPr>
          <w:rStyle w:val="Text5"/>
        </w:rPr>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"Aniseed Syrup"</w:t>
        <w:br w:clear="none"/>
      </w:r>
      <w:r>
        <w:rPr>
          <w:rStyle w:val="Text5"/>
        </w:rPr>
        <w:t xml:space="preserve">,</w:t>
        <w:br w:clear="none"/>
        <w:t xml:space="preserve"/>
        <w:br w:clear="none"/>
        <w:t xml:space="preserve">  </w:t>
        <w:br w:clear="none"/>
      </w:r>
      <w:r>
        <w:t xml:space="preserve">"supplier"</w:t>
        <w:br w:clear="none"/>
      </w:r>
      <w:r>
        <w:rPr>
          <w:rStyle w:val="Text5"/>
        </w:rPr>
        <w:t xml:space="preserve">:</w:t>
        <w:br w:clear="none"/>
        <w:t xml:space="preserve"> </w:t>
        <w:br w:clear="none"/>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w:t>
        <w:br w:clear="none"/>
        <w:t xml:space="preserve">companyName"</w:t>
        <w:br w:clear="none"/>
      </w:r>
      <w:r>
        <w:rPr>
          <w:rStyle w:val="Text5"/>
        </w:rPr>
        <w:t xml:space="preserve">:</w:t>
        <w:br w:clear="none"/>
        <w:t xml:space="preserve"> </w:t>
        <w:br w:clear="none"/>
      </w:r>
      <w:r>
        <w:rPr>
          <w:rStyle w:val="Text1"/>
        </w:rPr>
        <w:t xml:space="preserve">"Exotic Liquids"</w:t>
        <w:br w:clear="none"/>
      </w:r>
      <w:r>
        <w:rPr>
          <w:rStyle w:val="Text5"/>
        </w:rPr>
        <w:t xml:space="preserve">,</w:t>
        <w:br w:clear="none"/>
        <w:t xml:space="preserve"/>
        <w:br w:clear="none"/>
        <w:t xml:space="preserve">    </w:t>
        <w:br w:clear="none"/>
      </w:r>
      <w:r>
        <w:t xml:space="preserve">"contactName"</w:t>
        <w:br w:clear="none"/>
      </w:r>
      <w:r>
        <w:rPr>
          <w:rStyle w:val="Text5"/>
        </w:rPr>
        <w:t xml:space="preserve">:</w:t>
        <w:br w:clear="none"/>
        <w:t xml:space="preserve"> </w:t>
        <w:br w:clear="none"/>
      </w:r>
      <w:r>
        <w:rPr>
          <w:rStyle w:val="Text1"/>
        </w:rPr>
        <w:t xml:space="preserve">"Charlotte Cooper"</w:t>
        <w:br w:clear="none"/>
      </w:r>
      <w:r>
        <w:rPr>
          <w:rStyle w:val="Text5"/>
        </w:rPr>
        <w:t xml:space="preserve">,</w:t>
        <w:br w:clear="none"/>
        <w:t xml:space="preserve"/>
        <w:br w:clear="none"/>
        <w:t xml:space="preserve">    </w:t>
        <w:br w:clear="none"/>
      </w:r>
      <w:r>
        <w:t xml:space="preserve">"Address"</w:t>
        <w:br w:clear="none"/>
      </w:r>
      <w:r>
        <w:rPr>
          <w:rStyle w:val="Text5"/>
        </w:rPr>
        <w:t xml:space="preserve">:</w:t>
        <w:br w:clear="none"/>
        <w:t xml:space="preserve"> </w:t>
        <w:br w:clear="none"/>
      </w:r>
      <w:r>
        <w:rPr>
          <w:rStyle w:val="Text1"/>
        </w:rPr>
        <w:t xml:space="preserve">"49 Gilbert St."</w:t>
        <w:br w:clear="none"/>
      </w:r>
      <w:r>
        <w:rPr>
          <w:rStyle w:val="Text5"/>
        </w:rPr>
        <w:t xml:space="preserve">,</w:t>
        <w:br w:clear="none"/>
        <w:t xml:space="preserve"/>
        <w:br w:clear="none"/>
        <w:t xml:space="preserve">    </w:t>
        <w:br w:clear="none"/>
      </w:r>
      <w:r>
        <w:t xml:space="preserve">"City"</w:t>
        <w:br w:clear="none"/>
      </w:r>
      <w:r>
        <w:rPr>
          <w:rStyle w:val="Text5"/>
        </w:rPr>
        <w:t xml:space="preserve">:</w:t>
        <w:br w:clear="none"/>
        <w:t xml:space="preserve"> </w:t>
        <w:br w:clear="none"/>
      </w:r>
      <w:r>
        <w:rPr>
          <w:rStyle w:val="Text1"/>
        </w:rPr>
        <w:t xml:space="preserve">"London"</w:t>
        <w:br w:clear="none"/>
      </w:r>
      <w:r>
        <w:rPr>
          <w:rStyle w:val="Text5"/>
        </w:rPr>
        <w:t xml:space="preserve">,</w:t>
        <w:br w:clear="none"/>
        <w:t xml:space="preserve"/>
        <w:br w:clear="none"/>
        <w:t xml:space="preserve">    </w:t>
        <w:br w:clear="none"/>
      </w:r>
      <w:r>
        <w:t xml:space="preserve">"Country"</w:t>
        <w:br w:clear="none"/>
      </w:r>
      <w:r>
        <w:rPr>
          <w:rStyle w:val="Text5"/>
        </w:rPr>
        <w:t xml:space="preserve">:</w:t>
        <w:br w:clear="none"/>
        <w:t xml:space="preserve"> </w:t>
        <w:br w:clear="none"/>
      </w:r>
      <w:r>
        <w:rPr>
          <w:rStyle w:val="Text1"/>
        </w:rPr>
        <w:t xml:space="preserve">"UK"</w:t>
        <w:br w:clear="none"/>
      </w:r>
      <w:r>
        <w:rPr>
          <w:rStyle w:val="Text5"/>
        </w:rPr>
        <w:t xml:space="preserve">,</w:t>
        <w:br w:clear="none"/>
        <w:t xml:space="preserve"/>
        <w:br w:clear="none"/>
        <w:t xml:space="preserve">    </w:t>
        <w:br w:clear="none"/>
      </w:r>
      <w:r>
        <w:t xml:space="preserve">"Phone"</w:t>
        <w:br w:clear="none"/>
      </w:r>
      <w:r>
        <w:rPr>
          <w:rStyle w:val="Text5"/>
        </w:rPr>
        <w:t xml:space="preserve">:</w:t>
        <w:br w:clear="none"/>
        <w:t xml:space="preserve"> </w:t>
        <w:br w:clear="none"/>
      </w:r>
      <w:r>
        <w:rPr>
          <w:rStyle w:val="Text1"/>
        </w:rPr>
        <w:t xml:space="preserve">"(171) 555-2222"</w:t>
        <w:br w:clear="none"/>
      </w:r>
      <w:r>
        <w:rPr>
          <w:rStyle w:val="Text5"/>
        </w:rPr>
        <w:t xml:space="preserve"/>
        <w:br w:clear="none"/>
        <w:t xml:space="preserve">  </w:t>
        <w:br w:clear="none"/>
        <w:t xml:space="preserve">},</w:t>
        <w:br w:clear="none"/>
        <w:t xml:space="preserve"/>
        <w:br w:clear="none"/>
        <w:t xml:space="preserve">  </w:t>
        <w:br w:clear="none"/>
      </w:r>
      <w:r>
        <w:t xml:space="preserve">"category"</w:t>
        <w:br w:clear="none"/>
      </w:r>
      <w:r>
        <w:rPr>
          <w:rStyle w:val="Text5"/>
        </w:rPr>
        <w:t xml:space="preserve">:</w:t>
        <w:br w:clear="none"/>
        <w:t xml:space="preserve"> </w:t>
        <w:br w:clear="none"/>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2</w:t>
        <w:br w:clear="none"/>
      </w:r>
      <w:r>
        <w:rPr>
          <w:rStyle w:val="Text5"/>
        </w:rPr>
        <w:t xml:space="preserve">,</w:t>
        <w:br w:clear="none"/>
        <w:t xml:space="preserve"/>
        <w:br w:clear="none"/>
        <w:t xml:space="preserve">    </w:t>
        <w:br w:clear="none"/>
      </w:r>
      <w:r>
        <w:t xml:space="preserve">"categoryName"</w:t>
        <w:br w:clear="none"/>
      </w:r>
      <w:r>
        <w:rPr>
          <w:rStyle w:val="Text5"/>
        </w:rPr>
        <w:t xml:space="preserve">:</w:t>
        <w:br w:clear="none"/>
        <w:t xml:space="preserve"> </w:t>
        <w:br w:clear="none"/>
      </w:r>
      <w:r>
        <w:rPr>
          <w:rStyle w:val="Text1"/>
        </w:rPr>
        <w:t xml:space="preserve">"Condiments"</w:t>
        <w:br w:clear="none"/>
      </w:r>
      <w:r>
        <w:rPr>
          <w:rStyle w:val="Text5"/>
        </w:rPr>
        <w:t xml:space="preserve">,</w:t>
        <w:br w:clear="none"/>
        <w:t xml:space="preserve"/>
        <w:br w:clear="none"/>
        <w:t xml:space="preserve">    </w:t>
        <w:br w:clear="none"/>
      </w:r>
      <w:r>
        <w:t xml:space="preserve">"description"</w:t>
        <w:br w:clear="none"/>
      </w:r>
      <w:r>
        <w:rPr>
          <w:rStyle w:val="Text5"/>
        </w:rPr>
        <w:t xml:space="preserve">:</w:t>
        <w:br w:clear="none"/>
        <w:t xml:space="preserve"> </w:t>
        <w:br w:clear="none"/>
      </w:r>
      <w:r>
        <w:rPr>
          <w:rStyle w:val="Text1"/>
        </w:rPr>
        <w:t xml:space="preserve">"Sweet and savory sauces, relishes, spreads, and seasonings"</w:t>
        <w:br w:clear="none"/>
      </w:r>
      <w:r>
        <w:rPr>
          <w:rStyle w:val="Text5"/>
        </w:rPr>
        <w:t xml:space="preserve"/>
        <w:br w:clear="none"/>
        <w:t xml:space="preserve">  </w:t>
        <w:br w:clear="none"/>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"12 - 550 ml bottles"</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10</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13</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70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25</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92"/>
        </w:numPr>
        <w:pStyle w:val="Para 01"/>
      </w:pPr>
      <w:r>
        <w:t xml:space="preserve">Click </w:t>
      </w:r>
      <w:r>
        <w:rPr>
          <w:rStyle w:val="Text2"/>
        </w:rPr>
        <w:t>Save</w:t>
      </w:r>
      <w:r>
        <w:t>.</w:t>
      </w:r>
    </w:p>
    <w:p>
      <w:pPr>
        <w:numPr>
          <w:ilvl w:val="0"/>
          <w:numId w:val="92"/>
        </w:numPr>
        <w:pStyle w:val="Para 01"/>
      </w:pPr>
      <w:r>
        <w:t xml:space="preserve">Click </w:t>
      </w:r>
      <w:r>
        <w:rPr>
          <w:rStyle w:val="Text61"/>
        </w:rPr>
        <w:bookmarkStart w:id="597" w:name="_idIndexMarker373"/>
        <w:t/>
        <w:bookmarkEnd w:id="597"/>
      </w:r>
      <w:r>
        <w:t xml:space="preserve">the first item in the list and note that all the items have been automatically assigned GUID values for their </w:t>
      </w:r>
      <w:r>
        <w:rPr>
          <w:rStyle w:val="Text0"/>
        </w:rPr>
        <w:t xml:space="preserve">id</w:t>
        <w:br w:clear="none"/>
      </w:r>
      <w:r>
        <w:t xml:space="preserve"> properties, as shown in </w:t>
      </w:r>
      <w:r>
        <w:rPr>
          <w:rStyle w:val="Text9"/>
        </w:rPr>
        <w:t>Figure 4.3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717800"/>
            <wp:effectExtent l="0" r="0" t="0" b="0"/>
            <wp:wrapTopAndBottom/>
            <wp:docPr id="30" name="B19587_04_03.png" descr="B19587_04_03.png"/>
            <wp:cNvGraphicFramePr>
              <a:graphicFrameLocks noChangeAspect="1"/>
            </wp:cNvGraphicFramePr>
            <a:graphic>
              <a:graphicData uri="http://schemas.openxmlformats.org/drawingml/2006/picture">
                <pic:pic>
                  <pic:nvPicPr>
                    <pic:cNvPr id="0" name="B19587_04_03.png" descr="B19587_04_03.png"/>
                    <pic:cNvPicPr/>
                  </pic:nvPicPr>
                  <pic:blipFill>
                    <a:blip r:embed="rId32"/>
                    <a:stretch>
                      <a:fillRect/>
                    </a:stretch>
                  </pic:blipFill>
                  <pic:spPr>
                    <a:xfrm>
                      <a:off x="0" y="0"/>
                      <a:ext cx="4406900" cy="2717800"/>
                    </a:xfrm>
                    <a:prstGeom prst="rect">
                      <a:avLst/>
                    </a:prstGeom>
                  </pic:spPr>
                </pic:pic>
              </a:graphicData>
            </a:graphic>
          </wp:anchor>
        </w:drawing>
      </w:r>
    </w:p>
    <w:p>
      <w:pPr>
        <w:pStyle w:val="Para 08"/>
      </w:pPr>
      <w:r>
        <w:t>Figure 4.3: A saved JSON document item in the Azure Cosmos DB emulator</w:t>
      </w:r>
    </w:p>
    <w:p>
      <w:pPr>
        <w:numPr>
          <w:ilvl w:val="0"/>
          <w:numId w:val="93"/>
        </w:numPr>
        <w:pStyle w:val="Para 01"/>
      </w:pPr>
      <w:r>
        <w:t xml:space="preserve">In the </w:t>
      </w:r>
      <w:r>
        <w:rPr>
          <w:rStyle w:val="Text61"/>
        </w:rPr>
        <w:bookmarkStart w:id="598" w:name="_idIndexMarker374"/>
        <w:t/>
        <w:bookmarkEnd w:id="598"/>
      </w:r>
      <w:r>
        <w:t xml:space="preserve">toolbar, click </w:t>
      </w:r>
      <w:r>
        <w:rPr>
          <w:rStyle w:val="Text2"/>
        </w:rPr>
        <w:t>New SQL Query</w:t>
      </w:r>
      <w:r>
        <w:t xml:space="preserve">, and note the default query text is </w:t>
      </w:r>
      <w:r>
        <w:rPr>
          <w:rStyle w:val="Text0"/>
        </w:rPr>
        <w:t xml:space="preserve">SELECT * FROM c</w:t>
        <w:br w:clear="none"/>
      </w:r>
      <w:r>
        <w:t>.</w:t>
      </w:r>
    </w:p>
    <w:p>
      <w:pPr>
        <w:numPr>
          <w:ilvl w:val="0"/>
          <w:numId w:val="93"/>
        </w:numPr>
        <w:pStyle w:val="Para 01"/>
      </w:pPr>
      <w:r>
        <w:t xml:space="preserve">Modify the query text to return all products supplied by </w:t>
      </w:r>
      <w:r>
        <w:rPr>
          <w:rStyle w:val="Text0"/>
        </w:rPr>
        <w:t xml:space="preserve">Exotic Liquids</w:t>
        <w:br w:clear="none"/>
      </w:r>
      <w:r>
        <w:t xml:space="preserve">; in the toolbar, click </w:t>
      </w:r>
      <w:r>
        <w:rPr>
          <w:rStyle w:val="Text2"/>
        </w:rPr>
        <w:t>Execute Query</w:t>
      </w:r>
      <w:r>
        <w:t xml:space="preserve">, and note that all three products are included in the array of results, as shown in </w:t>
      </w:r>
      <w:r>
        <w:rPr>
          <w:rStyle w:val="Text9"/>
        </w:rPr>
        <w:t>Figure 4.4</w:t>
      </w:r>
      <w:r>
        <w:t xml:space="preserve"> and in the following query: </w:t>
      </w:r>
    </w:p>
    <w:p>
      <w:pPr>
        <w:pStyle w:val="Para 03"/>
      </w:pPr>
      <w:r>
        <w:rPr>
          <w:rStyle w:val="Text4"/>
        </w:rPr>
        <w:t xml:space="preserve">SELECT</w:t>
        <w:br w:clear="none"/>
      </w:r>
      <w:r>
        <w:t xml:space="preserve"> </w:t>
        <w:br w:clear="none"/>
        <w:t xml:space="preserve">*</w:t>
        <w:br w:clear="none"/>
        <w:t xml:space="preserve"> </w:t>
        <w:br w:clear="none"/>
      </w:r>
      <w:r>
        <w:rPr>
          <w:rStyle w:val="Text4"/>
        </w:rPr>
        <w:t xml:space="preserve">FROM</w:t>
        <w:br w:clear="none"/>
      </w:r>
      <w:r>
        <w:t xml:space="preserve"> c </w:t>
        <w:br w:clear="none"/>
      </w:r>
      <w:r>
        <w:rPr>
          <w:rStyle w:val="Text4"/>
        </w:rPr>
        <w:t xml:space="preserve">WHERE</w:t>
        <w:br w:clear="none"/>
      </w:r>
      <w:r>
        <w:t xml:space="preserve"> c.supplier.companyName </w:t>
        <w:br w:clear="none"/>
        <w:t xml:space="preserve">=</w:t>
        <w:br w:clear="none"/>
        <w:t xml:space="preserve"> "Exotic Liquids"</w:t>
        <w:br w:clear="none"/>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78000"/>
            <wp:effectExtent l="0" r="0" t="0" b="0"/>
            <wp:wrapTopAndBottom/>
            <wp:docPr id="31" name="B19587_04_04.png" descr="B19587_04_04.png"/>
            <wp:cNvGraphicFramePr>
              <a:graphicFrameLocks noChangeAspect="1"/>
            </wp:cNvGraphicFramePr>
            <a:graphic>
              <a:graphicData uri="http://schemas.openxmlformats.org/drawingml/2006/picture">
                <pic:pic>
                  <pic:nvPicPr>
                    <pic:cNvPr id="0" name="B19587_04_04.png" descr="B19587_04_04.png"/>
                    <pic:cNvPicPr/>
                  </pic:nvPicPr>
                  <pic:blipFill>
                    <a:blip r:embed="rId33"/>
                    <a:stretch>
                      <a:fillRect/>
                    </a:stretch>
                  </pic:blipFill>
                  <pic:spPr>
                    <a:xfrm>
                      <a:off x="0" y="0"/>
                      <a:ext cx="4406900" cy="1778000"/>
                    </a:xfrm>
                    <a:prstGeom prst="rect">
                      <a:avLst/>
                    </a:prstGeom>
                  </pic:spPr>
                </pic:pic>
              </a:graphicData>
            </a:graphic>
          </wp:anchor>
        </w:drawing>
      </w:r>
    </w:p>
    <w:p>
      <w:pPr>
        <w:pStyle w:val="Para 20"/>
      </w:pPr>
      <w:r>
        <w:t>Figure 4.4: A query to return all products supplied by Exotic Liquids</w:t>
      </w:r>
    </w:p>
    <w:p>
      <w:pPr>
        <w:pStyle w:val="Normal"/>
      </w:pPr>
      <w:r>
        <w:t xml:space="preserve">Keywords are case-insensitive, so </w:t>
      </w:r>
      <w:r>
        <w:rPr>
          <w:rStyle w:val="Text0"/>
        </w:rPr>
        <w:t xml:space="preserve">WHERE</w:t>
        <w:br w:clear="none"/>
      </w:r>
      <w:r>
        <w:t xml:space="preserve"> is treated the same as </w:t>
      </w:r>
      <w:r>
        <w:rPr>
          <w:rStyle w:val="Text0"/>
        </w:rPr>
        <w:t xml:space="preserve">Where</w:t>
        <w:br w:clear="none"/>
      </w:r>
      <w:r>
        <w:t xml:space="preserve"> or </w:t>
      </w:r>
      <w:r>
        <w:rPr>
          <w:rStyle w:val="Text0"/>
        </w:rPr>
        <w:t xml:space="preserve">where</w:t>
        <w:br w:clear="none"/>
      </w:r>
      <w:r>
        <w:t xml:space="preserve">. Property names are case-sensitive so </w:t>
      </w:r>
      <w:r>
        <w:rPr>
          <w:rStyle w:val="Text0"/>
        </w:rPr>
        <w:t xml:space="preserve">CompanyName</w:t>
        <w:br w:clear="none"/>
      </w:r>
      <w:r>
        <w:t xml:space="preserve"> is different from </w:t>
      </w:r>
      <w:r>
        <w:rPr>
          <w:rStyle w:val="Text0"/>
        </w:rPr>
        <w:t xml:space="preserve">companyName</w:t>
        <w:br w:clear="none"/>
      </w:r>
      <w:r>
        <w:t>, and will return zero results.</w:t>
      </w:r>
    </w:p>
    <w:p>
      <w:pPr>
        <w:numPr>
          <w:ilvl w:val="0"/>
          <w:numId w:val="94"/>
        </w:numPr>
        <w:pStyle w:val="Para 01"/>
      </w:pPr>
      <w:r>
        <w:t xml:space="preserve">Modify </w:t>
      </w:r>
      <w:r>
        <w:rPr>
          <w:rStyle w:val="Text61"/>
        </w:rPr>
        <w:bookmarkStart w:id="599" w:name="_idIndexMarker375"/>
        <w:t/>
        <w:bookmarkEnd w:id="599"/>
      </w:r>
      <w:r>
        <w:t xml:space="preserve">the query text to return all products in category 2, as shown in the following query: </w:t>
      </w:r>
    </w:p>
    <w:p>
      <w:pPr>
        <w:pStyle w:val="Para 03"/>
      </w:pPr>
      <w:r>
        <w:rPr>
          <w:rStyle w:val="Text4"/>
        </w:rPr>
        <w:t xml:space="preserve">SELECT</w:t>
        <w:br w:clear="none"/>
      </w:r>
      <w:r>
        <w:t xml:space="preserve"> </w:t>
        <w:br w:clear="none"/>
        <w:t xml:space="preserve">*</w:t>
        <w:br w:clear="none"/>
        <w:t xml:space="preserve"> </w:t>
        <w:br w:clear="none"/>
      </w:r>
      <w:r>
        <w:rPr>
          <w:rStyle w:val="Text4"/>
        </w:rPr>
        <w:t xml:space="preserve">FROM</w:t>
        <w:br w:clear="none"/>
      </w:r>
      <w:r>
        <w:t xml:space="preserve"> c </w:t>
        <w:br w:clear="none"/>
      </w:r>
      <w:r>
        <w:rPr>
          <w:rStyle w:val="Text4"/>
        </w:rPr>
        <w:t xml:space="preserve">WHERE</w:t>
        <w:br w:clear="none"/>
      </w:r>
      <w:r>
        <w:t xml:space="preserve"> c.category.categoryId </w:t>
        <w:br w:clear="none"/>
        <w:t xml:space="preserve">=</w:t>
        <w:br w:clear="none"/>
        <w:t xml:space="preserve"> </w:t>
        <w:br w:clear="none"/>
      </w:r>
      <w:r>
        <w:rPr>
          <w:rStyle w:val="Text10"/>
        </w:rPr>
        <w:t xml:space="preserve">2</w:t>
        <w:br w:clear="none"/>
      </w:r>
      <w:r>
        <w:t xml:space="preserve"/>
        <w:br w:clear="none"/>
      </w:r>
    </w:p>
    <w:p>
      <w:pPr>
        <w:numPr>
          <w:ilvl w:val="0"/>
          <w:numId w:val="94"/>
        </w:numPr>
        <w:pStyle w:val="Para 01"/>
      </w:pPr>
      <w:r>
        <w:t>Execute the query and note that one product is included in the array of results.</w:t>
      </w:r>
    </w:p>
    <w:p>
      <w:bookmarkStart w:id="600" w:name="Using_the_Azure_portal_to_create"/>
      <w:pPr>
        <w:pStyle w:val="Heading 2"/>
      </w:pPr>
      <w:r>
        <w:t>Using the Azure portal to create Azure Cosmos DB resources</w:t>
      </w:r>
      <w:bookmarkEnd w:id="600"/>
    </w:p>
    <w:p>
      <w:pPr>
        <w:pStyle w:val="Normal"/>
      </w:pPr>
      <w:r>
        <w:t>If you would prefer to only use the Azure Cosmos DB Emulator to avoid any costs, then feel free to skip this section, or just read through it without completing the steps yourself.</w:t>
      </w:r>
    </w:p>
    <w:p>
      <w:pPr>
        <w:pStyle w:val="Normal"/>
      </w:pPr>
      <w:r>
        <w:t>Now, let’s use the Azure portal to create Azure Cosmos DB resources like an account, database, and</w:t>
      </w:r>
      <w:r>
        <w:rPr>
          <w:rStyle w:val="Text61"/>
        </w:rPr>
        <w:bookmarkStart w:id="601" w:name="_idIndexMarker376"/>
        <w:t/>
        <w:bookmarkEnd w:id="601"/>
      </w:r>
      <w:r>
        <w:t xml:space="preserve"> container in the cloud:</w:t>
      </w:r>
    </w:p>
    <w:p>
      <w:pPr>
        <w:numPr>
          <w:ilvl w:val="0"/>
          <w:numId w:val="95"/>
        </w:numPr>
        <w:pStyle w:val="Para 01"/>
      </w:pPr>
      <w:r>
        <w:t xml:space="preserve">If you do not have an Azure account, then you can sign up for one for free at the following link: </w:t>
      </w:r>
      <w:hyperlink r:id="rId232">
        <w:r>
          <w:rPr>
            <w:rStyle w:val="Text6"/>
          </w:rPr>
          <w:t>https://azure.microsoft.com/free/</w:t>
        </w:r>
      </w:hyperlink>
      <w:r>
        <w:t>.</w:t>
      </w:r>
    </w:p>
    <w:p>
      <w:pPr>
        <w:numPr>
          <w:ilvl w:val="0"/>
          <w:numId w:val="95"/>
        </w:numPr>
        <w:pStyle w:val="Para 01"/>
      </w:pPr>
      <w:r>
        <w:t xml:space="preserve">Navigate to the Azure portal and sign in: </w:t>
      </w:r>
      <w:hyperlink r:id="rId205">
        <w:r>
          <w:rPr>
            <w:rStyle w:val="Text6"/>
          </w:rPr>
          <w:t>https://portal.azure.com/</w:t>
        </w:r>
      </w:hyperlink>
      <w:r>
        <w:t>.</w:t>
      </w:r>
    </w:p>
    <w:p>
      <w:pPr>
        <w:numPr>
          <w:ilvl w:val="0"/>
          <w:numId w:val="95"/>
        </w:numPr>
        <w:pStyle w:val="Para 01"/>
      </w:pPr>
      <w:r>
        <w:t xml:space="preserve">In the Azure portal menu, click </w:t>
      </w:r>
      <w:r>
        <w:rPr>
          <w:rStyle w:val="Text2"/>
        </w:rPr>
        <w:t>+ Create a resource</w:t>
      </w:r>
      <w:r>
        <w:t>.</w:t>
      </w:r>
    </w:p>
    <w:p>
      <w:pPr>
        <w:numPr>
          <w:ilvl w:val="0"/>
          <w:numId w:val="95"/>
        </w:numPr>
        <w:pStyle w:val="Para 01"/>
      </w:pPr>
      <w:r>
        <w:t xml:space="preserve">On the </w:t>
      </w:r>
      <w:r>
        <w:rPr>
          <w:rStyle w:val="Text2"/>
        </w:rPr>
        <w:t>Create a resource</w:t>
      </w:r>
      <w:r>
        <w:t xml:space="preserve"> page, search for, or click, </w:t>
      </w:r>
      <w:r>
        <w:rPr>
          <w:rStyle w:val="Text2"/>
        </w:rPr>
        <w:t>Azure Cosmos DB</w:t>
      </w:r>
      <w:r>
        <w:t xml:space="preserve">, and then on the </w:t>
      </w:r>
      <w:r>
        <w:rPr>
          <w:rStyle w:val="Text2"/>
        </w:rPr>
        <w:t>Azure Cosmos DB</w:t>
      </w:r>
      <w:r>
        <w:t xml:space="preserve"> page, click </w:t>
      </w:r>
      <w:r>
        <w:rPr>
          <w:rStyle w:val="Text2"/>
        </w:rPr>
        <w:t>Create</w:t>
      </w:r>
      <w:r>
        <w:t>.</w:t>
      </w:r>
    </w:p>
    <w:p>
      <w:pPr>
        <w:numPr>
          <w:ilvl w:val="0"/>
          <w:numId w:val="95"/>
        </w:numPr>
        <w:pStyle w:val="Para 10"/>
      </w:pPr>
      <w:r>
        <w:rPr>
          <w:rStyle w:val="Text2"/>
        </w:rPr>
        <w:t xml:space="preserve">On the </w:t>
      </w:r>
      <w:r>
        <w:t>Which API best suits your workload?</w:t>
      </w:r>
      <w:r>
        <w:rPr>
          <w:rStyle w:val="Text2"/>
        </w:rPr>
        <w:t xml:space="preserve"> page, in the </w:t>
      </w:r>
      <w:r>
        <w:t>Azure Cosmos DB for NoSQL</w:t>
      </w:r>
      <w:r>
        <w:rPr>
          <w:rStyle w:val="Text2"/>
        </w:rPr>
        <w:t xml:space="preserve"> box, note the description, </w:t>
      </w:r>
      <w:r>
        <w:t>Azure Cosmos DB’s core, or native API for working with documents. Supports fast, flexible development with familiar SQL query language and client libraries for .NET, JavaScript, Python, and Java.</w:t>
      </w:r>
      <w:r>
        <w:rPr>
          <w:rStyle w:val="Text2"/>
        </w:rPr>
        <w:t xml:space="preserve">, and then click the </w:t>
      </w:r>
      <w:r>
        <w:t>Create</w:t>
      </w:r>
      <w:r>
        <w:rPr>
          <w:rStyle w:val="Text2"/>
        </w:rPr>
        <w:t xml:space="preserve"> button.</w:t>
      </w:r>
    </w:p>
    <w:p>
      <w:pPr>
        <w:numPr>
          <w:ilvl w:val="0"/>
          <w:numId w:val="95"/>
        </w:numPr>
        <w:pStyle w:val="Para 01"/>
      </w:pPr>
      <w:r>
        <w:t xml:space="preserve">On the </w:t>
      </w:r>
      <w:r>
        <w:rPr>
          <w:rStyle w:val="Text2"/>
        </w:rPr>
        <w:t>Basics</w:t>
      </w:r>
      <w:r>
        <w:t xml:space="preserve"> tab:</w:t>
      </w:r>
    </w:p>
    <w:p>
      <w:pPr>
        <w:numPr>
          <w:ilvl w:val="1"/>
          <w:numId w:val="95"/>
        </w:numPr>
        <w:pStyle w:val="Para 01"/>
      </w:pPr>
      <w:r>
        <w:t xml:space="preserve">Select your </w:t>
      </w:r>
      <w:r>
        <w:rPr>
          <w:rStyle w:val="Text2"/>
        </w:rPr>
        <w:t>Subscription</w:t>
      </w:r>
      <w:r>
        <w:t xml:space="preserve">. Mine is named </w:t>
      </w:r>
      <w:r>
        <w:rPr>
          <w:rStyle w:val="Text0"/>
        </w:rPr>
        <w:t xml:space="preserve">Pay-As-You-Go</w:t>
        <w:br w:clear="none"/>
      </w:r>
      <w:r>
        <w:t>.</w:t>
      </w:r>
    </w:p>
    <w:p>
      <w:pPr>
        <w:numPr>
          <w:ilvl w:val="1"/>
          <w:numId w:val="95"/>
        </w:numPr>
        <w:pStyle w:val="Para 01"/>
      </w:pPr>
      <w:r>
        <w:t xml:space="preserve">Select a </w:t>
      </w:r>
      <w:r>
        <w:rPr>
          <w:rStyle w:val="Text2"/>
        </w:rPr>
        <w:t>Resource Group</w:t>
      </w:r>
      <w:r>
        <w:t xml:space="preserve"> or create a new one. I used the name </w:t>
      </w:r>
      <w:r>
        <w:rPr>
          <w:rStyle w:val="Text0"/>
        </w:rPr>
        <w:t xml:space="preserve">apps-services-book</w:t>
        <w:br w:clear="none"/>
      </w:r>
      <w:r>
        <w:t>.</w:t>
      </w:r>
    </w:p>
    <w:p>
      <w:pPr>
        <w:numPr>
          <w:ilvl w:val="1"/>
          <w:numId w:val="95"/>
        </w:numPr>
        <w:pStyle w:val="Para 01"/>
      </w:pPr>
      <w:r>
        <w:t xml:space="preserve">Enter an Azure Cosmos DB </w:t>
      </w:r>
      <w:r>
        <w:rPr>
          <w:rStyle w:val="Text2"/>
        </w:rPr>
        <w:t>Account Name</w:t>
      </w:r>
      <w:r>
        <w:t xml:space="preserve">. I used </w:t>
      </w:r>
      <w:r>
        <w:rPr>
          <w:rStyle w:val="Text0"/>
        </w:rPr>
        <w:t xml:space="preserve">apps-services-book</w:t>
        <w:br w:clear="none"/>
      </w:r>
      <w:r>
        <w:t>.</w:t>
      </w:r>
    </w:p>
    <w:p>
      <w:pPr>
        <w:numPr>
          <w:ilvl w:val="1"/>
          <w:numId w:val="95"/>
        </w:numPr>
        <w:pStyle w:val="Para 01"/>
      </w:pPr>
      <w:r>
        <w:t xml:space="preserve">Select a </w:t>
      </w:r>
      <w:r>
        <w:rPr>
          <w:rStyle w:val="Text2"/>
        </w:rPr>
        <w:t>Location</w:t>
      </w:r>
      <w:r>
        <w:t xml:space="preserve">. I chose </w:t>
      </w:r>
      <w:r>
        <w:rPr>
          <w:rStyle w:val="Text2"/>
        </w:rPr>
        <w:t>(Europe) UK South</w:t>
      </w:r>
      <w:r>
        <w:t xml:space="preserve"> as it is the closest to me.</w:t>
      </w:r>
    </w:p>
    <w:p>
      <w:pPr>
        <w:numPr>
          <w:ilvl w:val="1"/>
          <w:numId w:val="95"/>
        </w:numPr>
        <w:pStyle w:val="Para 10"/>
      </w:pPr>
      <w:r>
        <w:rPr>
          <w:rStyle w:val="Text2"/>
        </w:rPr>
        <w:t xml:space="preserve">Set </w:t>
      </w:r>
      <w:r>
        <w:t>Capacity mode</w:t>
      </w:r>
      <w:r>
        <w:rPr>
          <w:rStyle w:val="Text2"/>
        </w:rPr>
        <w:t xml:space="preserve"> to </w:t>
      </w:r>
      <w:r>
        <w:t>Provisioned throughput</w:t>
      </w:r>
      <w:r>
        <w:rPr>
          <w:rStyle w:val="Text2"/>
        </w:rPr>
        <w:t>.</w:t>
      </w:r>
    </w:p>
    <w:p>
      <w:pPr>
        <w:numPr>
          <w:ilvl w:val="1"/>
          <w:numId w:val="95"/>
        </w:numPr>
        <w:pStyle w:val="Para 10"/>
      </w:pPr>
      <w:r>
        <w:rPr>
          <w:rStyle w:val="Text2"/>
        </w:rPr>
        <w:t xml:space="preserve">Set </w:t>
      </w:r>
      <w:r>
        <w:t>Apply Free Tier Discount</w:t>
      </w:r>
      <w:r>
        <w:rPr>
          <w:rStyle w:val="Text2"/>
        </w:rPr>
        <w:t xml:space="preserve"> to </w:t>
      </w:r>
      <w:r>
        <w:t>Do not apply</w:t>
      </w:r>
      <w:r>
        <w:rPr>
          <w:rStyle w:val="Text2"/>
        </w:rPr>
        <w:t xml:space="preserve">. </w:t>
      </w:r>
    </w:p>
    <w:p>
      <w:pPr>
        <w:pStyle w:val="Para 02"/>
      </w:pPr>
      <w:r>
        <w:rPr>
          <w:rStyle w:val="Text2"/>
        </w:rPr>
        <w:t>Good Practice</w:t>
      </w:r>
      <w:r>
        <w:t xml:space="preserve">: Only apply the free tier discount now if you want this account to be the </w:t>
      </w:r>
      <w:r>
        <w:rPr>
          <w:rStyle w:val="Text9"/>
        </w:rPr>
        <w:t>only</w:t>
      </w:r>
      <w:r>
        <w:t xml:space="preserve"> account within your subscription to be on the free tier. You might be better off saving this discount for another account that you might use for a real project, rather than a temporary learning account while reading this book. With Azure Cosmos DB free tier, you will get the first 1,000 RU/s and 25 GB of storage for free in an account. You can only enable a free tier on one account per subscription. Microsoft estimates this has a value of $64/month.</w:t>
      </w:r>
    </w:p>
    <w:p>
      <w:pPr>
        <w:numPr>
          <w:ilvl w:val="1"/>
          <w:numId w:val="95"/>
        </w:numPr>
        <w:pStyle w:val="Para 10"/>
      </w:pPr>
      <w:r>
        <w:rPr>
          <w:rStyle w:val="Text2"/>
        </w:rPr>
        <w:t xml:space="preserve">Select the </w:t>
      </w:r>
      <w:r>
        <w:t>Limit total account throughput</w:t>
      </w:r>
      <w:r>
        <w:rPr>
          <w:rStyle w:val="Text2"/>
        </w:rPr>
        <w:t xml:space="preserve"> check box.</w:t>
      </w:r>
    </w:p>
    <w:p>
      <w:pPr>
        <w:numPr>
          <w:ilvl w:val="0"/>
          <w:numId w:val="95"/>
        </w:numPr>
        <w:pStyle w:val="Para 01"/>
      </w:pPr>
      <w:r>
        <w:t xml:space="preserve">Click the </w:t>
      </w:r>
      <w:r>
        <w:rPr>
          <w:rStyle w:val="Text2"/>
        </w:rPr>
        <w:t>Next: Global Distribution</w:t>
      </w:r>
      <w:r>
        <w:t xml:space="preserve"> button and review the options but leave them at their defaults.</w:t>
      </w:r>
    </w:p>
    <w:p>
      <w:pPr>
        <w:numPr>
          <w:ilvl w:val="0"/>
          <w:numId w:val="95"/>
        </w:numPr>
        <w:pStyle w:val="Para 01"/>
      </w:pPr>
      <w:r>
        <w:t xml:space="preserve">Click </w:t>
      </w:r>
      <w:r>
        <w:rPr>
          <w:rStyle w:val="Text61"/>
        </w:rPr>
        <w:bookmarkStart w:id="602" w:name="_idIndexMarker377"/>
        <w:t/>
        <w:bookmarkEnd w:id="602"/>
      </w:r>
      <w:r>
        <w:t xml:space="preserve">the </w:t>
      </w:r>
      <w:r>
        <w:rPr>
          <w:rStyle w:val="Text2"/>
        </w:rPr>
        <w:t>Next: Networking</w:t>
      </w:r>
      <w:r>
        <w:t xml:space="preserve"> button and review the options but leave them at their defaults.</w:t>
      </w:r>
    </w:p>
    <w:p>
      <w:pPr>
        <w:numPr>
          <w:ilvl w:val="0"/>
          <w:numId w:val="95"/>
        </w:numPr>
        <w:pStyle w:val="Para 01"/>
      </w:pPr>
      <w:r>
        <w:t xml:space="preserve">Click the </w:t>
      </w:r>
      <w:r>
        <w:rPr>
          <w:rStyle w:val="Text2"/>
        </w:rPr>
        <w:t>Next: Backup Policy</w:t>
      </w:r>
      <w:r>
        <w:t xml:space="preserve"> button and review the options but leave them at their defaults.</w:t>
      </w:r>
    </w:p>
    <w:p>
      <w:pPr>
        <w:numPr>
          <w:ilvl w:val="0"/>
          <w:numId w:val="95"/>
        </w:numPr>
        <w:pStyle w:val="Para 01"/>
      </w:pPr>
      <w:r>
        <w:t xml:space="preserve">Click the </w:t>
      </w:r>
      <w:r>
        <w:rPr>
          <w:rStyle w:val="Text2"/>
        </w:rPr>
        <w:t>Next: Encryption</w:t>
      </w:r>
      <w:r>
        <w:t xml:space="preserve"> button and review the options but leave them at their defaults.</w:t>
      </w:r>
    </w:p>
    <w:p>
      <w:pPr>
        <w:numPr>
          <w:ilvl w:val="0"/>
          <w:numId w:val="95"/>
        </w:numPr>
        <w:pStyle w:val="Para 01"/>
      </w:pPr>
      <w:r>
        <w:t xml:space="preserve">Click the </w:t>
      </w:r>
      <w:r>
        <w:rPr>
          <w:rStyle w:val="Text2"/>
        </w:rPr>
        <w:t>Review + create</w:t>
      </w:r>
      <w:r>
        <w:t xml:space="preserve"> button.</w:t>
      </w:r>
    </w:p>
    <w:p>
      <w:pPr>
        <w:numPr>
          <w:ilvl w:val="0"/>
          <w:numId w:val="95"/>
        </w:numPr>
        <w:pStyle w:val="Para 01"/>
      </w:pPr>
      <w:r>
        <w:t xml:space="preserve">Note the </w:t>
      </w:r>
      <w:r>
        <w:rPr>
          <w:rStyle w:val="Text2"/>
        </w:rPr>
        <w:t>Validation Success</w:t>
      </w:r>
      <w:r>
        <w:t xml:space="preserve"> message, review the summary, and then click the </w:t>
      </w:r>
      <w:r>
        <w:rPr>
          <w:rStyle w:val="Text2"/>
        </w:rPr>
        <w:t>Create</w:t>
      </w:r>
      <w:r>
        <w:t xml:space="preserve"> button.</w:t>
      </w:r>
    </w:p>
    <w:p>
      <w:pPr>
        <w:numPr>
          <w:ilvl w:val="0"/>
          <w:numId w:val="95"/>
        </w:numPr>
        <w:pStyle w:val="Para 01"/>
      </w:pPr>
      <w:r>
        <w:t>Wait for the deployment to complete. This will take a few minutes.</w:t>
      </w:r>
    </w:p>
    <w:p>
      <w:pPr>
        <w:numPr>
          <w:ilvl w:val="0"/>
          <w:numId w:val="95"/>
        </w:numPr>
        <w:pStyle w:val="Para 01"/>
      </w:pPr>
      <w:r>
        <w:t xml:space="preserve">Click the </w:t>
      </w:r>
      <w:r>
        <w:rPr>
          <w:rStyle w:val="Text2"/>
        </w:rPr>
        <w:t>Go to resource</w:t>
      </w:r>
      <w:r>
        <w:t xml:space="preserve"> button. Note that you are probably directed to the </w:t>
      </w:r>
      <w:r>
        <w:rPr>
          <w:rStyle w:val="Text2"/>
        </w:rPr>
        <w:t>Quick Start</w:t>
      </w:r>
      <w:r>
        <w:t xml:space="preserve"> page with steps to follow to create a container and so on, depending on if this is the first time that you have created an Azure Cosmos DB account.</w:t>
      </w:r>
    </w:p>
    <w:p>
      <w:pPr>
        <w:numPr>
          <w:ilvl w:val="0"/>
          <w:numId w:val="95"/>
        </w:numPr>
        <w:pStyle w:val="Para 01"/>
      </w:pPr>
      <w:r>
        <w:t xml:space="preserve">In the left navigation, click </w:t>
      </w:r>
      <w:r>
        <w:rPr>
          <w:rStyle w:val="Text2"/>
        </w:rPr>
        <w:t>Overview</w:t>
      </w:r>
      <w:r>
        <w:t xml:space="preserve">, and note the information about your Azure Cosmos DB account, as shown in </w:t>
      </w:r>
      <w:r>
        <w:rPr>
          <w:rStyle w:val="Text9"/>
        </w:rPr>
        <w:t>Figure 4.5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44700"/>
            <wp:effectExtent l="0" r="0" t="0" b="0"/>
            <wp:wrapTopAndBottom/>
            <wp:docPr id="32" name="B19587_04_05.png" descr="B19587_04_05.png"/>
            <wp:cNvGraphicFramePr>
              <a:graphicFrameLocks noChangeAspect="1"/>
            </wp:cNvGraphicFramePr>
            <a:graphic>
              <a:graphicData uri="http://schemas.openxmlformats.org/drawingml/2006/picture">
                <pic:pic>
                  <pic:nvPicPr>
                    <pic:cNvPr id="0" name="B19587_04_05.png" descr="B19587_04_05.png"/>
                    <pic:cNvPicPr/>
                  </pic:nvPicPr>
                  <pic:blipFill>
                    <a:blip r:embed="rId34"/>
                    <a:stretch>
                      <a:fillRect/>
                    </a:stretch>
                  </pic:blipFill>
                  <pic:spPr>
                    <a:xfrm>
                      <a:off x="0" y="0"/>
                      <a:ext cx="4406900" cy="2044700"/>
                    </a:xfrm>
                    <a:prstGeom prst="rect">
                      <a:avLst/>
                    </a:prstGeom>
                  </pic:spPr>
                </pic:pic>
              </a:graphicData>
            </a:graphic>
          </wp:anchor>
        </w:drawing>
      </w:r>
    </w:p>
    <w:p>
      <w:pPr>
        <w:pStyle w:val="Para 08"/>
      </w:pPr>
      <w:r>
        <w:t>Figure 4.5: Azure Cosmos DB account Overview page</w:t>
      </w:r>
    </w:p>
    <w:p>
      <w:pPr>
        <w:numPr>
          <w:ilvl w:val="0"/>
          <w:numId w:val="96"/>
        </w:numPr>
        <w:pStyle w:val="Para 01"/>
      </w:pPr>
      <w:r>
        <w:t xml:space="preserve">In the navigation on the left, in the </w:t>
      </w:r>
      <w:r>
        <w:rPr>
          <w:rStyle w:val="Text2"/>
        </w:rPr>
        <w:t>Settings</w:t>
      </w:r>
      <w:r>
        <w:t xml:space="preserve"> section, click </w:t>
      </w:r>
      <w:r>
        <w:rPr>
          <w:rStyle w:val="Text2"/>
        </w:rPr>
        <w:t>Keys</w:t>
      </w:r>
      <w:r>
        <w:t xml:space="preserve">, and note the </w:t>
      </w:r>
      <w:r>
        <w:rPr>
          <w:rStyle w:val="Text2"/>
        </w:rPr>
        <w:t>URI</w:t>
      </w:r>
      <w:r>
        <w:t xml:space="preserve"> and </w:t>
      </w:r>
      <w:r>
        <w:rPr>
          <w:rStyle w:val="Text2"/>
        </w:rPr>
        <w:t>PRIMARY KEY</w:t>
      </w:r>
      <w:r>
        <w:t xml:space="preserve"> needed to programmatically work with this Azure Cosmos DB account, as </w:t>
      </w:r>
      <w:r>
        <w:rPr>
          <w:rStyle w:val="Text61"/>
        </w:rPr>
        <w:bookmarkStart w:id="603" w:name="_idIndexMarker378"/>
        <w:t/>
        <w:bookmarkEnd w:id="603"/>
      </w:r>
      <w:r>
        <w:t xml:space="preserve">shown in </w:t>
      </w:r>
      <w:r>
        <w:rPr>
          <w:rStyle w:val="Text9"/>
        </w:rPr>
        <w:t>Figure 4.6</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44700"/>
            <wp:effectExtent l="0" r="0" t="0" b="0"/>
            <wp:wrapTopAndBottom/>
            <wp:docPr id="33" name="B19587_04_06.png" descr="B19587_04_06.png"/>
            <wp:cNvGraphicFramePr>
              <a:graphicFrameLocks noChangeAspect="1"/>
            </wp:cNvGraphicFramePr>
            <a:graphic>
              <a:graphicData uri="http://schemas.openxmlformats.org/drawingml/2006/picture">
                <pic:pic>
                  <pic:nvPicPr>
                    <pic:cNvPr id="0" name="B19587_04_06.png" descr="B19587_04_06.png"/>
                    <pic:cNvPicPr/>
                  </pic:nvPicPr>
                  <pic:blipFill>
                    <a:blip r:embed="rId35"/>
                    <a:stretch>
                      <a:fillRect/>
                    </a:stretch>
                  </pic:blipFill>
                  <pic:spPr>
                    <a:xfrm>
                      <a:off x="0" y="0"/>
                      <a:ext cx="4406900" cy="2044700"/>
                    </a:xfrm>
                    <a:prstGeom prst="rect">
                      <a:avLst/>
                    </a:prstGeom>
                  </pic:spPr>
                </pic:pic>
              </a:graphicData>
            </a:graphic>
          </wp:anchor>
        </w:drawing>
      </w:r>
    </w:p>
    <w:p>
      <w:pPr>
        <w:pStyle w:val="Para 20"/>
      </w:pPr>
      <w:r>
        <w:t>Figure 4.6: Keys to programmatically work with the Azure Cosmos DB account</w:t>
      </w:r>
    </w:p>
    <w:p>
      <w:pPr>
        <w:pStyle w:val="Para 02"/>
      </w:pPr>
      <w:r>
        <w:rPr>
          <w:rStyle w:val="Text2"/>
        </w:rPr>
        <w:t>Good Practice</w:t>
      </w:r>
      <w:r>
        <w:t>: Unlike the primary key that is shared by all developers of the Cosmos DB emulator, your Cosmos DB primary keys in Azure are unique and must be kept secret. I deleted the Cosmos DB account that I used to write this chapter so the keys in the screenshot above are useless.</w:t>
      </w:r>
    </w:p>
    <w:p>
      <w:pPr>
        <w:numPr>
          <w:ilvl w:val="0"/>
          <w:numId w:val="97"/>
        </w:numPr>
        <w:pStyle w:val="Para 01"/>
      </w:pPr>
      <w:r>
        <w:t xml:space="preserve">In the navigation on the left, click </w:t>
      </w:r>
      <w:r>
        <w:rPr>
          <w:rStyle w:val="Text2"/>
        </w:rPr>
        <w:t>Data Explorer</w:t>
      </w:r>
      <w:r>
        <w:t>, and if a video pops up, then close it.</w:t>
      </w:r>
    </w:p>
    <w:p>
      <w:pPr>
        <w:numPr>
          <w:ilvl w:val="0"/>
          <w:numId w:val="97"/>
        </w:numPr>
        <w:pStyle w:val="Para 01"/>
      </w:pPr>
      <w:r>
        <w:t xml:space="preserve">In the toolbar, click </w:t>
      </w:r>
      <w:r>
        <w:rPr>
          <w:rStyle w:val="Text2"/>
        </w:rPr>
        <w:t>New Container</w:t>
      </w:r>
      <w:r>
        <w:t>.</w:t>
      </w:r>
    </w:p>
    <w:p>
      <w:pPr>
        <w:numPr>
          <w:ilvl w:val="0"/>
          <w:numId w:val="97"/>
        </w:numPr>
        <w:pStyle w:val="Para 01"/>
      </w:pPr>
      <w:r>
        <w:t xml:space="preserve">Complete the steps listed in the emulator section, </w:t>
      </w:r>
      <w:r>
        <w:rPr>
          <w:rStyle w:val="Text9"/>
        </w:rPr>
        <w:t>Using an emulator on Windows to create Azure Cosmos DB resources</w:t>
      </w:r>
      <w:r>
        <w:t xml:space="preserve">, starting at </w:t>
      </w:r>
      <w:r>
        <w:rPr>
          <w:rStyle w:val="Text9"/>
        </w:rPr>
        <w:t>step 6</w:t>
      </w:r>
      <w:r>
        <w:t xml:space="preserve"> where you fill in the information about the new container, and going up to the end of that section.</w:t>
      </w:r>
    </w:p>
    <w:p>
      <w:bookmarkStart w:id="604" w:name="Using_a__NET_app_to_create_Azure"/>
      <w:pPr>
        <w:pStyle w:val="Heading 2"/>
      </w:pPr>
      <w:r>
        <w:t>Using a .NET app to create Azure Cosmos DB resources</w:t>
      </w:r>
      <w:bookmarkEnd w:id="604"/>
    </w:p>
    <w:p>
      <w:pPr>
        <w:pStyle w:val="Normal"/>
      </w:pPr>
      <w:r>
        <w:t xml:space="preserve">Next, we </w:t>
      </w:r>
      <w:r>
        <w:rPr>
          <w:rStyle w:val="Text61"/>
        </w:rPr>
        <w:bookmarkStart w:id="605" w:name="_idIndexMarker379"/>
        <w:t/>
        <w:bookmarkEnd w:id="605"/>
      </w:r>
      <w:r>
        <w:t>will create a console app project for creating the same Azure Cosmos DB resources in either the local emulator or in the cloud, depending on which URI and primary key you choose to use:</w:t>
      </w:r>
    </w:p>
    <w:p>
      <w:pPr>
        <w:numPr>
          <w:ilvl w:val="0"/>
          <w:numId w:val="98"/>
        </w:numPr>
        <w:pStyle w:val="Para 01"/>
      </w:pPr>
      <w:r>
        <w:t>Use your preferred code editor to create a new project, as defined in the following list:</w:t>
      </w:r>
    </w:p>
    <w:p>
      <w:pPr>
        <w:numPr>
          <w:ilvl w:val="1"/>
          <w:numId w:val="98"/>
        </w:numPr>
        <w:pStyle w:val="Para 01"/>
      </w:pPr>
      <w:r>
        <w:t xml:space="preserve">Project template: </w:t>
      </w:r>
      <w:r>
        <w:rPr>
          <w:rStyle w:val="Text2"/>
        </w:rPr>
        <w:t>Console App</w:t>
      </w:r>
      <w:r>
        <w:t xml:space="preserve"> / </w:t>
      </w:r>
      <w:r>
        <w:rPr>
          <w:rStyle w:val="Text0"/>
        </w:rPr>
        <w:t xml:space="preserve">console</w:t>
        <w:br w:clear="none"/>
      </w:r>
    </w:p>
    <w:p>
      <w:pPr>
        <w:numPr>
          <w:ilvl w:val="1"/>
          <w:numId w:val="98"/>
        </w:numPr>
        <w:pStyle w:val="Para 01"/>
      </w:pPr>
      <w:r>
        <w:t xml:space="preserve">Solution file and folder: </w:t>
      </w:r>
      <w:r>
        <w:rPr>
          <w:rStyle w:val="Text0"/>
        </w:rPr>
        <w:t xml:space="preserve">Chapter04</w:t>
        <w:br w:clear="none"/>
      </w:r>
    </w:p>
    <w:p>
      <w:pPr>
        <w:numPr>
          <w:ilvl w:val="1"/>
          <w:numId w:val="98"/>
        </w:numPr>
        <w:pStyle w:val="Para 01"/>
      </w:pPr>
      <w:r>
        <w:t xml:space="preserve">Project file and folder: </w:t>
      </w:r>
      <w:r>
        <w:rPr>
          <w:rStyle w:val="Text0"/>
        </w:rPr>
        <w:t xml:space="preserve">Northwind.CosmosDb.SqlApi</w:t>
        <w:br w:clear="none"/>
      </w:r>
    </w:p>
    <w:p>
      <w:pPr>
        <w:numPr>
          <w:ilvl w:val="0"/>
          <w:numId w:val="98"/>
        </w:numPr>
        <w:pStyle w:val="Para 01"/>
      </w:pPr>
      <w:r>
        <w:t xml:space="preserve">In the project file, treat warnings as errors, add a package reference for Azure Cosmos, add a project reference to the Northwind data context project that you created in </w:t>
      </w:r>
      <w:r>
        <w:rPr>
          <w:rStyle w:val="Text9"/>
        </w:rPr>
        <w:t>Chapter 3</w:t>
      </w:r>
      <w:r>
        <w:t xml:space="preserve">, </w:t>
      </w:r>
      <w:r>
        <w:rPr>
          <w:rStyle w:val="Text9"/>
        </w:rPr>
        <w:t>Building Entity Models for SQL Server Using EF Core</w:t>
      </w:r>
      <w:r>
        <w:t xml:space="preserve">, and import the </w:t>
      </w:r>
      <w:r>
        <w:rPr>
          <w:rStyle w:val="Text0"/>
        </w:rPr>
        <w:t xml:space="preserve">Console</w:t>
        <w:br w:clear="none"/>
      </w:r>
      <w:r>
        <w:t xml:space="preserve"> class statically and globally, as shown highlighted in the following markup: </w:t>
      </w:r>
    </w:p>
    <w:p>
      <w:pPr>
        <w:pStyle w:val="Para 16"/>
      </w:pPr>
      <w:r>
        <w:rPr>
          <w:rStyle w:val="Text11"/>
        </w:rPr>
        <w:t xml:space="preserve">&lt;Project Sdk=</w:t>
        <w:br w:clear="none"/>
      </w:r>
      <w:r>
        <w:rPr>
          <w:rStyle w:val="Text20"/>
        </w:rPr>
        <w:t xml:space="preserve">"Microsoft.NET.Sdk"</w:t>
        <w:br w:clear="none"/>
      </w:r>
      <w:r>
        <w:rPr>
          <w:rStyle w:val="Text11"/>
        </w:rPr>
        <w:t xml:space="preserve">&gt;</w:t>
        <w:br w:clear="none"/>
        <w:t xml:space="preserve">  &lt;PropertyGroup&gt;</w:t>
        <w:br w:clear="none"/>
        <w:t xml:space="preserve">    &lt;OutputType&gt;Exe&lt;/OutputType&gt;</w:t>
        <w:br w:clear="none"/>
        <w:t xml:space="preserve">    &lt;TargetFramework&gt;net8</w:t>
        <w:br w:clear="none"/>
      </w:r>
      <w:r>
        <w:rPr>
          <w:rStyle w:val="Text30"/>
        </w:rPr>
        <w:t xml:space="preserve">.0</w:t>
        <w:br w:clear="none"/>
      </w:r>
      <w:r>
        <w:rPr>
          <w:rStyle w:val="Text11"/>
        </w:rPr>
        <w:t xml:space="preserve">&lt;/TargetFramework&gt;</w:t>
        <w:br w:clear="none"/>
        <w:t xml:space="preserve">    &lt;ImplicitUsings&gt;enable&lt;/ImplicitUsings&gt;</w:t>
        <w:br w:clear="none"/>
        <w:t xml:space="preserve">    &lt;Nullable&gt;enable&lt;/Nullable&gt;</w:t>
        <w:br w:clear="none"/>
      </w:r>
      <w:r>
        <w:t xml:space="preserve">    &lt;TreatWarningsAsErrors&gt;</w:t>
        <w:br w:clear="none"/>
      </w:r>
      <w:r>
        <w:rPr>
          <w:rStyle w:val="Text23"/>
        </w:rPr>
        <w:t xml:space="preserve">true</w:t>
        <w:br w:clear="none"/>
      </w:r>
      <w:r>
        <w:t xml:space="preserve">&lt;/TreatWarningsAsErrors&gt;</w:t>
        <w:br w:clear="none"/>
      </w:r>
      <w:r>
        <w:rPr>
          <w:rStyle w:val="Text11"/>
        </w:rPr>
        <w:t xml:space="preserve"/>
        <w:br w:clear="none"/>
        <w:t xml:space="preserve">  &lt;/PropertyGroup&gt;</w:t>
        <w:br w:clear="none"/>
      </w:r>
      <w:r>
        <w:t xml:space="preserve">  &lt;ItemGroup&gt;</w:t>
        <w:br w:clear="none"/>
      </w:r>
      <w:r>
        <w:rPr>
          <w:rStyle w:val="Text11"/>
        </w:rPr>
        <w:t xml:space="preserve"/>
        <w:br w:clear="none"/>
      </w:r>
      <w:r>
        <w:t xml:space="preserve">    &lt;PackageReference Include=</w:t>
        <w:br w:clear="none"/>
      </w:r>
      <w:r>
        <w:rPr>
          <w:rStyle w:val="Text1"/>
        </w:rPr>
        <w:t xml:space="preserve">"Microsoft.Azure.Cosmos"</w:t>
        <w:br w:clear="none"/>
      </w:r>
      <w:r>
        <w:t xml:space="preserve"> Version=</w:t>
        <w:br w:clear="none"/>
      </w:r>
      <w:r>
        <w:rPr>
          <w:rStyle w:val="Text1"/>
        </w:rPr>
        <w:t xml:space="preserve">"3.37.0"</w:t>
        <w:br w:clear="none"/>
      </w:r>
      <w:r>
        <w:t xml:space="preserve"> /&gt;</w:t>
        <w:br w:clear="none"/>
      </w:r>
      <w:r>
        <w:rPr>
          <w:rStyle w:val="Text11"/>
        </w:rPr>
        <w:t xml:space="preserve"/>
        <w:br w:clear="none"/>
      </w:r>
      <w:r>
        <w:t xml:space="preserve">  &lt;/ItemGroup&gt;</w:t>
        <w:br w:clear="none"/>
      </w:r>
      <w:r>
        <w:rPr>
          <w:rStyle w:val="Text11"/>
        </w:rPr>
        <w:t xml:space="preserve"/>
        <w:br w:clear="none"/>
      </w:r>
      <w:r>
        <w:t xml:space="preserve">  &lt;ItemGroup&gt;</w:t>
        <w:br w:clear="none"/>
      </w:r>
      <w:r>
        <w:rPr>
          <w:rStyle w:val="Text11"/>
        </w:rPr>
        <w:t xml:space="preserve"/>
        <w:br w:clear="none"/>
      </w:r>
      <w:r>
        <w:t xml:space="preserve">    &lt;ProjectReference Include=</w:t>
        <w:br w:clear="none"/>
      </w:r>
      <w:r>
        <w:rPr>
          <w:rStyle w:val="Text1"/>
        </w:rPr>
        <w:t xml:space="preserve">"..\..\Chapter03\Northwind.Common.DataContext</w:t>
        <w:br w:clear="none"/>
      </w:r>
      <w:r>
        <w:rPr>
          <w:rStyle w:val="Text11"/>
        </w:rPr>
        <w:t xml:space="preserve"/>
        <w:br w:clear="none"/>
      </w:r>
      <w:r>
        <w:rPr>
          <w:rStyle w:val="Text1"/>
        </w:rPr>
        <w:t xml:space="preserve">.SqlServer\Northwind.Common.DataContext.SqlServer.csproj"</w:t>
        <w:br w:clear="none"/>
      </w:r>
      <w:r>
        <w:t xml:space="preserve"> /&gt;</w:t>
        <w:br w:clear="none"/>
      </w:r>
      <w:r>
        <w:rPr>
          <w:rStyle w:val="Text11"/>
        </w:rPr>
        <w:t xml:space="preserve"/>
        <w:br w:clear="none"/>
      </w:r>
      <w:r>
        <w:t xml:space="preserve">  &lt;/ItemGroup&gt;</w:t>
        <w:br w:clear="none"/>
      </w:r>
      <w:r>
        <w:rPr>
          <w:rStyle w:val="Text11"/>
        </w:rPr>
        <w:t xml:space="preserve"/>
        <w:br w:clear="none"/>
      </w:r>
      <w:r>
        <w:t xml:space="preserve">  &lt;ItemGroup&gt;</w:t>
        <w:br w:clear="none"/>
      </w:r>
      <w:r>
        <w:rPr>
          <w:rStyle w:val="Text11"/>
        </w:rPr>
        <w:t xml:space="preserve"/>
        <w:br w:clear="none"/>
      </w:r>
      <w:r>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r>
      <w:r>
        <w:rPr>
          <w:rStyle w:val="Text11"/>
        </w:rPr>
        <w:t xml:space="preserve"/>
        <w:br w:clear="none"/>
      </w:r>
      <w:r>
        <w:t xml:space="preserve">  &lt;/ItemGroup&gt;</w:t>
        <w:br w:clear="none"/>
      </w:r>
      <w:r>
        <w:rPr>
          <w:rStyle w:val="Text11"/>
        </w:rPr>
        <w:t xml:space="preserve"/>
        <w:br w:clear="none"/>
        <w:t xml:space="preserve">&lt;/Project&gt;</w:t>
        <w:br w:clear="none"/>
      </w:r>
    </w:p>
    <w:p>
      <w:pPr>
        <w:numPr>
          <w:ilvl w:val="0"/>
          <w:numId w:val="98"/>
        </w:numPr>
        <w:pStyle w:val="Para 01"/>
      </w:pPr>
      <w:r>
        <w:t>Build</w:t>
      </w:r>
      <w:r>
        <w:rPr>
          <w:rStyle w:val="Text61"/>
        </w:rPr>
        <w:bookmarkStart w:id="606" w:name="_idIndexMarker380"/>
        <w:t/>
        <w:bookmarkEnd w:id="606"/>
      </w:r>
      <w:r>
        <w:t xml:space="preserve"> the </w:t>
      </w:r>
      <w:r>
        <w:rPr>
          <w:rStyle w:val="Text0"/>
        </w:rPr>
        <w:t xml:space="preserve">Northwind.CosmosDb.SqlApi</w:t>
        <w:br w:clear="none"/>
      </w:r>
      <w:r>
        <w:t xml:space="preserve"> project at the command prompt or terminal using the following command: </w:t>
      </w:r>
      <w:r>
        <w:rPr>
          <w:rStyle w:val="Text0"/>
        </w:rPr>
        <w:t xml:space="preserve">dotnet build</w:t>
        <w:br w:clear="none"/>
      </w:r>
      <w:r>
        <w:t xml:space="preserve">. </w:t>
      </w:r>
    </w:p>
    <w:p>
      <w:pPr>
        <w:pStyle w:val="Para 02"/>
      </w:pPr>
      <w:r>
        <w:rPr>
          <w:rStyle w:val="Text2"/>
        </w:rPr>
        <w:t>Warning!</w:t>
      </w:r>
      <w:r>
        <w:t xml:space="preserve"> If you are using Visual Studio 2022 and you reference a project outside of the current solution, then using the </w:t>
      </w:r>
      <w:r>
        <w:rPr>
          <w:rStyle w:val="Text2"/>
        </w:rPr>
        <w:t>Build</w:t>
      </w:r>
      <w:r>
        <w:t xml:space="preserve"> menu gives the following error:</w:t>
      </w:r>
    </w:p>
    <w:p>
      <w:pPr>
        <w:pStyle w:val="Para 09"/>
      </w:pPr>
      <w:r>
        <w:t xml:space="preserve">NU1105 Unable to find project information for 'C:\apps-services-net8\Chapter03\Northwind.Common.DataContext.SqlServer\Northwind.Common.DataContext.SqlServer.csproj'. If you are using Visual Studio, this may be because the project is unloaded or not part of the current solution.</w:t>
        <w:br w:clear="none"/>
      </w:r>
    </w:p>
    <w:p>
      <w:pPr>
        <w:pStyle w:val="Para 02"/>
      </w:pPr>
      <w:r>
        <w:t xml:space="preserve">You must enter a </w:t>
      </w:r>
      <w:r>
        <w:rPr>
          <w:rStyle w:val="Text0"/>
        </w:rPr>
        <w:t xml:space="preserve">dotnet build</w:t>
        <w:br w:clear="none"/>
      </w:r>
      <w:r>
        <w:t xml:space="preserve"> command at the command prompt or terminal. In </w:t>
      </w:r>
      <w:r>
        <w:rPr>
          <w:rStyle w:val="Text2"/>
        </w:rPr>
        <w:t>Solution Explorer</w:t>
      </w:r>
      <w:r>
        <w:t xml:space="preserve">, you can right-click the project and select </w:t>
      </w:r>
      <w:r>
        <w:rPr>
          <w:rStyle w:val="Text2"/>
        </w:rPr>
        <w:t>Open in Terminal</w:t>
      </w:r>
      <w:r>
        <w:t>.</w:t>
      </w:r>
    </w:p>
    <w:p>
      <w:pPr>
        <w:numPr>
          <w:ilvl w:val="0"/>
          <w:numId w:val="99"/>
        </w:numPr>
        <w:pStyle w:val="Para 01"/>
      </w:pPr>
      <w:r>
        <w:t xml:space="preserve">Add a class file named </w:t>
      </w:r>
      <w:r>
        <w:rPr>
          <w:rStyle w:val="Text0"/>
        </w:rPr>
        <w:t xml:space="preserve">Program.Helpers.cs</w:t>
        <w:br w:clear="none"/>
      </w:r>
      <w:r>
        <w:t xml:space="preserve">, delete any existing statements, and then add statements to define a partial </w:t>
      </w:r>
      <w:r>
        <w:rPr>
          <w:rStyle w:val="Text0"/>
        </w:rPr>
        <w:t xml:space="preserve">Program</w:t>
        <w:br w:clear="none"/>
      </w:r>
      <w:r>
        <w:t xml:space="preserve"> class with a method to output a section title to the console, as shown in the following code: </w:t>
      </w:r>
    </w:p>
    <w:p>
      <w:pPr>
        <w:pStyle w:val="Para 03"/>
      </w:pPr>
      <w:r>
        <w:rPr>
          <w:rStyle w:val="Text3"/>
        </w:rPr>
        <w:t xml:space="preserve">// This is defined in the default empty namespace, so it merges with</w:t>
        <w:br w:clear="none"/>
      </w:r>
      <w:r>
        <w:t xml:space="preserve"/>
        <w:br w:clear="none"/>
      </w:r>
      <w:r>
        <w:rPr>
          <w:rStyle w:val="Text3"/>
        </w:rPr>
        <w:t xml:space="preserve">// the SDK-generated partial Program class.</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SectionTitle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w:t>
        <w:br w:clear="none"/>
      </w:r>
      <w:r>
        <w:t xml:space="preserve">);</w:t>
        <w:br w:clear="none"/>
        <w:t xml:space="preserve">    WriteLine(</w:t>
        <w:br w:clear="none"/>
      </w:r>
      <w:r>
        <w:rPr>
          <w:rStyle w:val="Text1"/>
        </w:rPr>
        <w:t xml:space="preserve">$"* </w:t>
        <w:br w:clear="none"/>
      </w:r>
      <w:r>
        <w:rPr>
          <w:rStyle w:val="Text8"/>
        </w:rPr>
        <w:t xml:space="preserve">{title}</w:t>
        <w:br w:clear="none"/>
      </w:r>
      <w:r>
        <w:rPr>
          <w:rStyle w:val="Text1"/>
        </w:rPr>
        <w:t xml:space="preserve">"</w:t>
        <w:br w:clear="none"/>
      </w:r>
      <w:r>
        <w:t xml:space="preserve">);</w:t>
        <w:br w:clear="none"/>
        <w:t xml:space="preserve">    WriteLine(</w:t>
        <w:br w:clear="none"/>
      </w:r>
      <w:r>
        <w:rPr>
          <w:rStyle w:val="Text1"/>
        </w:rPr>
        <w:t xml:space="preserve">"</w:t>
        <w:br w:clear="none"/>
        <w:t xml:space="preserve">*"</w:t>
        <w:br w:clear="none"/>
      </w:r>
      <w:r>
        <w:t xml:space="preserve">);</w:t>
        <w:br w:clear="none"/>
        <w:t xml:space="preserve">    ForegroundColor = previousColor;</w:t>
        <w:br w:clear="none"/>
        <w:t xml:space="preserve">  }</w:t>
        <w:br w:clear="none"/>
        <w:t xml:space="preserve">}</w:t>
        <w:br w:clear="none"/>
      </w:r>
    </w:p>
    <w:p>
      <w:pPr>
        <w:numPr>
          <w:ilvl w:val="0"/>
          <w:numId w:val="99"/>
        </w:numPr>
        <w:pStyle w:val="Para 01"/>
      </w:pPr>
      <w:r>
        <w:t xml:space="preserve">Add a class file named </w:t>
      </w:r>
      <w:r>
        <w:rPr>
          <w:rStyle w:val="Text0"/>
        </w:rPr>
        <w:t xml:space="preserve">Program.Methods.cs</w:t>
        <w:br w:clear="none"/>
      </w:r>
      <w:r>
        <w:t>.</w:t>
      </w:r>
    </w:p>
    <w:p>
      <w:pPr>
        <w:numPr>
          <w:ilvl w:val="0"/>
          <w:numId w:val="99"/>
        </w:numPr>
        <w:pStyle w:val="Para 01"/>
      </w:pPr>
      <w:r>
        <w:t xml:space="preserve">In </w:t>
      </w:r>
      <w:r>
        <w:rPr>
          <w:rStyle w:val="Text0"/>
        </w:rPr>
        <w:t xml:space="preserve">Program.Methods.cs</w:t>
        <w:br w:clear="none"/>
      </w:r>
      <w:r>
        <w:t xml:space="preserve">, add statements to import the namespace for working with Azure Cosmos. Then, define a method for the </w:t>
      </w:r>
      <w:r>
        <w:rPr>
          <w:rStyle w:val="Text0"/>
        </w:rPr>
        <w:t xml:space="preserve">Program</w:t>
        <w:br w:clear="none"/>
      </w:r>
      <w:r>
        <w:t xml:space="preserve"> class that</w:t>
      </w:r>
      <w:r>
        <w:rPr>
          <w:rStyle w:val="Text61"/>
        </w:rPr>
        <w:bookmarkStart w:id="607" w:name="_idIndexMarker381"/>
        <w:t/>
        <w:bookmarkEnd w:id="607"/>
      </w:r>
      <w:r>
        <w:t xml:space="preserve"> creates a Cosmos client and uses it to create a database named </w:t>
      </w:r>
      <w:r>
        <w:rPr>
          <w:rStyle w:val="Text0"/>
        </w:rPr>
        <w:t xml:space="preserve">Northwind</w:t>
        <w:br w:clear="none"/>
      </w:r>
      <w:r>
        <w:t xml:space="preserve"> and a container named </w:t>
      </w:r>
      <w:r>
        <w:rPr>
          <w:rStyle w:val="Text0"/>
        </w:rPr>
        <w:t xml:space="preserve">Products</w:t>
        <w:br w:clear="none"/>
      </w:r>
      <w:r>
        <w:t xml:space="preserve">, in either the local emulator or in the cloud, as shown in the following code: </w:t>
      </w:r>
    </w:p>
    <w:p>
      <w:pPr>
        <w:pStyle w:val="Para 03"/>
      </w:pPr>
      <w:r>
        <w:rPr>
          <w:rStyle w:val="Text4"/>
        </w:rPr>
        <w:t xml:space="preserve">using</w:t>
        <w:br w:clear="none"/>
      </w:r>
      <w:r>
        <w:t xml:space="preserve"> Microsoft.Azure.Cosmos; </w:t>
        <w:br w:clear="none"/>
      </w:r>
      <w:r>
        <w:rPr>
          <w:rStyle w:val="Text3"/>
        </w:rPr>
        <w:t xml:space="preserve">// To use CosmosClient and so on.</w:t>
        <w:br w:clear="none"/>
      </w:r>
      <w:r>
        <w:t xml:space="preserve"/>
        <w:br w:clear="none"/>
      </w:r>
      <w:r>
        <w:rPr>
          <w:rStyle w:val="Text4"/>
        </w:rPr>
        <w:t xml:space="preserve">using</w:t>
        <w:br w:clear="none"/>
      </w:r>
      <w:r>
        <w:t xml:space="preserve"> System.Net; </w:t>
        <w:br w:clear="none"/>
      </w:r>
      <w:r>
        <w:rPr>
          <w:rStyle w:val="Text3"/>
        </w:rPr>
        <w:t xml:space="preserve">// To use HttpStatusCode.</w:t>
        <w:br w:clear="none"/>
      </w:r>
      <w:r>
        <w:t xml:space="preserve"/>
        <w:br w:clear="none"/>
      </w:r>
      <w:r>
        <w:rPr>
          <w:rStyle w:val="Text3"/>
        </w:rPr>
        <w:t xml:space="preserve">// This is defined in the default empty namespace, so it merges with</w:t>
        <w:br w:clear="none"/>
      </w:r>
      <w:r>
        <w:t xml:space="preserve"/>
        <w:br w:clear="none"/>
      </w:r>
      <w:r>
        <w:rPr>
          <w:rStyle w:val="Text3"/>
        </w:rPr>
        <w:t xml:space="preserve">// the SDK-generated partial Program class.</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3"/>
        </w:rPr>
        <w:t xml:space="preserve">// To use Azure Cosmos DB in the local emulator.</w:t>
        <w:br w:clear="none"/>
      </w:r>
      <w:r>
        <w:t xml:space="preserve"/>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15"/>
        </w:rPr>
        <w:t xml:space="preserve">string</w:t>
        <w:br w:clear="none"/>
      </w:r>
      <w:r>
        <w:t xml:space="preserve"> endpointUri = </w:t>
        <w:br w:clear="none"/>
      </w:r>
      <w:r>
        <w:rPr>
          <w:rStyle w:val="Text1"/>
        </w:rPr>
        <w:t xml:space="preserve">"https://localhost:8081/"</w:t>
        <w:br w:clear="none"/>
      </w:r>
      <w:r>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15"/>
        </w:rPr>
        <w:t xml:space="preserve">string</w:t>
        <w:br w:clear="none"/>
      </w:r>
      <w:r>
        <w:t xml:space="preserve"> primaryKey = </w:t>
        <w:br w:clear="none"/>
      </w:r>
      <w:r>
        <w:rPr>
          <w:rStyle w:val="Text1"/>
        </w:rPr>
        <w:t xml:space="preserve">"C2y6yDjf5/R+ob0N8A7Cgv30VRDJIWEHL M+4QDU5DE2nQ9nDuVTqobD4b8mGGyPMbIZnqyMsEcaGQy67XIw/Jw=="</w:t>
        <w:br w:clear="none"/>
      </w:r>
      <w:r>
        <w:t xml:space="preserve">;</w:t>
        <w:br w:clear="none"/>
        <w:t xml:space="preserve">  </w:t>
        <w:br w:clear="none"/>
      </w:r>
      <w:r>
        <w:rPr>
          <w:rStyle w:val="Text3"/>
        </w:rPr>
        <w:t xml:space="preserve">/* </w:t>
        <w:br w:clear="none"/>
      </w:r>
      <w:r>
        <w:t xml:space="preserve"/>
        <w:br w:clear="none"/>
      </w:r>
      <w:r>
        <w:rPr>
          <w:rStyle w:val="Text3"/>
        </w:rPr>
        <w:t xml:space="preserve">  // To use Azure Cosmos DB in the cloud.</w:t>
        <w:br w:clear="none"/>
      </w:r>
      <w:r>
        <w:t xml:space="preserve"/>
        <w:br w:clear="none"/>
      </w:r>
      <w:r>
        <w:rPr>
          <w:rStyle w:val="Text3"/>
        </w:rPr>
        <w:t xml:space="preserve">  private static string account = "apps-services-book"; // use your account</w:t>
        <w:br w:clear="none"/>
      </w:r>
      <w:r>
        <w:t xml:space="preserve"/>
        <w:br w:clear="none"/>
      </w:r>
      <w:r>
        <w:rPr>
          <w:rStyle w:val="Text3"/>
        </w:rPr>
        <w:t xml:space="preserve">  private static string endpointUri = </w:t>
        <w:br w:clear="none"/>
      </w:r>
      <w:r>
        <w:t xml:space="preserve"/>
        <w:br w:clear="none"/>
      </w:r>
      <w:r>
        <w:rPr>
          <w:rStyle w:val="Text3"/>
        </w:rPr>
        <w:t xml:space="preserve">    $"https://{account}.documents.azure.com:443/";</w:t>
        <w:br w:clear="none"/>
      </w:r>
      <w:r>
        <w:t xml:space="preserve"/>
        <w:br w:clear="none"/>
      </w:r>
      <w:r>
        <w:rPr>
          <w:rStyle w:val="Text3"/>
        </w:rPr>
        <w:t xml:space="preserve">  private static string primaryKey = "LGrx7H...gZw=="; // use your key</w:t>
        <w:br w:clear="none"/>
      </w:r>
      <w:r>
        <w:t xml:space="preserve"/>
        <w:br w:clear="none"/>
      </w:r>
      <w:r>
        <w:rPr>
          <w:rStyle w:val="Text3"/>
        </w:rPr>
        <w:t xml:space="preserve">  */</w:t>
        <w:br w:clear="none"/>
      </w:r>
      <w:r>
        <w:t xml:space="preserve"/>
        <w:br w:clear="none"/>
        <w:t xml:space="preserve">  </w:t>
        <w:br w:clear="none"/>
      </w: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CreateCosmosResources</w:t>
        <w:br w:clear="none"/>
      </w:r>
      <w:r>
        <w:t xml:space="preserve">()</w:t>
        <w:br w:clear="none"/>
        <w:t xml:space="preserve"/>
        <w:br w:clear="none"/>
        <w:t xml:space="preserve">  {</w:t>
        <w:br w:clear="none"/>
        <w:t xml:space="preserve">    SectionTitle(</w:t>
        <w:br w:clear="none"/>
      </w:r>
      <w:r>
        <w:rPr>
          <w:rStyle w:val="Text1"/>
        </w:rPr>
        <w:t xml:space="preserve">"Creating Cosmos resources"</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using</w:t>
        <w:br w:clear="none"/>
      </w:r>
      <w:r>
        <w:t xml:space="preserve"> (CosmosClient client = </w:t>
        <w:br w:clear="none"/>
      </w:r>
      <w:r>
        <w:rPr>
          <w:rStyle w:val="Text4"/>
        </w:rPr>
        <w:t xml:space="preserve">new</w:t>
        <w:br w:clear="none"/>
      </w:r>
      <w:r>
        <w:t xml:space="preserve">(</w:t>
        <w:br w:clear="none"/>
        <w:t xml:space="preserve">        accountEndpoint: endpointUri,</w:t>
        <w:br w:clear="none"/>
        <w:t xml:space="preserve">        authKeyOrResourceToken: primaryKey))</w:t>
        <w:br w:clear="none"/>
        <w:t xml:space="preserve">      {</w:t>
        <w:br w:clear="none"/>
        <w:t xml:space="preserve">        DatabaseResponse dbResponse = </w:t>
        <w:br w:clear="none"/>
      </w:r>
      <w:r>
        <w:rPr>
          <w:rStyle w:val="Text4"/>
        </w:rPr>
        <w:t xml:space="preserve">await</w:t>
        <w:br w:clear="none"/>
      </w:r>
      <w:r>
        <w:t xml:space="preserve"> client</w:t>
        <w:br w:clear="none"/>
        <w:t xml:space="preserve">          .CreateDatabaseIfNotExistsAsync(</w:t>
        <w:br w:clear="none"/>
        <w:t xml:space="preserve">            </w:t>
        <w:br w:clear="none"/>
      </w:r>
      <w:r>
        <w:rPr>
          <w:rStyle w:val="Text1"/>
        </w:rPr>
        <w:t xml:space="preserve">"Northwind"</w:t>
        <w:br w:clear="none"/>
      </w:r>
      <w:r>
        <w:t xml:space="preserve">, throughput: </w:t>
        <w:br w:clear="none"/>
      </w:r>
      <w:r>
        <w:rPr>
          <w:rStyle w:val="Text10"/>
        </w:rPr>
        <w:t xml:space="preserve">400</w:t>
        <w:br w:clear="none"/>
      </w:r>
      <w:r>
        <w:t xml:space="preserve"> </w:t>
        <w:br w:clear="none"/>
      </w:r>
      <w:r>
        <w:rPr>
          <w:rStyle w:val="Text3"/>
        </w:rPr>
        <w:t xml:space="preserve">/* RU/s */</w:t>
        <w:br w:clear="none"/>
      </w:r>
      <w:r>
        <w:t xml:space="preserve">);</w:t>
        <w:br w:clear="none"/>
        <w:t xml:space="preserve">        </w:t>
        <w:br w:clear="none"/>
      </w:r>
      <w:r>
        <w:rPr>
          <w:rStyle w:val="Text15"/>
        </w:rPr>
        <w:t xml:space="preserve">string</w:t>
        <w:br w:clear="none"/>
      </w:r>
      <w:r>
        <w:t xml:space="preserve"> status = dbResponse.StatusCode </w:t>
        <w:br w:clear="none"/>
      </w:r>
      <w:r>
        <w:rPr>
          <w:rStyle w:val="Text4"/>
        </w:rPr>
        <w:t xml:space="preserve">switch</w:t>
        <w:br w:clear="none"/>
      </w:r>
      <w:r>
        <w:t xml:space="preserve"/>
        <w:br w:clear="none"/>
        <w:t xml:space="preserve">        {</w:t>
        <w:br w:clear="none"/>
        <w:t xml:space="preserve">          HttpStatusCode.OK =&gt; </w:t>
        <w:br w:clear="none"/>
      </w:r>
      <w:r>
        <w:rPr>
          <w:rStyle w:val="Text1"/>
        </w:rPr>
        <w:t xml:space="preserve">"exists"</w:t>
        <w:br w:clear="none"/>
      </w:r>
      <w:r>
        <w:t xml:space="preserve">,</w:t>
        <w:br w:clear="none"/>
        <w:t xml:space="preserve">          HttpStatusCode.Created =&gt; </w:t>
        <w:br w:clear="none"/>
      </w:r>
      <w:r>
        <w:rPr>
          <w:rStyle w:val="Text1"/>
        </w:rPr>
        <w:t xml:space="preserve">"</w:t>
        <w:br w:clear="none"/>
        <w:t xml:space="preserve">created"</w:t>
        <w:br w:clear="none"/>
      </w:r>
      <w:r>
        <w:t xml:space="preserve">,</w:t>
        <w:br w:clear="none"/>
        <w:t xml:space="preserve">          _ =&gt; </w:t>
        <w:br w:clear="none"/>
      </w:r>
      <w:r>
        <w:rPr>
          <w:rStyle w:val="Text1"/>
        </w:rPr>
        <w:t xml:space="preserve">"unknown"</w:t>
        <w:br w:clear="none"/>
      </w:r>
      <w:r>
        <w:t xml:space="preserve"/>
        <w:br w:clear="none"/>
        <w:t xml:space="preserve">        };</w:t>
        <w:br w:clear="none"/>
        <w:t xml:space="preserve">        WriteLine(</w:t>
        <w:br w:clear="none"/>
      </w:r>
      <w:r>
        <w:rPr>
          <w:rStyle w:val="Text1"/>
        </w:rPr>
        <w:t xml:space="preserve">"Database Id: {0}, Status: {1}."</w:t>
        <w:br w:clear="none"/>
      </w:r>
      <w:r>
        <w:t xml:space="preserve">,</w:t>
        <w:br w:clear="none"/>
        <w:t xml:space="preserve">          arg0: dbResponse.Database.Id, arg1: status);</w:t>
        <w:br w:clear="none"/>
        <w:t xml:space="preserve">        IndexingPolicy indexingPolicy = </w:t>
        <w:br w:clear="none"/>
      </w:r>
      <w:r>
        <w:rPr>
          <w:rStyle w:val="Text4"/>
        </w:rPr>
        <w:t xml:space="preserve">new</w:t>
        <w:br w:clear="none"/>
      </w:r>
      <w:r>
        <w:t xml:space="preserve">()</w:t>
        <w:br w:clear="none"/>
        <w:t xml:space="preserve">        {</w:t>
        <w:br w:clear="none"/>
        <w:t xml:space="preserve">          IndexingMode = IndexingMode.Consistent,</w:t>
        <w:br w:clear="none"/>
        <w:t xml:space="preserve">          Automatic = </w:t>
        <w:br w:clear="none"/>
      </w:r>
      <w:r>
        <w:rPr>
          <w:rStyle w:val="Text23"/>
        </w:rPr>
        <w:t xml:space="preserve">true</w:t>
        <w:br w:clear="none"/>
      </w:r>
      <w:r>
        <w:t xml:space="preserve">, </w:t>
        <w:br w:clear="none"/>
      </w:r>
      <w:r>
        <w:rPr>
          <w:rStyle w:val="Text3"/>
        </w:rPr>
        <w:t xml:space="preserve">// Items are indexed unless explicitly excluded.</w:t>
        <w:br w:clear="none"/>
      </w:r>
      <w:r>
        <w:t xml:space="preserve"/>
        <w:br w:clear="none"/>
        <w:t xml:space="preserve">          IncludedPaths = { </w:t>
        <w:br w:clear="none"/>
      </w:r>
      <w:r>
        <w:rPr>
          <w:rStyle w:val="Text4"/>
        </w:rPr>
        <w:t xml:space="preserve">new</w:t>
        <w:br w:clear="none"/>
      </w:r>
      <w:r>
        <w:t xml:space="preserve"> IncludedPath { Path = </w:t>
        <w:br w:clear="none"/>
      </w:r>
      <w:r>
        <w:rPr>
          <w:rStyle w:val="Text1"/>
        </w:rPr>
        <w:t xml:space="preserve">"/*"</w:t>
        <w:br w:clear="none"/>
      </w:r>
      <w:r>
        <w:t xml:space="preserve"> } }</w:t>
        <w:br w:clear="none"/>
        <w:t xml:space="preserve">        };</w:t>
        <w:br w:clear="none"/>
        <w:t xml:space="preserve">        ContainerProperties containerProperties = </w:t>
        <w:br w:clear="none"/>
      </w:r>
      <w:r>
        <w:rPr>
          <w:rStyle w:val="Text4"/>
        </w:rPr>
        <w:t xml:space="preserve">new</w:t>
        <w:br w:clear="none"/>
      </w:r>
      <w:r>
        <w:t xml:space="preserve">(</w:t>
        <w:br w:clear="none"/>
      </w:r>
      <w:r>
        <w:rPr>
          <w:rStyle w:val="Text1"/>
        </w:rPr>
        <w:t xml:space="preserve">"Products"</w:t>
        <w:br w:clear="none"/>
      </w:r>
      <w:r>
        <w:t xml:space="preserve">,</w:t>
        <w:br w:clear="none"/>
        <w:t xml:space="preserve">          partitionKeyPath: </w:t>
        <w:br w:clear="none"/>
      </w:r>
      <w:r>
        <w:rPr>
          <w:rStyle w:val="Text1"/>
        </w:rPr>
        <w:t xml:space="preserve">"</w:t>
        <w:br w:clear="none"/>
        <w:t xml:space="preserve">/productId"</w:t>
        <w:br w:clear="none"/>
      </w:r>
      <w:r>
        <w:t xml:space="preserve">)</w:t>
        <w:br w:clear="none"/>
        <w:t xml:space="preserve">        {</w:t>
        <w:br w:clear="none"/>
        <w:t xml:space="preserve">          IndexingPolicy = indexingPolicy</w:t>
        <w:br w:clear="none"/>
        <w:t xml:space="preserve">        };</w:t>
        <w:br w:clear="none"/>
        <w:t xml:space="preserve">        ContainerResponse containerResponse = </w:t>
        <w:br w:clear="none"/>
      </w:r>
      <w:r>
        <w:rPr>
          <w:rStyle w:val="Text4"/>
        </w:rPr>
        <w:t xml:space="preserve">await</w:t>
        <w:br w:clear="none"/>
      </w:r>
      <w:r>
        <w:t xml:space="preserve"> dbResponse.Database</w:t>
        <w:br w:clear="none"/>
        <w:t xml:space="preserve">          .CreateContainerIfNotExistsAsync(</w:t>
        <w:br w:clear="none"/>
        <w:t xml:space="preserve">            containerProperties, throughput: </w:t>
        <w:br w:clear="none"/>
      </w:r>
      <w:r>
        <w:rPr>
          <w:rStyle w:val="Text10"/>
        </w:rPr>
        <w:t xml:space="preserve">1000</w:t>
        <w:br w:clear="none"/>
      </w:r>
      <w:r>
        <w:t xml:space="preserve"> </w:t>
        <w:br w:clear="none"/>
      </w:r>
      <w:r>
        <w:rPr>
          <w:rStyle w:val="Text3"/>
        </w:rPr>
        <w:t xml:space="preserve">/* RU/s */</w:t>
        <w:br w:clear="none"/>
      </w:r>
      <w:r>
        <w:t xml:space="preserve">);</w:t>
        <w:br w:clear="none"/>
        <w:t xml:space="preserve">        status = dbResponse.StatusCode </w:t>
        <w:br w:clear="none"/>
      </w:r>
      <w:r>
        <w:rPr>
          <w:rStyle w:val="Text4"/>
        </w:rPr>
        <w:t xml:space="preserve">switch</w:t>
        <w:br w:clear="none"/>
      </w:r>
      <w:r>
        <w:t xml:space="preserve"/>
        <w:br w:clear="none"/>
        <w:t xml:space="preserve">        {</w:t>
        <w:br w:clear="none"/>
        <w:t xml:space="preserve">          HttpStatusCode.OK =&gt; </w:t>
        <w:br w:clear="none"/>
      </w:r>
      <w:r>
        <w:rPr>
          <w:rStyle w:val="Text1"/>
        </w:rPr>
        <w:t xml:space="preserve">"exists"</w:t>
        <w:br w:clear="none"/>
      </w:r>
      <w:r>
        <w:t xml:space="preserve">,</w:t>
        <w:br w:clear="none"/>
        <w:t xml:space="preserve">          HttpStatusCode.Created =&gt; </w:t>
        <w:br w:clear="none"/>
      </w:r>
      <w:r>
        <w:rPr>
          <w:rStyle w:val="Text1"/>
        </w:rPr>
        <w:t xml:space="preserve">"created"</w:t>
        <w:br w:clear="none"/>
      </w:r>
      <w:r>
        <w:t xml:space="preserve">,</w:t>
        <w:br w:clear="none"/>
        <w:t xml:space="preserve">          _ =&gt; </w:t>
        <w:br w:clear="none"/>
      </w:r>
      <w:r>
        <w:rPr>
          <w:rStyle w:val="Text1"/>
        </w:rPr>
        <w:t xml:space="preserve">"unknown"</w:t>
        <w:br w:clear="none"/>
      </w:r>
      <w:r>
        <w:t xml:space="preserve">,</w:t>
        <w:br w:clear="none"/>
        <w:t xml:space="preserve">        };</w:t>
        <w:br w:clear="none"/>
        <w:t xml:space="preserve">        WriteLine(</w:t>
        <w:br w:clear="none"/>
      </w:r>
      <w:r>
        <w:rPr>
          <w:rStyle w:val="Text1"/>
        </w:rPr>
        <w:t xml:space="preserve">"Container Id: {0}, Status: {1}."</w:t>
        <w:br w:clear="none"/>
      </w:r>
      <w:r>
        <w:t xml:space="preserve">,</w:t>
        <w:br w:clear="none"/>
        <w:t xml:space="preserve">          arg0: containerResponse.Container.Id, arg1: status);</w:t>
        <w:br w:clear="none"/>
        <w:t xml:space="preserve">        Container container = containerResponse.Container;</w:t>
        <w:br w:clear="none"/>
        <w:t xml:space="preserve">        ContainerProperties properties = </w:t>
        <w:br w:clear="none"/>
      </w:r>
      <w:r>
        <w:rPr>
          <w:rStyle w:val="Text4"/>
        </w:rPr>
        <w:t xml:space="preserve">await</w:t>
        <w:br w:clear="none"/>
      </w:r>
      <w:r>
        <w:t xml:space="preserve"> container.ReadContainerAsync();</w:t>
        <w:br w:clear="none"/>
        <w:t xml:space="preserve">        WriteLine(</w:t>
        <w:br w:clear="none"/>
      </w:r>
      <w:r>
        <w:rPr>
          <w:rStyle w:val="Text1"/>
        </w:rPr>
        <w:t xml:space="preserve">$"  PartitionKeyPath: </w:t>
        <w:br w:clear="none"/>
      </w:r>
      <w:r>
        <w:rPr>
          <w:rStyle w:val="Text8"/>
        </w:rPr>
        <w:t xml:space="preserve">{properties.PartitionKeyPath}</w:t>
        <w:br w:clear="none"/>
      </w:r>
      <w:r>
        <w:rPr>
          <w:rStyle w:val="Text1"/>
        </w:rPr>
        <w:t xml:space="preserve">"</w:t>
        <w:br w:clear="none"/>
      </w:r>
      <w:r>
        <w:t xml:space="preserve">);</w:t>
        <w:br w:clear="none"/>
        <w:t xml:space="preserve">        WriteLine(</w:t>
        <w:br w:clear="none"/>
      </w:r>
      <w:r>
        <w:rPr>
          <w:rStyle w:val="Text1"/>
        </w:rPr>
        <w:t xml:space="preserve">$"  LastModified: </w:t>
        <w:br w:clear="none"/>
      </w:r>
      <w:r>
        <w:rPr>
          <w:rStyle w:val="Text8"/>
        </w:rPr>
        <w:t xml:space="preserve">{properties.LastModified}</w:t>
        <w:br w:clear="none"/>
      </w:r>
      <w:r>
        <w:rPr>
          <w:rStyle w:val="Text1"/>
        </w:rPr>
        <w:t xml:space="preserve">"</w:t>
        <w:br w:clear="none"/>
      </w:r>
      <w:r>
        <w:t xml:space="preserve">);</w:t>
        <w:br w:clear="none"/>
        <w:t xml:space="preserve">        WriteLine(</w:t>
        <w:br w:clear="none"/>
      </w:r>
      <w:r>
        <w:rPr>
          <w:rStyle w:val="Text1"/>
        </w:rPr>
        <w:t xml:space="preserve">"  IndexingPolicy.IndexingMode: {0}"</w:t>
        <w:br w:clear="none"/>
      </w:r>
      <w:r>
        <w:t xml:space="preserve">,</w:t>
        <w:br w:clear="none"/>
        <w:t xml:space="preserve">          arg0: properties.IndexingPolicy.IndexingMode);</w:t>
        <w:br w:clear="none"/>
        <w:t xml:space="preserve">        WriteLine(</w:t>
        <w:br w:clear="none"/>
      </w:r>
      <w:r>
        <w:rPr>
          <w:rStyle w:val="Text1"/>
        </w:rPr>
        <w:t xml:space="preserve">"  IndexingPolicy.IncludedPaths: {0}"</w:t>
        <w:br w:clear="none"/>
      </w:r>
      <w:r>
        <w:t xml:space="preserve">,</w:t>
        <w:br w:clear="none"/>
        <w:t xml:space="preserve">          arg0: </w:t>
        <w:br w:clear="none"/>
      </w:r>
      <w:r>
        <w:rPr>
          <w:rStyle w:val="Text15"/>
        </w:rPr>
        <w:t xml:space="preserve">string</w:t>
        <w:br w:clear="none"/>
      </w:r>
      <w:r>
        <w:t xml:space="preserve">.Join(</w:t>
        <w:br w:clear="none"/>
      </w:r>
      <w:r>
        <w:rPr>
          <w:rStyle w:val="Text1"/>
        </w:rPr>
        <w:t xml:space="preserve">","</w:t>
        <w:br w:clear="none"/>
      </w:r>
      <w:r>
        <w:t xml:space="preserve">, properties.IndexingPolicy</w:t>
        <w:br w:clear="none"/>
        <w:t xml:space="preserve">            .IncludedPaths.Select(path =&gt; path.Path)));</w:t>
        <w:br w:clear="none"/>
        <w:t xml:space="preserve">        WriteLine(</w:t>
        <w:br w:clear="none"/>
      </w:r>
      <w:r>
        <w:rPr>
          <w:rStyle w:val="Text1"/>
        </w:rPr>
        <w:t xml:space="preserve">$"  IndexingPolicy: </w:t>
        <w:br w:clear="none"/>
      </w:r>
      <w:r>
        <w:rPr>
          <w:rStyle w:val="Text8"/>
        </w:rPr>
        <w:t xml:space="preserve">{properties.IndexingPolicy}</w:t>
        <w:br w:clear="none"/>
      </w:r>
      <w:r>
        <w:rPr>
          <w:rStyle w:val="Text1"/>
        </w:rPr>
        <w:t xml:space="preserve">"</w:t>
        <w:br w:clear="none"/>
      </w:r>
      <w:r>
        <w:t xml:space="preserve">);</w:t>
        <w:br w:clear="none"/>
        <w:t xml:space="preserve">      }</w:t>
        <w:br w:clear="none"/>
        <w:t xml:space="preserve">    }</w:t>
        <w:br w:clear="none"/>
        <w:t xml:space="preserve">    </w:t>
        <w:br w:clear="none"/>
      </w:r>
      <w:r>
        <w:rPr>
          <w:rStyle w:val="Text4"/>
        </w:rPr>
        <w:t xml:space="preserve">catch</w:t>
        <w:br w:clear="none"/>
      </w:r>
      <w:r>
        <w:t xml:space="preserve"> (HttpRequestException ex)</w:t>
        <w:br w:clear="none"/>
        <w:t xml:space="preserve">    {</w:t>
        <w:br w:clear="none"/>
        <w:t xml:space="preserve">      WriteLine(</w:t>
        <w:br w:clear="none"/>
      </w:r>
      <w:r>
        <w:rPr>
          <w:rStyle w:val="Text1"/>
        </w:rPr>
        <w:t xml:space="preserve">$"Error: </w:t>
        <w:br w:clear="none"/>
      </w:r>
      <w:r>
        <w:rPr>
          <w:rStyle w:val="Text8"/>
        </w:rPr>
        <w:t xml:space="preserve">{ex.Message}</w:t>
        <w:br w:clear="none"/>
      </w:r>
      <w:r>
        <w:rPr>
          <w:rStyle w:val="Text1"/>
        </w:rPr>
        <w:t xml:space="preserve">"</w:t>
        <w:br w:clear="none"/>
      </w:r>
      <w:r>
        <w:t xml:space="preserve">);</w:t>
        <w:br w:clear="none"/>
        <w:t xml:space="preserve">      WriteLine(</w:t>
        <w:br w:clear="none"/>
      </w:r>
      <w:r>
        <w:rPr>
          <w:rStyle w:val="Text1"/>
        </w:rPr>
        <w:t xml:space="preserve">"Hint: If you are using the Azure Cosmos Emulator then please make sure that it is running."</w:t>
        <w:br w:clear="none"/>
      </w:r>
      <w:r>
        <w:t xml:space="preserv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  }</w:t>
        <w:br w:clear="none"/>
        <w:t xml:space="preserve">}</w:t>
        <w:br w:clear="none"/>
      </w:r>
    </w:p>
    <w:p>
      <w:pPr>
        <w:pStyle w:val="Normal"/>
      </w:pPr>
      <w:r>
        <w:t>Note the following</w:t>
      </w:r>
      <w:r>
        <w:rPr>
          <w:rStyle w:val="Text61"/>
        </w:rPr>
        <w:bookmarkStart w:id="608" w:name="_idIndexMarker382"/>
        <w:t/>
        <w:bookmarkEnd w:id="608"/>
      </w:r>
      <w:r>
        <w:t xml:space="preserve"> in the preceding code:</w:t>
      </w:r>
    </w:p>
    <w:p>
      <w:pPr>
        <w:numPr>
          <w:ilvl w:val="1"/>
          <w:numId w:val="99"/>
        </w:numPr>
        <w:pStyle w:val="Para 01"/>
      </w:pPr>
      <w:r>
        <w:t xml:space="preserve">When using the emulator, the </w:t>
      </w:r>
      <w:r>
        <w:rPr>
          <w:rStyle w:val="Text0"/>
        </w:rPr>
        <w:t xml:space="preserve">endpointUri</w:t>
        <w:br w:clear="none"/>
      </w:r>
      <w:r>
        <w:t xml:space="preserve"> and </w:t>
      </w:r>
      <w:r>
        <w:rPr>
          <w:rStyle w:val="Text0"/>
        </w:rPr>
        <w:t xml:space="preserve">primaryKey</w:t>
        <w:br w:clear="none"/>
      </w:r>
      <w:r>
        <w:t xml:space="preserve"> are the same for everyone.</w:t>
      </w:r>
    </w:p>
    <w:p>
      <w:pPr>
        <w:numPr>
          <w:ilvl w:val="1"/>
          <w:numId w:val="99"/>
        </w:numPr>
        <w:pStyle w:val="Para 01"/>
      </w:pPr>
      <w:r>
        <w:t xml:space="preserve">The constructor for a </w:t>
      </w:r>
      <w:r>
        <w:rPr>
          <w:rStyle w:val="Text0"/>
        </w:rPr>
        <w:t xml:space="preserve">CosmosClient</w:t>
        <w:br w:clear="none"/>
      </w:r>
      <w:r>
        <w:t xml:space="preserve"> requires the </w:t>
      </w:r>
      <w:r>
        <w:rPr>
          <w:rStyle w:val="Text0"/>
        </w:rPr>
        <w:t xml:space="preserve">endpointUri</w:t>
        <w:br w:clear="none"/>
      </w:r>
      <w:r>
        <w:t xml:space="preserve"> and </w:t>
      </w:r>
      <w:r>
        <w:rPr>
          <w:rStyle w:val="Text0"/>
        </w:rPr>
        <w:t xml:space="preserve">primaryKey</w:t>
        <w:br w:clear="none"/>
      </w:r>
      <w:r>
        <w:t>. Never store your primary key in your source code and then check it in to a public Git repository! You should get it from an environment variable or other secure place like Azure Key Vault.</w:t>
      </w:r>
    </w:p>
    <w:p>
      <w:pPr>
        <w:numPr>
          <w:ilvl w:val="1"/>
          <w:numId w:val="99"/>
        </w:numPr>
        <w:pStyle w:val="Para 01"/>
      </w:pPr>
      <w:r>
        <w:t>When creating a database, you must specify a name and throughput in RUs per second.</w:t>
      </w:r>
    </w:p>
    <w:p>
      <w:pPr>
        <w:numPr>
          <w:ilvl w:val="1"/>
          <w:numId w:val="99"/>
        </w:numPr>
        <w:pStyle w:val="Para 01"/>
      </w:pPr>
      <w:r>
        <w:t>When</w:t>
      </w:r>
      <w:r>
        <w:rPr>
          <w:rStyle w:val="Text61"/>
        </w:rPr>
        <w:bookmarkStart w:id="609" w:name="_idIndexMarker383"/>
        <w:t/>
        <w:bookmarkEnd w:id="609"/>
      </w:r>
      <w:r>
        <w:t xml:space="preserve"> creating a container, you must specify a name and partition key path, and you can optionally set an indexing policy and override the throughput, which defaults to the database throughput.</w:t>
      </w:r>
    </w:p>
    <w:p>
      <w:pPr>
        <w:numPr>
          <w:ilvl w:val="1"/>
          <w:numId w:val="99"/>
        </w:numPr>
        <w:pStyle w:val="Para 01"/>
      </w:pPr>
      <w:r>
        <w:t xml:space="preserve">The response to a request to create an Azure Cosmos DB resource includes an HTTP status code like </w:t>
      </w:r>
      <w:r>
        <w:rPr>
          <w:rStyle w:val="Text0"/>
        </w:rPr>
        <w:t xml:space="preserve">200</w:t>
        <w:br w:clear="none"/>
      </w:r>
      <w:r>
        <w:t xml:space="preserve"> </w:t>
      </w:r>
      <w:r>
        <w:rPr>
          <w:rStyle w:val="Text0"/>
        </w:rPr>
        <w:t xml:space="preserve">OK</w:t>
        <w:br w:clear="none"/>
      </w:r>
      <w:r>
        <w:t xml:space="preserve"> if the resource already exists, or </w:t>
      </w:r>
      <w:r>
        <w:rPr>
          <w:rStyle w:val="Text0"/>
        </w:rPr>
        <w:t xml:space="preserve">201</w:t>
        <w:br w:clear="none"/>
      </w:r>
      <w:r>
        <w:t xml:space="preserve"> </w:t>
      </w:r>
      <w:r>
        <w:rPr>
          <w:rStyle w:val="Text0"/>
        </w:rPr>
        <w:t xml:space="preserve">Created</w:t>
        <w:br w:clear="none"/>
      </w:r>
      <w:r>
        <w:t xml:space="preserve"> if the resource did not exist but has now been successfully created. The response also includes information about the resource like its </w:t>
      </w:r>
      <w:r>
        <w:rPr>
          <w:rStyle w:val="Text0"/>
        </w:rPr>
        <w:t xml:space="preserve">Id</w:t>
        <w:br w:clear="none"/>
      </w:r>
      <w:r>
        <w:t>.</w:t>
      </w:r>
    </w:p>
    <w:p>
      <w:pPr>
        <w:numPr>
          <w:ilvl w:val="0"/>
          <w:numId w:val="100"/>
        </w:numPr>
        <w:pStyle w:val="Para 01"/>
      </w:pPr>
      <w:r>
        <w:t xml:space="preserve">In </w:t>
      </w:r>
      <w:r>
        <w:rPr>
          <w:rStyle w:val="Text0"/>
        </w:rPr>
        <w:t xml:space="preserve">Program.cs</w:t>
        <w:br w:clear="none"/>
      </w:r>
      <w:r>
        <w:t xml:space="preserve">, delete the existing statements and then add a statement to call the method to create Azure Cosmos resources, as shown in the following code: </w:t>
      </w:r>
    </w:p>
    <w:p>
      <w:pPr>
        <w:pStyle w:val="Para 03"/>
      </w:pPr>
      <w:r>
        <w:rPr>
          <w:rStyle w:val="Text4"/>
        </w:rPr>
        <w:t xml:space="preserve">await</w:t>
        <w:br w:clear="none"/>
      </w:r>
      <w:r>
        <w:t xml:space="preserve"> CreateCosmosResources();</w:t>
        <w:br w:clear="none"/>
      </w:r>
    </w:p>
    <w:p>
      <w:pPr>
        <w:numPr>
          <w:ilvl w:val="0"/>
          <w:numId w:val="100"/>
        </w:numPr>
        <w:pStyle w:val="Para 01"/>
      </w:pPr>
      <w:r>
        <w:t xml:space="preserve">Run the console app and note the results, as shown in the following output: </w:t>
      </w:r>
    </w:p>
    <w:p>
      <w:pPr>
        <w:pStyle w:val="Para 05"/>
      </w:pPr>
      <w:r>
        <w:t xml:space="preserve">*</w:t>
        <w:br w:clear="none"/>
        <w:t xml:space="preserve">* Creating Cosmos resources</w:t>
        <w:br w:clear="none"/>
        <w:t xml:space="preserve">*</w:t>
        <w:br w:clear="none"/>
        <w:t xml:space="preserve">Database Id: Northwind, Status: exists.</w:t>
        <w:br w:clear="none"/>
        <w:t xml:space="preserve">Container Id: Products, Status: exists.</w:t>
        <w:br w:clear="none"/>
        <w:t xml:space="preserve">  PartitionKeyPath: /productId</w:t>
        <w:br w:clear="none"/>
        <w:t xml:space="preserve">  LastModified: 04/07/2022 11:11:31</w:t>
        <w:br w:clear="none"/>
        <w:t xml:space="preserve">  IndexingPolicy.IndexingMode: Consistent</w:t>
        <w:br w:clear="none"/>
        <w:t xml:space="preserve">  IndexingPolicy.IncludedPaths: /*</w:t>
        <w:br w:clear="none"/>
      </w:r>
    </w:p>
    <w:p>
      <w:pPr>
        <w:numPr>
          <w:ilvl w:val="0"/>
          <w:numId w:val="100"/>
        </w:numPr>
        <w:pStyle w:val="Para 01"/>
      </w:pPr>
      <w:r>
        <w:t xml:space="preserve">In the Azure Cosmos DB Emulator or Azure portal, use </w:t>
      </w:r>
      <w:r>
        <w:rPr>
          <w:rStyle w:val="Text2"/>
        </w:rPr>
        <w:t>Data Explorer</w:t>
      </w:r>
      <w:r>
        <w:t xml:space="preserve"> to delete the </w:t>
      </w:r>
      <w:r>
        <w:rPr>
          <w:rStyle w:val="Text0"/>
        </w:rPr>
        <w:t xml:space="preserve">Northwind</w:t>
        <w:br w:clear="none"/>
      </w:r>
      <w:r>
        <w:t xml:space="preserve"> database. (You must hover your mouse cursor over the database and then click the </w:t>
      </w:r>
      <w:r>
        <w:rPr>
          <w:rStyle w:val="Text2"/>
        </w:rPr>
        <w:t>…</w:t>
      </w:r>
      <w:r>
        <w:t xml:space="preserve"> ellipsis button.) You will be prompted to enter its name to confirm deletion because this operation cannot be undone. </w:t>
      </w:r>
    </w:p>
    <w:p>
      <w:pPr>
        <w:pStyle w:val="Normal"/>
      </w:pPr>
      <w:r>
        <w:t xml:space="preserve">It is important to delete the </w:t>
      </w:r>
      <w:r>
        <w:rPr>
          <w:rStyle w:val="Text0"/>
        </w:rPr>
        <w:t xml:space="preserve">Northwind</w:t>
        <w:br w:clear="none"/>
      </w:r>
      <w:r>
        <w:t xml:space="preserve"> database at this point. Later in this chapter, you will programmatically add the 77 products from the SQL Server </w:t>
      </w:r>
      <w:r>
        <w:rPr>
          <w:rStyle w:val="Text0"/>
        </w:rPr>
        <w:t xml:space="preserve">Northwind</w:t>
        <w:br w:clear="none"/>
      </w:r>
      <w:r>
        <w:t xml:space="preserve"> database to the Cosmos DB </w:t>
      </w:r>
      <w:r>
        <w:rPr>
          <w:rStyle w:val="Text0"/>
        </w:rPr>
        <w:t xml:space="preserve">Northwind</w:t>
        <w:br w:clear="none"/>
      </w:r>
      <w:r>
        <w:t xml:space="preserve"> database. If you still have the three sample products in its </w:t>
      </w:r>
      <w:r>
        <w:rPr>
          <w:rStyle w:val="Text0"/>
        </w:rPr>
        <w:t xml:space="preserve">Products</w:t>
        <w:br w:clear="none"/>
      </w:r>
      <w:r>
        <w:t xml:space="preserve"> container, then you will have issues.</w:t>
      </w:r>
    </w:p>
    <w:p>
      <w:pPr>
        <w:numPr>
          <w:ilvl w:val="0"/>
          <w:numId w:val="101"/>
        </w:numPr>
        <w:pStyle w:val="Para 01"/>
      </w:pPr>
      <w:r>
        <w:t xml:space="preserve">Run the </w:t>
      </w:r>
      <w:r>
        <w:rPr>
          <w:rStyle w:val="Text61"/>
        </w:rPr>
        <w:bookmarkStart w:id="610" w:name="_idIndexMarker384"/>
        <w:t/>
        <w:bookmarkEnd w:id="610"/>
      </w:r>
      <w:r>
        <w:t xml:space="preserve">console app and note that because we have just deleted the database, the code we have executed has (re)created the database, as shown in the following output: </w:t>
      </w:r>
    </w:p>
    <w:p>
      <w:pPr>
        <w:pStyle w:val="Para 05"/>
      </w:pPr>
      <w:r>
        <w:t xml:space="preserve">*</w:t>
        <w:br w:clear="none"/>
        <w:t xml:space="preserve">* Creating Cosmos resources</w:t>
        <w:br w:clear="none"/>
        <w:t xml:space="preserve">*</w:t>
        <w:br w:clear="none"/>
        <w:t xml:space="preserve">Database Id: Northwind, Status: created.</w:t>
        <w:br w:clear="none"/>
        <w:t xml:space="preserve">Container Id: Products, Status: created.</w:t>
        <w:br w:clear="none"/>
        <w:t xml:space="preserve">  PartitionKeyPath: /productId</w:t>
        <w:br w:clear="none"/>
        <w:t xml:space="preserve">  LastModified: 04/07/2022 11:11:31</w:t>
        <w:br w:clear="none"/>
        <w:t xml:space="preserve">  IndexingPolicy.IndexingMode: Consistent</w:t>
        <w:br w:clear="none"/>
        <w:t xml:space="preserve">  IndexingPolicy.IncludedPaths: /*</w:t>
        <w:br w:clear="none"/>
      </w:r>
    </w:p>
    <w:p>
      <w:pPr>
        <w:pStyle w:val="Normal"/>
      </w:pPr>
      <w:r>
        <w:t>You do not need to delete the database again because it will be empty of any products.</w:t>
      </w:r>
    </w:p>
    <w:p>
      <w:pPr>
        <w:pStyle w:val="Normal"/>
      </w:pPr>
      <w:r>
        <w:t>We now have a Cosmos DB database resource to work with, either in the local emulator or in the Azure cloud. Now, let’s learn how to perform CRUD operations on it using the SQL API.</w:t>
      </w:r>
    </w:p>
    <w:p>
      <w:bookmarkStart w:id="611" w:name="Manipulating_data_with_the_Core"/>
      <w:pPr>
        <w:pStyle w:val="Heading 1"/>
      </w:pPr>
      <w:r>
        <w:t>Manipulating data with the Core (SQL) API</w:t>
      </w:r>
      <w:bookmarkEnd w:id="611"/>
    </w:p>
    <w:p>
      <w:pPr>
        <w:pStyle w:val="Normal"/>
      </w:pPr>
      <w:r>
        <w:t xml:space="preserve">The most </w:t>
      </w:r>
      <w:r>
        <w:rPr>
          <w:rStyle w:val="Text61"/>
        </w:rPr>
        <w:bookmarkStart w:id="612" w:name="_idIndexMarker385"/>
        <w:t/>
        <w:bookmarkEnd w:id="612"/>
      </w:r>
      <w:r>
        <w:t>common API for working with data in Azure Cosmos DB is Core (SQL).</w:t>
      </w:r>
    </w:p>
    <w:p>
      <w:pPr>
        <w:pStyle w:val="Normal"/>
      </w:pPr>
      <w:r>
        <w:t xml:space="preserve">The full documentation for the Core (SQL) API can be found at the following link: </w:t>
      </w:r>
      <w:hyperlink r:id="rId233">
        <w:r>
          <w:rPr>
            <w:rStyle w:val="Text6"/>
          </w:rPr>
          <w:t>https://learn.microsoft.com/en-us/azure/cosmos-db/sql/</w:t>
        </w:r>
      </w:hyperlink>
      <w:r>
        <w:t>.</w:t>
      </w:r>
    </w:p>
    <w:p>
      <w:bookmarkStart w:id="613" w:name="Performing_CRUD_operations_with"/>
      <w:pPr>
        <w:pStyle w:val="Heading 2"/>
      </w:pPr>
      <w:r>
        <w:t>Performing CRUD operations with the Cosmos SQL API</w:t>
      </w:r>
      <w:bookmarkEnd w:id="613"/>
    </w:p>
    <w:p>
      <w:pPr>
        <w:pStyle w:val="Normal"/>
      </w:pPr>
      <w:r>
        <w:t xml:space="preserve">You can </w:t>
      </w:r>
      <w:r>
        <w:rPr>
          <w:rStyle w:val="Text61"/>
        </w:rPr>
        <w:bookmarkStart w:id="614" w:name="_idIndexMarker386"/>
        <w:t/>
        <w:bookmarkEnd w:id="614"/>
      </w:r>
      <w:r>
        <w:t xml:space="preserve">perform CRUD operations on JSON documents in Cosmos with the SQL API by calling the following most common overloads of methods on an instance of the </w:t>
      </w:r>
      <w:r>
        <w:rPr>
          <w:rStyle w:val="Text0"/>
        </w:rPr>
        <w:t xml:space="preserve">Microsoft.Azure.Cosmos.Container</w:t>
        <w:br w:clear="none"/>
      </w:r>
      <w:r>
        <w:t xml:space="preserve"> class:</w:t>
      </w:r>
    </w:p>
    <w:p>
      <w:pPr>
        <w:pStyle w:val="Para 01"/>
      </w:pPr>
      <w:r>
        <w:rPr>
          <w:rStyle w:val="Text0"/>
        </w:rPr>
        <w:t xml:space="preserve">ReadItemAsync&lt;T&gt;(id, partitionKey)</w:t>
        <w:br w:clear="none"/>
      </w:r>
      <w:r>
        <w:t xml:space="preserve">: Where </w:t>
      </w:r>
      <w:r>
        <w:rPr>
          <w:rStyle w:val="Text0"/>
        </w:rPr>
        <w:t xml:space="preserve">T</w:t>
        <w:br w:clear="none"/>
      </w:r>
      <w:r>
        <w:t xml:space="preserve"> is the item type to get, </w:t>
      </w:r>
      <w:r>
        <w:rPr>
          <w:rStyle w:val="Text0"/>
        </w:rPr>
        <w:t xml:space="preserve">id</w:t>
        <w:br w:clear="none"/>
      </w:r>
      <w:r>
        <w:t xml:space="preserve"> is its unique identifier, and </w:t>
      </w:r>
      <w:r>
        <w:rPr>
          <w:rStyle w:val="Text0"/>
        </w:rPr>
        <w:t xml:space="preserve">partitionKey</w:t>
        <w:br w:clear="none"/>
      </w:r>
      <w:r>
        <w:t xml:space="preserve"> is its partition key value.</w:t>
      </w:r>
    </w:p>
    <w:p>
      <w:pPr>
        <w:pStyle w:val="Para 01"/>
      </w:pPr>
      <w:r>
        <w:rPr>
          <w:rStyle w:val="Text0"/>
        </w:rPr>
        <w:t xml:space="preserve">ReadManyItemsAsync&lt;T&gt;(idsAndPartitionKeys)</w:t>
        <w:br w:clear="none"/>
      </w:r>
      <w:r>
        <w:t xml:space="preserve">: Where </w:t>
      </w:r>
      <w:r>
        <w:rPr>
          <w:rStyle w:val="Text0"/>
        </w:rPr>
        <w:t xml:space="preserve">T</w:t>
        <w:br w:clear="none"/>
      </w:r>
      <w:r>
        <w:t xml:space="preserve"> is the item type to get, and </w:t>
      </w:r>
      <w:r>
        <w:rPr>
          <w:rStyle w:val="Text0"/>
        </w:rPr>
        <w:t xml:space="preserve">idsAndPartitionKeys</w:t>
        <w:br w:clear="none"/>
      </w:r>
      <w:r>
        <w:t xml:space="preserve"> are the unique identifiers and partition key values of a read-only list of items to retrieve.</w:t>
      </w:r>
    </w:p>
    <w:p>
      <w:pPr>
        <w:pStyle w:val="Para 01"/>
      </w:pPr>
      <w:r>
        <w:rPr>
          <w:rStyle w:val="Text0"/>
        </w:rPr>
        <w:t xml:space="preserve">CreateItemAsync(object)</w:t>
        <w:br w:clear="none"/>
      </w:r>
      <w:r>
        <w:t xml:space="preserve">: Where </w:t>
      </w:r>
      <w:r>
        <w:rPr>
          <w:rStyle w:val="Text0"/>
        </w:rPr>
        <w:t xml:space="preserve">object</w:t>
        <w:br w:clear="none"/>
      </w:r>
      <w:r>
        <w:t xml:space="preserve"> is an instance of the item type to insert.</w:t>
      </w:r>
    </w:p>
    <w:p>
      <w:pPr>
        <w:pStyle w:val="Para 01"/>
      </w:pPr>
      <w:r>
        <w:rPr>
          <w:rStyle w:val="Text0"/>
        </w:rPr>
        <w:t xml:space="preserve">DeleteItemAsync&lt;T&gt;(id, partitionKey)</w:t>
        <w:br w:clear="none"/>
      </w:r>
      <w:r>
        <w:t xml:space="preserve">: Where </w:t>
      </w:r>
      <w:r>
        <w:rPr>
          <w:rStyle w:val="Text0"/>
        </w:rPr>
        <w:t xml:space="preserve">T</w:t>
        <w:br w:clear="none"/>
      </w:r>
      <w:r>
        <w:t xml:space="preserve"> is the item type to delete, </w:t>
      </w:r>
      <w:r>
        <w:rPr>
          <w:rStyle w:val="Text0"/>
        </w:rPr>
        <w:t xml:space="preserve">id</w:t>
        <w:br w:clear="none"/>
      </w:r>
      <w:r>
        <w:t xml:space="preserve"> is its unique identifier, and </w:t>
      </w:r>
      <w:r>
        <w:rPr>
          <w:rStyle w:val="Text0"/>
        </w:rPr>
        <w:t xml:space="preserve">partitionKey</w:t>
        <w:br w:clear="none"/>
      </w:r>
      <w:r>
        <w:t xml:space="preserve"> is its partition key value.</w:t>
      </w:r>
    </w:p>
    <w:p>
      <w:pPr>
        <w:pStyle w:val="Para 01"/>
      </w:pPr>
      <w:r>
        <w:rPr>
          <w:rStyle w:val="Text0"/>
        </w:rPr>
        <w:t xml:space="preserve">PatchItemAsync&lt;T&gt;(id, partitionKey</w:t>
        <w:br w:clear="none"/>
      </w:r>
      <w:r>
        <w:t xml:space="preserve">, </w:t>
      </w:r>
      <w:r>
        <w:rPr>
          <w:rStyle w:val="Text0"/>
        </w:rPr>
        <w:t xml:space="preserve">patchOperations)</w:t>
        <w:br w:clear="none"/>
      </w:r>
      <w:r>
        <w:t xml:space="preserve">: Where </w:t>
      </w:r>
      <w:r>
        <w:rPr>
          <w:rStyle w:val="Text0"/>
        </w:rPr>
        <w:t xml:space="preserve">T</w:t>
        <w:br w:clear="none"/>
      </w:r>
      <w:r>
        <w:t xml:space="preserve"> is the item type to update, </w:t>
      </w:r>
      <w:r>
        <w:rPr>
          <w:rStyle w:val="Text0"/>
        </w:rPr>
        <w:t xml:space="preserve">id</w:t>
        <w:br w:clear="none"/>
      </w:r>
      <w:r>
        <w:t xml:space="preserve"> is its unique identifier, </w:t>
      </w:r>
      <w:r>
        <w:rPr>
          <w:rStyle w:val="Text0"/>
        </w:rPr>
        <w:t xml:space="preserve">partitionKey</w:t>
        <w:br w:clear="none"/>
      </w:r>
      <w:r>
        <w:t xml:space="preserve"> is its partition key value, and </w:t>
      </w:r>
      <w:r>
        <w:rPr>
          <w:rStyle w:val="Text0"/>
        </w:rPr>
        <w:t xml:space="preserve">patchOperations</w:t>
        <w:br w:clear="none"/>
      </w:r>
      <w:r>
        <w:t xml:space="preserve"> is a read-only list of property changes.</w:t>
      </w:r>
    </w:p>
    <w:p>
      <w:pPr>
        <w:pStyle w:val="Para 01"/>
      </w:pPr>
      <w:r>
        <w:rPr>
          <w:rStyle w:val="Text0"/>
        </w:rPr>
        <w:t xml:space="preserve">ReplaceItemAsync&lt;T&gt;(object</w:t>
        <w:br w:clear="none"/>
      </w:r>
      <w:r>
        <w:t>,</w:t>
      </w:r>
      <w:r>
        <w:rPr>
          <w:rStyle w:val="Text0"/>
        </w:rPr>
        <w:t xml:space="preserve"> id)</w:t>
        <w:br w:clear="none"/>
      </w:r>
      <w:r>
        <w:t xml:space="preserve">: Where </w:t>
      </w:r>
      <w:r>
        <w:rPr>
          <w:rStyle w:val="Text0"/>
        </w:rPr>
        <w:t xml:space="preserve">T</w:t>
        <w:br w:clear="none"/>
      </w:r>
      <w:r>
        <w:t xml:space="preserve"> is the item type to replace, </w:t>
      </w:r>
      <w:r>
        <w:rPr>
          <w:rStyle w:val="Text0"/>
        </w:rPr>
        <w:t xml:space="preserve">id</w:t>
        <w:br w:clear="none"/>
      </w:r>
      <w:r>
        <w:t xml:space="preserve"> is its unique identifier, and </w:t>
      </w:r>
      <w:r>
        <w:rPr>
          <w:rStyle w:val="Text0"/>
        </w:rPr>
        <w:t xml:space="preserve">object</w:t>
        <w:br w:clear="none"/>
      </w:r>
      <w:r>
        <w:t xml:space="preserve"> is an instance of the item type to replace it with. </w:t>
      </w:r>
    </w:p>
    <w:p>
      <w:pPr>
        <w:pStyle w:val="Para 01"/>
      </w:pPr>
      <w:r>
        <w:rPr>
          <w:rStyle w:val="Text0"/>
        </w:rPr>
        <w:t xml:space="preserve">UpsertItemAsync&lt;T&gt;(object</w:t>
        <w:br w:clear="none"/>
      </w:r>
      <w:r>
        <w:t>,</w:t>
      </w:r>
      <w:r>
        <w:rPr>
          <w:rStyle w:val="Text0"/>
        </w:rPr>
        <w:t xml:space="preserve"> id)</w:t>
        <w:br w:clear="none"/>
      </w:r>
      <w:r>
        <w:t xml:space="preserve">: Where </w:t>
      </w:r>
      <w:r>
        <w:rPr>
          <w:rStyle w:val="Text0"/>
        </w:rPr>
        <w:t xml:space="preserve">T</w:t>
        <w:br w:clear="none"/>
      </w:r>
      <w:r>
        <w:t xml:space="preserve"> is the item type to either insert or replace, </w:t>
      </w:r>
      <w:r>
        <w:rPr>
          <w:rStyle w:val="Text0"/>
        </w:rPr>
        <w:t xml:space="preserve">id</w:t>
        <w:br w:clear="none"/>
      </w:r>
      <w:r>
        <w:t xml:space="preserve"> is its unique identifier, and </w:t>
      </w:r>
      <w:r>
        <w:rPr>
          <w:rStyle w:val="Text0"/>
        </w:rPr>
        <w:t xml:space="preserve">object</w:t>
        <w:br w:clear="none"/>
      </w:r>
      <w:r>
        <w:t xml:space="preserve"> is an instance of the item type to insert or replace the existing item with.</w:t>
      </w:r>
    </w:p>
    <w:p>
      <w:pPr>
        <w:pStyle w:val="Normal"/>
      </w:pPr>
      <w:r>
        <w:rPr>
          <w:rStyle w:val="Text2"/>
        </w:rPr>
        <w:t>Good Practice</w:t>
      </w:r>
      <w:r>
        <w:t xml:space="preserve">: Cosmos DB uses HTTP as its underlying communication protocol and so the “patch” and “replace” operations are implemented using </w:t>
      </w:r>
      <w:r>
        <w:rPr>
          <w:rStyle w:val="Text0"/>
        </w:rPr>
        <w:t xml:space="preserve">PATCH</w:t>
        <w:br w:clear="none"/>
      </w:r>
      <w:r>
        <w:t xml:space="preserve"> and </w:t>
      </w:r>
      <w:r>
        <w:rPr>
          <w:rStyle w:val="Text0"/>
        </w:rPr>
        <w:t xml:space="preserve">PUT</w:t>
        <w:br w:clear="none"/>
      </w:r>
      <w:r>
        <w:t xml:space="preserve">. Just like those HTTP methods, </w:t>
      </w:r>
      <w:r>
        <w:rPr>
          <w:rStyle w:val="Text0"/>
        </w:rPr>
        <w:t xml:space="preserve">PATCH</w:t>
        <w:br w:clear="none"/>
      </w:r>
      <w:r>
        <w:t xml:space="preserve"> is more efficient because only the properties that need to change are sent in the request.</w:t>
      </w:r>
    </w:p>
    <w:p>
      <w:pPr>
        <w:pStyle w:val="Normal"/>
      </w:pPr>
      <w:r>
        <w:t>Each method</w:t>
      </w:r>
      <w:r>
        <w:rPr>
          <w:rStyle w:val="Text61"/>
        </w:rPr>
        <w:bookmarkStart w:id="615" w:name="_idIndexMarker387"/>
        <w:t/>
        <w:bookmarkEnd w:id="615"/>
      </w:r>
      <w:r>
        <w:t xml:space="preserve"> returns a response that has the following common properties:</w:t>
      </w:r>
    </w:p>
    <w:p>
      <w:pPr>
        <w:pStyle w:val="Para 01"/>
      </w:pPr>
      <w:r>
        <w:rPr>
          <w:rStyle w:val="Text0"/>
        </w:rPr>
        <w:t xml:space="preserve">Resource</w:t>
        <w:br w:clear="none"/>
      </w:r>
      <w:r>
        <w:t>: The item that was created/retrieved/updated/deleted.</w:t>
      </w:r>
    </w:p>
    <w:p>
      <w:pPr>
        <w:pStyle w:val="Para 01"/>
      </w:pPr>
      <w:r>
        <w:rPr>
          <w:rStyle w:val="Text0"/>
        </w:rPr>
        <w:t xml:space="preserve">RequestCharge</w:t>
        <w:br w:clear="none"/>
      </w:r>
      <w:r>
        <w:t xml:space="preserve">: A </w:t>
      </w:r>
      <w:r>
        <w:rPr>
          <w:rStyle w:val="Text0"/>
        </w:rPr>
        <w:t xml:space="preserve">double</w:t>
        <w:br w:clear="none"/>
      </w:r>
      <w:r>
        <w:t xml:space="preserve"> value indicating the request charge measured in RUs.</w:t>
      </w:r>
    </w:p>
    <w:p>
      <w:pPr>
        <w:pStyle w:val="Para 01"/>
      </w:pPr>
      <w:r>
        <w:rPr>
          <w:rStyle w:val="Text0"/>
        </w:rPr>
        <w:t xml:space="preserve">StatusCode</w:t>
        <w:br w:clear="none"/>
      </w:r>
      <w:r>
        <w:t xml:space="preserve">: An HTTP status code value; for example, </w:t>
      </w:r>
      <w:r>
        <w:rPr>
          <w:rStyle w:val="Text0"/>
        </w:rPr>
        <w:t xml:space="preserve">404</w:t>
        <w:br w:clear="none"/>
      </w:r>
      <w:r>
        <w:t xml:space="preserve"> when a </w:t>
      </w:r>
      <w:r>
        <w:rPr>
          <w:rStyle w:val="Text0"/>
        </w:rPr>
        <w:t xml:space="preserve">ReadItemAsync&lt;T&gt;</w:t>
        <w:br w:clear="none"/>
      </w:r>
      <w:r>
        <w:t xml:space="preserve"> request fails to find the item.</w:t>
      </w:r>
    </w:p>
    <w:p>
      <w:pPr>
        <w:pStyle w:val="Para 01"/>
      </w:pPr>
      <w:r>
        <w:rPr>
          <w:rStyle w:val="Text0"/>
        </w:rPr>
        <w:t xml:space="preserve">Headers</w:t>
        <w:br w:clear="none"/>
      </w:r>
      <w:r>
        <w:t>: A dictionary of HTTP response headers.</w:t>
      </w:r>
    </w:p>
    <w:p>
      <w:pPr>
        <w:pStyle w:val="Para 01"/>
      </w:pPr>
      <w:r>
        <w:rPr>
          <w:rStyle w:val="Text0"/>
        </w:rPr>
        <w:t xml:space="preserve">Diagnostics</w:t>
        <w:br w:clear="none"/>
      </w:r>
      <w:r>
        <w:t>: Useful information for diagnostics.</w:t>
      </w:r>
    </w:p>
    <w:p>
      <w:pPr>
        <w:pStyle w:val="Para 01"/>
      </w:pPr>
      <w:r>
        <w:rPr>
          <w:rStyle w:val="Text0"/>
        </w:rPr>
        <w:t xml:space="preserve">ActivityId</w:t>
        <w:br w:clear="none"/>
      </w:r>
      <w:r>
        <w:t>: A GUID value that is useful for tracking this activity through multi-tiered services.</w:t>
      </w:r>
    </w:p>
    <w:p>
      <w:pPr>
        <w:pStyle w:val="Normal"/>
      </w:pPr>
      <w:r>
        <w:t>Let’s copy all the products from the Northwind database in SQL Server to Cosmos.</w:t>
      </w:r>
    </w:p>
    <w:p>
      <w:pPr>
        <w:pStyle w:val="Normal"/>
      </w:pPr>
      <w:r>
        <w:t xml:space="preserve">Since the </w:t>
      </w:r>
      <w:r>
        <w:rPr>
          <w:rStyle w:val="Text61"/>
        </w:rPr>
        <w:bookmarkStart w:id="616" w:name="_idIndexMarker388"/>
        <w:t/>
        <w:bookmarkEnd w:id="616"/>
      </w:r>
      <w:r>
        <w:t>entity classes in the EF Core for SQL Server class libraries are designed for the normalized data structure in the Northwind SQL database, we will create new classes to represent items in Cosmos that have embedded related data. They will use JSON casing conventions since they represent JSON documents:</w:t>
      </w:r>
    </w:p>
    <w:p>
      <w:pPr>
        <w:numPr>
          <w:ilvl w:val="0"/>
          <w:numId w:val="102"/>
        </w:numPr>
        <w:pStyle w:val="Para 01"/>
      </w:pPr>
      <w:r>
        <w:t xml:space="preserve">In the </w:t>
      </w:r>
      <w:r>
        <w:rPr>
          <w:rStyle w:val="Text0"/>
        </w:rPr>
        <w:t xml:space="preserve">Northwind.CosmosDb.SqlApi</w:t>
        <w:br w:clear="none"/>
      </w:r>
      <w:r>
        <w:t xml:space="preserve"> project, add a new folder named </w:t>
      </w:r>
      <w:r>
        <w:rPr>
          <w:rStyle w:val="Text0"/>
        </w:rPr>
        <w:t xml:space="preserve">Models</w:t>
        <w:br w:clear="none"/>
      </w:r>
      <w:r>
        <w:t>.</w:t>
      </w:r>
    </w:p>
    <w:p>
      <w:pPr>
        <w:numPr>
          <w:ilvl w:val="0"/>
          <w:numId w:val="102"/>
        </w:numPr>
        <w:pStyle w:val="Para 01"/>
      </w:pPr>
      <w:r>
        <w:t xml:space="preserve">In the </w:t>
      </w:r>
      <w:r>
        <w:rPr>
          <w:rStyle w:val="Text0"/>
        </w:rPr>
        <w:t xml:space="preserve">Models</w:t>
        <w:br w:clear="none"/>
      </w:r>
      <w:r>
        <w:t xml:space="preserve"> folder, add a class file named </w:t>
      </w:r>
      <w:r>
        <w:rPr>
          <w:rStyle w:val="Text0"/>
        </w:rPr>
        <w:t xml:space="preserve">CategoryCosmos.cs</w:t>
        <w:br w:clear="none"/>
      </w:r>
      <w:r>
        <w:t>.</w:t>
      </w:r>
    </w:p>
    <w:p>
      <w:pPr>
        <w:numPr>
          <w:ilvl w:val="0"/>
          <w:numId w:val="102"/>
        </w:numPr>
        <w:pStyle w:val="Para 01"/>
      </w:pPr>
      <w:r>
        <w:t xml:space="preserve">Modify its content to define a </w:t>
      </w:r>
      <w:r>
        <w:rPr>
          <w:rStyle w:val="Text0"/>
        </w:rPr>
        <w:t xml:space="preserve">CategoryCosmos</w:t>
        <w:br w:clear="none"/>
      </w:r>
      <w:r>
        <w:t xml:space="preserve"> class, as shown in the following code: </w:t>
      </w:r>
    </w:p>
    <w:p>
      <w:pPr>
        <w:pStyle w:val="Para 03"/>
      </w:pPr>
      <w:r>
        <w:rPr>
          <w:rStyle w:val="Text4"/>
        </w:rPr>
        <w:t xml:space="preserve">namespace</w:t>
        <w:br w:clear="none"/>
      </w:r>
      <w:r>
        <w:t xml:space="preserve"> </w:t>
        <w:br w:clear="none"/>
      </w:r>
      <w:r>
        <w:rPr>
          <w:rStyle w:val="Text7"/>
        </w:rPr>
        <w:t xml:space="preserve">Northwind.CosmosDb.Items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CategoryCosmos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categoryName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description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We must deliberately not follow usual .NET casing conventions because we cannot dynamically manipulate the serialization and the resulting JSON must use camel case.</w:t>
      </w:r>
    </w:p>
    <w:p>
      <w:pPr>
        <w:numPr>
          <w:ilvl w:val="0"/>
          <w:numId w:val="103"/>
        </w:numPr>
        <w:pStyle w:val="Para 01"/>
      </w:pPr>
      <w:r>
        <w:t xml:space="preserve">In the </w:t>
      </w:r>
      <w:r>
        <w:rPr>
          <w:rStyle w:val="Text0"/>
        </w:rPr>
        <w:t xml:space="preserve">Models</w:t>
        <w:br w:clear="none"/>
      </w:r>
      <w:r>
        <w:t xml:space="preserve"> folder, add a class file named </w:t>
      </w:r>
      <w:r>
        <w:rPr>
          <w:rStyle w:val="Text0"/>
        </w:rPr>
        <w:t xml:space="preserve">SupplierCosmos.cs</w:t>
        <w:br w:clear="none"/>
      </w:r>
      <w:r>
        <w:t xml:space="preserve">, and modify its content to define a </w:t>
      </w:r>
      <w:r>
        <w:rPr>
          <w:rStyle w:val="Text0"/>
        </w:rPr>
        <w:t xml:space="preserve">SupplierCosmos</w:t>
        <w:br w:clear="none"/>
      </w:r>
      <w:r>
        <w:t xml:space="preserve"> class, as shown in the following code: </w:t>
      </w:r>
    </w:p>
    <w:p>
      <w:pPr>
        <w:pStyle w:val="Para 03"/>
      </w:pPr>
      <w:r>
        <w:rPr>
          <w:rStyle w:val="Text4"/>
        </w:rPr>
        <w:t xml:space="preserve">namespace</w:t>
        <w:br w:clear="none"/>
      </w:r>
      <w:r>
        <w:t xml:space="preserve"> </w:t>
        <w:br w:clear="none"/>
      </w:r>
      <w:r>
        <w:rPr>
          <w:rStyle w:val="Text7"/>
        </w:rPr>
        <w:t xml:space="preserve">Northwind.CosmosDb.Items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SupplierCosmos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supplierId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companyName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contactName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contactTitle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address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city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region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postalCode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phone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fax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homePage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103"/>
        </w:numPr>
        <w:pStyle w:val="Para 01"/>
      </w:pPr>
      <w:r>
        <w:t>In</w:t>
      </w:r>
      <w:r>
        <w:rPr>
          <w:rStyle w:val="Text61"/>
        </w:rPr>
        <w:bookmarkStart w:id="617" w:name="_idIndexMarker389"/>
        <w:t/>
        <w:bookmarkEnd w:id="617"/>
      </w:r>
      <w:r>
        <w:t xml:space="preserve"> the </w:t>
      </w:r>
      <w:r>
        <w:rPr>
          <w:rStyle w:val="Text0"/>
        </w:rPr>
        <w:t xml:space="preserve">Models</w:t>
        <w:br w:clear="none"/>
      </w:r>
      <w:r>
        <w:t xml:space="preserve"> folder, add a class file named </w:t>
      </w:r>
      <w:r>
        <w:rPr>
          <w:rStyle w:val="Text0"/>
        </w:rPr>
        <w:t xml:space="preserve">ProductCosmos.cs</w:t>
        <w:br w:clear="none"/>
      </w:r>
      <w:r>
        <w:t xml:space="preserve">, and modify its content to define a </w:t>
      </w:r>
      <w:r>
        <w:rPr>
          <w:rStyle w:val="Text0"/>
        </w:rPr>
        <w:t xml:space="preserve">ProductCosmos</w:t>
        <w:br w:clear="none"/>
      </w:r>
      <w:r>
        <w:t xml:space="preserve"> class, as shown in the following code: </w:t>
      </w:r>
    </w:p>
    <w:p>
      <w:pPr>
        <w:pStyle w:val="Para 03"/>
      </w:pPr>
      <w:r>
        <w:rPr>
          <w:rStyle w:val="Text4"/>
        </w:rPr>
        <w:t xml:space="preserve">namespace</w:t>
        <w:br w:clear="none"/>
      </w:r>
      <w:r>
        <w:t xml:space="preserve"> </w:t>
        <w:br w:clear="none"/>
      </w:r>
      <w:r>
        <w:rPr>
          <w:rStyle w:val="Text7"/>
        </w:rPr>
        <w:t xml:space="preserve">Northwind.CosmosDb.Items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ProductCosmos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quantityPerUnit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short</w:t>
        <w:br w:clear="none"/>
      </w:r>
      <w:r>
        <w:t xml:space="preserve">? unitsInStock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short</w:t>
        <w:br w:clear="none"/>
      </w:r>
      <w:r>
        <w:t xml:space="preserve">? unitsOnOrder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short</w:t>
        <w:br w:clear="none"/>
      </w:r>
      <w:r>
        <w:t xml:space="preserve">? reorderLevel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bool</w:t>
        <w:br w:clear="none"/>
      </w:r>
      <w:r>
        <w:t xml:space="preserve"> discontinued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CategoryCosmos? category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SupplierCosmos? supplier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Para 02"/>
      </w:pPr>
      <w:r>
        <w:rPr>
          <w:rStyle w:val="Text2"/>
        </w:rPr>
        <w:t>Good Practice</w:t>
      </w:r>
      <w:r>
        <w:t xml:space="preserve">: All JSON document items in Cosmos must have an </w:t>
      </w:r>
      <w:r>
        <w:rPr>
          <w:rStyle w:val="Text0"/>
        </w:rPr>
        <w:t xml:space="preserve">id</w:t>
        <w:br w:clear="none"/>
      </w:r>
      <w:r>
        <w:t xml:space="preserve"> property. To control the value, it is good practice to explicitly define that property in the model. Otherwise, the system will assign a GUID value, as you saw earlier in this chapter when using the </w:t>
      </w:r>
      <w:r>
        <w:rPr>
          <w:rStyle w:val="Text2"/>
        </w:rPr>
        <w:t>Data Explorer</w:t>
      </w:r>
      <w:r>
        <w:t xml:space="preserve"> to manually add a new item.</w:t>
      </w:r>
    </w:p>
    <w:p>
      <w:pPr>
        <w:numPr>
          <w:ilvl w:val="0"/>
          <w:numId w:val="104"/>
        </w:numPr>
        <w:pStyle w:val="Para 01"/>
      </w:pPr>
      <w:r>
        <w:t xml:space="preserve">In </w:t>
      </w:r>
      <w:r>
        <w:rPr>
          <w:rStyle w:val="Text0"/>
        </w:rPr>
        <w:t xml:space="preserve">Program.Methods.cs</w:t>
        <w:br w:clear="none"/>
      </w:r>
      <w:r>
        <w:t xml:space="preserve">, add statements to import namespaces for the Northwind data context and entities types, the Northwind Cosmos types, and EF Core extensions, as shown in the following code: </w:t>
      </w:r>
    </w:p>
    <w:p>
      <w:pPr>
        <w:pStyle w:val="Para 17"/>
      </w:pPr>
      <w:r>
        <w:rPr>
          <w:rStyle w:val="Text29"/>
        </w:rPr>
        <w:t xml:space="preserve">using</w:t>
        <w:br w:clear="none"/>
      </w:r>
      <w:r>
        <w:rPr>
          <w:rStyle w:val="Text17"/>
        </w:rPr>
        <w:t xml:space="preserve"> Northwind.EntityModels; </w:t>
        <w:br w:clear="none"/>
      </w:r>
      <w:r>
        <w:t xml:space="preserve">// To use NorthwindContext and so on.</w:t>
        <w:br w:clear="none"/>
      </w:r>
      <w:r>
        <w:rPr>
          <w:rStyle w:val="Text17"/>
        </w:rPr>
        <w:t xml:space="preserve"/>
        <w:br w:clear="none"/>
      </w:r>
      <w:r>
        <w:rPr>
          <w:rStyle w:val="Text29"/>
        </w:rPr>
        <w:t xml:space="preserve">using</w:t>
        <w:br w:clear="none"/>
      </w:r>
      <w:r>
        <w:rPr>
          <w:rStyle w:val="Text17"/>
        </w:rPr>
        <w:t xml:space="preserve"> Northwind.CosmosDb.Items; </w:t>
        <w:br w:clear="none"/>
      </w:r>
      <w:r>
        <w:t xml:space="preserve">// To use ProductCosmos and so on.</w:t>
        <w:br w:clear="none"/>
      </w:r>
      <w:r>
        <w:rPr>
          <w:rStyle w:val="Text17"/>
        </w:rPr>
        <w:t xml:space="preserve"/>
        <w:br w:clear="none"/>
      </w:r>
      <w:r>
        <w:rPr>
          <w:rStyle w:val="Text29"/>
        </w:rPr>
        <w:t xml:space="preserve">using</w:t>
        <w:br w:clear="none"/>
      </w:r>
      <w:r>
        <w:rPr>
          <w:rStyle w:val="Text17"/>
        </w:rPr>
        <w:t xml:space="preserve"> Microsoft.EntityFrameworkCore; </w:t>
        <w:br w:clear="none"/>
      </w:r>
      <w:r>
        <w:t xml:space="preserve">// To use Include extension method.</w:t>
        <w:br w:clear="none"/>
      </w:r>
      <w:r>
        <w:rPr>
          <w:rStyle w:val="Text17"/>
        </w:rPr>
        <w:t xml:space="preserve"/>
        <w:br w:clear="none"/>
      </w:r>
    </w:p>
    <w:p>
      <w:pPr>
        <w:numPr>
          <w:ilvl w:val="0"/>
          <w:numId w:val="104"/>
        </w:numPr>
        <w:pStyle w:val="Para 01"/>
      </w:pPr>
      <w:r>
        <w:t xml:space="preserve">In </w:t>
      </w:r>
      <w:r>
        <w:rPr>
          <w:rStyle w:val="Text0"/>
        </w:rPr>
        <w:t xml:space="preserve">Program.Methods.cs</w:t>
        <w:br w:clear="none"/>
      </w:r>
      <w:r>
        <w:t xml:space="preserve">, add statements to define a method to get all the products in the Northwind SQL database, including their related category and </w:t>
      </w:r>
      <w:r>
        <w:rPr>
          <w:rStyle w:val="Text61"/>
        </w:rPr>
        <w:bookmarkStart w:id="618" w:name="_idIndexMarker390"/>
        <w:t/>
        <w:bookmarkEnd w:id="618"/>
      </w:r>
      <w:r>
        <w:t xml:space="preserve">supplier, and then insert them as new items in the </w:t>
      </w:r>
      <w:r>
        <w:rPr>
          <w:rStyle w:val="Text0"/>
        </w:rPr>
        <w:t xml:space="preserve">Products</w:t>
        <w:br w:clear="none"/>
      </w:r>
      <w:r>
        <w:t xml:space="preserve"> container in Cosmos, as shown in the following code: </w:t>
      </w:r>
    </w:p>
    <w:p>
      <w:pPr>
        <w:pStyle w:val="Para 03"/>
      </w:pP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CreateProductItems</w:t>
        <w:br w:clear="none"/>
      </w:r>
      <w:r>
        <w:t xml:space="preserve">()</w:t>
        <w:br w:clear="none"/>
        <w:t xml:space="preserve"/>
        <w:br w:clear="none"/>
        <w:t xml:space="preserve">{</w:t>
        <w:br w:clear="none"/>
        <w:t xml:space="preserve">  SectionTitle(</w:t>
        <w:br w:clear="none"/>
      </w:r>
      <w:r>
        <w:rPr>
          <w:rStyle w:val="Text1"/>
        </w:rPr>
        <w:t xml:space="preserve">"Creating product items"</w:t>
        <w:br w:clear="none"/>
      </w:r>
      <w:r>
        <w:t xml:space="preserve">);</w:t>
        <w:br w:clear="none"/>
        <w:t xml:space="preserve">  </w:t>
        <w:br w:clear="none"/>
      </w:r>
      <w:r>
        <w:rPr>
          <w:rStyle w:val="Text15"/>
        </w:rPr>
        <w:t xml:space="preserve">double</w:t>
        <w:br w:clear="none"/>
      </w:r>
      <w:r>
        <w:t xml:space="preserve"> totalCharge = </w:t>
        <w:br w:clear="none"/>
      </w:r>
      <w:r>
        <w:rPr>
          <w:rStyle w:val="Text10"/>
        </w:rPr>
        <w:t xml:space="preserve">0.0</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using</w:t>
        <w:br w:clear="none"/>
      </w:r>
      <w:r>
        <w:t xml:space="preserve"> (CosmosClient client = </w:t>
        <w:br w:clear="none"/>
      </w:r>
      <w:r>
        <w:rPr>
          <w:rStyle w:val="Text4"/>
        </w:rPr>
        <w:t xml:space="preserve">new</w:t>
        <w:br w:clear="none"/>
      </w:r>
      <w:r>
        <w:t xml:space="preserve">(</w:t>
        <w:br w:clear="none"/>
        <w:t xml:space="preserve">      accountEndpoint: endpointUri,</w:t>
        <w:br w:clear="none"/>
        <w:t xml:space="preserve">      authKeyOrResourceToken: primaryKey))</w:t>
        <w:br w:clear="none"/>
        <w:t xml:space="preserve">    {</w:t>
        <w:br w:clear="none"/>
        <w:t xml:space="preserve">      Container container = client.GetContainer(</w:t>
        <w:br w:clear="none"/>
        <w:t xml:space="preserve">        databaseId: </w:t>
        <w:br w:clear="none"/>
      </w:r>
      <w:r>
        <w:rPr>
          <w:rStyle w:val="Text1"/>
        </w:rPr>
        <w:t xml:space="preserve">"Northwind"</w:t>
        <w:br w:clear="none"/>
      </w:r>
      <w:r>
        <w:t xml:space="preserve">, containerId: </w:t>
        <w:br w:clear="none"/>
      </w:r>
      <w:r>
        <w:rPr>
          <w:rStyle w:val="Text1"/>
        </w:rPr>
        <w:t xml:space="preserve">"Products"</w:t>
        <w:br w:clear="none"/>
      </w:r>
      <w:r>
        <w:t xml:space="preserve">);</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t xml:space="preserve">        </w:t>
        <w:br w:clear="none"/>
      </w:r>
      <w:r>
        <w:rPr>
          <w:rStyle w:val="Text4"/>
        </w:rPr>
        <w:t xml:space="preserve">if</w:t>
        <w:br w:clear="none"/>
      </w:r>
      <w:r>
        <w:t xml:space="preserve"> (!db.Database.CanConnect())</w:t>
        <w:br w:clear="none"/>
        <w:t xml:space="preserve">        {</w:t>
        <w:br w:clear="none"/>
        <w:t xml:space="preserve">          WriteLine(</w:t>
        <w:br w:clear="none"/>
      </w:r>
      <w:r>
        <w:rPr>
          <w:rStyle w:val="Text1"/>
        </w:rPr>
        <w:t xml:space="preserve">"Cannot connect to the SQL Server database to "</w:t>
        <w:br w:clear="none"/>
      </w:r>
      <w:r>
        <w:t xml:space="preserve"> +</w:t>
        <w:br w:clear="none"/>
        <w:t xml:space="preserve">            </w:t>
        <w:br w:clear="none"/>
      </w:r>
      <w:r>
        <w:rPr>
          <w:rStyle w:val="Text1"/>
        </w:rPr>
        <w:t xml:space="preserve">" read products using database connection string: "</w:t>
        <w:br w:clear="none"/>
      </w:r>
      <w:r>
        <w:t xml:space="preserve"> +</w:t>
        <w:br w:clear="none"/>
        <w:t xml:space="preserve">            db.Database.GetConnectionString());</w:t>
        <w:br w:clear="none"/>
        <w:t xml:space="preserve">          </w:t>
        <w:br w:clear="none"/>
      </w:r>
      <w:r>
        <w:rPr>
          <w:rStyle w:val="Text4"/>
        </w:rPr>
        <w:t xml:space="preserve">return</w:t>
        <w:br w:clear="none"/>
      </w:r>
      <w:r>
        <w:t xml:space="preserve">;</w:t>
        <w:br w:clear="none"/>
        <w:t xml:space="preserve">        }</w:t>
        <w:br w:clear="none"/>
        <w:t xml:space="preserve">        ProductCosmos[] products = db.Products</w:t>
        <w:br w:clear="none"/>
        <w:t xml:space="preserve">          </w:t>
        <w:br w:clear="none"/>
      </w:r>
      <w:r>
        <w:rPr>
          <w:rStyle w:val="Text3"/>
        </w:rPr>
        <w:t xml:space="preserve">// Get the related data for embedding.</w:t>
        <w:br w:clear="none"/>
      </w:r>
      <w:r>
        <w:t xml:space="preserve"/>
        <w:br w:clear="none"/>
        <w:t xml:space="preserve">          .Include(p =&gt; p.Category)</w:t>
        <w:br w:clear="none"/>
        <w:t xml:space="preserve">          .Include(p =&gt; p.Supplier)</w:t>
        <w:br w:clear="none"/>
        <w:t xml:space="preserve">          </w:t>
        <w:br w:clear="none"/>
      </w:r>
      <w:r>
        <w:rPr>
          <w:rStyle w:val="Text3"/>
        </w:rPr>
        <w:t xml:space="preserve">// Filter any products with null category or supplier</w:t>
        <w:br w:clear="none"/>
      </w:r>
      <w:r>
        <w:t xml:space="preserve"/>
        <w:br w:clear="none"/>
        <w:t xml:space="preserve">          </w:t>
        <w:br w:clear="none"/>
      </w:r>
      <w:r>
        <w:rPr>
          <w:rStyle w:val="Text3"/>
        </w:rPr>
        <w:t xml:space="preserve">// to avoid null warnings.</w:t>
        <w:br w:clear="none"/>
      </w:r>
      <w:r>
        <w:t xml:space="preserve"/>
        <w:br w:clear="none"/>
        <w:t xml:space="preserve">          .Where(p =&gt; (p.Category != </w:t>
        <w:br w:clear="none"/>
      </w:r>
      <w:r>
        <w:rPr>
          <w:rStyle w:val="Text23"/>
        </w:rPr>
        <w:t xml:space="preserve">null</w:t>
        <w:br w:clear="none"/>
      </w:r>
      <w:r>
        <w:t xml:space="preserve">) &amp;&amp; (p.Supplier != </w:t>
        <w:br w:clear="none"/>
      </w:r>
      <w:r>
        <w:rPr>
          <w:rStyle w:val="Text23"/>
        </w:rPr>
        <w:t xml:space="preserve">null</w:t>
        <w:br w:clear="none"/>
      </w:r>
      <w:r>
        <w:t xml:space="preserve">))</w:t>
        <w:br w:clear="none"/>
        <w:t xml:space="preserve">          </w:t>
        <w:br w:clear="none"/>
      </w:r>
      <w:r>
        <w:rPr>
          <w:rStyle w:val="Text3"/>
        </w:rPr>
        <w:t xml:space="preserve">// Project the EF Core entities into Cosmos JSON types.</w:t>
        <w:br w:clear="none"/>
      </w:r>
      <w:r>
        <w:t xml:space="preserve"/>
        <w:br w:clear="none"/>
        <w:t xml:space="preserve">          .Select(p =&gt; </w:t>
        <w:br w:clear="none"/>
      </w:r>
      <w:r>
        <w:rPr>
          <w:rStyle w:val="Text4"/>
        </w:rPr>
        <w:t xml:space="preserve">new</w:t>
        <w:br w:clear="none"/>
      </w:r>
      <w:r>
        <w:t xml:space="preserve"> ProductCosmos</w:t>
        <w:br w:clear="none"/>
        <w:t xml:space="preserve">          {</w:t>
        <w:br w:clear="none"/>
        <w:t xml:space="preserve">            id = p.ProductId.ToString(),</w:t>
        <w:br w:clear="none"/>
        <w:t xml:space="preserve">            productId = p.ProductId.ToString(),</w:t>
        <w:br w:clear="none"/>
        <w:t xml:space="preserve">            productName = p.ProductName,</w:t>
        <w:br w:clear="none"/>
        <w:t xml:space="preserve">            quantityPerUnit = p.QuantityPerUnit,</w:t>
        <w:br w:clear="none"/>
        <w:t xml:space="preserve">            </w:t>
        <w:br w:clear="none"/>
      </w:r>
      <w:r>
        <w:rPr>
          <w:rStyle w:val="Text3"/>
        </w:rPr>
        <w:t xml:space="preserve">// If the related category is null, store null,</w:t>
        <w:br w:clear="none"/>
      </w:r>
      <w:r>
        <w:t xml:space="preserve"/>
        <w:br w:clear="none"/>
        <w:t xml:space="preserve">            </w:t>
        <w:br w:clear="none"/>
      </w:r>
      <w:r>
        <w:rPr>
          <w:rStyle w:val="Text3"/>
        </w:rPr>
        <w:t xml:space="preserve">// // else store the category mapped to Cosmos model.</w:t>
        <w:br w:clear="none"/>
      </w:r>
      <w:r>
        <w:t xml:space="preserve"/>
        <w:br w:clear="none"/>
        <w:t xml:space="preserve">            category = p.Category == </w:t>
        <w:br w:clear="none"/>
      </w:r>
      <w:r>
        <w:rPr>
          <w:rStyle w:val="Text23"/>
        </w:rPr>
        <w:t xml:space="preserve">null</w:t>
        <w:br w:clear="none"/>
      </w:r>
      <w:r>
        <w:t xml:space="preserve"> ? </w:t>
        <w:br w:clear="none"/>
      </w:r>
      <w:r>
        <w:rPr>
          <w:rStyle w:val="Text23"/>
        </w:rPr>
        <w:t xml:space="preserve">null</w:t>
        <w:br w:clear="none"/>
      </w:r>
      <w:r>
        <w:t xml:space="preserve"> : </w:t>
        <w:br w:clear="none"/>
        <w:t xml:space="preserve">              </w:t>
        <w:br w:clear="none"/>
      </w:r>
      <w:r>
        <w:rPr>
          <w:rStyle w:val="Text4"/>
        </w:rPr>
        <w:t xml:space="preserve">new</w:t>
        <w:br w:clear="none"/>
      </w:r>
      <w:r>
        <w:t xml:space="preserve"> CategoryCosmos</w:t>
        <w:br w:clear="none"/>
        <w:t xml:space="preserve">            {</w:t>
        <w:br w:clear="none"/>
        <w:t xml:space="preserve">              categoryId = p.Category.CategoryId,</w:t>
        <w:br w:clear="none"/>
        <w:t xml:space="preserve">              categoryName = p.Category.CategoryName,</w:t>
        <w:br w:clear="none"/>
        <w:t xml:space="preserve">              description = p.Category.Description</w:t>
        <w:br w:clear="none"/>
        <w:t xml:space="preserve">            },</w:t>
        <w:br w:clear="none"/>
        <w:t xml:space="preserve">            supplier = p.Supplier == </w:t>
        <w:br w:clear="none"/>
      </w:r>
      <w:r>
        <w:rPr>
          <w:rStyle w:val="Text23"/>
        </w:rPr>
        <w:t xml:space="preserve">null</w:t>
        <w:br w:clear="none"/>
      </w:r>
      <w:r>
        <w:t xml:space="preserve"> ? </w:t>
        <w:br w:clear="none"/>
      </w:r>
      <w:r>
        <w:rPr>
          <w:rStyle w:val="Text23"/>
        </w:rPr>
        <w:t xml:space="preserve">null</w:t>
        <w:br w:clear="none"/>
      </w:r>
      <w:r>
        <w:t xml:space="preserve"> :</w:t>
        <w:br w:clear="none"/>
        <w:t xml:space="preserve">              </w:t>
        <w:br w:clear="none"/>
      </w:r>
      <w:r>
        <w:rPr>
          <w:rStyle w:val="Text4"/>
        </w:rPr>
        <w:t xml:space="preserve">new</w:t>
        <w:br w:clear="none"/>
      </w:r>
      <w:r>
        <w:t xml:space="preserve"> SupplierCosmos</w:t>
        <w:br w:clear="none"/>
        <w:t xml:space="preserve">            {</w:t>
        <w:br w:clear="none"/>
        <w:t xml:space="preserve">              supplierId = p.Supplier.SupplierId,</w:t>
        <w:br w:clear="none"/>
        <w:t xml:space="preserve">              companyName = p.Supplier.CompanyName,</w:t>
        <w:br w:clear="none"/>
        <w:t xml:space="preserve">              contactName = p.Supplier.ContactName,</w:t>
        <w:br w:clear="none"/>
        <w:t xml:space="preserve">              contactTitle = p.Supplier.ContactTitle,</w:t>
        <w:br w:clear="none"/>
        <w:t xml:space="preserve">              address = p.Supplier.Address,</w:t>
        <w:br w:clear="none"/>
        <w:t xml:space="preserve">              city = p.Supplier.City,</w:t>
        <w:br w:clear="none"/>
        <w:t xml:space="preserve">              country = p.Supplier.Country,</w:t>
        <w:br w:clear="none"/>
        <w:t xml:space="preserve">              postalCode = p.Supplier.PostalCode,</w:t>
        <w:br w:clear="none"/>
        <w:t xml:space="preserve">              region = p.Supplier.Region,</w:t>
        <w:br w:clear="none"/>
        <w:t xml:space="preserve">              phone = p.Supplier.Phone,</w:t>
        <w:br w:clear="none"/>
        <w:t xml:space="preserve">              fax = p.Supplier.Fax,</w:t>
        <w:br w:clear="none"/>
        <w:t xml:space="preserve">              homePage = p.Supplier.HomePage</w:t>
        <w:br w:clear="none"/>
        <w:t xml:space="preserve">            },</w:t>
        <w:br w:clear="none"/>
        <w:t xml:space="preserve">            unitPrice = p.UnitPrice,</w:t>
        <w:br w:clear="none"/>
        <w:t xml:space="preserve">            unitsInStock = p.UnitsInStock,</w:t>
        <w:br w:clear="none"/>
        <w:t xml:space="preserve">            reorderLevel = p.ReorderLevel,</w:t>
        <w:br w:clear="none"/>
        <w:t xml:space="preserve">            unitsOnOrder = p.UnitsOnOrder,</w:t>
        <w:br w:clear="none"/>
        <w:t xml:space="preserve">            discontinued = p.Discontinued,</w:t>
        <w:br w:clear="none"/>
        <w:t xml:space="preserve">          })</w:t>
        <w:br w:clear="none"/>
        <w:t xml:space="preserve">          .ToArray();</w:t>
        <w:br w:clear="none"/>
        <w:t xml:space="preserve">        </w:t>
        <w:br w:clear="none"/>
      </w:r>
      <w:r>
        <w:rPr>
          <w:rStyle w:val="Text4"/>
        </w:rPr>
        <w:t xml:space="preserve">foreach</w:t>
        <w:br w:clear="none"/>
      </w:r>
      <w:r>
        <w:t xml:space="preserve"> (ProductCosmos product </w:t>
        <w:br w:clear="none"/>
      </w:r>
      <w:r>
        <w:rPr>
          <w:rStyle w:val="Text4"/>
        </w:rPr>
        <w:t xml:space="preserve">in</w:t>
        <w:br w:clear="none"/>
      </w:r>
      <w:r>
        <w:t xml:space="preserve"> products)</w:t>
        <w:br w:clear="none"/>
        <w:t xml:space="preserve">        {</w:t>
        <w:br w:clear="none"/>
        <w:t xml:space="preserve">          </w:t>
        <w:br w:clear="none"/>
      </w:r>
      <w:r>
        <w:rPr>
          <w:rStyle w:val="Text4"/>
        </w:rPr>
        <w:t xml:space="preserve">try</w:t>
        <w:br w:clear="none"/>
      </w:r>
      <w:r>
        <w:t xml:space="preserve"/>
        <w:br w:clear="none"/>
        <w:t xml:space="preserve">          {</w:t>
        <w:br w:clear="none"/>
        <w:t xml:space="preserve">            </w:t>
        <w:br w:clear="none"/>
      </w:r>
      <w:r>
        <w:rPr>
          <w:rStyle w:val="Text3"/>
        </w:rPr>
        <w:t xml:space="preserve">// Try to read the item to see if it exists.</w:t>
        <w:br w:clear="none"/>
      </w:r>
      <w:r>
        <w:t xml:space="preserve"/>
        <w:br w:clear="none"/>
        <w:t xml:space="preserve">            ItemResponse&lt;ProductCosmos&gt; productResponse =</w:t>
        <w:br w:clear="none"/>
        <w:t xml:space="preserve">              </w:t>
        <w:br w:clear="none"/>
      </w:r>
      <w:r>
        <w:rPr>
          <w:rStyle w:val="Text4"/>
        </w:rPr>
        <w:t xml:space="preserve">await</w:t>
        <w:br w:clear="none"/>
      </w:r>
      <w:r>
        <w:t xml:space="preserve"> container.ReadItemAsync&lt;ProductCosmos&gt;(</w:t>
        <w:br w:clear="none"/>
        <w:t xml:space="preserve">              id: product.id, </w:t>
        <w:br w:clear="none"/>
      </w:r>
      <w:r>
        <w:rPr>
          <w:rStyle w:val="Text4"/>
        </w:rPr>
        <w:t xml:space="preserve">new</w:t>
        <w:br w:clear="none"/>
      </w:r>
      <w:r>
        <w:t xml:space="preserve"> PartitionKey(product.productId));</w:t>
        <w:br w:clear="none"/>
        <w:t xml:space="preserve">            WriteLine(</w:t>
        <w:br w:clear="none"/>
      </w:r>
      <w:r>
        <w:rPr>
          <w:rStyle w:val="Text1"/>
        </w:rPr>
        <w:t xml:space="preserve">"Item with id: {0} exists. Query consumed {1} RUs."</w:t>
        <w:br w:clear="none"/>
      </w:r>
      <w:r>
        <w:t xml:space="preserve">,</w:t>
        <w:br w:clear="none"/>
        <w:t xml:space="preserve">              productResponse.Resource.id, productResponse.RequestCharge);</w:t>
        <w:br w:clear="none"/>
        <w:t xml:space="preserve">            totalCharge += productResponse.RequestCharge;</w:t>
        <w:br w:clear="none"/>
        <w:t xml:space="preserve">          }</w:t>
        <w:br w:clear="none"/>
        <w:t xml:space="preserve">          </w:t>
        <w:br w:clear="none"/>
      </w:r>
      <w:r>
        <w:rPr>
          <w:rStyle w:val="Text4"/>
        </w:rPr>
        <w:t xml:space="preserve">catch</w:t>
        <w:br w:clear="none"/>
      </w:r>
      <w:r>
        <w:t xml:space="preserve"> (CosmosException ex) </w:t>
        <w:br w:clear="none"/>
        <w:t xml:space="preserve">            </w:t>
        <w:br w:clear="none"/>
      </w:r>
      <w:r>
        <w:rPr>
          <w:rStyle w:val="Text4"/>
        </w:rPr>
        <w:t xml:space="preserve">when</w:t>
        <w:br w:clear="none"/>
      </w:r>
      <w:r>
        <w:t xml:space="preserve"> (ex.StatusCode == HttpStatusCode.NotFound)</w:t>
        <w:br w:clear="none"/>
        <w:t xml:space="preserve">          {</w:t>
        <w:br w:clear="none"/>
        <w:t xml:space="preserve">            </w:t>
        <w:br w:clear="none"/>
      </w:r>
      <w:r>
        <w:rPr>
          <w:rStyle w:val="Text3"/>
        </w:rPr>
        <w:t xml:space="preserve">// Create the item if it does not exist.</w:t>
        <w:br w:clear="none"/>
      </w:r>
      <w:r>
        <w:t xml:space="preserve"/>
        <w:br w:clear="none"/>
        <w:t xml:space="preserve">            ItemResponse&lt;ProductCosmos&gt; productResponse =</w:t>
        <w:br w:clear="none"/>
        <w:t xml:space="preserve">              </w:t>
        <w:br w:clear="none"/>
      </w:r>
      <w:r>
        <w:rPr>
          <w:rStyle w:val="Text4"/>
        </w:rPr>
        <w:t xml:space="preserve">await</w:t>
        <w:br w:clear="none"/>
      </w:r>
      <w:r>
        <w:t xml:space="preserve"> container.CreateItemAsync(product);</w:t>
        <w:br w:clear="none"/>
        <w:t xml:space="preserve">            WriteLine(</w:t>
        <w:br w:clear="none"/>
      </w:r>
      <w:r>
        <w:rPr>
          <w:rStyle w:val="Text1"/>
        </w:rPr>
        <w:t xml:space="preserve">"Created item with id: {0}. Insert consumed {1} RUs."</w:t>
        <w:br w:clear="none"/>
      </w:r>
      <w:r>
        <w:t xml:space="preserve">,</w:t>
        <w:br w:clear="none"/>
        <w:t xml:space="preserve">              productResponse.Resource.id, productResponse.RequestCharge);</w:t>
        <w:br w:clear="none"/>
        <w:t xml:space="preserve">            totalCharge += productResponse.RequestCharge;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        }</w:t>
        <w:br w:clear="none"/>
        <w:t xml:space="preserve">      }</w:t>
        <w:br w:clear="none"/>
        <w:t xml:space="preserve">    }</w:t>
        <w:br w:clear="none"/>
        <w:t xml:space="preserve">  }</w:t>
        <w:br w:clear="none"/>
        <w:t xml:space="preserve">  </w:t>
        <w:br w:clear="none"/>
      </w:r>
      <w:r>
        <w:rPr>
          <w:rStyle w:val="Text4"/>
        </w:rPr>
        <w:t xml:space="preserve">catch</w:t>
        <w:br w:clear="none"/>
      </w:r>
      <w:r>
        <w:t xml:space="preserve"> (HttpRequestException ex)</w:t>
        <w:br w:clear="none"/>
        <w:t xml:space="preserve">  {</w:t>
        <w:br w:clear="none"/>
        <w:t xml:space="preserve">    WriteLine(</w:t>
        <w:br w:clear="none"/>
      </w:r>
      <w:r>
        <w:rPr>
          <w:rStyle w:val="Text1"/>
        </w:rPr>
        <w:t xml:space="preserve">$"Error: </w:t>
        <w:br w:clear="none"/>
      </w:r>
      <w:r>
        <w:rPr>
          <w:rStyle w:val="Text8"/>
        </w:rPr>
        <w:t xml:space="preserve">{ex.Message}</w:t>
        <w:br w:clear="none"/>
      </w:r>
      <w:r>
        <w:rPr>
          <w:rStyle w:val="Text1"/>
        </w:rPr>
        <w:t xml:space="preserve">"</w:t>
        <w:br w:clear="none"/>
      </w:r>
      <w:r>
        <w:t xml:space="preserve">);</w:t>
        <w:br w:clear="none"/>
        <w:t xml:space="preserve">    WriteLine(</w:t>
        <w:br w:clear="none"/>
      </w:r>
      <w:r>
        <w:rPr>
          <w:rStyle w:val="Text1"/>
        </w:rPr>
        <w:t xml:space="preserve">"Hint: If you are using the Azure Cosmos Emulator then please make sure it is running."</w:t>
        <w:br w:clear="none"/>
      </w:r>
      <w:r>
        <w:t xml:space="preserv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  WriteLine(</w:t>
        <w:br w:clear="none"/>
      </w:r>
      <w:r>
        <w:rPr>
          <w:rStyle w:val="Text1"/>
        </w:rPr>
        <w:t xml:space="preserve">"Total requests charge: {0:N2} RUs"</w:t>
        <w:br w:clear="none"/>
      </w:r>
      <w:r>
        <w:t xml:space="preserve">, totalCharge);</w:t>
        <w:br w:clear="none"/>
        <w:t xml:space="preserve">}</w:t>
        <w:br w:clear="none"/>
      </w:r>
    </w:p>
    <w:p>
      <w:pPr>
        <w:numPr>
          <w:ilvl w:val="0"/>
          <w:numId w:val="104"/>
        </w:numPr>
        <w:pStyle w:val="Para 01"/>
      </w:pPr>
      <w:r>
        <w:t xml:space="preserve">In </w:t>
      </w:r>
      <w:r>
        <w:rPr>
          <w:rStyle w:val="Text0"/>
        </w:rPr>
        <w:t xml:space="preserve">Program.cs</w:t>
        <w:br w:clear="none"/>
      </w:r>
      <w:r>
        <w:t>, comment</w:t>
      </w:r>
      <w:r>
        <w:rPr>
          <w:rStyle w:val="Text61"/>
        </w:rPr>
        <w:bookmarkStart w:id="619" w:name="_idIndexMarker391"/>
        <w:t/>
        <w:bookmarkEnd w:id="619"/>
      </w:r>
      <w:r>
        <w:t xml:space="preserve"> out the call to create the Azure Cosmos resources, and then add a statement to call the method to insert all the products, as shown in the following code: </w:t>
      </w:r>
    </w:p>
    <w:p>
      <w:pPr>
        <w:pStyle w:val="Para 03"/>
      </w:pPr>
      <w:r>
        <w:rPr>
          <w:rStyle w:val="Text4"/>
        </w:rPr>
        <w:t xml:space="preserve">await</w:t>
        <w:br w:clear="none"/>
      </w:r>
      <w:r>
        <w:t xml:space="preserve"> CreateProductItems();</w:t>
        <w:br w:clear="none"/>
      </w:r>
    </w:p>
    <w:p>
      <w:pPr>
        <w:numPr>
          <w:ilvl w:val="0"/>
          <w:numId w:val="104"/>
        </w:numPr>
        <w:pStyle w:val="Para 01"/>
      </w:pPr>
      <w:r>
        <w:t xml:space="preserve">Run the console app and note the results, which should be 77 product items inserted, as shown in the following partial output: </w:t>
      </w:r>
    </w:p>
    <w:p>
      <w:pPr>
        <w:pStyle w:val="Para 05"/>
      </w:pPr>
      <w:r>
        <w:t xml:space="preserve">*</w:t>
        <w:br w:clear="none"/>
        <w:t xml:space="preserve">* Creating product items</w:t>
        <w:br w:clear="none"/>
        <w:t xml:space="preserve">*</w:t>
        <w:br w:clear="none"/>
        <w:t xml:space="preserve">Created item with id: 1. Insert consumed 14.29 RUs.</w:t>
        <w:br w:clear="none"/>
        <w:t xml:space="preserve">Created item with id: 2. Insert consumed 14.29 RUs.</w:t>
        <w:br w:clear="none"/>
        <w:t xml:space="preserve">Created item with id: 3. Insert consumed 14.29 RUs.</w:t>
        <w:br w:clear="none"/>
        <w:t xml:space="preserve">...</w:t>
        <w:br w:clear="none"/>
        <w:t xml:space="preserve">Created item with id: 76. Insert consumed 14.29 RUs.</w:t>
        <w:br w:clear="none"/>
        <w:t xml:space="preserve">Created item with id: 77. Insert consumed 14.48 RUs.</w:t>
        <w:br w:clear="none"/>
        <w:t xml:space="preserve">Total requests charge: 1,114.58 RUs</w:t>
        <w:br w:clear="none"/>
      </w:r>
    </w:p>
    <w:p>
      <w:pPr>
        <w:numPr>
          <w:ilvl w:val="0"/>
          <w:numId w:val="104"/>
        </w:numPr>
        <w:pStyle w:val="Para 01"/>
      </w:pPr>
      <w:r>
        <w:t xml:space="preserve">Run the console app again and note the results, which should show that the product items already exist, as shown in the following partial output: </w:t>
      </w:r>
    </w:p>
    <w:p>
      <w:pPr>
        <w:pStyle w:val="Para 05"/>
      </w:pPr>
      <w:r>
        <w:t xml:space="preserve">*</w:t>
        <w:br w:clear="none"/>
        <w:t xml:space="preserve">* Creating product items</w:t>
        <w:br w:clear="none"/>
        <w:t xml:space="preserve">*</w:t>
        <w:br w:clear="none"/>
        <w:t xml:space="preserve">Item with id: 1 exists. Query consumed 1 RUs.</w:t>
        <w:br w:clear="none"/>
        <w:t xml:space="preserve">Item with id: 2 exists. Query consumed 1 RUs.</w:t>
        <w:br w:clear="none"/>
        <w:t xml:space="preserve">Item with id: 3 exists. Query consumed 1 RUs.</w:t>
        <w:br w:clear="none"/>
        <w:t xml:space="preserve">...</w:t>
        <w:br w:clear="none"/>
        <w:t xml:space="preserve">Item with id: 76 exists. Query consumed 1 RUs.</w:t>
        <w:br w:clear="none"/>
        <w:t xml:space="preserve">Item with id: 77 exists. Query consumed 1 RUs.</w:t>
        <w:br w:clear="none"/>
        <w:t xml:space="preserve">Total requests charge: 77.00 RUs</w:t>
        <w:br w:clear="none"/>
      </w:r>
    </w:p>
    <w:p>
      <w:pPr>
        <w:numPr>
          <w:ilvl w:val="0"/>
          <w:numId w:val="104"/>
        </w:numPr>
        <w:pStyle w:val="Para 01"/>
      </w:pPr>
      <w:r>
        <w:t xml:space="preserve">In the </w:t>
      </w:r>
      <w:r>
        <w:rPr>
          <w:rStyle w:val="Text61"/>
        </w:rPr>
        <w:bookmarkStart w:id="620" w:name="_idIndexMarker392"/>
        <w:t/>
        <w:bookmarkEnd w:id="620"/>
      </w:r>
      <w:r>
        <w:t xml:space="preserve">Azure Cosmos DB Emulator or Azure portal </w:t>
      </w:r>
      <w:r>
        <w:rPr>
          <w:rStyle w:val="Text2"/>
        </w:rPr>
        <w:t>Data Explorer</w:t>
      </w:r>
      <w:r>
        <w:t xml:space="preserve">, confirm that there are 77 product items in the </w:t>
      </w:r>
      <w:r>
        <w:rPr>
          <w:rStyle w:val="Text0"/>
        </w:rPr>
        <w:t xml:space="preserve">Products</w:t>
        <w:br w:clear="none"/>
      </w:r>
      <w:r>
        <w:t xml:space="preserve"> container.</w:t>
      </w:r>
    </w:p>
    <w:p>
      <w:pPr>
        <w:numPr>
          <w:ilvl w:val="0"/>
          <w:numId w:val="104"/>
        </w:numPr>
        <w:pStyle w:val="Para 01"/>
      </w:pPr>
      <w:r>
        <w:t xml:space="preserve">In </w:t>
      </w:r>
      <w:r>
        <w:rPr>
          <w:rStyle w:val="Text0"/>
        </w:rPr>
        <w:t xml:space="preserve">Program.Methods.cs</w:t>
        <w:br w:clear="none"/>
      </w:r>
      <w:r>
        <w:t xml:space="preserve">, add statements to define a method to list all the items in the </w:t>
      </w:r>
      <w:r>
        <w:rPr>
          <w:rStyle w:val="Text0"/>
        </w:rPr>
        <w:t xml:space="preserve">Products</w:t>
        <w:br w:clear="none"/>
      </w:r>
      <w:r>
        <w:t xml:space="preserve"> container, as shown in the following code: </w:t>
      </w:r>
    </w:p>
    <w:p>
      <w:pPr>
        <w:pStyle w:val="Para 03"/>
      </w:pP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ListProductItems</w:t>
        <w:br w:clear="none"/>
      </w:r>
      <w:r>
        <w:t xml:space="preserve">(</w:t>
        <w:br w:clear="none"/>
      </w:r>
      <w:r>
        <w:rPr>
          <w:rStyle w:val="Text15"/>
        </w:rPr>
        <w:t xml:space="preserve">string</w:t>
        <w:br w:clear="none"/>
      </w:r>
      <w:r>
        <w:t xml:space="preserve"> sqlText = </w:t>
        <w:br w:clear="none"/>
      </w:r>
      <w:r>
        <w:rPr>
          <w:rStyle w:val="Text1"/>
        </w:rPr>
        <w:t xml:space="preserve">"SELECT * FROM c"</w:t>
        <w:br w:clear="none"/>
      </w:r>
      <w:r>
        <w:t xml:space="preserve">)</w:t>
        <w:br w:clear="none"/>
        <w:t xml:space="preserve"/>
        <w:br w:clear="none"/>
        <w:t xml:space="preserve">{</w:t>
        <w:br w:clear="none"/>
        <w:t xml:space="preserve">  SectionTitle(</w:t>
        <w:br w:clear="none"/>
      </w:r>
      <w:r>
        <w:rPr>
          <w:rStyle w:val="Text1"/>
        </w:rPr>
        <w:t xml:space="preserve">"Listing product items"</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using</w:t>
        <w:br w:clear="none"/>
      </w:r>
      <w:r>
        <w:t xml:space="preserve"> (CosmosClient client = </w:t>
        <w:br w:clear="none"/>
      </w:r>
      <w:r>
        <w:rPr>
          <w:rStyle w:val="Text4"/>
        </w:rPr>
        <w:t xml:space="preserve">new</w:t>
        <w:br w:clear="none"/>
      </w:r>
      <w:r>
        <w:t xml:space="preserve">(</w:t>
        <w:br w:clear="none"/>
        <w:t xml:space="preserve">      accountEndpoint: endpointUri,</w:t>
        <w:br w:clear="none"/>
        <w:t xml:space="preserve">      authKeyOrResourceToken: primaryKey))</w:t>
        <w:br w:clear="none"/>
        <w:t xml:space="preserve">    {</w:t>
        <w:br w:clear="none"/>
        <w:t xml:space="preserve">      Container container = client.GetContainer(</w:t>
        <w:br w:clear="none"/>
        <w:t xml:space="preserve">        databaseId: </w:t>
        <w:br w:clear="none"/>
      </w:r>
      <w:r>
        <w:rPr>
          <w:rStyle w:val="Text1"/>
        </w:rPr>
        <w:t xml:space="preserve">"Northwind"</w:t>
        <w:br w:clear="none"/>
      </w:r>
      <w:r>
        <w:t xml:space="preserve">, containerId: </w:t>
        <w:br w:clear="none"/>
      </w:r>
      <w:r>
        <w:rPr>
          <w:rStyle w:val="Text1"/>
        </w:rPr>
        <w:t xml:space="preserve">"</w:t>
        <w:br w:clear="none"/>
        <w:t xml:space="preserve">Products"</w:t>
        <w:br w:clear="none"/>
      </w:r>
      <w:r>
        <w:t xml:space="preserve">);</w:t>
        <w:br w:clear="none"/>
        <w:t xml:space="preserve">      WriteLine(</w:t>
        <w:br w:clear="none"/>
      </w:r>
      <w:r>
        <w:rPr>
          <w:rStyle w:val="Text1"/>
        </w:rPr>
        <w:t xml:space="preserve">"Running query: {0}"</w:t>
        <w:br w:clear="none"/>
      </w:r>
      <w:r>
        <w:t xml:space="preserve">, sqlText);</w:t>
        <w:br w:clear="none"/>
        <w:t xml:space="preserve">      QueryDefinition query = </w:t>
        <w:br w:clear="none"/>
      </w:r>
      <w:r>
        <w:rPr>
          <w:rStyle w:val="Text4"/>
        </w:rPr>
        <w:t xml:space="preserve">new</w:t>
        <w:br w:clear="none"/>
      </w:r>
      <w:r>
        <w:t xml:space="preserve">(sqlText);</w:t>
        <w:br w:clear="none"/>
        <w:t xml:space="preserve">      </w:t>
        <w:br w:clear="none"/>
      </w:r>
      <w:r>
        <w:rPr>
          <w:rStyle w:val="Text4"/>
        </w:rPr>
        <w:t xml:space="preserve">using</w:t>
        <w:br w:clear="none"/>
      </w:r>
      <w:r>
        <w:t xml:space="preserve"> FeedIterator&lt;ProductCosmos&gt; resultsIterator =</w:t>
        <w:br w:clear="none"/>
        <w:t xml:space="preserve">        container.GetItemQueryIterator&lt;ProductCosmos&gt;(query);</w:t>
        <w:br w:clear="none"/>
        <w:t xml:space="preserve">      </w:t>
        <w:br w:clear="none"/>
      </w:r>
      <w:r>
        <w:rPr>
          <w:rStyle w:val="Text4"/>
        </w:rPr>
        <w:t xml:space="preserve">if</w:t>
        <w:br w:clear="none"/>
      </w:r>
      <w:r>
        <w:t xml:space="preserve"> (!resultsIterator.HasMoreResults)</w:t>
        <w:br w:clear="none"/>
        <w:t xml:space="preserve">      {</w:t>
        <w:br w:clear="none"/>
        <w:t xml:space="preserve">        WriteLine(</w:t>
        <w:br w:clear="none"/>
      </w:r>
      <w:r>
        <w:rPr>
          <w:rStyle w:val="Text1"/>
        </w:rPr>
        <w:t xml:space="preserve">"No results found."</w:t>
        <w:br w:clear="none"/>
      </w:r>
      <w:r>
        <w:t xml:space="preserve">);</w:t>
        <w:br w:clear="none"/>
        <w:t xml:space="preserve">      }</w:t>
        <w:br w:clear="none"/>
        <w:t xml:space="preserve">      </w:t>
        <w:br w:clear="none"/>
      </w:r>
      <w:r>
        <w:rPr>
          <w:rStyle w:val="Text4"/>
        </w:rPr>
        <w:t xml:space="preserve">while</w:t>
        <w:br w:clear="none"/>
      </w:r>
      <w:r>
        <w:t xml:space="preserve"> (resultsIterator.HasMoreResults)</w:t>
        <w:br w:clear="none"/>
        <w:t xml:space="preserve">      {</w:t>
        <w:br w:clear="none"/>
        <w:t xml:space="preserve">        FeedResponse&lt;ProductCosmos&gt; products =</w:t>
        <w:br w:clear="none"/>
        <w:t xml:space="preserve">          </w:t>
        <w:br w:clear="none"/>
      </w:r>
      <w:r>
        <w:rPr>
          <w:rStyle w:val="Text4"/>
        </w:rPr>
        <w:t xml:space="preserve">await</w:t>
        <w:br w:clear="none"/>
      </w:r>
      <w:r>
        <w:t xml:space="preserve"> resultsIterator.ReadNextAsync();</w:t>
        <w:br w:clear="none"/>
        <w:t xml:space="preserve">        WriteLine(</w:t>
        <w:br w:clear="none"/>
      </w:r>
      <w:r>
        <w:rPr>
          <w:rStyle w:val="Text1"/>
        </w:rPr>
        <w:t xml:space="preserve">"Status code: {0}, Request charge: {1} RUs."</w:t>
        <w:br w:clear="none"/>
      </w:r>
      <w:r>
        <w:t xml:space="preserve">,</w:t>
        <w:br w:clear="none"/>
        <w:t xml:space="preserve">          products.StatusCode, products.RequestCharge);</w:t>
        <w:br w:clear="none"/>
        <w:t xml:space="preserve">        WriteLine(</w:t>
        <w:br w:clear="none"/>
      </w:r>
      <w:r>
        <w:rPr>
          <w:rStyle w:val="Text1"/>
        </w:rPr>
        <w:t xml:space="preserve">$"</w:t>
        <w:br w:clear="none"/>
      </w:r>
      <w:r>
        <w:rPr>
          <w:rStyle w:val="Text8"/>
        </w:rPr>
        <w:t xml:space="preserve">{products.Count}</w:t>
        <w:br w:clear="none"/>
      </w:r>
      <w:r>
        <w:rPr>
          <w:rStyle w:val="Text1"/>
        </w:rPr>
        <w:t xml:space="preserve"> products found."</w:t>
        <w:br w:clear="none"/>
      </w:r>
      <w:r>
        <w:t xml:space="preserve">);</w:t>
        <w:br w:clear="none"/>
        <w:t xml:space="preserve">        </w:t>
        <w:br w:clear="none"/>
      </w:r>
      <w:r>
        <w:rPr>
          <w:rStyle w:val="Text4"/>
        </w:rPr>
        <w:t xml:space="preserve">foreach</w:t>
        <w:br w:clear="none"/>
      </w:r>
      <w:r>
        <w:t xml:space="preserve"> (ProductCosmos product </w:t>
        <w:br w:clear="none"/>
      </w:r>
      <w:r>
        <w:rPr>
          <w:rStyle w:val="Text4"/>
        </w:rPr>
        <w:t xml:space="preserve">in</w:t>
        <w:br w:clear="none"/>
      </w:r>
      <w:r>
        <w:t xml:space="preserve"> products)</w:t>
        <w:br w:clear="none"/>
        <w:t xml:space="preserve">        {</w:t>
        <w:br w:clear="none"/>
        <w:t xml:space="preserve">          WriteLine(</w:t>
        <w:br w:clear="none"/>
      </w:r>
      <w:r>
        <w:rPr>
          <w:rStyle w:val="Text1"/>
        </w:rPr>
        <w:t xml:space="preserve">"id: {0}, productName: {1}, unitPrice: {2}"</w:t>
        <w:br w:clear="none"/>
      </w:r>
      <w:r>
        <w:t xml:space="preserve">,</w:t>
        <w:br w:clear="none"/>
        <w:t xml:space="preserve">            arg0: product.id, arg1: product.productName, </w:t>
        <w:br w:clear="none"/>
        <w:t xml:space="preserve">            arg2: product.unitPrice.ToString());</w:t>
        <w:br w:clear="none"/>
        <w:t xml:space="preserve">        }</w:t>
        <w:br w:clear="none"/>
        <w:t xml:space="preserve">      }</w:t>
        <w:br w:clear="none"/>
        <w:t xml:space="preserve">    }</w:t>
        <w:br w:clear="none"/>
        <w:t xml:space="preserve">  }</w:t>
        <w:br w:clear="none"/>
        <w:t xml:space="preserve">  </w:t>
        <w:br w:clear="none"/>
      </w:r>
      <w:r>
        <w:rPr>
          <w:rStyle w:val="Text4"/>
        </w:rPr>
        <w:t xml:space="preserve">catch</w:t>
        <w:br w:clear="none"/>
      </w:r>
      <w:r>
        <w:t xml:space="preserve"> (HttpRequestException ex)</w:t>
        <w:br w:clear="none"/>
        <w:t xml:space="preserve">  {</w:t>
        <w:br w:clear="none"/>
        <w:t xml:space="preserve">    WriteLine(</w:t>
        <w:br w:clear="none"/>
      </w:r>
      <w:r>
        <w:rPr>
          <w:rStyle w:val="Text1"/>
        </w:rPr>
        <w:t xml:space="preserve">$"Error: </w:t>
        <w:br w:clear="none"/>
      </w:r>
      <w:r>
        <w:rPr>
          <w:rStyle w:val="Text8"/>
        </w:rPr>
        <w:t xml:space="preserve">{ex.Message}</w:t>
        <w:br w:clear="none"/>
      </w:r>
      <w:r>
        <w:rPr>
          <w:rStyle w:val="Text1"/>
        </w:rPr>
        <w:t xml:space="preserve">"</w:t>
        <w:br w:clear="none"/>
      </w:r>
      <w:r>
        <w:t xml:space="preserve">);</w:t>
        <w:br w:clear="none"/>
        <w:t xml:space="preserve">    WriteLine(</w:t>
        <w:br w:clear="none"/>
      </w:r>
      <w:r>
        <w:rPr>
          <w:rStyle w:val="Text1"/>
        </w:rPr>
        <w:t xml:space="preserve">"Hint: If you are using the Azure Cosmos Emulator then please make sure it is running."</w:t>
        <w:br w:clear="none"/>
      </w:r>
      <w:r>
        <w:t xml:space="preserv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w:t>
        <w:br w:clear="none"/>
      </w:r>
    </w:p>
    <w:p>
      <w:pPr>
        <w:numPr>
          <w:ilvl w:val="0"/>
          <w:numId w:val="104"/>
        </w:numPr>
        <w:pStyle w:val="Para 01"/>
      </w:pPr>
      <w:r>
        <w:t xml:space="preserve">In </w:t>
      </w:r>
      <w:r>
        <w:rPr>
          <w:rStyle w:val="Text0"/>
        </w:rPr>
        <w:t xml:space="preserve">Program.cs</w:t>
        <w:br w:clear="none"/>
      </w:r>
      <w:r>
        <w:t xml:space="preserve">, add </w:t>
      </w:r>
      <w:r>
        <w:rPr>
          <w:rStyle w:val="Text61"/>
        </w:rPr>
        <w:bookmarkStart w:id="621" w:name="_idIndexMarker393"/>
        <w:t/>
        <w:bookmarkEnd w:id="621"/>
      </w:r>
      <w:r>
        <w:t xml:space="preserve">statements to import the namespaces to work with cultures and encodings, simulate French culture, comment out the call to create the product items, and then add a statement to call the method to list the product items, as shown in the following code: </w:t>
      </w:r>
    </w:p>
    <w:p>
      <w:pPr>
        <w:pStyle w:val="Para 17"/>
      </w:pPr>
      <w:r>
        <w:rPr>
          <w:rStyle w:val="Text29"/>
        </w:rPr>
        <w:t xml:space="preserve">using</w:t>
        <w:br w:clear="none"/>
      </w:r>
      <w:r>
        <w:rPr>
          <w:rStyle w:val="Text17"/>
        </w:rPr>
        <w:t xml:space="preserve"> System.Globalization; </w:t>
        <w:br w:clear="none"/>
      </w:r>
      <w:r>
        <w:t xml:space="preserve">// To use CultureInfo.</w:t>
        <w:br w:clear="none"/>
      </w:r>
      <w:r>
        <w:rPr>
          <w:rStyle w:val="Text17"/>
        </w:rPr>
        <w:t xml:space="preserve"/>
        <w:br w:clear="none"/>
      </w:r>
      <w:r>
        <w:rPr>
          <w:rStyle w:val="Text29"/>
        </w:rPr>
        <w:t xml:space="preserve">using</w:t>
        <w:br w:clear="none"/>
      </w:r>
      <w:r>
        <w:rPr>
          <w:rStyle w:val="Text17"/>
        </w:rPr>
        <w:t xml:space="preserve"> System.Text; </w:t>
        <w:br w:clear="none"/>
      </w:r>
      <w:r>
        <w:t xml:space="preserve">// To use Encoding.</w:t>
        <w:br w:clear="none"/>
      </w:r>
      <w:r>
        <w:rPr>
          <w:rStyle w:val="Text17"/>
        </w:rPr>
        <w:t xml:space="preserve"/>
        <w:br w:clear="none"/>
        <w:t xml:space="preserve">OutputEncoding = Encoding.UTF8; </w:t>
        <w:br w:clear="none"/>
      </w:r>
      <w:r>
        <w:t xml:space="preserve">// To enable Euro symbol output.</w:t>
        <w:br w:clear="none"/>
      </w:r>
      <w:r>
        <w:rPr>
          <w:rStyle w:val="Text17"/>
        </w:rPr>
        <w:t xml:space="preserve"/>
        <w:br w:clear="none"/>
      </w:r>
      <w:r>
        <w:t xml:space="preserve">// Simulate French culture to test Euro currency symbol output.</w:t>
        <w:br w:clear="none"/>
      </w:r>
      <w:r>
        <w:rPr>
          <w:rStyle w:val="Text17"/>
        </w:rPr>
        <w:t xml:space="preserve"/>
        <w:br w:clear="none"/>
        <w:t xml:space="preserve">Thread.CurrentThread.CurrentCulture = CultureInfo.GetCultureInfo(</w:t>
        <w:br w:clear="none"/>
      </w:r>
      <w:r>
        <w:rPr>
          <w:rStyle w:val="Text43"/>
        </w:rPr>
        <w:t xml:space="preserve">"fr-FR"</w:t>
        <w:br w:clear="none"/>
      </w:r>
      <w:r>
        <w:rPr>
          <w:rStyle w:val="Text17"/>
        </w:rPr>
        <w:t xml:space="preserve">);</w:t>
        <w:br w:clear="none"/>
      </w:r>
      <w:r>
        <w:t xml:space="preserve">//await CreateCosmosResources();</w:t>
        <w:br w:clear="none"/>
      </w:r>
      <w:r>
        <w:rPr>
          <w:rStyle w:val="Text17"/>
        </w:rPr>
        <w:t xml:space="preserve"/>
        <w:br w:clear="none"/>
      </w:r>
      <w:r>
        <w:t xml:space="preserve">//await CreateProductItems();</w:t>
        <w:br w:clear="none"/>
      </w:r>
      <w:r>
        <w:rPr>
          <w:rStyle w:val="Text17"/>
        </w:rPr>
        <w:t xml:space="preserve"/>
        <w:br w:clear="none"/>
      </w:r>
      <w:r>
        <w:rPr>
          <w:rStyle w:val="Text29"/>
        </w:rPr>
        <w:t xml:space="preserve">await</w:t>
        <w:br w:clear="none"/>
      </w:r>
      <w:r>
        <w:rPr>
          <w:rStyle w:val="Text17"/>
        </w:rPr>
        <w:t xml:space="preserve"> ListProductItems();</w:t>
        <w:br w:clear="none"/>
      </w:r>
    </w:p>
    <w:p>
      <w:pPr>
        <w:numPr>
          <w:ilvl w:val="0"/>
          <w:numId w:val="104"/>
        </w:numPr>
        <w:pStyle w:val="Para 01"/>
      </w:pPr>
      <w:r>
        <w:t>Run the</w:t>
      </w:r>
      <w:r>
        <w:rPr>
          <w:rStyle w:val="Text61"/>
        </w:rPr>
        <w:bookmarkStart w:id="622" w:name="_idIndexMarker394"/>
        <w:t/>
        <w:bookmarkEnd w:id="622"/>
      </w:r>
      <w:r>
        <w:t xml:space="preserve"> console app and note the results, which should be 77 product items, as shown in the following partial output: </w:t>
      </w:r>
    </w:p>
    <w:p>
      <w:pPr>
        <w:pStyle w:val="Para 05"/>
      </w:pPr>
      <w:r>
        <w:t xml:space="preserve">*</w:t>
        <w:br w:clear="none"/>
        <w:t xml:space="preserve">* Listing product items</w:t>
        <w:br w:clear="none"/>
        <w:t xml:space="preserve">*</w:t>
        <w:br w:clear="none"/>
        <w:t xml:space="preserve">Running query: SELECT * FROM c</w:t>
        <w:br w:clear="none"/>
        <w:t xml:space="preserve">Status code: OK, Request charge: 3.93 RUs.</w:t>
        <w:br w:clear="none"/>
        <w:t xml:space="preserve">77 products found.</w:t>
        <w:br w:clear="none"/>
        <w:t xml:space="preserve">id: 1, productName: Chai, unitPrice: 18,00 €</w:t>
        <w:br w:clear="none"/>
        <w:t xml:space="preserve">id: 2, productName: Chang, unitPrice: 19,00 €</w:t>
        <w:br w:clear="none"/>
        <w:t xml:space="preserve">id: 3, productName: Aniseed Syrup, unitPrice: 10,00 €</w:t>
        <w:br w:clear="none"/>
        <w:t xml:space="preserve">...</w:t>
        <w:br w:clear="none"/>
        <w:t xml:space="preserve">id: 76, productName: Lakkalikööri, unitPrice: 18,00 €</w:t>
        <w:br w:clear="none"/>
        <w:t xml:space="preserve">id: 77, productName: Original Frankfurter grüne Soße, unitPrice: 13,00 €</w:t>
        <w:br w:clear="none"/>
      </w:r>
    </w:p>
    <w:p>
      <w:pPr>
        <w:numPr>
          <w:ilvl w:val="0"/>
          <w:numId w:val="104"/>
        </w:numPr>
        <w:pStyle w:val="Para 01"/>
      </w:pPr>
      <w:r>
        <w:t xml:space="preserve">In </w:t>
      </w:r>
      <w:r>
        <w:rPr>
          <w:rStyle w:val="Text0"/>
        </w:rPr>
        <w:t xml:space="preserve">Program.Methods.cs</w:t>
        <w:br w:clear="none"/>
      </w:r>
      <w:r>
        <w:t xml:space="preserve">, add statements to define a method to delete all the items in the </w:t>
      </w:r>
      <w:r>
        <w:rPr>
          <w:rStyle w:val="Text0"/>
        </w:rPr>
        <w:t xml:space="preserve">Products</w:t>
        <w:br w:clear="none"/>
      </w:r>
      <w:r>
        <w:t xml:space="preserve"> container, as shown in the following code: </w:t>
      </w:r>
    </w:p>
    <w:p>
      <w:pPr>
        <w:pStyle w:val="Para 03"/>
      </w:pP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DeleteProductItems</w:t>
        <w:br w:clear="none"/>
      </w:r>
      <w:r>
        <w:t xml:space="preserve">()</w:t>
        <w:br w:clear="none"/>
        <w:t xml:space="preserve"/>
        <w:br w:clear="none"/>
        <w:t xml:space="preserve">{</w:t>
        <w:br w:clear="none"/>
        <w:t xml:space="preserve">  SectionTitle(</w:t>
        <w:br w:clear="none"/>
      </w:r>
      <w:r>
        <w:rPr>
          <w:rStyle w:val="Text1"/>
        </w:rPr>
        <w:t xml:space="preserve">"Deleting product items"</w:t>
        <w:br w:clear="none"/>
      </w:r>
      <w:r>
        <w:t xml:space="preserve">);</w:t>
        <w:br w:clear="none"/>
        <w:t xml:space="preserve">  </w:t>
        <w:br w:clear="none"/>
      </w:r>
      <w:r>
        <w:rPr>
          <w:rStyle w:val="Text15"/>
        </w:rPr>
        <w:t xml:space="preserve">double</w:t>
        <w:br w:clear="none"/>
      </w:r>
      <w:r>
        <w:t xml:space="preserve"> totalCharge = </w:t>
        <w:br w:clear="none"/>
      </w:r>
      <w:r>
        <w:rPr>
          <w:rStyle w:val="Text10"/>
        </w:rPr>
        <w:t xml:space="preserve">0.0</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using</w:t>
        <w:br w:clear="none"/>
      </w:r>
      <w:r>
        <w:t xml:space="preserve"> (CosmosClient client = </w:t>
        <w:br w:clear="none"/>
      </w:r>
      <w:r>
        <w:rPr>
          <w:rStyle w:val="Text4"/>
        </w:rPr>
        <w:t xml:space="preserve">new</w:t>
        <w:br w:clear="none"/>
      </w:r>
      <w:r>
        <w:t xml:space="preserve">(</w:t>
        <w:br w:clear="none"/>
        <w:t xml:space="preserve">      accountEndpoint: endpointUri,</w:t>
        <w:br w:clear="none"/>
        <w:t xml:space="preserve">      authKeyOrResourceToken: primaryKey))</w:t>
        <w:br w:clear="none"/>
        <w:t xml:space="preserve">    {</w:t>
        <w:br w:clear="none"/>
        <w:t xml:space="preserve">      Container container = client.GetContainer(</w:t>
        <w:br w:clear="none"/>
        <w:t xml:space="preserve">        databaseId: </w:t>
        <w:br w:clear="none"/>
      </w:r>
      <w:r>
        <w:rPr>
          <w:rStyle w:val="Text1"/>
        </w:rPr>
        <w:t xml:space="preserve">"Northwind"</w:t>
        <w:br w:clear="none"/>
      </w:r>
      <w:r>
        <w:t xml:space="preserve">, containerId: </w:t>
        <w:br w:clear="none"/>
      </w:r>
      <w:r>
        <w:rPr>
          <w:rStyle w:val="Text1"/>
        </w:rPr>
        <w:t xml:space="preserve">"Products"</w:t>
        <w:br w:clear="none"/>
      </w:r>
      <w:r>
        <w:t xml:space="preserve">);</w:t>
        <w:br w:clear="none"/>
        <w:t xml:space="preserve">      </w:t>
        <w:br w:clear="none"/>
      </w:r>
      <w:r>
        <w:rPr>
          <w:rStyle w:val="Text15"/>
        </w:rPr>
        <w:t xml:space="preserve">string</w:t>
        <w:br w:clear="none"/>
      </w:r>
      <w:r>
        <w:t xml:space="preserve"> sqlText = </w:t>
        <w:br w:clear="none"/>
      </w:r>
      <w:r>
        <w:rPr>
          <w:rStyle w:val="Text1"/>
        </w:rPr>
        <w:t xml:space="preserve">"SELECT * FROM c"</w:t>
        <w:br w:clear="none"/>
      </w:r>
      <w:r>
        <w:t xml:space="preserve">;</w:t>
        <w:br w:clear="none"/>
        <w:t xml:space="preserve">      WriteLine(</w:t>
        <w:br w:clear="none"/>
      </w:r>
      <w:r>
        <w:rPr>
          <w:rStyle w:val="Text1"/>
        </w:rPr>
        <w:t xml:space="preserve">"Running query: {0}"</w:t>
        <w:br w:clear="none"/>
      </w:r>
      <w:r>
        <w:t xml:space="preserve">, sqlText);</w:t>
        <w:br w:clear="none"/>
        <w:t xml:space="preserve">      QueryDefinition query = </w:t>
        <w:br w:clear="none"/>
      </w:r>
      <w:r>
        <w:rPr>
          <w:rStyle w:val="Text4"/>
        </w:rPr>
        <w:t xml:space="preserve">new</w:t>
        <w:br w:clear="none"/>
      </w:r>
      <w:r>
        <w:t xml:space="preserve">(sqlText);</w:t>
        <w:br w:clear="none"/>
        <w:t xml:space="preserve">      </w:t>
        <w:br w:clear="none"/>
      </w:r>
      <w:r>
        <w:rPr>
          <w:rStyle w:val="Text4"/>
        </w:rPr>
        <w:t xml:space="preserve">using</w:t>
        <w:br w:clear="none"/>
      </w:r>
      <w:r>
        <w:t xml:space="preserve"> FeedIterator&lt;ProductCosmos&gt; resultsIterator =</w:t>
        <w:br w:clear="none"/>
        <w:t xml:space="preserve">        container.GetItemQueryIterator&lt;ProductCosmos&gt;(query);</w:t>
        <w:br w:clear="none"/>
        <w:t xml:space="preserve">      </w:t>
        <w:br w:clear="none"/>
      </w:r>
      <w:r>
        <w:rPr>
          <w:rStyle w:val="Text4"/>
        </w:rPr>
        <w:t xml:space="preserve">while</w:t>
        <w:br w:clear="none"/>
      </w:r>
      <w:r>
        <w:t xml:space="preserve"> (resultsIterator.HasMoreResults)</w:t>
        <w:br w:clear="none"/>
        <w:t xml:space="preserve">      {</w:t>
        <w:br w:clear="none"/>
        <w:t xml:space="preserve">        FeedResponse&lt;ProductCosmos&gt; products =</w:t>
        <w:br w:clear="none"/>
        <w:t xml:space="preserve">          </w:t>
        <w:br w:clear="none"/>
      </w:r>
      <w:r>
        <w:rPr>
          <w:rStyle w:val="Text4"/>
        </w:rPr>
        <w:t xml:space="preserve">await</w:t>
        <w:br w:clear="none"/>
      </w:r>
      <w:r>
        <w:t xml:space="preserve"> resultsIterator.ReadNextAsync();</w:t>
        <w:br w:clear="none"/>
        <w:t xml:space="preserve">        </w:t>
        <w:br w:clear="none"/>
      </w:r>
      <w:r>
        <w:rPr>
          <w:rStyle w:val="Text4"/>
        </w:rPr>
        <w:t xml:space="preserve">foreach</w:t>
        <w:br w:clear="none"/>
      </w:r>
      <w:r>
        <w:t xml:space="preserve"> (ProductCosmos product </w:t>
        <w:br w:clear="none"/>
      </w:r>
      <w:r>
        <w:rPr>
          <w:rStyle w:val="Text4"/>
        </w:rPr>
        <w:t xml:space="preserve">in</w:t>
        <w:br w:clear="none"/>
      </w:r>
      <w:r>
        <w:t xml:space="preserve"> products)</w:t>
        <w:br w:clear="none"/>
        <w:t xml:space="preserve">        {</w:t>
        <w:br w:clear="none"/>
        <w:t xml:space="preserve">          WriteLine(</w:t>
        <w:br w:clear="none"/>
      </w:r>
      <w:r>
        <w:rPr>
          <w:rStyle w:val="Text1"/>
        </w:rPr>
        <w:t xml:space="preserve">"Delete id: {0}, productName: {1}"</w:t>
        <w:br w:clear="none"/>
      </w:r>
      <w:r>
        <w:t xml:space="preserve">,</w:t>
        <w:br w:clear="none"/>
        <w:t xml:space="preserve">            arg0: product.id, arg1: product.productName);</w:t>
        <w:br w:clear="none"/>
        <w:t xml:space="preserve">          ItemResponse&lt;ProductCosmos&gt; response =</w:t>
        <w:br w:clear="none"/>
        <w:t xml:space="preserve">            </w:t>
        <w:br w:clear="none"/>
      </w:r>
      <w:r>
        <w:rPr>
          <w:rStyle w:val="Text4"/>
        </w:rPr>
        <w:t xml:space="preserve">await</w:t>
        <w:br w:clear="none"/>
      </w:r>
      <w:r>
        <w:t xml:space="preserve"> container.DeleteItemAsync&lt;ProductCosmos&gt;(</w:t>
        <w:br w:clear="none"/>
        <w:t xml:space="preserve">            id: product.id, partitionKey: </w:t>
        <w:br w:clear="none"/>
      </w:r>
      <w:r>
        <w:rPr>
          <w:rStyle w:val="Text4"/>
        </w:rPr>
        <w:t xml:space="preserve">new</w:t>
        <w:br w:clear="none"/>
      </w:r>
      <w:r>
        <w:t xml:space="preserve">(product.id));</w:t>
        <w:br w:clear="none"/>
        <w:t xml:space="preserve">          WriteLine(</w:t>
        <w:br w:clear="none"/>
      </w:r>
      <w:r>
        <w:rPr>
          <w:rStyle w:val="Text1"/>
        </w:rPr>
        <w:t xml:space="preserve">"Status code: {0}, Request charge: {1} RUs."</w:t>
        <w:br w:clear="none"/>
      </w:r>
      <w:r>
        <w:t xml:space="preserve">,</w:t>
        <w:br w:clear="none"/>
        <w:t xml:space="preserve">            response.StatusCode, response.RequestCharge);</w:t>
        <w:br w:clear="none"/>
        <w:t xml:space="preserve">          totalCharge += response.RequestCharge;</w:t>
        <w:br w:clear="none"/>
        <w:t xml:space="preserve">        }</w:t>
        <w:br w:clear="none"/>
        <w:t xml:space="preserve">      }</w:t>
        <w:br w:clear="none"/>
        <w:t xml:space="preserve">    }</w:t>
        <w:br w:clear="none"/>
        <w:t xml:space="preserve">  }</w:t>
        <w:br w:clear="none"/>
        <w:t xml:space="preserve">  </w:t>
        <w:br w:clear="none"/>
      </w:r>
      <w:r>
        <w:rPr>
          <w:rStyle w:val="Text4"/>
        </w:rPr>
        <w:t xml:space="preserve">catch</w:t>
        <w:br w:clear="none"/>
      </w:r>
      <w:r>
        <w:t xml:space="preserve"> (HttpRequestException ex)</w:t>
        <w:br w:clear="none"/>
        <w:t xml:space="preserve">  {</w:t>
        <w:br w:clear="none"/>
        <w:t xml:space="preserve">    WriteLine(</w:t>
        <w:br w:clear="none"/>
      </w:r>
      <w:r>
        <w:rPr>
          <w:rStyle w:val="Text1"/>
        </w:rPr>
        <w:t xml:space="preserve">$"Error: </w:t>
        <w:br w:clear="none"/>
      </w:r>
      <w:r>
        <w:rPr>
          <w:rStyle w:val="Text8"/>
        </w:rPr>
        <w:t xml:space="preserve">{ex.Message}</w:t>
        <w:br w:clear="none"/>
      </w:r>
      <w:r>
        <w:rPr>
          <w:rStyle w:val="Text1"/>
        </w:rPr>
        <w:t xml:space="preserve">"</w:t>
        <w:br w:clear="none"/>
      </w:r>
      <w:r>
        <w:t xml:space="preserve">);</w:t>
        <w:br w:clear="none"/>
        <w:t xml:space="preserve">    WriteLine(</w:t>
        <w:br w:clear="none"/>
      </w:r>
      <w:r>
        <w:rPr>
          <w:rStyle w:val="Text1"/>
        </w:rPr>
        <w:t xml:space="preserve">"Hint: If you are using the Azure Cosmos Emulator then please make sure it is running."</w:t>
        <w:br w:clear="none"/>
      </w:r>
      <w:r>
        <w:t xml:space="preserv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  WriteLine(</w:t>
        <w:br w:clear="none"/>
      </w:r>
      <w:r>
        <w:rPr>
          <w:rStyle w:val="Text1"/>
        </w:rPr>
        <w:t xml:space="preserve">"Total requests charge: {0:N2} RUs"</w:t>
        <w:br w:clear="none"/>
      </w:r>
      <w:r>
        <w:t xml:space="preserve">, totalCharge);</w:t>
        <w:br w:clear="none"/>
        <w:t xml:space="preserve">}</w:t>
        <w:br w:clear="none"/>
      </w:r>
    </w:p>
    <w:p>
      <w:pPr>
        <w:numPr>
          <w:ilvl w:val="0"/>
          <w:numId w:val="104"/>
        </w:numPr>
        <w:pStyle w:val="Para 01"/>
      </w:pPr>
      <w:r>
        <w:t xml:space="preserve">In </w:t>
      </w:r>
      <w:r>
        <w:rPr>
          <w:rStyle w:val="Text0"/>
        </w:rPr>
        <w:t xml:space="preserve">Program.cs</w:t>
        <w:br w:clear="none"/>
      </w:r>
      <w:r>
        <w:t xml:space="preserve">, comment </w:t>
      </w:r>
      <w:r>
        <w:rPr>
          <w:rStyle w:val="Text61"/>
        </w:rPr>
        <w:bookmarkStart w:id="623" w:name="_idIndexMarker395"/>
        <w:t/>
        <w:bookmarkEnd w:id="623"/>
      </w:r>
      <w:r>
        <w:t xml:space="preserve">out the call to list the product items, and then add a statement to call the method to delete the product items, as shown in the following code: </w:t>
      </w:r>
    </w:p>
    <w:p>
      <w:pPr>
        <w:pStyle w:val="Para 03"/>
      </w:pPr>
      <w:r>
        <w:rPr>
          <w:rStyle w:val="Text4"/>
        </w:rPr>
        <w:t xml:space="preserve">await</w:t>
        <w:br w:clear="none"/>
      </w:r>
      <w:r>
        <w:t xml:space="preserve"> DeleteProductItems();</w:t>
        <w:br w:clear="none"/>
      </w:r>
    </w:p>
    <w:p>
      <w:pPr>
        <w:numPr>
          <w:ilvl w:val="0"/>
          <w:numId w:val="104"/>
        </w:numPr>
        <w:pStyle w:val="Para 01"/>
      </w:pPr>
      <w:r>
        <w:t xml:space="preserve">Run the console app and note the results, which should be 77 product items deleted, as shown in the following partial output: </w:t>
      </w:r>
    </w:p>
    <w:p>
      <w:pPr>
        <w:pStyle w:val="Para 05"/>
      </w:pPr>
      <w:r>
        <w:t xml:space="preserve">*</w:t>
        <w:br w:clear="none"/>
        <w:t xml:space="preserve">* Deleting product items</w:t>
        <w:br w:clear="none"/>
        <w:t xml:space="preserve">*</w:t>
        <w:br w:clear="none"/>
        <w:t xml:space="preserve">Running query: SELECT * FROM c</w:t>
        <w:br w:clear="none"/>
        <w:t xml:space="preserve">Delete id: 1, productName: Chai</w:t>
        <w:br w:clear="none"/>
        <w:t xml:space="preserve">Status code: NoContent, Request charge: 14.29 RUs.</w:t>
        <w:br w:clear="none"/>
        <w:t xml:space="preserve">...</w:t>
        <w:br w:clear="none"/>
        <w:t xml:space="preserve">Delete id: 77, productName: Original Frankfurter grüne Soße</w:t>
        <w:br w:clear="none"/>
        <w:t xml:space="preserve">Status code: NoContent, Request charge: 14.48 RUs.</w:t>
        <w:br w:clear="none"/>
        <w:t xml:space="preserve">Total requests charge: 1,128.87 RUs</w:t>
        <w:br w:clear="none"/>
      </w:r>
    </w:p>
    <w:p>
      <w:pPr>
        <w:numPr>
          <w:ilvl w:val="0"/>
          <w:numId w:val="104"/>
        </w:numPr>
        <w:pStyle w:val="Para 01"/>
      </w:pPr>
      <w:r>
        <w:t xml:space="preserve">In the Azure Cosmos DB Emulator or Azure portal </w:t>
      </w:r>
      <w:r>
        <w:rPr>
          <w:rStyle w:val="Text2"/>
        </w:rPr>
        <w:t>Data Explorer</w:t>
      </w:r>
      <w:r>
        <w:t xml:space="preserve">, confirm that the </w:t>
      </w:r>
      <w:r>
        <w:rPr>
          <w:rStyle w:val="Text0"/>
        </w:rPr>
        <w:t xml:space="preserve">Products</w:t>
        <w:br w:clear="none"/>
      </w:r>
      <w:r>
        <w:t xml:space="preserve"> container is empty.</w:t>
      </w:r>
    </w:p>
    <w:p>
      <w:bookmarkStart w:id="624" w:name="Understanding_SQL_queries"/>
      <w:pPr>
        <w:pStyle w:val="Heading 2"/>
      </w:pPr>
      <w:r>
        <w:t>Understanding SQL queries</w:t>
      </w:r>
      <w:bookmarkEnd w:id="624"/>
    </w:p>
    <w:p>
      <w:pPr>
        <w:pStyle w:val="Normal"/>
      </w:pPr>
      <w:r>
        <w:t>The following</w:t>
      </w:r>
      <w:r>
        <w:rPr>
          <w:rStyle w:val="Text61"/>
        </w:rPr>
        <w:bookmarkStart w:id="625" w:name="_idIndexMarker396"/>
        <w:t/>
        <w:bookmarkEnd w:id="625"/>
      </w:r>
      <w:r>
        <w:t xml:space="preserve"> keywords and more are available when writing SQL queries for Azure Cosmos DB:</w:t>
      </w:r>
    </w:p>
    <w:p>
      <w:pPr>
        <w:pStyle w:val="Para 01"/>
      </w:pPr>
      <w:r>
        <w:rPr>
          <w:rStyle w:val="Text0"/>
        </w:rPr>
        <w:t xml:space="preserve">SELECT</w:t>
        <w:br w:clear="none"/>
      </w:r>
      <w:r>
        <w:t xml:space="preserve"> to select from item properties. Supports </w:t>
      </w:r>
      <w:r>
        <w:rPr>
          <w:rStyle w:val="Text0"/>
        </w:rPr>
        <w:t xml:space="preserve">*</w:t>
        <w:br w:clear="none"/>
      </w:r>
      <w:r>
        <w:t xml:space="preserve"> for all and </w:t>
      </w:r>
      <w:r>
        <w:rPr>
          <w:rStyle w:val="Text0"/>
        </w:rPr>
        <w:t xml:space="preserve">TOP</w:t>
        <w:br w:clear="none"/>
      </w:r>
      <w:r>
        <w:t xml:space="preserve"> for limiting the results to the first specific number of items.</w:t>
      </w:r>
    </w:p>
    <w:p>
      <w:pPr>
        <w:pStyle w:val="Para 01"/>
      </w:pPr>
      <w:r>
        <w:rPr>
          <w:rStyle w:val="Text0"/>
        </w:rPr>
        <w:t xml:space="preserve">AS</w:t>
        <w:br w:clear="none"/>
      </w:r>
      <w:r>
        <w:t xml:space="preserve"> to define aliases.</w:t>
      </w:r>
    </w:p>
    <w:p>
      <w:pPr>
        <w:pStyle w:val="Para 01"/>
      </w:pPr>
      <w:r>
        <w:rPr>
          <w:rStyle w:val="Text0"/>
        </w:rPr>
        <w:t xml:space="preserve">FROM</w:t>
        <w:br w:clear="none"/>
      </w:r>
      <w:r>
        <w:t xml:space="preserve"> to define the items to select from. Some of the previous queries used </w:t>
      </w:r>
      <w:r>
        <w:rPr>
          <w:rStyle w:val="Text0"/>
        </w:rPr>
        <w:t xml:space="preserve">FROM c</w:t>
        <w:br w:clear="none"/>
      </w:r>
      <w:r>
        <w:t xml:space="preserve">, where </w:t>
      </w:r>
      <w:r>
        <w:rPr>
          <w:rStyle w:val="Text0"/>
        </w:rPr>
        <w:t xml:space="preserve">c</w:t>
        <w:br w:clear="none"/>
      </w:r>
      <w:r>
        <w:t xml:space="preserve"> is an implied alias for the items in the container. Since a SQL query is executed within the context of a container like </w:t>
      </w:r>
      <w:r>
        <w:rPr>
          <w:rStyle w:val="Text0"/>
        </w:rPr>
        <w:t xml:space="preserve">Products</w:t>
        <w:br w:clear="none"/>
      </w:r>
      <w:r>
        <w:t xml:space="preserve">, you can use any alias you like, so </w:t>
      </w:r>
      <w:r>
        <w:rPr>
          <w:rStyle w:val="Text0"/>
        </w:rPr>
        <w:t xml:space="preserve">FROM Items c</w:t>
        <w:br w:clear="none"/>
      </w:r>
      <w:r>
        <w:t xml:space="preserve"> or </w:t>
      </w:r>
      <w:r>
        <w:rPr>
          <w:rStyle w:val="Text0"/>
        </w:rPr>
        <w:t xml:space="preserve">FROM p</w:t>
        <w:br w:clear="none"/>
      </w:r>
      <w:r>
        <w:t xml:space="preserve"> would work equally well.</w:t>
      </w:r>
    </w:p>
    <w:p>
      <w:pPr>
        <w:pStyle w:val="Para 01"/>
      </w:pPr>
      <w:r>
        <w:rPr>
          <w:rStyle w:val="Text0"/>
        </w:rPr>
        <w:t xml:space="preserve">WHERE</w:t>
        <w:br w:clear="none"/>
      </w:r>
      <w:r>
        <w:t xml:space="preserve"> to define a filter.</w:t>
      </w:r>
    </w:p>
    <w:p>
      <w:pPr>
        <w:pStyle w:val="Para 01"/>
      </w:pPr>
      <w:r>
        <w:rPr>
          <w:rStyle w:val="Text0"/>
        </w:rPr>
        <w:t xml:space="preserve">LIKE</w:t>
        <w:br w:clear="none"/>
      </w:r>
      <w:r>
        <w:t xml:space="preserve"> to use pattern matching. </w:t>
      </w:r>
      <w:r>
        <w:rPr>
          <w:rStyle w:val="Text0"/>
        </w:rPr>
        <w:t xml:space="preserve">%</w:t>
        <w:br w:clear="none"/>
      </w:r>
      <w:r>
        <w:t xml:space="preserve"> means zero, one, or more characters. </w:t>
      </w:r>
      <w:r>
        <w:rPr>
          <w:rStyle w:val="Text0"/>
        </w:rPr>
        <w:t xml:space="preserve">_</w:t>
        <w:br w:clear="none"/>
      </w:r>
      <w:r>
        <w:t xml:space="preserve"> means a single character. </w:t>
      </w:r>
      <w:r>
        <w:rPr>
          <w:rStyle w:val="Text0"/>
        </w:rPr>
        <w:t xml:space="preserve">[a-f]</w:t>
        <w:br w:clear="none"/>
      </w:r>
      <w:r>
        <w:t xml:space="preserve"> or </w:t>
      </w:r>
      <w:r>
        <w:rPr>
          <w:rStyle w:val="Text0"/>
        </w:rPr>
        <w:t xml:space="preserve">[aeiou]</w:t>
        <w:br w:clear="none"/>
      </w:r>
      <w:r>
        <w:t xml:space="preserve"> means a single character within the defined range or set. </w:t>
      </w:r>
      <w:r>
        <w:rPr>
          <w:rStyle w:val="Text0"/>
        </w:rPr>
        <w:t xml:space="preserve">[^aeiou]</w:t>
        <w:br w:clear="none"/>
      </w:r>
      <w:r>
        <w:t xml:space="preserve"> means not in the range or set.</w:t>
      </w:r>
    </w:p>
    <w:p>
      <w:pPr>
        <w:pStyle w:val="Para 01"/>
      </w:pPr>
      <w:r>
        <w:rPr>
          <w:rStyle w:val="Text0"/>
        </w:rPr>
        <w:t xml:space="preserve">IN</w:t>
        <w:br w:clear="none"/>
      </w:r>
      <w:r>
        <w:t xml:space="preserve">, </w:t>
      </w:r>
      <w:r>
        <w:rPr>
          <w:rStyle w:val="Text0"/>
        </w:rPr>
        <w:t xml:space="preserve">BETWEEN</w:t>
        <w:br w:clear="none"/>
      </w:r>
      <w:r>
        <w:t xml:space="preserve"> are range and set filters.</w:t>
      </w:r>
    </w:p>
    <w:p>
      <w:pPr>
        <w:pStyle w:val="Para 01"/>
      </w:pPr>
      <w:r>
        <w:rPr>
          <w:rStyle w:val="Text0"/>
        </w:rPr>
        <w:t xml:space="preserve">AND</w:t>
        <w:br w:clear="none"/>
      </w:r>
      <w:r>
        <w:t xml:space="preserve">, </w:t>
      </w:r>
      <w:r>
        <w:rPr>
          <w:rStyle w:val="Text0"/>
        </w:rPr>
        <w:t xml:space="preserve">OR</w:t>
        <w:br w:clear="none"/>
      </w:r>
      <w:r>
        <w:t xml:space="preserve">, </w:t>
      </w:r>
      <w:r>
        <w:rPr>
          <w:rStyle w:val="Text0"/>
        </w:rPr>
        <w:t xml:space="preserve">NOT</w:t>
        <w:br w:clear="none"/>
      </w:r>
      <w:r>
        <w:t xml:space="preserve"> for Boolean logic.</w:t>
      </w:r>
    </w:p>
    <w:p>
      <w:pPr>
        <w:pStyle w:val="Para 01"/>
      </w:pPr>
      <w:r>
        <w:rPr>
          <w:rStyle w:val="Text0"/>
        </w:rPr>
        <w:t xml:space="preserve">ORDER BY</w:t>
        <w:br w:clear="none"/>
      </w:r>
      <w:r>
        <w:t xml:space="preserve"> to sort the results.</w:t>
      </w:r>
    </w:p>
    <w:p>
      <w:pPr>
        <w:pStyle w:val="Para 01"/>
      </w:pPr>
      <w:r>
        <w:rPr>
          <w:rStyle w:val="Text0"/>
        </w:rPr>
        <w:t xml:space="preserve">DISTINCT</w:t>
        <w:br w:clear="none"/>
      </w:r>
      <w:r>
        <w:t xml:space="preserve"> to remove duplicates.</w:t>
      </w:r>
    </w:p>
    <w:p>
      <w:pPr>
        <w:pStyle w:val="Para 01"/>
      </w:pPr>
      <w:r>
        <w:rPr>
          <w:rStyle w:val="Text0"/>
        </w:rPr>
        <w:t xml:space="preserve">COUNT</w:t>
        <w:br w:clear="none"/>
      </w:r>
      <w:r>
        <w:t xml:space="preserve">, </w:t>
      </w:r>
      <w:r>
        <w:rPr>
          <w:rStyle w:val="Text0"/>
        </w:rPr>
        <w:t xml:space="preserve">AVG</w:t>
        <w:br w:clear="none"/>
      </w:r>
      <w:r>
        <w:t xml:space="preserve">, </w:t>
      </w:r>
      <w:r>
        <w:rPr>
          <w:rStyle w:val="Text0"/>
        </w:rPr>
        <w:t xml:space="preserve">SUM</w:t>
        <w:br w:clear="none"/>
      </w:r>
      <w:r>
        <w:t>, and other aggregate functions.</w:t>
      </w:r>
    </w:p>
    <w:p>
      <w:pPr>
        <w:pStyle w:val="Normal"/>
      </w:pPr>
      <w:r>
        <w:t xml:space="preserve">To query </w:t>
      </w:r>
      <w:r>
        <w:rPr>
          <w:rStyle w:val="Text61"/>
        </w:rPr>
        <w:bookmarkStart w:id="626" w:name="_idIndexMarker397"/>
        <w:t/>
        <w:bookmarkEnd w:id="626"/>
      </w:r>
      <w:r>
        <w:t xml:space="preserve">the </w:t>
      </w:r>
      <w:r>
        <w:rPr>
          <w:rStyle w:val="Text0"/>
        </w:rPr>
        <w:t xml:space="preserve">Products</w:t>
        <w:br w:clear="none"/>
      </w:r>
      <w:r>
        <w:t xml:space="preserve"> container using the Core (SQL) API, you might write the following code:</w:t>
      </w:r>
    </w:p>
    <w:p>
      <w:pPr>
        <w:pStyle w:val="Para 03"/>
      </w:pPr>
      <w:r>
        <w:t xml:space="preserve">SELECT p.id, p.productName, p.unitPrice FROM Items p</w:t>
        <w:br w:clear="none"/>
      </w:r>
    </w:p>
    <w:p>
      <w:pPr>
        <w:pStyle w:val="Normal"/>
      </w:pPr>
      <w:r>
        <w:t>Let’s try executing a SQL query against our product items:</w:t>
      </w:r>
    </w:p>
    <w:p>
      <w:pPr>
        <w:numPr>
          <w:ilvl w:val="0"/>
          <w:numId w:val="105"/>
        </w:numPr>
        <w:pStyle w:val="Para 01"/>
      </w:pPr>
      <w:r>
        <w:t xml:space="preserve">In </w:t>
      </w:r>
      <w:r>
        <w:rPr>
          <w:rStyle w:val="Text0"/>
        </w:rPr>
        <w:t xml:space="preserve">Program.cs</w:t>
        <w:br w:clear="none"/>
      </w:r>
      <w:r>
        <w:t xml:space="preserve">, uncomment the call to (re)create the product items and modify the call to </w:t>
      </w:r>
      <w:r>
        <w:rPr>
          <w:rStyle w:val="Text0"/>
        </w:rPr>
        <w:t xml:space="preserve">ListProductItems</w:t>
        <w:br w:clear="none"/>
      </w:r>
      <w:r>
        <w:t xml:space="preserve"> to pass a SQL query that filters the products to only show the products in the Beverages category and only their ID, name, and unit price, as shown in the following code: </w:t>
      </w:r>
    </w:p>
    <w:p>
      <w:pPr>
        <w:pStyle w:val="Para 15"/>
      </w:pPr>
      <w:r>
        <w:rPr>
          <w:rStyle w:val="Text3"/>
        </w:rPr>
        <w:t xml:space="preserve">//await CreateCosmosResources();</w:t>
        <w:br w:clear="none"/>
      </w:r>
      <w:r>
        <w:rPr>
          <w:rStyle w:val="Text5"/>
        </w:rPr>
        <w:t xml:space="preserve"/>
        <w:br w:clear="none"/>
      </w:r>
      <w:r>
        <w:rPr>
          <w:rStyle w:val="Text4"/>
        </w:rPr>
        <w:t xml:space="preserve">await</w:t>
        <w:br w:clear="none"/>
      </w:r>
      <w:r>
        <w:rPr>
          <w:rStyle w:val="Text5"/>
        </w:rPr>
        <w:t xml:space="preserve"> CreateProductItems();</w:t>
        <w:br w:clear="none"/>
      </w:r>
      <w:r>
        <w:rPr>
          <w:rStyle w:val="Text4"/>
        </w:rPr>
        <w:t xml:space="preserve">await</w:t>
        <w:br w:clear="none"/>
      </w:r>
      <w:r>
        <w:rPr>
          <w:rStyle w:val="Text5"/>
        </w:rPr>
        <w:t xml:space="preserve"> ListProductItems(</w:t>
        <w:br w:clear="none"/>
      </w:r>
      <w:r>
        <w:t xml:space="preserve">"SELECT p.id, p.productName, p.unitPrice FROM Items p WHERE p.category.categoryName = 'Beverages'"</w:t>
        <w:br w:clear="none"/>
      </w:r>
      <w:r>
        <w:rPr>
          <w:rStyle w:val="Text5"/>
        </w:rPr>
        <w:t xml:space="preserve">);</w:t>
        <w:br w:clear="none"/>
      </w:r>
      <w:r>
        <w:rPr>
          <w:rStyle w:val="Text3"/>
        </w:rPr>
        <w:t xml:space="preserve">//await DeleteProductItems();</w:t>
        <w:br w:clear="none"/>
      </w:r>
      <w:r>
        <w:rPr>
          <w:rStyle w:val="Text5"/>
        </w:rPr>
        <w:t xml:space="preserve"/>
        <w:br w:clear="none"/>
      </w:r>
    </w:p>
    <w:p>
      <w:pPr>
        <w:numPr>
          <w:ilvl w:val="0"/>
          <w:numId w:val="105"/>
        </w:numPr>
        <w:pStyle w:val="Para 01"/>
      </w:pPr>
      <w:r>
        <w:t xml:space="preserve">Run the console app and note the results, which should be the 12 product items in the Beverages category, as shown in the following output: </w:t>
      </w:r>
    </w:p>
    <w:p>
      <w:pPr>
        <w:pStyle w:val="Para 05"/>
      </w:pPr>
      <w:r>
        <w:t xml:space="preserve">*</w:t>
        <w:br w:clear="none"/>
        <w:t xml:space="preserve">* Listing product items</w:t>
        <w:br w:clear="none"/>
        <w:t xml:space="preserve">*</w:t>
        <w:br w:clear="none"/>
        <w:t xml:space="preserve">Running query: SELECT p.id, p.productName, p.unitPrice FROM Items p WHERE p.category.categoryName = 'Beverages'</w:t>
        <w:br w:clear="none"/>
        <w:t xml:space="preserve">Status code: OK, Request charge: 3.19 RUs.</w:t>
        <w:br w:clear="none"/>
        <w:t xml:space="preserve">12 products found.</w:t>
        <w:br w:clear="none"/>
        <w:t xml:space="preserve">id: 1, productName: Chai, unitPrice: 18</w:t>
        <w:br w:clear="none"/>
        <w:t xml:space="preserve">id: 2, productName: Chang, unitPrice: 19</w:t>
        <w:br w:clear="none"/>
        <w:t xml:space="preserve">id: 24, productName: Guaraná Fantástica, unitPrice: 4.5</w:t>
        <w:br w:clear="none"/>
        <w:t xml:space="preserve">id: 34, productName: Sasquatch Ale, unitPrice: 14</w:t>
        <w:br w:clear="none"/>
        <w:t xml:space="preserve">id: 35, productName: Steeleye Stout, unitPrice: 18</w:t>
        <w:br w:clear="none"/>
        <w:t xml:space="preserve">id: 38, productName: Côte de Blaye, unitPrice: 263.5</w:t>
        <w:br w:clear="none"/>
        <w:t xml:space="preserve">id: 39, productName: Chartreuse verte, unitPrice: 18</w:t>
        <w:br w:clear="none"/>
        <w:t xml:space="preserve">id: 43, productName: Ipoh Coffee, unitPrice: 46</w:t>
        <w:br w:clear="none"/>
        <w:t xml:space="preserve">id: 67, productName: Laughing Lumberjack Lager, unitPrice: 14</w:t>
        <w:br w:clear="none"/>
        <w:t xml:space="preserve">id: 70, productName: Outback Lager, unitPrice: 15</w:t>
        <w:br w:clear="none"/>
        <w:t xml:space="preserve">id: 75, productName: Rhönbräu Klosterbier, unitPrice: 7.75</w:t>
        <w:br w:clear="none"/>
        <w:t xml:space="preserve">id: 76, productName: Lakkalikööri, unitPrice: 18</w:t>
        <w:br w:clear="none"/>
      </w:r>
    </w:p>
    <w:p>
      <w:pPr>
        <w:numPr>
          <w:ilvl w:val="0"/>
          <w:numId w:val="105"/>
        </w:numPr>
        <w:pStyle w:val="Para 01"/>
      </w:pPr>
      <w:r>
        <w:t xml:space="preserve">In the </w:t>
      </w:r>
      <w:r>
        <w:rPr>
          <w:rStyle w:val="Text61"/>
        </w:rPr>
        <w:bookmarkStart w:id="627" w:name="_idIndexMarker398"/>
        <w:t/>
        <w:bookmarkEnd w:id="627"/>
      </w:r>
      <w:r>
        <w:t xml:space="preserve">Azure Cosmos DB Emulator or Azure portal </w:t>
      </w:r>
      <w:r>
        <w:rPr>
          <w:rStyle w:val="Text2"/>
        </w:rPr>
        <w:t>Data Explorer</w:t>
      </w:r>
      <w:r>
        <w:t xml:space="preserve">, create a new SQL query, use the same SQL text, and execute it, as shown in </w:t>
      </w:r>
      <w:r>
        <w:rPr>
          <w:rStyle w:val="Text9"/>
        </w:rPr>
        <w:t>Figure 4.7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527300"/>
            <wp:effectExtent l="0" r="0" t="0" b="0"/>
            <wp:wrapTopAndBottom/>
            <wp:docPr id="34" name="B19587_04_07.png" descr="B19587_04_07.png"/>
            <wp:cNvGraphicFramePr>
              <a:graphicFrameLocks noChangeAspect="1"/>
            </wp:cNvGraphicFramePr>
            <a:graphic>
              <a:graphicData uri="http://schemas.openxmlformats.org/drawingml/2006/picture">
                <pic:pic>
                  <pic:nvPicPr>
                    <pic:cNvPr id="0" name="B19587_04_07.png" descr="B19587_04_07.png"/>
                    <pic:cNvPicPr/>
                  </pic:nvPicPr>
                  <pic:blipFill>
                    <a:blip r:embed="rId36"/>
                    <a:stretch>
                      <a:fillRect/>
                    </a:stretch>
                  </pic:blipFill>
                  <pic:spPr>
                    <a:xfrm>
                      <a:off x="0" y="0"/>
                      <a:ext cx="4406900" cy="2527300"/>
                    </a:xfrm>
                    <a:prstGeom prst="rect">
                      <a:avLst/>
                    </a:prstGeom>
                  </pic:spPr>
                </pic:pic>
              </a:graphicData>
            </a:graphic>
          </wp:anchor>
        </w:drawing>
      </w:r>
    </w:p>
    <w:p>
      <w:pPr>
        <w:pStyle w:val="Para 08"/>
      </w:pPr>
      <w:r>
        <w:t>Figure 4.7: Executing a SQL query in Data Explorer</w:t>
      </w:r>
    </w:p>
    <w:p>
      <w:pPr>
        <w:numPr>
          <w:ilvl w:val="0"/>
          <w:numId w:val="106"/>
        </w:numPr>
        <w:pStyle w:val="Para 01"/>
      </w:pPr>
      <w:r>
        <w:t xml:space="preserve">Click </w:t>
      </w:r>
      <w:r>
        <w:rPr>
          <w:rStyle w:val="Text2"/>
        </w:rPr>
        <w:t>Query Stats</w:t>
      </w:r>
      <w:r>
        <w:t xml:space="preserve">, and </w:t>
      </w:r>
      <w:r>
        <w:rPr>
          <w:rStyle w:val="Text61"/>
        </w:rPr>
        <w:bookmarkStart w:id="628" w:name="_idIndexMarker399"/>
        <w:t/>
        <w:bookmarkEnd w:id="628"/>
      </w:r>
      <w:r>
        <w:t xml:space="preserve">note the request charge (3.19 RUs), the number of records (12), and the output document size (752 bytes), as shown in </w:t>
      </w:r>
      <w:r>
        <w:rPr>
          <w:rStyle w:val="Text9"/>
        </w:rPr>
        <w:t>Figure 4.8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527300"/>
            <wp:effectExtent l="0" r="0" t="0" b="0"/>
            <wp:wrapTopAndBottom/>
            <wp:docPr id="35" name="B19587_04_08.png" descr="B19587_04_08.png"/>
            <wp:cNvGraphicFramePr>
              <a:graphicFrameLocks noChangeAspect="1"/>
            </wp:cNvGraphicFramePr>
            <a:graphic>
              <a:graphicData uri="http://schemas.openxmlformats.org/drawingml/2006/picture">
                <pic:pic>
                  <pic:nvPicPr>
                    <pic:cNvPr id="0" name="B19587_04_08.png" descr="B19587_04_08.png"/>
                    <pic:cNvPicPr/>
                  </pic:nvPicPr>
                  <pic:blipFill>
                    <a:blip r:embed="rId37"/>
                    <a:stretch>
                      <a:fillRect/>
                    </a:stretch>
                  </pic:blipFill>
                  <pic:spPr>
                    <a:xfrm>
                      <a:off x="0" y="0"/>
                      <a:ext cx="4406900" cy="2527300"/>
                    </a:xfrm>
                    <a:prstGeom prst="rect">
                      <a:avLst/>
                    </a:prstGeom>
                  </pic:spPr>
                </pic:pic>
              </a:graphicData>
            </a:graphic>
          </wp:anchor>
        </w:drawing>
      </w:r>
    </w:p>
    <w:p>
      <w:pPr>
        <w:pStyle w:val="Para 08"/>
      </w:pPr>
      <w:r>
        <w:t>Figure 4.8: Query statistics in Data Explorer</w:t>
      </w:r>
    </w:p>
    <w:p>
      <w:pPr>
        <w:pStyle w:val="Normal"/>
      </w:pPr>
      <w:r>
        <w:t>Other useful query statistics include:</w:t>
      </w:r>
    </w:p>
    <w:p>
      <w:pPr>
        <w:pStyle w:val="Para 01"/>
      </w:pPr>
      <w:r>
        <w:t>Index hit document count.</w:t>
      </w:r>
    </w:p>
    <w:p>
      <w:pPr>
        <w:pStyle w:val="Para 01"/>
      </w:pPr>
      <w:r>
        <w:t>Index lookup time.</w:t>
      </w:r>
    </w:p>
    <w:p>
      <w:pPr>
        <w:pStyle w:val="Para 01"/>
      </w:pPr>
      <w:r>
        <w:t>Document load time.</w:t>
      </w:r>
    </w:p>
    <w:p>
      <w:pPr>
        <w:pStyle w:val="Para 01"/>
      </w:pPr>
      <w:r>
        <w:t>Query engine execution time.</w:t>
      </w:r>
    </w:p>
    <w:p>
      <w:pPr>
        <w:pStyle w:val="Para 01"/>
      </w:pPr>
      <w:r>
        <w:t>Document write time.</w:t>
      </w:r>
    </w:p>
    <w:p>
      <w:bookmarkStart w:id="629" w:name="Exploring_other_SQL_queries_with"/>
      <w:pPr>
        <w:pStyle w:val="Heading 2"/>
      </w:pPr>
      <w:r>
        <w:t>Exploring other SQL queries with Cosmos DB</w:t>
      </w:r>
      <w:bookmarkEnd w:id="629"/>
    </w:p>
    <w:p>
      <w:pPr>
        <w:pStyle w:val="Normal"/>
      </w:pPr>
      <w:r>
        <w:t xml:space="preserve">Try </w:t>
      </w:r>
      <w:r>
        <w:rPr>
          <w:rStyle w:val="Text61"/>
        </w:rPr>
        <w:bookmarkStart w:id="630" w:name="_idIndexMarker400"/>
        <w:t/>
        <w:bookmarkEnd w:id="630"/>
      </w:r>
      <w:r>
        <w:t>executing the following queries:</w:t>
      </w:r>
    </w:p>
    <w:p>
      <w:pPr>
        <w:pStyle w:val="Para 03"/>
      </w:pPr>
      <w:r>
        <w:rPr>
          <w:rStyle w:val="Text4"/>
        </w:rPr>
        <w:t xml:space="preserve">SELECT</w:t>
        <w:br w:clear="none"/>
      </w:r>
      <w:r>
        <w:t xml:space="preserve"> p.id, p.productName, p.unitPrice </w:t>
        <w:br w:clear="none"/>
      </w:r>
      <w:r>
        <w:rPr>
          <w:rStyle w:val="Text4"/>
        </w:rPr>
        <w:t xml:space="preserve">FROM</w:t>
        <w:br w:clear="none"/>
      </w:r>
      <w:r>
        <w:t xml:space="preserve"> Items p </w:t>
        <w:br w:clear="none"/>
      </w:r>
      <w:r>
        <w:rPr>
          <w:rStyle w:val="Text4"/>
        </w:rPr>
        <w:t xml:space="preserve">WHERE</w:t>
        <w:br w:clear="none"/>
      </w:r>
      <w:r>
        <w:t xml:space="preserve"> p.unitPrice </w:t>
        <w:br w:clear="none"/>
        <w:t xml:space="preserve">&gt;</w:t>
        <w:br w:clear="none"/>
        <w:t xml:space="preserve"> </w:t>
        <w:br w:clear="none"/>
      </w:r>
      <w:r>
        <w:rPr>
          <w:rStyle w:val="Text10"/>
        </w:rPr>
        <w:t xml:space="preserve">50</w:t>
        <w:br w:clear="none"/>
      </w:r>
      <w:r>
        <w:t xml:space="preserve"/>
        <w:br w:clear="none"/>
      </w:r>
      <w:r>
        <w:rPr>
          <w:rStyle w:val="Text4"/>
        </w:rPr>
        <w:t xml:space="preserve">SELECT</w:t>
        <w:br w:clear="none"/>
      </w:r>
      <w:r>
        <w:t xml:space="preserve"> </w:t>
        <w:br w:clear="none"/>
      </w:r>
      <w:r>
        <w:rPr>
          <w:rStyle w:val="Text4"/>
        </w:rPr>
        <w:t xml:space="preserve">DISTINCT</w:t>
        <w:br w:clear="none"/>
      </w:r>
      <w:r>
        <w:t xml:space="preserve"> p.category </w:t>
        <w:br w:clear="none"/>
      </w:r>
      <w:r>
        <w:rPr>
          <w:rStyle w:val="Text4"/>
        </w:rPr>
        <w:t xml:space="preserve">FROM</w:t>
        <w:br w:clear="none"/>
      </w:r>
      <w:r>
        <w:t xml:space="preserve"> Items p</w:t>
        <w:br w:clear="none"/>
      </w:r>
      <w:r>
        <w:rPr>
          <w:rStyle w:val="Text4"/>
        </w:rPr>
        <w:t xml:space="preserve">SELECT</w:t>
        <w:br w:clear="none"/>
      </w:r>
      <w:r>
        <w:t xml:space="preserve"> </w:t>
        <w:br w:clear="none"/>
      </w:r>
      <w:r>
        <w:rPr>
          <w:rStyle w:val="Text4"/>
        </w:rPr>
        <w:t xml:space="preserve">DISTINCT</w:t>
        <w:br w:clear="none"/>
      </w:r>
      <w:r>
        <w:t xml:space="preserve"> p.category.categoryName </w:t>
        <w:br w:clear="none"/>
      </w:r>
      <w:r>
        <w:rPr>
          <w:rStyle w:val="Text4"/>
        </w:rPr>
        <w:t xml:space="preserve">FROM</w:t>
        <w:br w:clear="none"/>
      </w:r>
      <w:r>
        <w:t xml:space="preserve"> Items p</w:t>
        <w:br w:clear="none"/>
      </w:r>
      <w:r>
        <w:rPr>
          <w:rStyle w:val="Text4"/>
        </w:rPr>
        <w:t xml:space="preserve">WHERE</w:t>
        <w:br w:clear="none"/>
      </w:r>
      <w:r>
        <w:t xml:space="preserve"> p.discontinued </w:t>
        <w:br w:clear="none"/>
        <w:t xml:space="preserve">=</w:t>
        <w:br w:clear="none"/>
        <w:t xml:space="preserve"> </w:t>
        <w:br w:clear="none"/>
      </w:r>
      <w:r>
        <w:rPr>
          <w:rStyle w:val="Text23"/>
        </w:rPr>
        <w:t xml:space="preserve">true</w:t>
        <w:br w:clear="none"/>
      </w:r>
      <w:r>
        <w:t xml:space="preserve"/>
        <w:br w:clear="none"/>
      </w:r>
      <w:r>
        <w:rPr>
          <w:rStyle w:val="Text4"/>
        </w:rPr>
        <w:t xml:space="preserve">SELECT</w:t>
        <w:br w:clear="none"/>
      </w:r>
      <w:r>
        <w:t xml:space="preserve"> p.productName, p.supplier.city </w:t>
        <w:br w:clear="none"/>
      </w:r>
      <w:r>
        <w:rPr>
          <w:rStyle w:val="Text4"/>
        </w:rPr>
        <w:t xml:space="preserve">FROM</w:t>
        <w:br w:clear="none"/>
      </w:r>
      <w:r>
        <w:t xml:space="preserve"> Items p</w:t>
        <w:br w:clear="none"/>
      </w:r>
      <w:r>
        <w:rPr>
          <w:rStyle w:val="Text4"/>
        </w:rPr>
        <w:t xml:space="preserve">WHERE</w:t>
        <w:br w:clear="none"/>
      </w:r>
      <w:r>
        <w:t xml:space="preserve"> p.supplier.country </w:t>
        <w:br w:clear="none"/>
        <w:t xml:space="preserve">=</w:t>
        <w:br w:clear="none"/>
        <w:t xml:space="preserve"> </w:t>
        <w:br w:clear="none"/>
      </w:r>
      <w:r>
        <w:rPr>
          <w:rStyle w:val="Text1"/>
        </w:rPr>
        <w:t xml:space="preserve">'Germany'</w:t>
        <w:br w:clear="none"/>
      </w:r>
      <w:r>
        <w:t xml:space="preserve"/>
        <w:br w:clear="none"/>
      </w:r>
      <w:r>
        <w:rPr>
          <w:rStyle w:val="Text4"/>
        </w:rPr>
        <w:t xml:space="preserve">SELECT</w:t>
        <w:br w:clear="none"/>
      </w:r>
      <w:r>
        <w:t xml:space="preserve"> </w:t>
        <w:br w:clear="none"/>
      </w:r>
      <w:r>
        <w:rPr>
          <w:rStyle w:val="Text15"/>
        </w:rPr>
        <w:t xml:space="preserve">COUNT</w:t>
        <w:br w:clear="none"/>
      </w:r>
      <w:r>
        <w:t xml:space="preserve">(p.id) </w:t>
        <w:br w:clear="none"/>
      </w:r>
      <w:r>
        <w:rPr>
          <w:rStyle w:val="Text4"/>
        </w:rPr>
        <w:t xml:space="preserve">AS</w:t>
        <w:br w:clear="none"/>
      </w:r>
      <w:r>
        <w:t xml:space="preserve"> HowManyProductsComeFromGermany </w:t>
        <w:br w:clear="none"/>
      </w:r>
      <w:r>
        <w:rPr>
          <w:rStyle w:val="Text4"/>
        </w:rPr>
        <w:t xml:space="preserve">FROM</w:t>
        <w:br w:clear="none"/>
      </w:r>
      <w:r>
        <w:t xml:space="preserve"> Items p</w:t>
        <w:br w:clear="none"/>
      </w:r>
      <w:r>
        <w:rPr>
          <w:rStyle w:val="Text4"/>
        </w:rPr>
        <w:t xml:space="preserve">WHERE</w:t>
        <w:br w:clear="none"/>
      </w:r>
      <w:r>
        <w:t xml:space="preserve"> p.supplier.country </w:t>
        <w:br w:clear="none"/>
        <w:t xml:space="preserve">=</w:t>
        <w:br w:clear="none"/>
        <w:t xml:space="preserve"> </w:t>
        <w:br w:clear="none"/>
      </w:r>
      <w:r>
        <w:rPr>
          <w:rStyle w:val="Text1"/>
        </w:rPr>
        <w:t xml:space="preserve">'Germany'</w:t>
        <w:br w:clear="none"/>
      </w:r>
      <w:r>
        <w:t xml:space="preserve"/>
        <w:br w:clear="none"/>
      </w:r>
      <w:r>
        <w:rPr>
          <w:rStyle w:val="Text4"/>
        </w:rPr>
        <w:t xml:space="preserve">SELECT</w:t>
        <w:br w:clear="none"/>
      </w:r>
      <w:r>
        <w:t xml:space="preserve"> </w:t>
        <w:br w:clear="none"/>
      </w:r>
      <w:r>
        <w:rPr>
          <w:rStyle w:val="Text15"/>
        </w:rPr>
        <w:t xml:space="preserve">AVG</w:t>
        <w:br w:clear="none"/>
      </w:r>
      <w:r>
        <w:t xml:space="preserve">(p.unitPrice) </w:t>
        <w:br w:clear="none"/>
      </w:r>
      <w:r>
        <w:rPr>
          <w:rStyle w:val="Text4"/>
        </w:rPr>
        <w:t xml:space="preserve">AS</w:t>
        <w:br w:clear="none"/>
      </w:r>
      <w:r>
        <w:t xml:space="preserve"> AverageUnitPrice </w:t>
        <w:br w:clear="none"/>
      </w:r>
      <w:r>
        <w:rPr>
          <w:rStyle w:val="Text4"/>
        </w:rPr>
        <w:t xml:space="preserve">FROM</w:t>
        <w:br w:clear="none"/>
      </w:r>
      <w:r>
        <w:t xml:space="preserve"> Items p</w:t>
        <w:br w:clear="none"/>
      </w:r>
    </w:p>
    <w:p>
      <w:pPr>
        <w:pStyle w:val="Normal"/>
      </w:pPr>
      <w:r>
        <w:t>Although queries defined using strings are the most common way of working with Cosmos DB, you can also create permanently stored objects using server-side programming.</w:t>
      </w:r>
    </w:p>
    <w:p>
      <w:bookmarkStart w:id="631" w:name="Exploring_server_side_programmin"/>
      <w:pPr>
        <w:pStyle w:val="Heading 1"/>
      </w:pPr>
      <w:r>
        <w:t>Exploring server-side programming</w:t>
      </w:r>
      <w:bookmarkEnd w:id="631"/>
    </w:p>
    <w:p>
      <w:pPr>
        <w:pStyle w:val="Normal"/>
      </w:pPr>
      <w:r>
        <w:t xml:space="preserve">Azure Cosmos DB server-side </w:t>
      </w:r>
      <w:r>
        <w:rPr>
          <w:rStyle w:val="Text61"/>
        </w:rPr>
        <w:bookmarkStart w:id="632" w:name="_idIndexMarker401"/>
        <w:t/>
        <w:bookmarkEnd w:id="632"/>
      </w:r>
      <w:r>
        <w:t xml:space="preserve">programming consists of </w:t>
      </w:r>
      <w:r>
        <w:rPr>
          <w:rStyle w:val="Text2"/>
        </w:rPr>
        <w:t>stored procedures</w:t>
      </w:r>
      <w:r>
        <w:t xml:space="preserve">, </w:t>
      </w:r>
      <w:r>
        <w:rPr>
          <w:rStyle w:val="Text2"/>
        </w:rPr>
        <w:t>triggers</w:t>
      </w:r>
      <w:r>
        <w:t xml:space="preserve">, and </w:t>
      </w:r>
      <w:r>
        <w:rPr>
          <w:rStyle w:val="Text2"/>
        </w:rPr>
        <w:t xml:space="preserve">user-defined functions </w:t>
      </w:r>
      <w:r>
        <w:t>(</w:t>
      </w:r>
      <w:r>
        <w:rPr>
          <w:rStyle w:val="Text2"/>
        </w:rPr>
        <w:t>UDFs</w:t>
      </w:r>
      <w:r>
        <w:t xml:space="preserve">) written in JavaScript. </w:t>
      </w:r>
    </w:p>
    <w:p>
      <w:bookmarkStart w:id="633" w:name="Implementing_user_defined_functi"/>
      <w:pPr>
        <w:pStyle w:val="Heading 2"/>
      </w:pPr>
      <w:r>
        <w:t>Implementing user-defined functions</w:t>
      </w:r>
      <w:bookmarkEnd w:id="633"/>
    </w:p>
    <w:p>
      <w:pPr>
        <w:pStyle w:val="Normal"/>
      </w:pPr>
      <w:r>
        <w:t xml:space="preserve">UDFs can </w:t>
      </w:r>
      <w:r>
        <w:rPr>
          <w:rStyle w:val="Text61"/>
        </w:rPr>
        <w:bookmarkStart w:id="634" w:name="_idIndexMarker402"/>
        <w:t/>
        <w:bookmarkEnd w:id="634"/>
      </w:r>
      <w:r>
        <w:t>only be called from within a query, and they implement custom business logic like calculating tax.</w:t>
      </w:r>
    </w:p>
    <w:p>
      <w:pPr>
        <w:pStyle w:val="Normal"/>
      </w:pPr>
      <w:r>
        <w:t>Let’s define a UDF to calculate the sales tax of products:</w:t>
      </w:r>
    </w:p>
    <w:p>
      <w:pPr>
        <w:numPr>
          <w:ilvl w:val="0"/>
          <w:numId w:val="107"/>
        </w:numPr>
        <w:pStyle w:val="Para 01"/>
      </w:pPr>
      <w:r>
        <w:t xml:space="preserve">In the Azure Cosmos DB Emulator or Azure portal </w:t>
      </w:r>
      <w:r>
        <w:rPr>
          <w:rStyle w:val="Text2"/>
        </w:rPr>
        <w:t>Data Explorer</w:t>
      </w:r>
      <w:r>
        <w:t xml:space="preserve">, create a new UDF, as shown in </w:t>
      </w:r>
      <w:r>
        <w:rPr>
          <w:rStyle w:val="Text9"/>
        </w:rPr>
        <w:t>Figure 4.9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43100"/>
            <wp:effectExtent l="0" r="0" t="0" b="0"/>
            <wp:wrapTopAndBottom/>
            <wp:docPr id="36" name="B19587_04_09.png" descr="B19587_04_09.png"/>
            <wp:cNvGraphicFramePr>
              <a:graphicFrameLocks noChangeAspect="1"/>
            </wp:cNvGraphicFramePr>
            <a:graphic>
              <a:graphicData uri="http://schemas.openxmlformats.org/drawingml/2006/picture">
                <pic:pic>
                  <pic:nvPicPr>
                    <pic:cNvPr id="0" name="B19587_04_09.png" descr="B19587_04_09.png"/>
                    <pic:cNvPicPr/>
                  </pic:nvPicPr>
                  <pic:blipFill>
                    <a:blip r:embed="rId38"/>
                    <a:stretch>
                      <a:fillRect/>
                    </a:stretch>
                  </pic:blipFill>
                  <pic:spPr>
                    <a:xfrm>
                      <a:off x="0" y="0"/>
                      <a:ext cx="4406900" cy="1943100"/>
                    </a:xfrm>
                    <a:prstGeom prst="rect">
                      <a:avLst/>
                    </a:prstGeom>
                  </pic:spPr>
                </pic:pic>
              </a:graphicData>
            </a:graphic>
          </wp:anchor>
        </w:drawing>
      </w:r>
    </w:p>
    <w:p>
      <w:pPr>
        <w:pStyle w:val="Para 08"/>
      </w:pPr>
      <w:r>
        <w:t>Figure 4.9: Creating a new UDF</w:t>
      </w:r>
    </w:p>
    <w:p>
      <w:pPr>
        <w:numPr>
          <w:ilvl w:val="0"/>
          <w:numId w:val="108"/>
        </w:numPr>
        <w:pStyle w:val="Para 10"/>
      </w:pPr>
      <w:r>
        <w:rPr>
          <w:rStyle w:val="Text2"/>
        </w:rPr>
        <w:t xml:space="preserve">For </w:t>
      </w:r>
      <w:r>
        <w:rPr>
          <w:rStyle w:val="Text63"/>
        </w:rPr>
        <w:bookmarkStart w:id="635" w:name="_idIndexMarker403"/>
        <w:t/>
        <w:bookmarkEnd w:id="635"/>
      </w:r>
      <w:r>
        <w:rPr>
          <w:rStyle w:val="Text2"/>
        </w:rPr>
        <w:t xml:space="preserve">the </w:t>
      </w:r>
      <w:r>
        <w:t>User Defined Function Id</w:t>
      </w:r>
      <w:r>
        <w:rPr>
          <w:rStyle w:val="Text2"/>
        </w:rPr>
        <w:t xml:space="preserve">, enter </w:t>
      </w:r>
      <w:r>
        <w:rPr>
          <w:rStyle w:val="Text45"/>
        </w:rPr>
        <w:t xml:space="preserve">salesTax</w:t>
        <w:br w:clear="none"/>
      </w:r>
      <w:r>
        <w:rPr>
          <w:rStyle w:val="Text2"/>
        </w:rPr>
        <w:t>.</w:t>
      </w:r>
    </w:p>
    <w:p>
      <w:pPr>
        <w:numPr>
          <w:ilvl w:val="0"/>
          <w:numId w:val="108"/>
        </w:numPr>
        <w:pStyle w:val="Para 01"/>
      </w:pPr>
      <w:r>
        <w:t xml:space="preserve">For the </w:t>
      </w:r>
      <w:r>
        <w:rPr>
          <w:rStyle w:val="Text2"/>
        </w:rPr>
        <w:t>User Defined Function Body</w:t>
      </w:r>
      <w:r>
        <w:t xml:space="preserve">, enter JavaScript to define the </w:t>
      </w:r>
      <w:r>
        <w:rPr>
          <w:rStyle w:val="Text0"/>
        </w:rPr>
        <w:t xml:space="preserve">salesTax</w:t>
        <w:br w:clear="none"/>
      </w:r>
      <w:r>
        <w:t xml:space="preserve"> function, as shown in the following code: </w:t>
      </w:r>
    </w:p>
    <w:p>
      <w:pPr>
        <w:pStyle w:val="Para 03"/>
      </w:pPr>
      <w:r>
        <w:t xml:space="preserve">function </w:t>
        <w:br w:clear="none"/>
      </w:r>
      <w:r>
        <w:rPr>
          <w:rStyle w:val="Text7"/>
        </w:rPr>
        <w:t xml:space="preserve">salesTax</w:t>
        <w:br w:clear="none"/>
      </w:r>
      <w:r>
        <w:t xml:space="preserve">(</w:t>
        <w:br w:clear="none"/>
        <w:t xml:space="preserve">unitPrice</w:t>
        <w:br w:clear="none"/>
        <w:t xml:space="preserve">)</w:t>
        <w:br w:clear="none"/>
        <w:t xml:space="preserve">{</w:t>
        <w:br w:clear="none"/>
        <w:t xml:space="preserve">    </w:t>
        <w:br w:clear="none"/>
      </w:r>
      <w:r>
        <w:rPr>
          <w:rStyle w:val="Text4"/>
        </w:rPr>
        <w:t xml:space="preserve">return</w:t>
        <w:br w:clear="none"/>
      </w:r>
      <w:r>
        <w:t xml:space="preserve"> unitPrice * </w:t>
        <w:br w:clear="none"/>
      </w:r>
      <w:r>
        <w:rPr>
          <w:rStyle w:val="Text10"/>
        </w:rPr>
        <w:t xml:space="preserve">0.2</w:t>
        <w:br w:clear="none"/>
      </w:r>
      <w:r>
        <w:t xml:space="preserve">;</w:t>
        <w:br w:clear="none"/>
        <w:t xml:space="preserve">}</w:t>
        <w:br w:clear="none"/>
      </w:r>
    </w:p>
    <w:p>
      <w:pPr>
        <w:numPr>
          <w:ilvl w:val="0"/>
          <w:numId w:val="108"/>
        </w:numPr>
        <w:pStyle w:val="Para 01"/>
      </w:pPr>
      <w:r>
        <w:t xml:space="preserve">In the toolbar, click </w:t>
      </w:r>
      <w:r>
        <w:rPr>
          <w:rStyle w:val="Text2"/>
        </w:rPr>
        <w:t>Save</w:t>
      </w:r>
      <w:r>
        <w:t>.</w:t>
      </w:r>
    </w:p>
    <w:p>
      <w:pPr>
        <w:numPr>
          <w:ilvl w:val="0"/>
          <w:numId w:val="108"/>
        </w:numPr>
        <w:pStyle w:val="Para 01"/>
      </w:pPr>
      <w:r>
        <w:t xml:space="preserve">Create a new SQL query and enter SQL text to return the unit price and sales tax for products that cost more than 100, as shown in the following query: </w:t>
      </w:r>
    </w:p>
    <w:p>
      <w:pPr>
        <w:pStyle w:val="Para 03"/>
      </w:pPr>
      <w:r>
        <w:rPr>
          <w:rStyle w:val="Text4"/>
        </w:rPr>
        <w:t xml:space="preserve">SELECT</w:t>
        <w:br w:clear="none"/>
      </w:r>
      <w:r>
        <w:t xml:space="preserve"> p.unitPrice cost, udf.salesTax(p.unitPrice) </w:t>
        <w:br w:clear="none"/>
      </w:r>
      <w:r>
        <w:rPr>
          <w:rStyle w:val="Text4"/>
        </w:rPr>
        <w:t xml:space="preserve">AS</w:t>
        <w:br w:clear="none"/>
      </w:r>
      <w:r>
        <w:t xml:space="preserve"> tax </w:t>
        <w:br w:clear="none"/>
      </w:r>
      <w:r>
        <w:rPr>
          <w:rStyle w:val="Text4"/>
        </w:rPr>
        <w:t xml:space="preserve">FROM</w:t>
        <w:br w:clear="none"/>
      </w:r>
      <w:r>
        <w:t xml:space="preserve"> Items p </w:t>
        <w:br w:clear="none"/>
      </w:r>
      <w:r>
        <w:rPr>
          <w:rStyle w:val="Text4"/>
        </w:rPr>
        <w:t xml:space="preserve">WHERE</w:t>
        <w:br w:clear="none"/>
      </w:r>
      <w:r>
        <w:t xml:space="preserve"> p.unitPrice </w:t>
        <w:br w:clear="none"/>
        <w:t xml:space="preserve">&gt;</w:t>
        <w:br w:clear="none"/>
        <w:t xml:space="preserve"> </w:t>
        <w:br w:clear="none"/>
      </w:r>
      <w:r>
        <w:rPr>
          <w:rStyle w:val="Text10"/>
        </w:rPr>
        <w:t xml:space="preserve">100</w:t>
        <w:br w:clear="none"/>
      </w:r>
      <w:r>
        <w:t xml:space="preserve"/>
        <w:br w:clear="none"/>
      </w:r>
    </w:p>
    <w:p>
      <w:pPr>
        <w:pStyle w:val="Normal"/>
      </w:pPr>
      <w:r>
        <w:t xml:space="preserve">Note that </w:t>
      </w:r>
      <w:r>
        <w:rPr>
          <w:rStyle w:val="Text0"/>
        </w:rPr>
        <w:t xml:space="preserve">AS</w:t>
        <w:br w:clear="none"/>
      </w:r>
      <w:r>
        <w:t xml:space="preserve"> to alias an expression is optional. I prefer to specify </w:t>
      </w:r>
      <w:r>
        <w:rPr>
          <w:rStyle w:val="Text0"/>
        </w:rPr>
        <w:t xml:space="preserve">AS</w:t>
        <w:br w:clear="none"/>
      </w:r>
      <w:r>
        <w:t xml:space="preserve"> for improved legibility.</w:t>
      </w:r>
    </w:p>
    <w:p>
      <w:pPr>
        <w:numPr>
          <w:ilvl w:val="0"/>
          <w:numId w:val="109"/>
        </w:numPr>
        <w:pStyle w:val="Para 01"/>
      </w:pPr>
      <w:r>
        <w:t xml:space="preserve">Click the </w:t>
      </w:r>
      <w:r>
        <w:rPr>
          <w:rStyle w:val="Text2"/>
        </w:rPr>
        <w:t>Save Query</w:t>
      </w:r>
      <w:r>
        <w:t xml:space="preserve"> button. </w:t>
      </w:r>
    </w:p>
    <w:p>
      <w:pPr>
        <w:pStyle w:val="Normal"/>
      </w:pPr>
      <w:r>
        <w:t xml:space="preserve">If you are using cloud resources instead of the emulator, then for compliance reasons, Microsoft saves queries in a container in your Azure Cosmos account in a separate database called </w:t>
      </w:r>
      <w:r>
        <w:rPr>
          <w:rStyle w:val="Text2"/>
        </w:rPr>
        <w:t>___Cosmos</w:t>
      </w:r>
      <w:r>
        <w:t>. The estimated additional cost is $0.77 daily.</w:t>
      </w:r>
    </w:p>
    <w:p>
      <w:pPr>
        <w:numPr>
          <w:ilvl w:val="0"/>
          <w:numId w:val="110"/>
        </w:numPr>
        <w:pStyle w:val="Para 01"/>
      </w:pPr>
      <w:r>
        <w:t xml:space="preserve">Execute </w:t>
      </w:r>
      <w:r>
        <w:rPr>
          <w:rStyle w:val="Text61"/>
        </w:rPr>
        <w:bookmarkStart w:id="636" w:name="_idIndexMarker404"/>
        <w:t/>
        <w:bookmarkEnd w:id="636"/>
      </w:r>
      <w:r>
        <w:t xml:space="preserve">the query and note the results, as shown in the following output: </w:t>
      </w:r>
    </w:p>
    <w:p>
      <w:pPr>
        <w:pStyle w:val="Para 05"/>
      </w:pPr>
      <w:r>
        <w:t xml:space="preserve">[</w:t>
        <w:br w:clear="none"/>
        <w:t xml:space="preserve">    {</w:t>
        <w:br w:clear="none"/>
        <w:t xml:space="preserve">        "cost": 123.79,</w:t>
        <w:br w:clear="none"/>
        <w:t xml:space="preserve">        "tax": 24.758000000000003</w:t>
        <w:br w:clear="none"/>
        <w:t xml:space="preserve">    },</w:t>
        <w:br w:clear="none"/>
        <w:t xml:space="preserve">    {</w:t>
        <w:br w:clear="none"/>
        <w:t xml:space="preserve">        "cost": 263.5,</w:t>
        <w:br w:clear="none"/>
        <w:t xml:space="preserve">        "tax": 52.7</w:t>
        <w:br w:clear="none"/>
        <w:t xml:space="preserve">    }</w:t>
        <w:br w:clear="none"/>
        <w:t xml:space="preserve">]</w:t>
        <w:br w:clear="none"/>
      </w:r>
    </w:p>
    <w:p>
      <w:bookmarkStart w:id="637" w:name="Implementing_stored_procedures"/>
      <w:pPr>
        <w:pStyle w:val="Heading 2"/>
      </w:pPr>
      <w:r>
        <w:t>Implementing stored procedures</w:t>
      </w:r>
      <w:bookmarkEnd w:id="637"/>
    </w:p>
    <w:p>
      <w:pPr>
        <w:pStyle w:val="Normal"/>
      </w:pPr>
      <w:r>
        <w:t>Stored procedures</w:t>
      </w:r>
      <w:r>
        <w:rPr>
          <w:rStyle w:val="Text61"/>
        </w:rPr>
        <w:bookmarkStart w:id="638" w:name="_idIndexMarker405"/>
        <w:t/>
        <w:bookmarkEnd w:id="638"/>
      </w:r>
      <w:r>
        <w:t xml:space="preserve"> are the only</w:t>
      </w:r>
      <w:r>
        <w:rPr>
          <w:rStyle w:val="Text61"/>
        </w:rPr>
        <w:bookmarkStart w:id="639" w:name="_idIndexMarker406"/>
        <w:t/>
        <w:bookmarkEnd w:id="639"/>
      </w:r>
      <w:r>
        <w:t xml:space="preserve"> way to ensure </w:t>
      </w:r>
      <w:r>
        <w:rPr>
          <w:rStyle w:val="Text2"/>
        </w:rPr>
        <w:t>ACID</w:t>
      </w:r>
      <w:r>
        <w:t xml:space="preserve"> (</w:t>
      </w:r>
      <w:r>
        <w:rPr>
          <w:rStyle w:val="Text2"/>
        </w:rPr>
        <w:t>Atomic, Consistent, Isolated, Durable</w:t>
      </w:r>
      <w:r>
        <w:t>) transactions that combine multiple discrete activities into a single action that can be committed or rolled back. You cannot use client-side code to implement transactions. Server-side programming also provides improved performance since the code executes where the data is stored.</w:t>
      </w:r>
    </w:p>
    <w:p>
      <w:pPr>
        <w:pStyle w:val="Normal"/>
      </w:pPr>
      <w:r>
        <w:t>We have just seen that you can define a UDF using the Data Explorer. We could define a stored procedure in a similar way, but let’s see how we would do it using code:</w:t>
      </w:r>
    </w:p>
    <w:p>
      <w:pPr>
        <w:numPr>
          <w:ilvl w:val="0"/>
          <w:numId w:val="111"/>
        </w:numPr>
        <w:pStyle w:val="Para 01"/>
      </w:pPr>
      <w:r>
        <w:t xml:space="preserve">In </w:t>
      </w:r>
      <w:r>
        <w:rPr>
          <w:rStyle w:val="Text0"/>
        </w:rPr>
        <w:t xml:space="preserve">Program.Methods.cs</w:t>
        <w:br w:clear="none"/>
      </w:r>
      <w:r>
        <w:t xml:space="preserve">, import the namespace for working with server-side programming objects, as shown in the following code: </w:t>
      </w:r>
    </w:p>
    <w:p>
      <w:pPr>
        <w:pStyle w:val="Para 17"/>
      </w:pPr>
      <w:r>
        <w:t xml:space="preserve">// To use StoredProcedureResponse and so on.</w:t>
        <w:br w:clear="none"/>
      </w:r>
      <w:r>
        <w:rPr>
          <w:rStyle w:val="Text17"/>
        </w:rPr>
        <w:t xml:space="preserve"/>
        <w:br w:clear="none"/>
      </w:r>
      <w:r>
        <w:rPr>
          <w:rStyle w:val="Text29"/>
        </w:rPr>
        <w:t xml:space="preserve">using</w:t>
        <w:br w:clear="none"/>
      </w:r>
      <w:r>
        <w:rPr>
          <w:rStyle w:val="Text17"/>
        </w:rPr>
        <w:t xml:space="preserve"> Microsoft.Azure.Cosmos.Scripts;</w:t>
        <w:br w:clear="none"/>
      </w:r>
    </w:p>
    <w:p>
      <w:pPr>
        <w:numPr>
          <w:ilvl w:val="0"/>
          <w:numId w:val="111"/>
        </w:numPr>
        <w:pStyle w:val="Para 01"/>
      </w:pPr>
      <w:r>
        <w:t xml:space="preserve">In </w:t>
      </w:r>
      <w:r>
        <w:rPr>
          <w:rStyle w:val="Text0"/>
        </w:rPr>
        <w:t xml:space="preserve">Program.Methods.cs</w:t>
        <w:br w:clear="none"/>
      </w:r>
      <w:r>
        <w:t xml:space="preserve">, add statements to define a method to create a stored procedure that can insert multiple products by chaining callback functions until all items in an array are inserted, as shown in the following code: </w:t>
      </w:r>
    </w:p>
    <w:p>
      <w:pPr>
        <w:pStyle w:val="Para 15"/>
      </w:pPr>
      <w:r>
        <w:rPr>
          <w:rStyle w:val="Text4"/>
        </w:rPr>
        <w:t xml:space="preserve">static</w:t>
        <w:br w:clear="none"/>
      </w:r>
      <w:r>
        <w:rPr>
          <w:rStyle w:val="Text5"/>
        </w:rPr>
        <w:t xml:space="preserve"> </w:t>
        <w:br w:clear="none"/>
      </w:r>
      <w:r>
        <w:rPr>
          <w:rStyle w:val="Text4"/>
        </w:rPr>
        <w:t xml:space="preserve">async</w:t>
        <w:br w:clear="none"/>
      </w:r>
      <w:r>
        <w:rPr>
          <w:rStyle w:val="Text5"/>
        </w:rPr>
        <w:t xml:space="preserve"> Task </w:t>
        <w:br w:clear="none"/>
      </w:r>
      <w:r>
        <w:rPr>
          <w:rStyle w:val="Text7"/>
        </w:rPr>
        <w:t xml:space="preserve">CreateInsertProductStoredProcedure</w:t>
        <w:br w:clear="none"/>
      </w:r>
      <w:r>
        <w:rPr>
          <w:rStyle w:val="Text5"/>
        </w:rPr>
        <w:t xml:space="preserve">()</w:t>
        <w:br w:clear="none"/>
        <w:t xml:space="preserve"/>
        <w:br w:clear="none"/>
        <w:t xml:space="preserve">{</w:t>
        <w:br w:clear="none"/>
        <w:t xml:space="preserve">  SectionTitle(</w:t>
        <w:br w:clear="none"/>
      </w:r>
      <w:r>
        <w:t xml:space="preserve">"Creating the insertProduct stored procedure"</w:t>
        <w:br w:clear="none"/>
      </w:r>
      <w:r>
        <w:rPr>
          <w:rStyle w:val="Text5"/>
        </w:rPr>
        <w:t xml:space="preserve">);</w:t>
        <w:br w:clear="none"/>
        <w:t xml:space="preserve">  </w:t>
        <w:br w:clear="none"/>
      </w:r>
      <w:r>
        <w:rPr>
          <w:rStyle w:val="Text4"/>
        </w:rPr>
        <w:t xml:space="preserve">try</w:t>
        <w:br w:clear="none"/>
      </w:r>
      <w:r>
        <w:rPr>
          <w:rStyle w:val="Text5"/>
        </w:rPr>
        <w:t xml:space="preserve"/>
        <w:br w:clear="none"/>
        <w:t xml:space="preserve">  {</w:t>
        <w:br w:clear="none"/>
        <w:t xml:space="preserve">    </w:t>
        <w:br w:clear="none"/>
      </w:r>
      <w:r>
        <w:rPr>
          <w:rStyle w:val="Text4"/>
        </w:rPr>
        <w:t xml:space="preserve">using</w:t>
        <w:br w:clear="none"/>
      </w:r>
      <w:r>
        <w:rPr>
          <w:rStyle w:val="Text5"/>
        </w:rPr>
        <w:t xml:space="preserve"> (CosmosClient client = </w:t>
        <w:br w:clear="none"/>
      </w:r>
      <w:r>
        <w:rPr>
          <w:rStyle w:val="Text4"/>
        </w:rPr>
        <w:t xml:space="preserve">new</w:t>
        <w:br w:clear="none"/>
      </w:r>
      <w:r>
        <w:rPr>
          <w:rStyle w:val="Text5"/>
        </w:rPr>
        <w:t xml:space="preserve">(</w:t>
        <w:br w:clear="none"/>
        <w:t xml:space="preserve">      accountEndpoint: endpointUri,</w:t>
        <w:br w:clear="none"/>
        <w:t xml:space="preserve">      authKeyOrResourceToken: primaryKey))</w:t>
        <w:br w:clear="none"/>
        <w:t xml:space="preserve">    {</w:t>
        <w:br w:clear="none"/>
        <w:t xml:space="preserve">      Container container = client.GetContainer(</w:t>
        <w:br w:clear="none"/>
        <w:t xml:space="preserve">        databaseId: </w:t>
        <w:br w:clear="none"/>
      </w:r>
      <w:r>
        <w:t xml:space="preserve">"Northwind"</w:t>
        <w:br w:clear="none"/>
      </w:r>
      <w:r>
        <w:rPr>
          <w:rStyle w:val="Text5"/>
        </w:rPr>
        <w:t xml:space="preserve">, containerId: </w:t>
        <w:br w:clear="none"/>
      </w:r>
      <w:r>
        <w:t xml:space="preserve">"Products"</w:t>
        <w:br w:clear="none"/>
      </w:r>
      <w:r>
        <w:rPr>
          <w:rStyle w:val="Text5"/>
        </w:rPr>
        <w:t xml:space="preserve">);</w:t>
        <w:br w:clear="none"/>
        <w:t xml:space="preserve">      StoredProcedureResponse response = </w:t>
        <w:br w:clear="none"/>
      </w:r>
      <w:r>
        <w:rPr>
          <w:rStyle w:val="Text4"/>
        </w:rPr>
        <w:t xml:space="preserve">await</w:t>
        <w:br w:clear="none"/>
      </w:r>
      <w:r>
        <w:rPr>
          <w:rStyle w:val="Text5"/>
        </w:rPr>
        <w:t xml:space="preserve"> container</w:t>
        <w:br w:clear="none"/>
        <w:t xml:space="preserve">        .Scripts.CreateStoredProcedureAsync(</w:t>
        <w:br w:clear="none"/>
      </w:r>
      <w:r>
        <w:rPr>
          <w:rStyle w:val="Text4"/>
        </w:rPr>
        <w:t xml:space="preserve">new</w:t>
        <w:br w:clear="none"/>
      </w:r>
      <w:r>
        <w:rPr>
          <w:rStyle w:val="Text5"/>
        </w:rPr>
        <w:t xml:space="preserve"> StoredProcedureProperties</w:t>
        <w:br w:clear="none"/>
        <w:t xml:space="preserve">        {</w:t>
        <w:br w:clear="none"/>
        <w:t xml:space="preserve">          Id = </w:t>
        <w:br w:clear="none"/>
      </w:r>
      <w:r>
        <w:t xml:space="preserve">"insertProduct"</w:t>
        <w:br w:clear="none"/>
      </w:r>
      <w:r>
        <w:rPr>
          <w:rStyle w:val="Text5"/>
        </w:rPr>
        <w:t xml:space="preserve">,</w:t>
        <w:br w:clear="none"/>
        <w:t xml:space="preserve">          </w:t>
        <w:br w:clear="none"/>
      </w:r>
      <w:r>
        <w:rPr>
          <w:rStyle w:val="Text3"/>
        </w:rPr>
        <w:t xml:space="preserve">// __ means getContext().getCollection().</w:t>
        <w:br w:clear="none"/>
      </w:r>
      <w:r>
        <w:rPr>
          <w:rStyle w:val="Text5"/>
        </w:rPr>
        <w:t xml:space="preserve"/>
        <w:br w:clear="none"/>
        <w:t xml:space="preserve">          Body = </w:t>
        <w:br w:clear="none"/>
      </w:r>
      <w:r>
        <w:t xml:space="preserve">"""</w:t>
        <w:br w:clear="none"/>
      </w:r>
      <w:r>
        <w:rPr>
          <w:rStyle w:val="Text5"/>
        </w:rPr>
        <w:t xml:space="preserve"/>
        <w:br w:clear="none"/>
      </w:r>
      <w:r>
        <w:t xml:space="preserve">function insertProduct(product) {</w:t>
        <w:br w:clear="none"/>
      </w:r>
      <w:r>
        <w:rPr>
          <w:rStyle w:val="Text5"/>
        </w:rPr>
        <w:t xml:space="preserve"/>
        <w:br w:clear="none"/>
      </w:r>
      <w:r>
        <w:t xml:space="preserve">  if (!product) throw new Error(</w:t>
        <w:br w:clear="none"/>
      </w:r>
      <w:r>
        <w:rPr>
          <w:rStyle w:val="Text5"/>
        </w:rPr>
        <w:t xml:space="preserve"/>
        <w:br w:clear="none"/>
      </w:r>
      <w:r>
        <w:t xml:space="preserve">    "</w:t>
        <w:br w:clear="none"/>
      </w:r>
      <w:r>
        <w:rPr>
          <w:rStyle w:val="Text5"/>
        </w:rPr>
        <w:t xml:space="preserve">product </w:t>
        <w:br w:clear="none"/>
      </w:r>
      <w:r>
        <w:rPr>
          <w:rStyle w:val="Text4"/>
        </w:rPr>
        <w:t xml:space="preserve">is</w:t>
        <w:br w:clear="none"/>
      </w:r>
      <w:r>
        <w:rPr>
          <w:rStyle w:val="Text5"/>
        </w:rPr>
        <w:t xml:space="preserve"> undefined </w:t>
        <w:br w:clear="none"/>
      </w:r>
      <w:r>
        <w:rPr>
          <w:rStyle w:val="Text4"/>
        </w:rPr>
        <w:t xml:space="preserve">or</w:t>
        <w:br w:clear="none"/>
      </w:r>
      <w:r>
        <w:rPr>
          <w:rStyle w:val="Text5"/>
        </w:rPr>
        <w:t xml:space="preserve"> </w:t>
        <w:br w:clear="none"/>
      </w:r>
      <w:r>
        <w:rPr>
          <w:rStyle w:val="Text23"/>
        </w:rPr>
        <w:t xml:space="preserve">null</w:t>
        <w:br w:clear="none"/>
      </w:r>
      <w:r>
        <w:rPr>
          <w:rStyle w:val="Text5"/>
        </w:rPr>
        <w:t xml:space="preserve">.</w:t>
        <w:br w:clear="none"/>
      </w:r>
      <w:r>
        <w:t xml:space="preserve">");</w:t>
        <w:br w:clear="none"/>
      </w:r>
      <w:r>
        <w:rPr>
          <w:rStyle w:val="Text5"/>
        </w:rPr>
        <w:t xml:space="preserve"/>
        <w:br w:clear="none"/>
      </w:r>
      <w:r>
        <w:t xml:space="preserve">  tryInsert(product, callbackInsert);</w:t>
        <w:br w:clear="none"/>
      </w:r>
      <w:r>
        <w:rPr>
          <w:rStyle w:val="Text5"/>
        </w:rPr>
        <w:t xml:space="preserve"/>
        <w:br w:clear="none"/>
      </w:r>
      <w:r>
        <w:t xml:space="preserve">  function tryInsert(product, callbackFunction) {</w:t>
        <w:br w:clear="none"/>
      </w:r>
      <w:r>
        <w:rPr>
          <w:rStyle w:val="Text5"/>
        </w:rPr>
        <w:t xml:space="preserve"/>
        <w:br w:clear="none"/>
      </w:r>
      <w:r>
        <w:t xml:space="preserve">    var options = { disableAutomaticIdGeneration: false };</w:t>
        <w:br w:clear="none"/>
      </w:r>
      <w:r>
        <w:rPr>
          <w:rStyle w:val="Text5"/>
        </w:rPr>
        <w:t xml:space="preserve"/>
        <w:br w:clear="none"/>
      </w:r>
      <w:r>
        <w:t xml:space="preserve">    // __ is an alias for getContext().getCollection()</w:t>
        <w:br w:clear="none"/>
      </w:r>
      <w:r>
        <w:rPr>
          <w:rStyle w:val="Text5"/>
        </w:rPr>
        <w:t xml:space="preserve"/>
        <w:br w:clear="none"/>
      </w:r>
      <w:r>
        <w:t xml:space="preserve">    var isAccepted = __.createDocument(</w:t>
        <w:br w:clear="none"/>
      </w:r>
      <w:r>
        <w:rPr>
          <w:rStyle w:val="Text5"/>
        </w:rPr>
        <w:t xml:space="preserve"/>
        <w:br w:clear="none"/>
      </w:r>
      <w:r>
        <w:t xml:space="preserve">      __.getSelfLink(), product, options, callbackFunction);</w:t>
        <w:br w:clear="none"/>
      </w:r>
      <w:r>
        <w:rPr>
          <w:rStyle w:val="Text5"/>
        </w:rPr>
        <w:t xml:space="preserve"/>
        <w:br w:clear="none"/>
      </w:r>
      <w:r>
        <w:t xml:space="preserve">    if (!isAccepted) </w:t>
        <w:br w:clear="none"/>
      </w:r>
      <w:r>
        <w:rPr>
          <w:rStyle w:val="Text5"/>
        </w:rPr>
        <w:t xml:space="preserve"/>
        <w:br w:clear="none"/>
      </w:r>
      <w:r>
        <w:t xml:space="preserve">      getContext().getResponse().setBody(0);</w:t>
        <w:br w:clear="none"/>
      </w:r>
      <w:r>
        <w:rPr>
          <w:rStyle w:val="Text5"/>
        </w:rPr>
        <w:t xml:space="preserve"/>
        <w:br w:clear="none"/>
      </w:r>
      <w:r>
        <w:t xml:space="preserve">  }</w:t>
        <w:br w:clear="none"/>
      </w:r>
      <w:r>
        <w:rPr>
          <w:rStyle w:val="Text5"/>
        </w:rPr>
        <w:t xml:space="preserve"/>
        <w:br w:clear="none"/>
      </w:r>
      <w:r>
        <w:t xml:space="preserve">  function callbackInsert(err, item, options) {</w:t>
        <w:br w:clear="none"/>
      </w:r>
      <w:r>
        <w:rPr>
          <w:rStyle w:val="Text5"/>
        </w:rPr>
        <w:t xml:space="preserve"/>
        <w:br w:clear="none"/>
      </w:r>
      <w:r>
        <w:t xml:space="preserve">    if (err) throw err;</w:t>
        <w:br w:clear="none"/>
      </w:r>
      <w:r>
        <w:rPr>
          <w:rStyle w:val="Text5"/>
        </w:rPr>
        <w:t xml:space="preserve"/>
        <w:br w:clear="none"/>
      </w:r>
      <w:r>
        <w:t xml:space="preserve">    getContext().getResponse().setBody(1);</w:t>
        <w:br w:clear="none"/>
      </w:r>
      <w:r>
        <w:rPr>
          <w:rStyle w:val="Text5"/>
        </w:rPr>
        <w:t xml:space="preserve"/>
        <w:br w:clear="none"/>
      </w:r>
      <w:r>
        <w:t xml:space="preserve">  }</w:t>
        <w:br w:clear="none"/>
      </w:r>
      <w:r>
        <w:rPr>
          <w:rStyle w:val="Text5"/>
        </w:rPr>
        <w:t xml:space="preserve"/>
        <w:br w:clear="none"/>
      </w:r>
      <w:r>
        <w:t xml:space="preserve">}</w:t>
        <w:br w:clear="none"/>
      </w:r>
      <w:r>
        <w:rPr>
          <w:rStyle w:val="Text5"/>
        </w:rPr>
        <w:t xml:space="preserve"/>
        <w:br w:clear="none"/>
      </w:r>
      <w:r>
        <w:t xml:space="preserve">"""</w:t>
        <w:br w:clear="none"/>
      </w:r>
      <w:r>
        <w:rPr>
          <w:rStyle w:val="Text5"/>
        </w:rPr>
        <w:t xml:space="preserve"/>
        <w:br w:clear="none"/>
        <w:t xml:space="preserve">        });</w:t>
        <w:br w:clear="none"/>
        <w:t xml:space="preserve">      WriteLine(</w:t>
        <w:br w:clear="none"/>
      </w:r>
      <w:r>
        <w:t xml:space="preserve">"Status code: {0}, Request charge: {1} RUs."</w:t>
        <w:br w:clear="none"/>
      </w:r>
      <w:r>
        <w:rPr>
          <w:rStyle w:val="Text5"/>
        </w:rPr>
        <w:t xml:space="preserve">,</w:t>
        <w:br w:clear="none"/>
        <w:t xml:space="preserve">        response.StatusCode, response.RequestCharge);</w:t>
        <w:br w:clear="none"/>
        <w:t xml:space="preserve">    }</w:t>
        <w:br w:clear="none"/>
        <w:t xml:space="preserve">  }</w:t>
        <w:br w:clear="none"/>
        <w:t xml:space="preserve">  </w:t>
        <w:br w:clear="none"/>
      </w:r>
      <w:r>
        <w:rPr>
          <w:rStyle w:val="Text4"/>
        </w:rPr>
        <w:t xml:space="preserve">catch</w:t>
        <w:br w:clear="none"/>
      </w:r>
      <w:r>
        <w:rPr>
          <w:rStyle w:val="Text5"/>
        </w:rPr>
        <w:t xml:space="preserve"> (HttpRequestException ex)</w:t>
        <w:br w:clear="none"/>
        <w:t xml:space="preserve">  {</w:t>
        <w:br w:clear="none"/>
        <w:t xml:space="preserve">    WriteLine(</w:t>
        <w:br w:clear="none"/>
      </w:r>
      <w:r>
        <w:t xml:space="preserve">$"Error: </w:t>
        <w:br w:clear="none"/>
      </w:r>
      <w:r>
        <w:rPr>
          <w:rStyle w:val="Text8"/>
        </w:rPr>
        <w:t xml:space="preserve">{ex.Message}</w:t>
        <w:br w:clear="none"/>
      </w:r>
      <w:r>
        <w:t xml:space="preserve">"</w:t>
        <w:br w:clear="none"/>
      </w:r>
      <w:r>
        <w:rPr>
          <w:rStyle w:val="Text5"/>
        </w:rPr>
        <w:t xml:space="preserve">);</w:t>
        <w:br w:clear="none"/>
        <w:t xml:space="preserve">    WriteLine(</w:t>
        <w:br w:clear="none"/>
      </w:r>
      <w:r>
        <w:t xml:space="preserve">"Hint: If you are using the Azure Cosmos Emulator then please make sure it is running."</w:t>
        <w:br w:clear="none"/>
      </w:r>
      <w:r>
        <w:rPr>
          <w:rStyle w:val="Text5"/>
        </w:rPr>
        <w:t xml:space="preserve">);</w:t>
        <w:br w:clear="none"/>
        <w:t xml:space="preserve">  }</w:t>
        <w:br w:clear="none"/>
        <w:t xml:space="preserve">  </w:t>
        <w:br w:clear="none"/>
      </w:r>
      <w:r>
        <w:rPr>
          <w:rStyle w:val="Text4"/>
        </w:rPr>
        <w:t xml:space="preserve">catch</w:t>
        <w:br w:clear="none"/>
      </w:r>
      <w:r>
        <w:rPr>
          <w:rStyle w:val="Text5"/>
        </w:rPr>
        <w:t xml:space="preserve"> (Exception ex)</w:t>
        <w:br w:clear="none"/>
        <w:t xml:space="preserve">  {</w:t>
        <w:br w:clear="none"/>
        <w:t xml:space="preserve">    WriteLine(</w:t>
        <w:br w:clear="none"/>
      </w:r>
      <w:r>
        <w:t xml:space="preserve">"Error: {0} says {1}"</w:t>
        <w:br w:clear="none"/>
      </w:r>
      <w:r>
        <w:rPr>
          <w:rStyle w:val="Text5"/>
        </w:rPr>
        <w:t xml:space="preserve">,</w:t>
        <w:br w:clear="none"/>
        <w:t xml:space="preserve">      arg0: ex.GetType(),</w:t>
        <w:br w:clear="none"/>
        <w:t xml:space="preserve">      arg1: ex.Message);</w:t>
        <w:br w:clear="none"/>
        <w:t xml:space="preserve">  }</w:t>
        <w:br w:clear="none"/>
        <w:t xml:space="preserve">}</w:t>
        <w:br w:clear="none"/>
      </w:r>
    </w:p>
    <w:p>
      <w:pPr>
        <w:numPr>
          <w:ilvl w:val="0"/>
          <w:numId w:val="111"/>
        </w:numPr>
        <w:pStyle w:val="Para 01"/>
      </w:pPr>
      <w:r>
        <w:t xml:space="preserve">In </w:t>
      </w:r>
      <w:r>
        <w:rPr>
          <w:rStyle w:val="Text0"/>
        </w:rPr>
        <w:t xml:space="preserve">Program.cs</w:t>
        <w:br w:clear="none"/>
      </w:r>
      <w:r>
        <w:t>, comment</w:t>
      </w:r>
      <w:r>
        <w:rPr>
          <w:rStyle w:val="Text61"/>
        </w:rPr>
        <w:bookmarkStart w:id="640" w:name="_idIndexMarker407"/>
        <w:t/>
        <w:bookmarkEnd w:id="640"/>
      </w:r>
      <w:r>
        <w:t xml:space="preserve"> out all the existing statements, and add a statement to run the new method, as shown in the following code: </w:t>
      </w:r>
    </w:p>
    <w:p>
      <w:pPr>
        <w:pStyle w:val="Para 03"/>
      </w:pPr>
      <w:r>
        <w:rPr>
          <w:rStyle w:val="Text4"/>
        </w:rPr>
        <w:t xml:space="preserve">await</w:t>
        <w:br w:clear="none"/>
      </w:r>
      <w:r>
        <w:t xml:space="preserve"> CreateInsertProductStoredProcedure();</w:t>
        <w:br w:clear="none"/>
      </w:r>
    </w:p>
    <w:p>
      <w:pPr>
        <w:numPr>
          <w:ilvl w:val="0"/>
          <w:numId w:val="111"/>
        </w:numPr>
        <w:pStyle w:val="Para 01"/>
      </w:pPr>
      <w:r>
        <w:t xml:space="preserve">Run the console app and note the results, which should be the successful creation of the stored procedure, as shown in the following output: </w:t>
      </w:r>
    </w:p>
    <w:p>
      <w:pPr>
        <w:pStyle w:val="Para 05"/>
      </w:pPr>
      <w:r>
        <w:t xml:space="preserve">*</w:t>
        <w:br w:clear="none"/>
        <w:t xml:space="preserve">* Creating the insertProduct stored procedure</w:t>
        <w:br w:clear="none"/>
        <w:t xml:space="preserve">*</w:t>
        <w:br w:clear="none"/>
        <w:t xml:space="preserve">Status code: Created, Request charge: 6.29 RUs.</w:t>
        <w:br w:clear="none"/>
      </w:r>
    </w:p>
    <w:p>
      <w:pPr>
        <w:numPr>
          <w:ilvl w:val="0"/>
          <w:numId w:val="111"/>
        </w:numPr>
        <w:pStyle w:val="Para 01"/>
      </w:pPr>
      <w:r>
        <w:t xml:space="preserve">In </w:t>
      </w:r>
      <w:r>
        <w:rPr>
          <w:rStyle w:val="Text0"/>
        </w:rPr>
        <w:t xml:space="preserve">Program.Methods.cs</w:t>
        <w:br w:clear="none"/>
      </w:r>
      <w:r>
        <w:t xml:space="preserve">, add statements to define a method to execute the stored procedure, as shown in the following code: </w:t>
      </w:r>
    </w:p>
    <w:p>
      <w:pPr>
        <w:pStyle w:val="Para 03"/>
      </w:pP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ExecuteInsertProductStoredProcedure</w:t>
        <w:br w:clear="none"/>
      </w:r>
      <w:r>
        <w:t xml:space="preserve">()</w:t>
        <w:br w:clear="none"/>
        <w:t xml:space="preserve"/>
        <w:br w:clear="none"/>
        <w:t xml:space="preserve">{</w:t>
        <w:br w:clear="none"/>
        <w:t xml:space="preserve">  SectionTitle(</w:t>
        <w:br w:clear="none"/>
      </w:r>
      <w:r>
        <w:rPr>
          <w:rStyle w:val="Text1"/>
        </w:rPr>
        <w:t xml:space="preserve">"</w:t>
        <w:br w:clear="none"/>
        <w:t xml:space="preserve">Executing the insertProduct stored procedure"</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using</w:t>
        <w:br w:clear="none"/>
      </w:r>
      <w:r>
        <w:t xml:space="preserve"> (CosmosClient client = </w:t>
        <w:br w:clear="none"/>
      </w:r>
      <w:r>
        <w:rPr>
          <w:rStyle w:val="Text4"/>
        </w:rPr>
        <w:t xml:space="preserve">new</w:t>
        <w:br w:clear="none"/>
      </w:r>
      <w:r>
        <w:t xml:space="preserve">(</w:t>
        <w:br w:clear="none"/>
        <w:t xml:space="preserve">      accountEndpoint: endpointUri,</w:t>
        <w:br w:clear="none"/>
        <w:t xml:space="preserve">      authKeyOrResourceToken: primaryKey))</w:t>
        <w:br w:clear="none"/>
        <w:t xml:space="preserve">    {</w:t>
        <w:br w:clear="none"/>
        <w:t xml:space="preserve">      Container container = client.GetContainer(</w:t>
        <w:br w:clear="none"/>
        <w:t xml:space="preserve">        databaseId: </w:t>
        <w:br w:clear="none"/>
      </w:r>
      <w:r>
        <w:rPr>
          <w:rStyle w:val="Text1"/>
        </w:rPr>
        <w:t xml:space="preserve">"Northwind"</w:t>
        <w:br w:clear="none"/>
      </w:r>
      <w:r>
        <w:t xml:space="preserve">, containerId: </w:t>
        <w:br w:clear="none"/>
      </w:r>
      <w:r>
        <w:rPr>
          <w:rStyle w:val="Text1"/>
        </w:rPr>
        <w:t xml:space="preserve">"Products"</w:t>
        <w:br w:clear="none"/>
      </w:r>
      <w:r>
        <w:t xml:space="preserve">);</w:t>
        <w:br w:clear="none"/>
        <w:t xml:space="preserve">      </w:t>
        <w:br w:clear="none"/>
      </w:r>
      <w:r>
        <w:rPr>
          <w:rStyle w:val="Text15"/>
        </w:rPr>
        <w:t xml:space="preserve">string</w:t>
        <w:br w:clear="none"/>
      </w:r>
      <w:r>
        <w:t xml:space="preserve"> pid = </w:t>
        <w:br w:clear="none"/>
      </w:r>
      <w:r>
        <w:rPr>
          <w:rStyle w:val="Text1"/>
        </w:rPr>
        <w:t xml:space="preserve">"78"</w:t>
        <w:br w:clear="none"/>
      </w:r>
      <w:r>
        <w:t xml:space="preserve">;</w:t>
        <w:br w:clear="none"/>
        <w:t xml:space="preserve">      ProductCosmos product = </w:t>
        <w:br w:clear="none"/>
      </w:r>
      <w:r>
        <w:rPr>
          <w:rStyle w:val="Text4"/>
        </w:rPr>
        <w:t xml:space="preserve">new</w:t>
        <w:br w:clear="none"/>
      </w:r>
      <w:r>
        <w:t xml:space="preserve">()</w:t>
        <w:br w:clear="none"/>
        <w:t xml:space="preserve">      {</w:t>
        <w:br w:clear="none"/>
        <w:t xml:space="preserve">        id = pid, productId = pid,</w:t>
        <w:br w:clear="none"/>
        <w:t xml:space="preserve">        productName = </w:t>
        <w:br w:clear="none"/>
      </w:r>
      <w:r>
        <w:rPr>
          <w:rStyle w:val="Text1"/>
        </w:rPr>
        <w:t xml:space="preserve">"Barista's Chilli Jam"</w:t>
        <w:br w:clear="none"/>
      </w:r>
      <w:r>
        <w:t xml:space="preserve">,</w:t>
        <w:br w:clear="none"/>
        <w:t xml:space="preserve">        unitPrice = </w:t>
        <w:br w:clear="none"/>
      </w:r>
      <w:r>
        <w:rPr>
          <w:rStyle w:val="Text10"/>
        </w:rPr>
        <w:t xml:space="preserve">12</w:t>
        <w:br w:clear="none"/>
      </w:r>
      <w:r>
        <w:t xml:space="preserve">M, unitsInStock = </w:t>
        <w:br w:clear="none"/>
      </w:r>
      <w:r>
        <w:rPr>
          <w:rStyle w:val="Text10"/>
        </w:rPr>
        <w:t xml:space="preserve">10</w:t>
        <w:br w:clear="none"/>
      </w:r>
      <w:r>
        <w:t xml:space="preserve"/>
        <w:br w:clear="none"/>
        <w:t xml:space="preserve">      };</w:t>
        <w:br w:clear="none"/>
        <w:t xml:space="preserve">      StoredProcedureExecuteResponse&lt;</w:t>
        <w:br w:clear="none"/>
      </w:r>
      <w:r>
        <w:rPr>
          <w:rStyle w:val="Text15"/>
        </w:rPr>
        <w:t xml:space="preserve">string</w:t>
        <w:br w:clear="none"/>
      </w:r>
      <w:r>
        <w:t xml:space="preserve">&gt; response = </w:t>
        <w:br w:clear="none"/>
      </w:r>
      <w:r>
        <w:rPr>
          <w:rStyle w:val="Text4"/>
        </w:rPr>
        <w:t xml:space="preserve">await</w:t>
        <w:br w:clear="none"/>
      </w:r>
      <w:r>
        <w:t xml:space="preserve"> container.Scripts</w:t>
        <w:br w:clear="none"/>
        <w:t xml:space="preserve">        .ExecuteStoredProcedureAsync&lt;</w:t>
        <w:br w:clear="none"/>
      </w:r>
      <w:r>
        <w:rPr>
          <w:rStyle w:val="Text15"/>
        </w:rPr>
        <w:t xml:space="preserve">string</w:t>
        <w:br w:clear="none"/>
      </w:r>
      <w:r>
        <w:t xml:space="preserve">&gt;(</w:t>
        <w:br w:clear="none"/>
      </w:r>
      <w:r>
        <w:rPr>
          <w:rStyle w:val="Text1"/>
        </w:rPr>
        <w:t xml:space="preserve">"insertProduct"</w:t>
        <w:br w:clear="none"/>
      </w:r>
      <w:r>
        <w:t xml:space="preserve">,</w:t>
        <w:br w:clear="none"/>
        <w:t xml:space="preserve">        </w:t>
        <w:br w:clear="none"/>
      </w:r>
      <w:r>
        <w:rPr>
          <w:rStyle w:val="Text4"/>
        </w:rPr>
        <w:t xml:space="preserve">new</w:t>
        <w:br w:clear="none"/>
      </w:r>
      <w:r>
        <w:t xml:space="preserve"> PartitionKey(pid), </w:t>
        <w:br w:clear="none"/>
      </w:r>
      <w:r>
        <w:rPr>
          <w:rStyle w:val="Text4"/>
        </w:rPr>
        <w:t xml:space="preserve">new</w:t>
        <w:br w:clear="none"/>
      </w:r>
      <w:r>
        <w:t xml:space="preserve">[] { product });</w:t>
        <w:br w:clear="none"/>
        <w:t xml:space="preserve">      WriteLine(</w:t>
        <w:br w:clear="none"/>
      </w:r>
      <w:r>
        <w:rPr>
          <w:rStyle w:val="Text1"/>
        </w:rPr>
        <w:t xml:space="preserve">"Status code: {0}, Request charge: {1} RUs."</w:t>
        <w:br w:clear="none"/>
      </w:r>
      <w:r>
        <w:t xml:space="preserve">,</w:t>
        <w:br w:clear="none"/>
        <w:t xml:space="preserve">        response.StatusCode, response.RequestCharge);</w:t>
        <w:br w:clear="none"/>
        <w:t xml:space="preserve">    }</w:t>
        <w:br w:clear="none"/>
        <w:t xml:space="preserve">  }</w:t>
        <w:br w:clear="none"/>
        <w:t xml:space="preserve">  </w:t>
        <w:br w:clear="none"/>
      </w:r>
      <w:r>
        <w:rPr>
          <w:rStyle w:val="Text4"/>
        </w:rPr>
        <w:t xml:space="preserve">catch</w:t>
        <w:br w:clear="none"/>
      </w:r>
      <w:r>
        <w:t xml:space="preserve"> (HttpRequestException ex)</w:t>
        <w:br w:clear="none"/>
        <w:t xml:space="preserve">  {</w:t>
        <w:br w:clear="none"/>
        <w:t xml:space="preserve">    WriteLine(</w:t>
        <w:br w:clear="none"/>
      </w:r>
      <w:r>
        <w:rPr>
          <w:rStyle w:val="Text1"/>
        </w:rPr>
        <w:t xml:space="preserve">$"Error: </w:t>
        <w:br w:clear="none"/>
      </w:r>
      <w:r>
        <w:rPr>
          <w:rStyle w:val="Text8"/>
        </w:rPr>
        <w:t xml:space="preserve">{ex.Message}</w:t>
        <w:br w:clear="none"/>
      </w:r>
      <w:r>
        <w:rPr>
          <w:rStyle w:val="Text1"/>
        </w:rPr>
        <w:t xml:space="preserve">"</w:t>
        <w:br w:clear="none"/>
      </w:r>
      <w:r>
        <w:t xml:space="preserve">);</w:t>
        <w:br w:clear="none"/>
        <w:t xml:space="preserve">    WriteLine(</w:t>
        <w:br w:clear="none"/>
      </w:r>
      <w:r>
        <w:rPr>
          <w:rStyle w:val="Text1"/>
        </w:rPr>
        <w:t xml:space="preserve">"Hint: If you are using the Azure Cosmos Emulator then please make sure it is running."</w:t>
        <w:br w:clear="none"/>
      </w:r>
      <w:r>
        <w:t xml:space="preserv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w:t>
        <w:br w:clear="none"/>
      </w:r>
      <w:r>
        <w:rPr>
          <w:rStyle w:val="Text1"/>
        </w:rPr>
        <w:t xml:space="preserve">"Error: {0} says {1}"</w:t>
        <w:br w:clear="none"/>
      </w:r>
      <w:r>
        <w:t xml:space="preserve">,</w:t>
        <w:br w:clear="none"/>
        <w:t xml:space="preserve">      arg0: ex.GetType(),</w:t>
        <w:br w:clear="none"/>
        <w:t xml:space="preserve">      arg1: ex.Message);</w:t>
        <w:br w:clear="none"/>
        <w:t xml:space="preserve">  }</w:t>
        <w:br w:clear="none"/>
        <w:t xml:space="preserve">}</w:t>
        <w:br w:clear="none"/>
      </w:r>
    </w:p>
    <w:p>
      <w:pPr>
        <w:numPr>
          <w:ilvl w:val="0"/>
          <w:numId w:val="111"/>
        </w:numPr>
        <w:pStyle w:val="Para 01"/>
      </w:pPr>
      <w:r>
        <w:t xml:space="preserve">In </w:t>
      </w:r>
      <w:r>
        <w:rPr>
          <w:rStyle w:val="Text0"/>
        </w:rPr>
        <w:t xml:space="preserve">Program.cs</w:t>
        <w:br w:clear="none"/>
      </w:r>
      <w:r>
        <w:t xml:space="preserve">, comment out the statement to create the stored procedure, add a statement to </w:t>
      </w:r>
      <w:r>
        <w:rPr>
          <w:rStyle w:val="Text61"/>
        </w:rPr>
        <w:bookmarkStart w:id="641" w:name="_idIndexMarker408"/>
        <w:t/>
        <w:bookmarkEnd w:id="641"/>
      </w:r>
      <w:r>
        <w:t xml:space="preserve">execute the stored procedure, and then list products with a </w:t>
      </w:r>
      <w:r>
        <w:rPr>
          <w:rStyle w:val="Text0"/>
        </w:rPr>
        <w:t xml:space="preserve">productId</w:t>
        <w:br w:clear="none"/>
      </w:r>
      <w:r>
        <w:t xml:space="preserve"> of </w:t>
      </w:r>
      <w:r>
        <w:rPr>
          <w:rStyle w:val="Text0"/>
        </w:rPr>
        <w:t xml:space="preserve">78</w:t>
        <w:br w:clear="none"/>
      </w:r>
      <w:r>
        <w:t xml:space="preserve">, as shown in the following code: </w:t>
      </w:r>
    </w:p>
    <w:p>
      <w:pPr>
        <w:pStyle w:val="Para 15"/>
      </w:pPr>
      <w:r>
        <w:rPr>
          <w:rStyle w:val="Text3"/>
        </w:rPr>
        <w:t xml:space="preserve">//await CreateInsertProductStoredProcedure();</w:t>
        <w:br w:clear="none"/>
      </w:r>
      <w:r>
        <w:rPr>
          <w:rStyle w:val="Text5"/>
        </w:rPr>
        <w:t xml:space="preserve"/>
        <w:br w:clear="none"/>
      </w:r>
      <w:r>
        <w:rPr>
          <w:rStyle w:val="Text4"/>
        </w:rPr>
        <w:t xml:space="preserve">await</w:t>
        <w:br w:clear="none"/>
      </w:r>
      <w:r>
        <w:rPr>
          <w:rStyle w:val="Text5"/>
        </w:rPr>
        <w:t xml:space="preserve"> ExecuteInsertProductStoredProcedure();</w:t>
        <w:br w:clear="none"/>
      </w:r>
      <w:r>
        <w:rPr>
          <w:rStyle w:val="Text4"/>
        </w:rPr>
        <w:t xml:space="preserve">await</w:t>
        <w:br w:clear="none"/>
      </w:r>
      <w:r>
        <w:rPr>
          <w:rStyle w:val="Text5"/>
        </w:rPr>
        <w:t xml:space="preserve"> ListProductItems(</w:t>
        <w:br w:clear="none"/>
      </w:r>
      <w:r>
        <w:t xml:space="preserve">"SELECT p.id, p.productName, p.unitPrice FROM Items p WHERE p.productId = '78'"</w:t>
        <w:br w:clear="none"/>
      </w:r>
      <w:r>
        <w:rPr>
          <w:rStyle w:val="Text5"/>
        </w:rPr>
        <w:t xml:space="preserve">);</w:t>
        <w:br w:clear="none"/>
      </w:r>
    </w:p>
    <w:p>
      <w:pPr>
        <w:numPr>
          <w:ilvl w:val="0"/>
          <w:numId w:val="111"/>
        </w:numPr>
        <w:pStyle w:val="Para 01"/>
      </w:pPr>
      <w:r>
        <w:t xml:space="preserve">Run the </w:t>
      </w:r>
      <w:r>
        <w:rPr>
          <w:rStyle w:val="Text61"/>
        </w:rPr>
        <w:bookmarkStart w:id="642" w:name="_idIndexMarker409"/>
        <w:t/>
        <w:bookmarkEnd w:id="642"/>
      </w:r>
      <w:r>
        <w:t xml:space="preserve">console app and note the results, which should be the successful execution of the stored procedure, as shown in the following output: </w:t>
      </w:r>
    </w:p>
    <w:p>
      <w:pPr>
        <w:pStyle w:val="Para 05"/>
      </w:pPr>
      <w:r>
        <w:t xml:space="preserve">*</w:t>
        <w:br w:clear="none"/>
        <w:t xml:space="preserve">* Executing the insertProduct stored procedure</w:t>
        <w:br w:clear="none"/>
        <w:t xml:space="preserve">*</w:t>
        <w:br w:clear="none"/>
        <w:t xml:space="preserve">Status code: OK, Request charge: 10.23 RUs.</w:t>
        <w:br w:clear="none"/>
        <w:t xml:space="preserve">*</w:t>
        <w:br w:clear="none"/>
        <w:t xml:space="preserve">* Listing product items</w:t>
        <w:br w:clear="none"/>
        <w:t xml:space="preserve">*</w:t>
        <w:br w:clear="none"/>
        <w:t xml:space="preserve">Running query: SELECT p.id, p.productName, p.unitPrice FROM Items p WHERE p.productId = '78'</w:t>
        <w:br w:clear="none"/>
        <w:t xml:space="preserve">Status code: OK, Request charge: 2.83 RUs.</w:t>
        <w:br w:clear="none"/>
        <w:t xml:space="preserve">1 products found.</w:t>
        <w:br w:clear="none"/>
        <w:t xml:space="preserve">id: 78, productName: Barista's Chilli Jam, unitPrice: €12.00</w:t>
        <w:br w:clear="none"/>
      </w:r>
    </w:p>
    <w:p>
      <w:bookmarkStart w:id="643" w:name="Cleaning_up_Azure_resources"/>
      <w:pPr>
        <w:pStyle w:val="Heading 1"/>
      </w:pPr>
      <w:r>
        <w:t>Cleaning up Azure resources</w:t>
      </w:r>
      <w:bookmarkEnd w:id="643"/>
    </w:p>
    <w:p>
      <w:pPr>
        <w:pStyle w:val="Normal"/>
      </w:pPr>
      <w:r>
        <w:t>When</w:t>
      </w:r>
      <w:r>
        <w:rPr>
          <w:rStyle w:val="Text61"/>
        </w:rPr>
        <w:bookmarkStart w:id="644" w:name="_idIndexMarker410"/>
        <w:t/>
        <w:bookmarkEnd w:id="644"/>
      </w:r>
      <w:r>
        <w:t xml:space="preserve"> you are done with an Azure Cosmos DB account, you must clean up the resources used, or you will incur costs for as long as those resources exist. You can delete resources individually or delete the resource group to delete the entire set of resources. If you delete an Azure Cosmos DB account, then all the databases and containers within it are also deleted:</w:t>
      </w:r>
    </w:p>
    <w:p>
      <w:pPr>
        <w:numPr>
          <w:ilvl w:val="0"/>
          <w:numId w:val="112"/>
        </w:numPr>
        <w:pStyle w:val="Para 01"/>
      </w:pPr>
      <w:r>
        <w:t xml:space="preserve">In the Azure portal, navigate to </w:t>
      </w:r>
      <w:r>
        <w:rPr>
          <w:rStyle w:val="Text2"/>
        </w:rPr>
        <w:t>All Resources</w:t>
      </w:r>
      <w:r>
        <w:t>.</w:t>
      </w:r>
    </w:p>
    <w:p>
      <w:pPr>
        <w:numPr>
          <w:ilvl w:val="0"/>
          <w:numId w:val="112"/>
        </w:numPr>
        <w:pStyle w:val="Para 01"/>
      </w:pPr>
      <w:r>
        <w:t xml:space="preserve">In your </w:t>
      </w:r>
      <w:r>
        <w:rPr>
          <w:rStyle w:val="Text0"/>
        </w:rPr>
        <w:t xml:space="preserve">apps-services-book</w:t>
        <w:br w:clear="none"/>
      </w:r>
      <w:r>
        <w:t xml:space="preserve"> resource group, click your Azure Cosmos DB account.</w:t>
      </w:r>
    </w:p>
    <w:p>
      <w:pPr>
        <w:numPr>
          <w:ilvl w:val="0"/>
          <w:numId w:val="112"/>
        </w:numPr>
        <w:pStyle w:val="Para 01"/>
      </w:pPr>
      <w:r>
        <w:t xml:space="preserve">Click </w:t>
      </w:r>
      <w:r>
        <w:rPr>
          <w:rStyle w:val="Text2"/>
        </w:rPr>
        <w:t>Overview</w:t>
      </w:r>
      <w:r>
        <w:t xml:space="preserve">, and then in the toolbar, click </w:t>
      </w:r>
      <w:r>
        <w:rPr>
          <w:rStyle w:val="Text2"/>
        </w:rPr>
        <w:t>Delete Account</w:t>
      </w:r>
      <w:r>
        <w:t>.</w:t>
      </w:r>
    </w:p>
    <w:p>
      <w:pPr>
        <w:numPr>
          <w:ilvl w:val="0"/>
          <w:numId w:val="112"/>
        </w:numPr>
        <w:pStyle w:val="Para 01"/>
      </w:pPr>
      <w:r>
        <w:t xml:space="preserve">In the </w:t>
      </w:r>
      <w:r>
        <w:rPr>
          <w:rStyle w:val="Text2"/>
        </w:rPr>
        <w:t>Confirm the Account Name</w:t>
      </w:r>
      <w:r>
        <w:t xml:space="preserve"> box, enter your account name.</w:t>
      </w:r>
    </w:p>
    <w:p>
      <w:pPr>
        <w:numPr>
          <w:ilvl w:val="0"/>
          <w:numId w:val="112"/>
        </w:numPr>
        <w:pStyle w:val="Para 01"/>
      </w:pPr>
      <w:r>
        <w:t xml:space="preserve">Click the </w:t>
      </w:r>
      <w:r>
        <w:rPr>
          <w:rStyle w:val="Text2"/>
        </w:rPr>
        <w:t>Delete</w:t>
      </w:r>
      <w:r>
        <w:t xml:space="preserve"> button.</w:t>
      </w:r>
    </w:p>
    <w:p>
      <w:bookmarkStart w:id="645" w:name="Practicing_and_exploring_3"/>
      <w:pPr>
        <w:pStyle w:val="Heading 1"/>
      </w:pPr>
      <w:r>
        <w:t>Practicing and exploring</w:t>
      </w:r>
      <w:bookmarkEnd w:id="645"/>
    </w:p>
    <w:p>
      <w:pPr>
        <w:pStyle w:val="Normal"/>
      </w:pPr>
      <w:r>
        <w:t>Test your knowledge and understanding by answering some questions, getting some hands-on practice, and exploring this chapter’s topics with deeper research.</w:t>
      </w:r>
    </w:p>
    <w:p>
      <w:bookmarkStart w:id="646" w:name="Exercise_4_1___Test_your_knowled"/>
      <w:pPr>
        <w:pStyle w:val="Heading 2"/>
      </w:pPr>
      <w:r>
        <w:t>Exercise 4.1 – Test your knowledge</w:t>
      </w:r>
      <w:bookmarkEnd w:id="646"/>
    </w:p>
    <w:p>
      <w:pPr>
        <w:pStyle w:val="Normal"/>
      </w:pPr>
      <w:r>
        <w:t>Answer the following questions:</w:t>
      </w:r>
    </w:p>
    <w:p>
      <w:pPr>
        <w:numPr>
          <w:ilvl w:val="0"/>
          <w:numId w:val="113"/>
        </w:numPr>
        <w:pStyle w:val="Para 01"/>
      </w:pPr>
      <w:r>
        <w:t>What are the five APIs supported by Azure Cosmos DB?</w:t>
      </w:r>
    </w:p>
    <w:p>
      <w:pPr>
        <w:numPr>
          <w:ilvl w:val="0"/>
          <w:numId w:val="113"/>
        </w:numPr>
        <w:pStyle w:val="Para 01"/>
      </w:pPr>
      <w:r>
        <w:t>At what level do you select the API: account, database, container, or partition?</w:t>
      </w:r>
    </w:p>
    <w:p>
      <w:pPr>
        <w:numPr>
          <w:ilvl w:val="0"/>
          <w:numId w:val="113"/>
        </w:numPr>
        <w:pStyle w:val="Para 01"/>
      </w:pPr>
      <w:r>
        <w:t xml:space="preserve">What does </w:t>
      </w:r>
      <w:r>
        <w:rPr>
          <w:rStyle w:val="Text9"/>
        </w:rPr>
        <w:t>embed</w:t>
      </w:r>
      <w:r>
        <w:t xml:space="preserve"> mean regarding data modeling with Cosmos DB?</w:t>
      </w:r>
    </w:p>
    <w:p>
      <w:pPr>
        <w:numPr>
          <w:ilvl w:val="0"/>
          <w:numId w:val="113"/>
        </w:numPr>
        <w:pStyle w:val="Para 01"/>
      </w:pPr>
      <w:r>
        <w:t>What is the unit of measurement for throughput for Cosmos DB and what does 1 unit represent?</w:t>
      </w:r>
    </w:p>
    <w:p>
      <w:pPr>
        <w:numPr>
          <w:ilvl w:val="0"/>
          <w:numId w:val="113"/>
        </w:numPr>
        <w:pStyle w:val="Para 01"/>
      </w:pPr>
      <w:r>
        <w:t>What package should you reference to programmatically work with Cosmos DB resources?</w:t>
      </w:r>
    </w:p>
    <w:p>
      <w:pPr>
        <w:numPr>
          <w:ilvl w:val="0"/>
          <w:numId w:val="113"/>
        </w:numPr>
        <w:pStyle w:val="Para 01"/>
      </w:pPr>
      <w:r>
        <w:t>What language do you use to write Cosmos DB Core (SQL) API user-defined functions and stored procedures?</w:t>
      </w:r>
    </w:p>
    <w:p>
      <w:bookmarkStart w:id="647" w:name="Exercise_4_2___Practice_data_mod"/>
      <w:pPr>
        <w:pStyle w:val="Heading 2"/>
      </w:pPr>
      <w:r>
        <w:t>Exercise 4.2 – Practice data modeling and partitioning</w:t>
      </w:r>
      <w:bookmarkEnd w:id="647"/>
    </w:p>
    <w:p>
      <w:pPr>
        <w:pStyle w:val="Normal"/>
      </w:pPr>
      <w:r>
        <w:t>Microsoft documentation has an extensive example of modeling and partitioning Azure Cosmos DB:</w:t>
      </w:r>
    </w:p>
    <w:p>
      <w:pPr>
        <w:pStyle w:val="Para 14"/>
      </w:pPr>
      <w:hyperlink r:id="rId234">
        <w:r>
          <w:t>https://learn.microsoft.com/en-us/azure/cosmos-db/sql/how-to-model-partition-example</w:t>
        </w:r>
      </w:hyperlink>
    </w:p>
    <w:p>
      <w:bookmarkStart w:id="648" w:name="Exercise_4_3___Explore_topics"/>
      <w:pPr>
        <w:pStyle w:val="Heading 2"/>
      </w:pPr>
      <w:r>
        <w:t>Exercise 4.3 – Explore topics</w:t>
      </w:r>
      <w:bookmarkEnd w:id="648"/>
    </w:p>
    <w:p>
      <w:pPr>
        <w:pStyle w:val="Normal"/>
      </w:pPr>
      <w:r>
        <w:t>Use the links on the following page to learn more details about the topics covered in this chapter:</w:t>
      </w:r>
    </w:p>
    <w:p>
      <w:pPr>
        <w:pStyle w:val="Para 14"/>
      </w:pPr>
      <w:hyperlink r:id="rId235">
        <w:r>
          <w:t>https://github.com/markjprice/apps-services-net8/blob/main/docs/book-links.md#chapter-4---managing-nosql-data-using-azure-cosmos-db</w:t>
        </w:r>
      </w:hyperlink>
    </w:p>
    <w:p>
      <w:bookmarkStart w:id="649" w:name="Exercise_4_4___Download_cheat_sh"/>
      <w:pPr>
        <w:pStyle w:val="Heading 2"/>
      </w:pPr>
      <w:r>
        <w:t>Exercise 4.4 – Download cheat sheets</w:t>
      </w:r>
      <w:bookmarkEnd w:id="649"/>
    </w:p>
    <w:p>
      <w:pPr>
        <w:pStyle w:val="Normal"/>
      </w:pPr>
      <w:r>
        <w:t>Download query cheat sheets for the Azure Cosmos DB APIs and review them:</w:t>
      </w:r>
    </w:p>
    <w:p>
      <w:pPr>
        <w:pStyle w:val="Para 14"/>
      </w:pPr>
      <w:hyperlink r:id="rId236">
        <w:r>
          <w:t>https://learn.microsoft.com/en-us/azure/cosmos-db/sql/query-cheat-sheet</w:t>
        </w:r>
      </w:hyperlink>
    </w:p>
    <w:p>
      <w:bookmarkStart w:id="650" w:name="Exercise_4_5___Explore_the_Greml"/>
      <w:pPr>
        <w:pStyle w:val="Heading 2"/>
      </w:pPr>
      <w:r>
        <w:t>Exercise 4.5 – Explore the Gremlin API for Cosmos DB</w:t>
      </w:r>
      <w:bookmarkEnd w:id="650"/>
    </w:p>
    <w:p>
      <w:pPr>
        <w:pStyle w:val="Normal"/>
      </w:pPr>
      <w:r>
        <w:t>If you are interested, then I have written an optional online-only section where you explore the Azure Cosmos DB graph API that uses the Gremlin API, found at the following link:</w:t>
      </w:r>
    </w:p>
    <w:p>
      <w:pPr>
        <w:pStyle w:val="Para 14"/>
      </w:pPr>
      <w:hyperlink r:id="rId237">
        <w:r>
          <w:t>https://github.com/markjprice/apps-services-net8/blob/main/docs/ch04-gremlin.md</w:t>
        </w:r>
      </w:hyperlink>
    </w:p>
    <w:p>
      <w:pPr>
        <w:pStyle w:val="Normal"/>
      </w:pPr>
      <w:r>
        <w:t>To gain more experience with the Gremlin graph API, you could read the following online book:</w:t>
      </w:r>
    </w:p>
    <w:p>
      <w:pPr>
        <w:pStyle w:val="Para 14"/>
      </w:pPr>
      <w:hyperlink r:id="rId238">
        <w:r>
          <w:t>https://kelvinlawrence.net/book/Gremlin-Graph-Guide.html</w:t>
        </w:r>
      </w:hyperlink>
    </w:p>
    <w:p>
      <w:bookmarkStart w:id="651" w:name="Exercise_4_6___Explore_NoSQL_dat"/>
      <w:pPr>
        <w:pStyle w:val="Heading 2"/>
      </w:pPr>
      <w:r>
        <w:t>Exercise 4.6 – Explore NoSQL databases</w:t>
      </w:r>
      <w:bookmarkEnd w:id="651"/>
    </w:p>
    <w:p>
      <w:pPr>
        <w:pStyle w:val="Normal"/>
      </w:pPr>
      <w:r>
        <w:t>This chapter focused on Azure Cosmos DB. If you wish to learn more about NoSQL databases, such as MongoDB, and how to use them with EF Core, then I recommend the following links:</w:t>
      </w:r>
    </w:p>
    <w:p>
      <w:pPr>
        <w:pStyle w:val="Para 19"/>
      </w:pPr>
      <w:r>
        <w:rPr>
          <w:rStyle w:val="Text33"/>
        </w:rPr>
        <w:t>Use NoSQL databases as a persistence infrastructure</w:t>
      </w:r>
      <w:r>
        <w:rPr>
          <w:rStyle w:val="Text16"/>
        </w:rPr>
        <w:t xml:space="preserve">: </w:t>
      </w:r>
      <w:hyperlink r:id="rId239">
        <w:r>
          <w:t>https://learn.microsoft.com/en-us/dotnet/standard/microservices-architecture/microservice-ddd-cqrs-patterns/nosql-database-persistence-infrastructure</w:t>
        </w:r>
      </w:hyperlink>
    </w:p>
    <w:p>
      <w:pPr>
        <w:pStyle w:val="Para 19"/>
      </w:pPr>
      <w:r>
        <w:rPr>
          <w:rStyle w:val="Text33"/>
        </w:rPr>
        <w:t>Document Database Providers for Entity Framework Core</w:t>
      </w:r>
      <w:r>
        <w:rPr>
          <w:rStyle w:val="Text16"/>
        </w:rPr>
        <w:t xml:space="preserve">: </w:t>
      </w:r>
      <w:hyperlink r:id="rId240">
        <w:r>
          <w:t>https://github.com/BlueshiftSoftware/EntityFrameworkCore</w:t>
        </w:r>
      </w:hyperlink>
    </w:p>
    <w:p>
      <w:bookmarkStart w:id="652" w:name="Summary_3"/>
      <w:pPr>
        <w:pStyle w:val="Heading 1"/>
      </w:pPr>
      <w:r>
        <w:t>Summary</w:t>
      </w:r>
      <w:bookmarkEnd w:id="652"/>
    </w:p>
    <w:p>
      <w:pPr>
        <w:pStyle w:val="Normal"/>
      </w:pPr>
      <w:r>
        <w:t>In this chapter, you learned:</w:t>
      </w:r>
    </w:p>
    <w:p>
      <w:pPr>
        <w:pStyle w:val="Para 01"/>
      </w:pPr>
      <w:r>
        <w:t>How to store flexibly structured data in Azure Cosmos DB.</w:t>
      </w:r>
    </w:p>
    <w:p>
      <w:pPr>
        <w:pStyle w:val="Para 01"/>
      </w:pPr>
      <w:r>
        <w:t>How to create Cosmos DB resources in the emulator and in the Azure cloud.</w:t>
      </w:r>
    </w:p>
    <w:p>
      <w:pPr>
        <w:pStyle w:val="Para 01"/>
      </w:pPr>
      <w:r>
        <w:t>How to manipulate data using the Cosmos SQL API.</w:t>
      </w:r>
    </w:p>
    <w:p>
      <w:pPr>
        <w:pStyle w:val="Para 01"/>
      </w:pPr>
      <w:r>
        <w:t>How to implement server-side programming in Cosmos DB using JavaScript.</w:t>
      </w:r>
    </w:p>
    <w:p>
      <w:pPr>
        <w:pStyle w:val="Normal"/>
      </w:pPr>
      <w:r>
        <w:t xml:space="preserve">In the next chapter, you will use the </w:t>
      </w:r>
      <w:r>
        <w:rPr>
          <w:rStyle w:val="Text0"/>
        </w:rPr>
        <w:t xml:space="preserve">Task</w:t>
        <w:br w:clear="none"/>
      </w:r>
      <w:r>
        <w:t xml:space="preserve"> type to improve the performance of your applications.</w:t>
      </w:r>
    </w:p>
    <w:p>
      <w:bookmarkStart w:id="653" w:name="Top_of_Chapter_05_xhtml"/>
      <w:bookmarkStart w:id="654" w:name="5_____Multitasking_and_Concurren_2"/>
      <w:bookmarkStart w:id="655" w:name="5_____Multitasking_and_Concurren_1"/>
      <w:bookmarkStart w:id="656" w:name="5_____Multitasking_and_Concurren"/>
      <w:pPr>
        <w:pStyle w:val="Heading 1"/>
        <w:pageBreakBefore w:val="on"/>
      </w:pPr>
      <w:r>
        <w:t>5</w:t>
      </w:r>
      <w:bookmarkEnd w:id="653"/>
      <w:bookmarkEnd w:id="654"/>
      <w:bookmarkEnd w:id="655"/>
      <w:bookmarkEnd w:id="656"/>
    </w:p>
    <w:p>
      <w:bookmarkStart w:id="657" w:name="Multitasking_and_Concurrency"/>
      <w:pPr>
        <w:pStyle w:val="Para 21"/>
      </w:pPr>
      <w:r>
        <w:t>Multitasking and Concurrency</w:t>
      </w:r>
      <w:bookmarkEnd w:id="657"/>
    </w:p>
    <w:p>
      <w:pPr>
        <w:pStyle w:val="Normal"/>
      </w:pPr>
      <w:r>
        <w:t>This chapter is about allowing multiple actions to occur at the same time to improve performance, scalability, and user productivity for the applications that you build.</w:t>
      </w:r>
    </w:p>
    <w:p>
      <w:pPr>
        <w:pStyle w:val="Normal"/>
      </w:pPr>
      <w:r>
        <w:t>In this chapter, we will cover the following topics:</w:t>
      </w:r>
    </w:p>
    <w:p>
      <w:pPr>
        <w:pStyle w:val="Para 01"/>
      </w:pPr>
      <w:r>
        <w:t>Understanding processes, threads, and tasks</w:t>
      </w:r>
    </w:p>
    <w:p>
      <w:pPr>
        <w:pStyle w:val="Para 01"/>
      </w:pPr>
      <w:r>
        <w:t>Running tasks asynchronously</w:t>
      </w:r>
    </w:p>
    <w:p>
      <w:pPr>
        <w:pStyle w:val="Para 01"/>
      </w:pPr>
      <w:r>
        <w:t>Synchronizing access to shared resources</w:t>
      </w:r>
    </w:p>
    <w:p>
      <w:pPr>
        <w:pStyle w:val="Para 01"/>
      </w:pPr>
      <w:r>
        <w:t xml:space="preserve">Understanding </w:t>
      </w:r>
      <w:r>
        <w:rPr>
          <w:rStyle w:val="Text0"/>
        </w:rPr>
        <w:t xml:space="preserve">async</w:t>
        <w:br w:clear="none"/>
      </w:r>
      <w:r>
        <w:t xml:space="preserve"> and </w:t>
      </w:r>
      <w:r>
        <w:rPr>
          <w:rStyle w:val="Text0"/>
        </w:rPr>
        <w:t xml:space="preserve">await</w:t>
        <w:br w:clear="none"/>
      </w:r>
    </w:p>
    <w:p>
      <w:bookmarkStart w:id="658" w:name="Understanding_processes__threads"/>
      <w:pPr>
        <w:pStyle w:val="Heading 1"/>
      </w:pPr>
      <w:r>
        <w:t>Understanding processes, threads, and tasks</w:t>
      </w:r>
      <w:bookmarkEnd w:id="658"/>
    </w:p>
    <w:p>
      <w:pPr>
        <w:pStyle w:val="Normal"/>
      </w:pPr>
      <w:r>
        <w:t xml:space="preserve">A </w:t>
      </w:r>
      <w:r>
        <w:rPr>
          <w:rStyle w:val="Text2"/>
        </w:rPr>
        <w:t>process</w:t>
      </w:r>
      <w:r>
        <w:t>, with</w:t>
      </w:r>
      <w:r>
        <w:rPr>
          <w:rStyle w:val="Text61"/>
        </w:rPr>
        <w:bookmarkStart w:id="659" w:name="_idIndexMarker411"/>
        <w:t/>
        <w:bookmarkEnd w:id="659"/>
      </w:r>
      <w:r>
        <w:t xml:space="preserve"> one example being each of the console applications we have created, has resources like memory and threads allocated to it.</w:t>
      </w:r>
    </w:p>
    <w:p>
      <w:pPr>
        <w:pStyle w:val="Normal"/>
      </w:pPr>
      <w:r>
        <w:t xml:space="preserve">A </w:t>
      </w:r>
      <w:r>
        <w:rPr>
          <w:rStyle w:val="Text2"/>
        </w:rPr>
        <w:t>thread</w:t>
      </w:r>
      <w:r>
        <w:t xml:space="preserve"> executes </w:t>
      </w:r>
      <w:r>
        <w:rPr>
          <w:rStyle w:val="Text61"/>
        </w:rPr>
        <w:bookmarkStart w:id="660" w:name="_idIndexMarker412"/>
        <w:t/>
        <w:bookmarkEnd w:id="660"/>
      </w:r>
      <w:r>
        <w:t>your code statement by statement. By default, each process only has one thread, and this can cause problems when we need to do more than one task at the same time. Threads are also responsible for keeping track of things like the currently authenticated user and any internationalization rules that should be followed for the current language and region.</w:t>
      </w:r>
    </w:p>
    <w:p>
      <w:pPr>
        <w:pStyle w:val="Normal"/>
      </w:pPr>
      <w:r>
        <w:t xml:space="preserve">Windows and most other modern operating systems </w:t>
      </w:r>
      <w:r>
        <w:rPr>
          <w:rStyle w:val="Text61"/>
        </w:rPr>
        <w:bookmarkStart w:id="661" w:name="_idIndexMarker413"/>
        <w:t/>
        <w:bookmarkEnd w:id="661"/>
      </w:r>
      <w:r>
        <w:t xml:space="preserve">use </w:t>
      </w:r>
      <w:r>
        <w:rPr>
          <w:rStyle w:val="Text2"/>
        </w:rPr>
        <w:t>preemptive multitasking</w:t>
      </w:r>
      <w:r>
        <w:t xml:space="preserve">, which simulates the parallel execution of tasks. It divides the processor time among the threads, allocating a </w:t>
      </w:r>
      <w:r>
        <w:rPr>
          <w:rStyle w:val="Text2"/>
        </w:rPr>
        <w:t>time slice</w:t>
      </w:r>
      <w:r>
        <w:t xml:space="preserve"> to</w:t>
      </w:r>
      <w:r>
        <w:rPr>
          <w:rStyle w:val="Text61"/>
        </w:rPr>
        <w:bookmarkStart w:id="662" w:name="_idIndexMarker414"/>
        <w:t/>
        <w:bookmarkEnd w:id="662"/>
      </w:r>
      <w:r>
        <w:t xml:space="preserve"> each thread one after another. The current thread is suspended when its time slice finishes. The processor then allows another thread to run for a time slice.</w:t>
      </w:r>
    </w:p>
    <w:p>
      <w:pPr>
        <w:pStyle w:val="Normal"/>
      </w:pPr>
      <w:r>
        <w:t>When Windows switches from one thread to another, it saves the context of the thread and reloads the previously saved context of the next thread in the thread queue. This takes both time and resources to complete.</w:t>
      </w:r>
    </w:p>
    <w:p>
      <w:pPr>
        <w:pStyle w:val="Normal"/>
      </w:pPr>
      <w:r>
        <w:t xml:space="preserve">As a developer, if </w:t>
      </w:r>
      <w:r>
        <w:rPr>
          <w:rStyle w:val="Text61"/>
        </w:rPr>
        <w:bookmarkStart w:id="663" w:name="_idIndexMarker415"/>
        <w:t/>
        <w:bookmarkEnd w:id="663"/>
      </w:r>
      <w:r>
        <w:t xml:space="preserve">you have a small number of complex pieces of work and you want complete control over them, then you could create and manage individual </w:t>
      </w:r>
      <w:r>
        <w:rPr>
          <w:rStyle w:val="Text0"/>
        </w:rPr>
        <w:t xml:space="preserve">Thread</w:t>
        <w:br w:clear="none"/>
      </w:r>
      <w:r>
        <w:t xml:space="preserve"> instances. If you have one main thread and multiple small pieces of work that can be executed in the background, then you can use the </w:t>
      </w:r>
      <w:r>
        <w:rPr>
          <w:rStyle w:val="Text0"/>
        </w:rPr>
        <w:t xml:space="preserve">ThreadPool</w:t>
        <w:br w:clear="none"/>
      </w:r>
      <w:r>
        <w:t xml:space="preserve"> class to add delegate instances that point to those pieces of work implemented as methods to a queue, and they will be automatically allocated to threads in the thread pool.</w:t>
      </w:r>
    </w:p>
    <w:p>
      <w:pPr>
        <w:pStyle w:val="Normal"/>
      </w:pPr>
      <w:r>
        <w:t xml:space="preserve">In this chapter, we will use the </w:t>
      </w:r>
      <w:r>
        <w:rPr>
          <w:rStyle w:val="Text0"/>
        </w:rPr>
        <w:t xml:space="preserve">Task</w:t>
        <w:br w:clear="none"/>
      </w:r>
      <w:r>
        <w:t xml:space="preserve"> type to manage threads at a higher abstraction level.</w:t>
      </w:r>
    </w:p>
    <w:p>
      <w:pPr>
        <w:pStyle w:val="Normal"/>
      </w:pPr>
      <w:r>
        <w:t>Threads may have to compete for and wait for access to shared resources, such as variables, files, and database objects. There are types for managing this that you will see in action later in this chapter.</w:t>
      </w:r>
    </w:p>
    <w:p>
      <w:pPr>
        <w:pStyle w:val="Normal"/>
      </w:pPr>
      <w:r>
        <w:t xml:space="preserve">Depending on the task, doubling the number of threads (workers) to perform a task does not halve the number of seconds that it will take to complete that task. In fact, it can increase the duration of the task due to resource contention, as shown in </w:t>
      </w:r>
      <w:r>
        <w:rPr>
          <w:rStyle w:val="Text9"/>
        </w:rPr>
        <w:t>Figure 5.1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46600" cy="2679700"/>
            <wp:effectExtent l="0" r="0" t="0" b="0"/>
            <wp:wrapTopAndBottom/>
            <wp:docPr id="37" name="B19587_05_01.png" descr="B19587_05_01.png"/>
            <wp:cNvGraphicFramePr>
              <a:graphicFrameLocks noChangeAspect="1"/>
            </wp:cNvGraphicFramePr>
            <a:graphic>
              <a:graphicData uri="http://schemas.openxmlformats.org/drawingml/2006/picture">
                <pic:pic>
                  <pic:nvPicPr>
                    <pic:cNvPr id="0" name="B19587_05_01.png" descr="B19587_05_01.png"/>
                    <pic:cNvPicPr/>
                  </pic:nvPicPr>
                  <pic:blipFill>
                    <a:blip r:embed="rId39"/>
                    <a:stretch>
                      <a:fillRect/>
                    </a:stretch>
                  </pic:blipFill>
                  <pic:spPr>
                    <a:xfrm>
                      <a:off x="0" y="0"/>
                      <a:ext cx="4546600" cy="2679700"/>
                    </a:xfrm>
                    <a:prstGeom prst="rect">
                      <a:avLst/>
                    </a:prstGeom>
                  </pic:spPr>
                </pic:pic>
              </a:graphicData>
            </a:graphic>
          </wp:anchor>
        </w:drawing>
      </w:r>
    </w:p>
    <w:p>
      <w:pPr>
        <w:pStyle w:val="Para 08"/>
      </w:pPr>
      <w:r>
        <w:t>Figure 5.1: A tweet about tasks in the real world</w:t>
      </w:r>
    </w:p>
    <w:p>
      <w:pPr>
        <w:pStyle w:val="Normal"/>
      </w:pPr>
      <w:r>
        <w:rPr>
          <w:rStyle w:val="Text2"/>
        </w:rPr>
        <w:t>Good Practice</w:t>
      </w:r>
      <w:r>
        <w:t>: Never assume that more threads will improve performance! Run performance tests on a baseline code implementation without multiple threads, and then again on a code implementation with multiple threads. You should also perform performance tests in a staging environment that is as close as possible to the production environment.</w:t>
      </w:r>
    </w:p>
    <w:p>
      <w:bookmarkStart w:id="664" w:name="Running_tasks_asynchronously"/>
      <w:pPr>
        <w:pStyle w:val="Heading 1"/>
      </w:pPr>
      <w:r>
        <w:t>Running tasks asynchronously</w:t>
      </w:r>
      <w:bookmarkEnd w:id="664"/>
    </w:p>
    <w:p>
      <w:pPr>
        <w:pStyle w:val="Normal"/>
      </w:pPr>
      <w:r>
        <w:t xml:space="preserve">To understand </w:t>
      </w:r>
      <w:r>
        <w:rPr>
          <w:rStyle w:val="Text61"/>
        </w:rPr>
        <w:bookmarkStart w:id="665" w:name="_idIndexMarker416"/>
        <w:t/>
        <w:bookmarkEnd w:id="665"/>
      </w:r>
      <w:r>
        <w:t xml:space="preserve">how multiple tasks can be run </w:t>
      </w:r>
      <w:r>
        <w:rPr>
          <w:rStyle w:val="Text2"/>
        </w:rPr>
        <w:t>simultaneously</w:t>
      </w:r>
      <w:r>
        <w:t xml:space="preserve"> (at the same time), we will create a console app that needs to execute three methods.</w:t>
      </w:r>
    </w:p>
    <w:p>
      <w:pPr>
        <w:pStyle w:val="Normal"/>
      </w:pPr>
      <w:r>
        <w:t xml:space="preserve">There will be three methods that need to be executed: the first takes 3 seconds, the second takes 2 seconds, and the third takes 1 second. To simulate that work, we can use the </w:t>
      </w:r>
      <w:r>
        <w:rPr>
          <w:rStyle w:val="Text0"/>
        </w:rPr>
        <w:t xml:space="preserve">Thread</w:t>
        <w:br w:clear="none"/>
      </w:r>
      <w:r>
        <w:t xml:space="preserve"> class to tell the current thread to go to sleep for a specified number of milliseconds.</w:t>
      </w:r>
    </w:p>
    <w:p>
      <w:bookmarkStart w:id="666" w:name="Running_multiple_actions_synchro"/>
      <w:pPr>
        <w:pStyle w:val="Heading 2"/>
      </w:pPr>
      <w:r>
        <w:t>Running multiple actions synchronously</w:t>
      </w:r>
      <w:bookmarkEnd w:id="666"/>
    </w:p>
    <w:p>
      <w:pPr>
        <w:pStyle w:val="Normal"/>
      </w:pPr>
      <w:r>
        <w:t xml:space="preserve">Before </w:t>
      </w:r>
      <w:r>
        <w:rPr>
          <w:rStyle w:val="Text61"/>
        </w:rPr>
        <w:bookmarkStart w:id="667" w:name="_idIndexMarker417"/>
        <w:t/>
        <w:bookmarkEnd w:id="667"/>
      </w:r>
      <w:r>
        <w:t xml:space="preserve">we make the tasks run simultaneously, we will run them </w:t>
      </w:r>
      <w:r>
        <w:rPr>
          <w:rStyle w:val="Text2"/>
        </w:rPr>
        <w:t>synchronously</w:t>
      </w:r>
      <w:r>
        <w:t>, that is, one after the other:</w:t>
      </w:r>
    </w:p>
    <w:p>
      <w:pPr>
        <w:numPr>
          <w:ilvl w:val="0"/>
          <w:numId w:val="114"/>
        </w:numPr>
        <w:pStyle w:val="Para 01"/>
      </w:pPr>
      <w:r>
        <w:t>Use your preferred code editor to add a console app project, as defined in the following list:</w:t>
      </w:r>
    </w:p>
    <w:p>
      <w:pPr>
        <w:numPr>
          <w:ilvl w:val="1"/>
          <w:numId w:val="114"/>
        </w:numPr>
        <w:pStyle w:val="Para 01"/>
      </w:pPr>
      <w:r>
        <w:t xml:space="preserve">Project template: </w:t>
      </w:r>
      <w:r>
        <w:rPr>
          <w:rStyle w:val="Text2"/>
        </w:rPr>
        <w:t>Console App</w:t>
      </w:r>
      <w:r>
        <w:t xml:space="preserve"> / </w:t>
      </w:r>
      <w:r>
        <w:rPr>
          <w:rStyle w:val="Text0"/>
        </w:rPr>
        <w:t xml:space="preserve">console</w:t>
        <w:br w:clear="none"/>
      </w:r>
    </w:p>
    <w:p>
      <w:pPr>
        <w:numPr>
          <w:ilvl w:val="1"/>
          <w:numId w:val="114"/>
        </w:numPr>
        <w:pStyle w:val="Para 01"/>
      </w:pPr>
      <w:r>
        <w:t xml:space="preserve">Solution file and folder: </w:t>
      </w:r>
      <w:r>
        <w:rPr>
          <w:rStyle w:val="Text0"/>
        </w:rPr>
        <w:t xml:space="preserve">Chapter05</w:t>
        <w:br w:clear="none"/>
      </w:r>
    </w:p>
    <w:p>
      <w:pPr>
        <w:numPr>
          <w:ilvl w:val="1"/>
          <w:numId w:val="114"/>
        </w:numPr>
        <w:pStyle w:val="Para 01"/>
      </w:pPr>
      <w:r>
        <w:t xml:space="preserve">Project file and folder: </w:t>
      </w:r>
      <w:r>
        <w:rPr>
          <w:rStyle w:val="Text0"/>
        </w:rPr>
        <w:t xml:space="preserve">WorkingWithTasks</w:t>
        <w:br w:clear="none"/>
      </w:r>
    </w:p>
    <w:p>
      <w:pPr>
        <w:numPr>
          <w:ilvl w:val="1"/>
          <w:numId w:val="114"/>
        </w:numPr>
        <w:pStyle w:val="Para 10"/>
      </w:pPr>
      <w:r>
        <w:t>Do not use top-level statements</w:t>
      </w:r>
      <w:r>
        <w:rPr>
          <w:rStyle w:val="Text2"/>
        </w:rPr>
        <w:t>: Cleared.</w:t>
      </w:r>
    </w:p>
    <w:p>
      <w:pPr>
        <w:numPr>
          <w:ilvl w:val="1"/>
          <w:numId w:val="114"/>
        </w:numPr>
        <w:pStyle w:val="Para 10"/>
      </w:pPr>
      <w:r>
        <w:t>Enable native AOT publish</w:t>
      </w:r>
      <w:r>
        <w:rPr>
          <w:rStyle w:val="Text2"/>
        </w:rPr>
        <w:t>: Cleared.</w:t>
      </w:r>
    </w:p>
    <w:p>
      <w:pPr>
        <w:numPr>
          <w:ilvl w:val="0"/>
          <w:numId w:val="114"/>
        </w:numPr>
        <w:pStyle w:val="Para 01"/>
      </w:pPr>
      <w:r>
        <w:t xml:space="preserve">In the </w:t>
      </w:r>
      <w:r>
        <w:rPr>
          <w:rStyle w:val="Text0"/>
        </w:rPr>
        <w:t xml:space="preserve">WorkingWithTasks</w:t>
        <w:br w:clear="none"/>
      </w:r>
      <w:r>
        <w:t xml:space="preserve"> project, globally and statically import the </w:t>
      </w:r>
      <w:r>
        <w:rPr>
          <w:rStyle w:val="Text0"/>
        </w:rPr>
        <w:t xml:space="preserve">System.Console</w:t>
        <w:br w:clear="none"/>
      </w:r>
      <w:r>
        <w:t xml:space="preserve"> class and treat warnings as errors.</w:t>
      </w:r>
    </w:p>
    <w:p>
      <w:pPr>
        <w:numPr>
          <w:ilvl w:val="0"/>
          <w:numId w:val="114"/>
        </w:numPr>
        <w:pStyle w:val="Para 01"/>
      </w:pPr>
      <w:r>
        <w:t xml:space="preserve">In the </w:t>
      </w:r>
      <w:r>
        <w:rPr>
          <w:rStyle w:val="Text0"/>
        </w:rPr>
        <w:t xml:space="preserve">WorkingWithTasks</w:t>
        <w:br w:clear="none"/>
      </w:r>
      <w:r>
        <w:t xml:space="preserve"> project, add a new class file named </w:t>
      </w:r>
      <w:r>
        <w:rPr>
          <w:rStyle w:val="Text0"/>
        </w:rPr>
        <w:t xml:space="preserve">Program.Helpers.cs</w:t>
        <w:br w:clear="none"/>
      </w:r>
      <w:r>
        <w:t>.</w:t>
      </w:r>
    </w:p>
    <w:p>
      <w:pPr>
        <w:numPr>
          <w:ilvl w:val="0"/>
          <w:numId w:val="114"/>
        </w:numPr>
        <w:pStyle w:val="Para 01"/>
      </w:pPr>
      <w:r>
        <w:t xml:space="preserve">In </w:t>
      </w:r>
      <w:r>
        <w:rPr>
          <w:rStyle w:val="Text0"/>
        </w:rPr>
        <w:t xml:space="preserve">Program.Helpers.cs</w:t>
        <w:br w:clear="none"/>
      </w:r>
      <w:r>
        <w:t xml:space="preserve">, delete any existing statements, and then define a partial </w:t>
      </w:r>
      <w:r>
        <w:rPr>
          <w:rStyle w:val="Text0"/>
        </w:rPr>
        <w:t xml:space="preserve">Program</w:t>
        <w:br w:clear="none"/>
      </w:r>
      <w:r>
        <w:t xml:space="preserve"> class with methods to output a section title and a task title, and to </w:t>
      </w:r>
      <w:r>
        <w:rPr>
          <w:rStyle w:val="Text61"/>
        </w:rPr>
        <w:bookmarkStart w:id="668" w:name="_idIndexMarker418"/>
        <w:t/>
        <w:bookmarkEnd w:id="668"/>
      </w:r>
      <w:r>
        <w:t xml:space="preserve">output information about the current thread, each in different colors to make them easier to identify in output, as shown in the following code: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SectionTitle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 </w:t>
        <w:br w:clear="none"/>
      </w:r>
      <w:r>
        <w:rPr>
          <w:rStyle w:val="Text8"/>
        </w:rPr>
        <w:t xml:space="preserve">{title}</w:t>
        <w:br w:clear="none"/>
      </w:r>
      <w:r>
        <w:rPr>
          <w:rStyle w:val="Text1"/>
        </w:rPr>
        <w:t xml:space="preserve">"</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TaskTitle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ConsoleColor.Green;</w:t>
        <w:br w:clear="none"/>
        <w:t xml:space="preserve">    WriteLine(</w:t>
        <w:br w:clear="none"/>
      </w:r>
      <w:r>
        <w:rPr>
          <w:rStyle w:val="Text1"/>
        </w:rPr>
        <w:t xml:space="preserve">$"</w:t>
        <w:br w:clear="none"/>
      </w:r>
      <w:r>
        <w:rPr>
          <w:rStyle w:val="Text8"/>
        </w:rPr>
        <w:t xml:space="preserve">{title}</w:t>
        <w:br w:clear="none"/>
      </w:r>
      <w:r>
        <w:rPr>
          <w:rStyle w:val="Text1"/>
        </w:rPr>
        <w:t xml:space="preserve">"</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OutputThreadInfo</w:t>
        <w:br w:clear="none"/>
      </w:r>
      <w:r>
        <w:t xml:space="preserve">()</w:t>
        <w:br w:clear="none"/>
        <w:t xml:space="preserve"/>
        <w:br w:clear="none"/>
        <w:t xml:space="preserve">  {</w:t>
        <w:br w:clear="none"/>
        <w:t xml:space="preserve">    Thread t = Thread.CurrentThread;</w:t>
        <w:br w:clear="none"/>
        <w:t xml:space="preserve">    ConsoleColor previousColor = ForegroundColor;</w:t>
        <w:br w:clear="none"/>
        <w:t xml:space="preserve">    ForegroundColor = ConsoleColor.DarkCyan;</w:t>
        <w:br w:clear="none"/>
        <w:t xml:space="preserve">    WriteLine(</w:t>
        <w:br w:clear="none"/>
        <w:t xml:space="preserve">      </w:t>
        <w:br w:clear="none"/>
      </w:r>
      <w:r>
        <w:rPr>
          <w:rStyle w:val="Text1"/>
        </w:rPr>
        <w:t xml:space="preserve">"Thread Id: {0}, Priority: {1}, Background: {2}, Name: {3}"</w:t>
        <w:br w:clear="none"/>
      </w:r>
      <w:r>
        <w:t xml:space="preserve">,</w:t>
        <w:br w:clear="none"/>
        <w:t xml:space="preserve">      t.ManagedThreadId, t.Priority, t.IsBackground, t.Name ?? </w:t>
        <w:br w:clear="none"/>
      </w:r>
      <w:r>
        <w:rPr>
          <w:rStyle w:val="Text1"/>
        </w:rPr>
        <w:t xml:space="preserve">"</w:t>
        <w:br w:clear="none"/>
        <w:t xml:space="preserve">null"</w:t>
        <w:br w:clear="none"/>
      </w:r>
      <w:r>
        <w:t xml:space="preserve">);</w:t>
        <w:br w:clear="none"/>
        <w:t xml:space="preserve">    ForegroundColor = previousColor;</w:t>
        <w:br w:clear="none"/>
        <w:t xml:space="preserve">  }</w:t>
        <w:br w:clear="none"/>
        <w:t xml:space="preserve">}</w:t>
        <w:br w:clear="none"/>
      </w:r>
    </w:p>
    <w:p>
      <w:pPr>
        <w:numPr>
          <w:ilvl w:val="0"/>
          <w:numId w:val="114"/>
        </w:numPr>
        <w:pStyle w:val="Para 01"/>
      </w:pPr>
      <w:r>
        <w:t xml:space="preserve">In the </w:t>
      </w:r>
      <w:r>
        <w:rPr>
          <w:rStyle w:val="Text0"/>
        </w:rPr>
        <w:t xml:space="preserve">WorkingWithTasks</w:t>
        <w:br w:clear="none"/>
      </w:r>
      <w:r>
        <w:t xml:space="preserve"> project, add a new class file named </w:t>
      </w:r>
      <w:r>
        <w:rPr>
          <w:rStyle w:val="Text0"/>
        </w:rPr>
        <w:t xml:space="preserve">Program.Methods.cs</w:t>
        <w:br w:clear="none"/>
      </w:r>
      <w:r>
        <w:t>.</w:t>
      </w:r>
    </w:p>
    <w:p>
      <w:pPr>
        <w:numPr>
          <w:ilvl w:val="0"/>
          <w:numId w:val="114"/>
        </w:numPr>
        <w:pStyle w:val="Para 01"/>
      </w:pPr>
      <w:r>
        <w:t xml:space="preserve">In </w:t>
      </w:r>
      <w:r>
        <w:rPr>
          <w:rStyle w:val="Text0"/>
        </w:rPr>
        <w:t xml:space="preserve">Program.Methods.cs</w:t>
        <w:br w:clear="none"/>
      </w:r>
      <w:r>
        <w:t xml:space="preserve">, delete any existing statements, and then add three methods that simulate work, as shown in the following code: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MethodA</w:t>
        <w:br w:clear="none"/>
      </w:r>
      <w:r>
        <w:t xml:space="preserve">()</w:t>
        <w:br w:clear="none"/>
        <w:t xml:space="preserve"/>
        <w:br w:clear="none"/>
        <w:t xml:space="preserve">  {</w:t>
        <w:br w:clear="none"/>
        <w:t xml:space="preserve">    TaskTitle(</w:t>
        <w:br w:clear="none"/>
      </w:r>
      <w:r>
        <w:rPr>
          <w:rStyle w:val="Text1"/>
        </w:rPr>
        <w:t xml:space="preserve">"Starting Method A..."</w:t>
        <w:br w:clear="none"/>
      </w:r>
      <w:r>
        <w:t xml:space="preserve">);</w:t>
        <w:br w:clear="none"/>
        <w:t xml:space="preserve">    OutputThreadInfo();</w:t>
        <w:br w:clear="none"/>
        <w:t xml:space="preserve">    Thread.Sleep(</w:t>
        <w:br w:clear="none"/>
      </w:r>
      <w:r>
        <w:rPr>
          <w:rStyle w:val="Text10"/>
        </w:rPr>
        <w:t xml:space="preserve">3000</w:t>
        <w:br w:clear="none"/>
      </w:r>
      <w:r>
        <w:t xml:space="preserve">); </w:t>
        <w:br w:clear="none"/>
      </w:r>
      <w:r>
        <w:rPr>
          <w:rStyle w:val="Text3"/>
        </w:rPr>
        <w:t xml:space="preserve">// Simulate three seconds of work.</w:t>
        <w:br w:clear="none"/>
      </w:r>
      <w:r>
        <w:t xml:space="preserve"/>
        <w:br w:clear="none"/>
        <w:t xml:space="preserve">    TaskTitle(</w:t>
        <w:br w:clear="none"/>
      </w:r>
      <w:r>
        <w:rPr>
          <w:rStyle w:val="Text1"/>
        </w:rPr>
        <w:t xml:space="preserve">"Finished Method A."</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MethodB</w:t>
        <w:br w:clear="none"/>
      </w:r>
      <w:r>
        <w:t xml:space="preserve">()</w:t>
        <w:br w:clear="none"/>
        <w:t xml:space="preserve"/>
        <w:br w:clear="none"/>
        <w:t xml:space="preserve">  {</w:t>
        <w:br w:clear="none"/>
        <w:t xml:space="preserve">    TaskTitle(</w:t>
        <w:br w:clear="none"/>
      </w:r>
      <w:r>
        <w:rPr>
          <w:rStyle w:val="Text1"/>
        </w:rPr>
        <w:t xml:space="preserve">"Starting Method B..."</w:t>
        <w:br w:clear="none"/>
      </w:r>
      <w:r>
        <w:t xml:space="preserve">);</w:t>
        <w:br w:clear="none"/>
        <w:t xml:space="preserve">    OutputThreadInfo();</w:t>
        <w:br w:clear="none"/>
        <w:t xml:space="preserve">    Thread.Sleep(</w:t>
        <w:br w:clear="none"/>
      </w:r>
      <w:r>
        <w:rPr>
          <w:rStyle w:val="Text10"/>
        </w:rPr>
        <w:t xml:space="preserve">2000</w:t>
        <w:br w:clear="none"/>
      </w:r>
      <w:r>
        <w:t xml:space="preserve">); </w:t>
        <w:br w:clear="none"/>
      </w:r>
      <w:r>
        <w:rPr>
          <w:rStyle w:val="Text3"/>
        </w:rPr>
        <w:t xml:space="preserve">// Simulate two seconds of work.</w:t>
        <w:br w:clear="none"/>
      </w:r>
      <w:r>
        <w:t xml:space="preserve"/>
        <w:br w:clear="none"/>
        <w:t xml:space="preserve">    TaskTitle(</w:t>
        <w:br w:clear="none"/>
      </w:r>
      <w:r>
        <w:rPr>
          <w:rStyle w:val="Text1"/>
        </w:rPr>
        <w:t xml:space="preserve">"Finished Method B."</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MethodC</w:t>
        <w:br w:clear="none"/>
      </w:r>
      <w:r>
        <w:t xml:space="preserve">()</w:t>
        <w:br w:clear="none"/>
        <w:t xml:space="preserve"/>
        <w:br w:clear="none"/>
        <w:t xml:space="preserve">  {</w:t>
        <w:br w:clear="none"/>
        <w:t xml:space="preserve">    TaskTitle(</w:t>
        <w:br w:clear="none"/>
      </w:r>
      <w:r>
        <w:rPr>
          <w:rStyle w:val="Text1"/>
        </w:rPr>
        <w:t xml:space="preserve">"Starting Method C..."</w:t>
        <w:br w:clear="none"/>
      </w:r>
      <w:r>
        <w:t xml:space="preserve">);</w:t>
        <w:br w:clear="none"/>
        <w:t xml:space="preserve">    OutputThreadInfo();</w:t>
        <w:br w:clear="none"/>
        <w:t xml:space="preserve">    Thread.Sleep(</w:t>
        <w:br w:clear="none"/>
      </w:r>
      <w:r>
        <w:rPr>
          <w:rStyle w:val="Text10"/>
        </w:rPr>
        <w:t xml:space="preserve">1000</w:t>
        <w:br w:clear="none"/>
      </w:r>
      <w:r>
        <w:t xml:space="preserve">); </w:t>
        <w:br w:clear="none"/>
      </w:r>
      <w:r>
        <w:rPr>
          <w:rStyle w:val="Text3"/>
        </w:rPr>
        <w:t xml:space="preserve">// Simulate one second of work.</w:t>
        <w:br w:clear="none"/>
      </w:r>
      <w:r>
        <w:t xml:space="preserve"/>
        <w:br w:clear="none"/>
        <w:t xml:space="preserve">    TaskTitle(</w:t>
        <w:br w:clear="none"/>
      </w:r>
      <w:r>
        <w:rPr>
          <w:rStyle w:val="Text1"/>
        </w:rPr>
        <w:t xml:space="preserve">"Finished Method C."</w:t>
        <w:br w:clear="none"/>
      </w:r>
      <w:r>
        <w:t xml:space="preserve">);</w:t>
        <w:br w:clear="none"/>
        <w:t xml:space="preserve">  }</w:t>
        <w:br w:clear="none"/>
        <w:t xml:space="preserve">}</w:t>
        <w:br w:clear="none"/>
      </w:r>
    </w:p>
    <w:p>
      <w:pPr>
        <w:numPr>
          <w:ilvl w:val="0"/>
          <w:numId w:val="114"/>
        </w:numPr>
        <w:pStyle w:val="Para 01"/>
      </w:pPr>
      <w:r>
        <w:t xml:space="preserve">In </w:t>
      </w:r>
      <w:r>
        <w:rPr>
          <w:rStyle w:val="Text0"/>
        </w:rPr>
        <w:t xml:space="preserve">Program.cs</w:t>
        <w:br w:clear="none"/>
      </w:r>
      <w:r>
        <w:t>, delete</w:t>
      </w:r>
      <w:r>
        <w:rPr>
          <w:rStyle w:val="Text61"/>
        </w:rPr>
        <w:bookmarkStart w:id="669" w:name="_idIndexMarker419"/>
        <w:t/>
        <w:bookmarkEnd w:id="669"/>
      </w:r>
      <w:r>
        <w:t xml:space="preserve"> the existing statements and then add statements to call the helper method to output information about the thread, define and start a stopwatch, call the three simulated work methods, and then output the milliseconds elapsed, as shown in the following code: </w:t>
      </w:r>
    </w:p>
    <w:p>
      <w:pPr>
        <w:pStyle w:val="Para 03"/>
      </w:pPr>
      <w:r>
        <w:rPr>
          <w:rStyle w:val="Text4"/>
        </w:rPr>
        <w:t xml:space="preserve">using</w:t>
        <w:br w:clear="none"/>
      </w:r>
      <w:r>
        <w:t xml:space="preserve"> System.Diagnostics; </w:t>
        <w:br w:clear="none"/>
      </w:r>
      <w:r>
        <w:rPr>
          <w:rStyle w:val="Text3"/>
        </w:rPr>
        <w:t xml:space="preserve">// To use Stopwatch.</w:t>
        <w:br w:clear="none"/>
      </w:r>
      <w:r>
        <w:t xml:space="preserve"/>
        <w:br w:clear="none"/>
        <w:t xml:space="preserve">OutputThreadInfo();</w:t>
        <w:br w:clear="none"/>
        <w:t xml:space="preserve">Stopwatch timer = Stopwatch.StartNew();</w:t>
        <w:br w:clear="none"/>
        <w:t xml:space="preserve">SectionTitle(</w:t>
        <w:br w:clear="none"/>
      </w:r>
      <w:r>
        <w:rPr>
          <w:rStyle w:val="Text1"/>
        </w:rPr>
        <w:t xml:space="preserve">"Running methods synchronously on one thread."</w:t>
        <w:br w:clear="none"/>
      </w:r>
      <w:r>
        <w:t xml:space="preserve">); </w:t>
        <w:br w:clear="none"/>
        <w:t xml:space="preserve">MethodA();</w:t>
        <w:br w:clear="none"/>
        <w:t xml:space="preserve">MethodB();</w:t>
        <w:br w:clear="none"/>
        <w:t xml:space="preserve">MethodC();</w:t>
        <w:br w:clear="none"/>
        <w:t xml:space="preserve">WriteLine(</w:t>
        <w:br w:clear="none"/>
      </w:r>
      <w:r>
        <w:rPr>
          <w:rStyle w:val="Text1"/>
        </w:rPr>
        <w:t xml:space="preserve">$"</w:t>
        <w:br w:clear="none"/>
      </w:r>
      <w:r>
        <w:rPr>
          <w:rStyle w:val="Text8"/>
        </w:rPr>
        <w:t xml:space="preserve">{timer.ElapsedMilliseconds:#,##</w:t>
        <w:br w:clear="none"/>
      </w:r>
      <w:r>
        <w:rPr>
          <w:rStyle w:val="Text10"/>
        </w:rPr>
        <w:t xml:space="preserve">0</w:t>
        <w:br w:clear="none"/>
      </w:r>
      <w:r>
        <w:rPr>
          <w:rStyle w:val="Text8"/>
        </w:rPr>
        <w:t xml:space="preserve">}</w:t>
        <w:br w:clear="none"/>
      </w:r>
      <w:r>
        <w:rPr>
          <w:rStyle w:val="Text1"/>
        </w:rPr>
        <w:t xml:space="preserve">ms elapsed."</w:t>
        <w:br w:clear="none"/>
      </w:r>
      <w:r>
        <w:t xml:space="preserve">);</w:t>
        <w:br w:clear="none"/>
      </w:r>
    </w:p>
    <w:p>
      <w:pPr>
        <w:numPr>
          <w:ilvl w:val="0"/>
          <w:numId w:val="114"/>
        </w:numPr>
        <w:pStyle w:val="Para 01"/>
      </w:pPr>
      <w:r>
        <w:t xml:space="preserve">Run </w:t>
      </w:r>
      <w:r>
        <w:rPr>
          <w:rStyle w:val="Text61"/>
        </w:rPr>
        <w:bookmarkStart w:id="670" w:name="_idIndexMarker420"/>
        <w:t/>
        <w:bookmarkEnd w:id="670"/>
      </w:r>
      <w:r>
        <w:t xml:space="preserve">the code, wait for all three methods to finish executing, and then review the result, noting that when there is only one unnamed foreground thread doing the work, the total time required is just over 6 seconds, as shown in the following output: </w:t>
      </w:r>
    </w:p>
    <w:p>
      <w:pPr>
        <w:pStyle w:val="Para 05"/>
      </w:pPr>
      <w:r>
        <w:t xml:space="preserve">Thread Id: 1, Priority: Normal, Background: False, Name: null</w:t>
        <w:br w:clear="none"/>
        <w:t xml:space="preserve">*** Running methods synchronously on one thread.</w:t>
        <w:br w:clear="none"/>
        <w:t xml:space="preserve">Starting Method A...</w:t>
        <w:br w:clear="none"/>
        <w:t xml:space="preserve">Thread Id: 1, Priority: Normal, Background: False, Name: null</w:t>
        <w:br w:clear="none"/>
        <w:t xml:space="preserve">Finished Method A.</w:t>
        <w:br w:clear="none"/>
        <w:t xml:space="preserve">Starting Method B...</w:t>
        <w:br w:clear="none"/>
        <w:t xml:space="preserve">Thread Id: 1, Priority: Normal, Background: False, Name: null</w:t>
        <w:br w:clear="none"/>
        <w:t xml:space="preserve">Finished Method B.</w:t>
        <w:br w:clear="none"/>
        <w:t xml:space="preserve">Starting Method C...</w:t>
        <w:br w:clear="none"/>
        <w:t xml:space="preserve">Thread Id: 1, Priority: Normal, Background: False, Name: null</w:t>
        <w:br w:clear="none"/>
        <w:t xml:space="preserve">Finished Method C.</w:t>
        <w:br w:clear="none"/>
        <w:t xml:space="preserve">6,028ms elapsed.</w:t>
        <w:br w:clear="none"/>
      </w:r>
    </w:p>
    <w:p>
      <w:bookmarkStart w:id="671" w:name="Running_multiple_actions_asynchr"/>
      <w:pPr>
        <w:pStyle w:val="Heading 2"/>
      </w:pPr>
      <w:r>
        <w:t>Running multiple actions asynchronously using tasks</w:t>
      </w:r>
      <w:bookmarkEnd w:id="671"/>
    </w:p>
    <w:p>
      <w:pPr>
        <w:pStyle w:val="Normal"/>
      </w:pPr>
      <w:r>
        <w:t xml:space="preserve">The </w:t>
      </w:r>
      <w:r>
        <w:rPr>
          <w:rStyle w:val="Text0"/>
        </w:rPr>
        <w:t xml:space="preserve">Thread</w:t>
        <w:br w:clear="none"/>
      </w:r>
      <w:r>
        <w:t xml:space="preserve"> class</w:t>
      </w:r>
      <w:r>
        <w:rPr>
          <w:rStyle w:val="Text61"/>
        </w:rPr>
        <w:bookmarkStart w:id="672" w:name="_idIndexMarker421"/>
        <w:t/>
        <w:bookmarkEnd w:id="672"/>
      </w:r>
      <w:r>
        <w:t xml:space="preserve"> has been available since the first version of .NET in 2002 and can be used to create new threads and manage them, but it can be tricky to work with directly.</w:t>
      </w:r>
    </w:p>
    <w:p>
      <w:pPr>
        <w:pStyle w:val="Normal"/>
      </w:pPr>
      <w:r>
        <w:t xml:space="preserve">.NET Framework 4.0 introduced the </w:t>
      </w:r>
      <w:r>
        <w:rPr>
          <w:rStyle w:val="Text0"/>
        </w:rPr>
        <w:t xml:space="preserve">Task</w:t>
        <w:br w:clear="none"/>
      </w:r>
      <w:r>
        <w:t xml:space="preserve"> class in 2010, which represents an asynchronous operation. A task is a high-level abstraction around the operating system thread that performs the operation, and the </w:t>
      </w:r>
      <w:r>
        <w:rPr>
          <w:rStyle w:val="Text0"/>
        </w:rPr>
        <w:t xml:space="preserve">Task</w:t>
        <w:br w:clear="none"/>
      </w:r>
      <w:r>
        <w:t xml:space="preserve"> class enables easier creation and management of any underlying threads. Managing multiple threads wrapped in tasks will allow our code to execute at the same time, aka </w:t>
      </w:r>
      <w:r>
        <w:rPr>
          <w:rStyle w:val="Text2"/>
        </w:rPr>
        <w:t>asynchronously</w:t>
      </w:r>
      <w:r>
        <w:t>.</w:t>
      </w:r>
    </w:p>
    <w:p>
      <w:pPr>
        <w:pStyle w:val="Normal"/>
      </w:pPr>
      <w:r>
        <w:t xml:space="preserve">Each </w:t>
      </w:r>
      <w:r>
        <w:rPr>
          <w:rStyle w:val="Text0"/>
        </w:rPr>
        <w:t xml:space="preserve">Task</w:t>
        <w:br w:clear="none"/>
      </w:r>
      <w:r>
        <w:t xml:space="preserve"> has a </w:t>
      </w:r>
      <w:r>
        <w:rPr>
          <w:rStyle w:val="Text0"/>
        </w:rPr>
        <w:t xml:space="preserve">Status</w:t>
        <w:br w:clear="none"/>
      </w:r>
      <w:r>
        <w:t xml:space="preserve"> property and a </w:t>
      </w:r>
      <w:r>
        <w:rPr>
          <w:rStyle w:val="Text0"/>
        </w:rPr>
        <w:t xml:space="preserve">CreationOptions</w:t>
        <w:br w:clear="none"/>
      </w:r>
      <w:r>
        <w:t xml:space="preserve"> property. A </w:t>
      </w:r>
      <w:r>
        <w:rPr>
          <w:rStyle w:val="Text0"/>
        </w:rPr>
        <w:t xml:space="preserve">Task</w:t>
        <w:br w:clear="none"/>
      </w:r>
      <w:r>
        <w:t xml:space="preserve"> has a </w:t>
      </w:r>
      <w:r>
        <w:rPr>
          <w:rStyle w:val="Text0"/>
        </w:rPr>
        <w:t xml:space="preserve">ContinueWith</w:t>
        <w:br w:clear="none"/>
      </w:r>
      <w:r>
        <w:t xml:space="preserve"> method that can be customized with the </w:t>
      </w:r>
      <w:r>
        <w:rPr>
          <w:rStyle w:val="Text0"/>
        </w:rPr>
        <w:t xml:space="preserve">TaskContinuationOptions</w:t>
        <w:br w:clear="none"/>
      </w:r>
      <w:r>
        <w:t xml:space="preserve"> enum, and it can be managed with the </w:t>
      </w:r>
      <w:r>
        <w:rPr>
          <w:rStyle w:val="Text0"/>
        </w:rPr>
        <w:t xml:space="preserve">TaskFactory</w:t>
        <w:br w:clear="none"/>
      </w:r>
      <w:r>
        <w:t xml:space="preserve"> class.</w:t>
      </w:r>
    </w:p>
    <w:p>
      <w:bookmarkStart w:id="673" w:name="Starting_tasks"/>
      <w:pPr>
        <w:pStyle w:val="Heading 2"/>
      </w:pPr>
      <w:r>
        <w:t>Starting tasks</w:t>
      </w:r>
      <w:bookmarkEnd w:id="673"/>
    </w:p>
    <w:p>
      <w:pPr>
        <w:pStyle w:val="Normal"/>
      </w:pPr>
      <w:r>
        <w:t>We will look at</w:t>
      </w:r>
      <w:r>
        <w:rPr>
          <w:rStyle w:val="Text61"/>
        </w:rPr>
        <w:bookmarkStart w:id="674" w:name="_idIndexMarker422"/>
        <w:t/>
        <w:bookmarkEnd w:id="674"/>
      </w:r>
      <w:r>
        <w:t xml:space="preserve"> three ways to start the methods using </w:t>
      </w:r>
      <w:r>
        <w:rPr>
          <w:rStyle w:val="Text0"/>
        </w:rPr>
        <w:t xml:space="preserve">Task</w:t>
        <w:br w:clear="none"/>
      </w:r>
      <w:r>
        <w:t xml:space="preserve"> instances. There are links in the GitHub repository to articles that discuss the pros and cons. Each has a slightly different syntax, but they all define a </w:t>
      </w:r>
      <w:r>
        <w:rPr>
          <w:rStyle w:val="Text0"/>
        </w:rPr>
        <w:t xml:space="preserve">Task</w:t>
        <w:br w:clear="none"/>
      </w:r>
      <w:r>
        <w:t xml:space="preserve"> and start it:</w:t>
      </w:r>
    </w:p>
    <w:p>
      <w:pPr>
        <w:numPr>
          <w:ilvl w:val="0"/>
          <w:numId w:val="115"/>
        </w:numPr>
        <w:pStyle w:val="Para 01"/>
      </w:pPr>
      <w:r>
        <w:t xml:space="preserve">In </w:t>
      </w:r>
      <w:r>
        <w:rPr>
          <w:rStyle w:val="Text0"/>
        </w:rPr>
        <w:t xml:space="preserve">Program.cs</w:t>
        <w:br w:clear="none"/>
      </w:r>
      <w:r>
        <w:t xml:space="preserve">, comment out the previous statements that call methods A to C, and then add statements to create and start three tasks, one for each method, as shown highlighted in the following code: </w:t>
      </w:r>
    </w:p>
    <w:p>
      <w:pPr>
        <w:pStyle w:val="Para 16"/>
      </w:pPr>
      <w:r>
        <w:rPr>
          <w:rStyle w:val="Text11"/>
        </w:rPr>
        <w:t xml:space="preserve">Stopwatch timer = Stopwatch.StartNew();</w:t>
        <w:br w:clear="none"/>
      </w:r>
      <w:r>
        <w:rPr>
          <w:rStyle w:val="Text19"/>
        </w:rPr>
        <w:t xml:space="preserve">/*</w:t>
        <w:br w:clear="none"/>
      </w:r>
      <w:r>
        <w:rPr>
          <w:rStyle w:val="Text11"/>
        </w:rPr>
        <w:t xml:space="preserve"/>
        <w:br w:clear="none"/>
      </w:r>
      <w:r>
        <w:rPr>
          <w:rStyle w:val="Text32"/>
        </w:rPr>
        <w:t xml:space="preserve">SectionTitle("Running methods synchronously on one thread.");</w:t>
        <w:br w:clear="none"/>
      </w:r>
      <w:r>
        <w:rPr>
          <w:rStyle w:val="Text11"/>
        </w:rPr>
        <w:t xml:space="preserve"/>
        <w:br w:clear="none"/>
      </w:r>
      <w:r>
        <w:rPr>
          <w:rStyle w:val="Text32"/>
        </w:rPr>
        <w:t xml:space="preserve">MethodA();</w:t>
        <w:br w:clear="none"/>
      </w:r>
      <w:r>
        <w:rPr>
          <w:rStyle w:val="Text11"/>
        </w:rPr>
        <w:t xml:space="preserve"/>
        <w:br w:clear="none"/>
      </w:r>
      <w:r>
        <w:rPr>
          <w:rStyle w:val="Text32"/>
        </w:rPr>
        <w:t xml:space="preserve">MethodB();</w:t>
        <w:br w:clear="none"/>
      </w:r>
      <w:r>
        <w:rPr>
          <w:rStyle w:val="Text11"/>
        </w:rPr>
        <w:t xml:space="preserve"/>
        <w:br w:clear="none"/>
      </w:r>
      <w:r>
        <w:rPr>
          <w:rStyle w:val="Text32"/>
        </w:rPr>
        <w:t xml:space="preserve">MethodC();</w:t>
        <w:br w:clear="none"/>
      </w:r>
      <w:r>
        <w:rPr>
          <w:rStyle w:val="Text11"/>
        </w:rPr>
        <w:t xml:space="preserve"/>
        <w:br w:clear="none"/>
      </w:r>
      <w:r>
        <w:rPr>
          <w:rStyle w:val="Text19"/>
        </w:rPr>
        <w:t xml:space="preserve">*/</w:t>
        <w:br w:clear="none"/>
      </w:r>
      <w:r>
        <w:rPr>
          <w:rStyle w:val="Text11"/>
        </w:rPr>
        <w:t xml:space="preserve"/>
        <w:br w:clear="none"/>
      </w:r>
      <w:r>
        <w:t xml:space="preserve">SectionTitle(</w:t>
        <w:br w:clear="none"/>
      </w:r>
      <w:r>
        <w:rPr>
          <w:rStyle w:val="Text1"/>
        </w:rPr>
        <w:t xml:space="preserve">"Running methods asynchronously on multiple threads."</w:t>
        <w:br w:clear="none"/>
      </w:r>
      <w:r>
        <w:t xml:space="preserve">); </w:t>
        <w:br w:clear="none"/>
      </w:r>
      <w:r>
        <w:rPr>
          <w:rStyle w:val="Text11"/>
        </w:rPr>
        <w:t xml:space="preserve"/>
        <w:br w:clear="none"/>
      </w:r>
      <w:r>
        <w:t xml:space="preserve">Task taskA = </w:t>
        <w:br w:clear="none"/>
      </w:r>
      <w:r>
        <w:rPr>
          <w:rStyle w:val="Text4"/>
        </w:rPr>
        <w:t xml:space="preserve">new</w:t>
        <w:br w:clear="none"/>
      </w:r>
      <w:r>
        <w:t xml:space="preserve">(MethodA);</w:t>
        <w:br w:clear="none"/>
      </w:r>
      <w:r>
        <w:rPr>
          <w:rStyle w:val="Text11"/>
        </w:rPr>
        <w:t xml:space="preserve"/>
        <w:br w:clear="none"/>
      </w:r>
      <w:r>
        <w:t xml:space="preserve">taskA.Start();</w:t>
        <w:br w:clear="none"/>
      </w:r>
      <w:r>
        <w:rPr>
          <w:rStyle w:val="Text11"/>
        </w:rPr>
        <w:t xml:space="preserve"/>
        <w:br w:clear="none"/>
      </w:r>
      <w:r>
        <w:t xml:space="preserve">Task taskB = Task.Factory.StartNew(MethodB); </w:t>
        <w:br w:clear="none"/>
      </w:r>
      <w:r>
        <w:rPr>
          <w:rStyle w:val="Text11"/>
        </w:rPr>
        <w:t xml:space="preserve"/>
        <w:br w:clear="none"/>
      </w:r>
      <w:r>
        <w:t xml:space="preserve">Task taskC = Task.Run(MethodC);</w:t>
        <w:br w:clear="none"/>
      </w:r>
      <w:r>
        <w:rPr>
          <w:rStyle w:val="Text11"/>
        </w:rPr>
        <w:t xml:space="preserve"/>
        <w:br w:clear="none"/>
        <w:t xml:space="preserve">WriteLine(</w:t>
        <w:br w:clear="none"/>
      </w:r>
      <w:r>
        <w:rPr>
          <w:rStyle w:val="Text20"/>
        </w:rPr>
        <w:t xml:space="preserve">$"</w:t>
        <w:br w:clear="none"/>
      </w:r>
      <w:r>
        <w:rPr>
          <w:rStyle w:val="Text34"/>
        </w:rPr>
        <w:t xml:space="preserve">{timer.ElapsedMilliseconds:#,##</w:t>
        <w:br w:clear="none"/>
      </w:r>
      <w:r>
        <w:rPr>
          <w:rStyle w:val="Text30"/>
        </w:rPr>
        <w:t xml:space="preserve">0</w:t>
        <w:br w:clear="none"/>
      </w:r>
      <w:r>
        <w:rPr>
          <w:rStyle w:val="Text34"/>
        </w:rPr>
        <w:t xml:space="preserve">}</w:t>
        <w:br w:clear="none"/>
      </w:r>
      <w:r>
        <w:rPr>
          <w:rStyle w:val="Text20"/>
        </w:rPr>
        <w:t xml:space="preserve">ms elapsed."</w:t>
        <w:br w:clear="none"/>
      </w:r>
      <w:r>
        <w:rPr>
          <w:rStyle w:val="Text11"/>
        </w:rPr>
        <w:t xml:space="preserve">);</w:t>
        <w:br w:clear="none"/>
      </w:r>
    </w:p>
    <w:p>
      <w:pPr>
        <w:pStyle w:val="Normal"/>
      </w:pPr>
      <w:r>
        <w:t xml:space="preserve">Instead of commenting out the previous statements, you could let them run, but then make sure to call the </w:t>
      </w:r>
      <w:r>
        <w:rPr>
          <w:rStyle w:val="Text0"/>
        </w:rPr>
        <w:t xml:space="preserve">timer.Restart()</w:t>
        <w:br w:clear="none"/>
      </w:r>
      <w:r>
        <w:t xml:space="preserve"> method after outputting a new section title to reset the timings for each section.</w:t>
      </w:r>
    </w:p>
    <w:p>
      <w:pPr>
        <w:numPr>
          <w:ilvl w:val="0"/>
          <w:numId w:val="116"/>
        </w:numPr>
        <w:pStyle w:val="Para 01"/>
      </w:pPr>
      <w:r>
        <w:t>Run the code, view the result, and note that the elapsed milliseconds appear almost immediately. This is because each of the three methods is now being executed by three new background worker threads allocated from</w:t>
      </w:r>
      <w:r>
        <w:rPr>
          <w:rStyle w:val="Text61"/>
        </w:rPr>
        <w:bookmarkStart w:id="675" w:name="_idIndexMarker423"/>
        <w:t/>
        <w:bookmarkEnd w:id="675"/>
      </w:r>
      <w:r>
        <w:t xml:space="preserve"> the </w:t>
      </w:r>
      <w:r>
        <w:rPr>
          <w:rStyle w:val="Text2"/>
        </w:rPr>
        <w:t>thread pool (TP)</w:t>
      </w:r>
      <w:r>
        <w:t>, as shown</w:t>
      </w:r>
      <w:r>
        <w:rPr>
          <w:rStyle w:val="Text61"/>
        </w:rPr>
        <w:bookmarkStart w:id="676" w:name="_idIndexMarker424"/>
        <w:t/>
        <w:bookmarkEnd w:id="676"/>
      </w:r>
      <w:r>
        <w:t xml:space="preserve"> in the following output: </w:t>
      </w:r>
    </w:p>
    <w:p>
      <w:pPr>
        <w:pStyle w:val="Para 05"/>
      </w:pPr>
      <w:r>
        <w:t xml:space="preserve">*** Running methods asynchronously on multiple threads.</w:t>
        <w:br w:clear="none"/>
        <w:t xml:space="preserve">Starting Method A...</w:t>
        <w:br w:clear="none"/>
        <w:t xml:space="preserve">Thread Id: 4, Priority: Normal, Background: True, Name: .NET TP Worker</w:t>
        <w:br w:clear="none"/>
        <w:t xml:space="preserve">Starting Method C...</w:t>
        <w:br w:clear="none"/>
        <w:t xml:space="preserve">Thread Id: 7, Priority: Normal, Background: True, Name: .NET TP Worker</w:t>
        <w:br w:clear="none"/>
        <w:t xml:space="preserve">Starting Method B...</w:t>
        <w:br w:clear="none"/>
        <w:t xml:space="preserve">Thread Id: 6, Priority: Normal, Background: True, Name: .NET TP Worker</w:t>
        <w:br w:clear="none"/>
        <w:t xml:space="preserve">6ms elapsed.</w:t>
        <w:br w:clear="none"/>
      </w:r>
    </w:p>
    <w:p>
      <w:pPr>
        <w:pStyle w:val="Normal"/>
      </w:pPr>
      <w:r>
        <w:t>It is even likely that the console app will end before one or even all the tasks have a chance to start and write to the console!</w:t>
      </w:r>
    </w:p>
    <w:p>
      <w:bookmarkStart w:id="677" w:name="Waiting_for_tasks"/>
      <w:pPr>
        <w:pStyle w:val="Heading 2"/>
      </w:pPr>
      <w:r>
        <w:t>Waiting for tasks</w:t>
      </w:r>
      <w:bookmarkEnd w:id="677"/>
    </w:p>
    <w:p>
      <w:pPr>
        <w:pStyle w:val="Normal"/>
      </w:pPr>
      <w:r>
        <w:t xml:space="preserve">Sometimes, you </w:t>
      </w:r>
      <w:r>
        <w:rPr>
          <w:rStyle w:val="Text61"/>
        </w:rPr>
        <w:bookmarkStart w:id="678" w:name="_idIndexMarker425"/>
        <w:t/>
        <w:bookmarkEnd w:id="678"/>
      </w:r>
      <w:r>
        <w:t xml:space="preserve">need to wait for a task to complete before continuing. To do this, you can use the </w:t>
      </w:r>
      <w:r>
        <w:rPr>
          <w:rStyle w:val="Text0"/>
        </w:rPr>
        <w:t xml:space="preserve">Wait</w:t>
        <w:br w:clear="none"/>
      </w:r>
      <w:r>
        <w:t xml:space="preserve"> method on a </w:t>
      </w:r>
      <w:r>
        <w:rPr>
          <w:rStyle w:val="Text0"/>
        </w:rPr>
        <w:t xml:space="preserve">Task</w:t>
        <w:br w:clear="none"/>
      </w:r>
      <w:r>
        <w:t xml:space="preserve"> instance, or the </w:t>
      </w:r>
      <w:r>
        <w:rPr>
          <w:rStyle w:val="Text0"/>
        </w:rPr>
        <w:t xml:space="preserve">WaitAll</w:t>
        <w:br w:clear="none"/>
      </w:r>
      <w:r>
        <w:t xml:space="preserve"> or </w:t>
      </w:r>
      <w:r>
        <w:rPr>
          <w:rStyle w:val="Text0"/>
        </w:rPr>
        <w:t xml:space="preserve">WaitAny</w:t>
        <w:br w:clear="none"/>
      </w:r>
      <w:r>
        <w:t xml:space="preserve"> static methods on an array of tasks, as described in </w:t>
      </w:r>
      <w:r>
        <w:rPr>
          <w:rStyle w:val="Text9"/>
        </w:rPr>
        <w:t>Table 5.1</w:t>
      </w:r>
      <w:r>
        <w:t>:</w:t>
      </w:r>
    </w:p>
    <w:tbl>
      <w:tblPr>
        <w:tblW w:type="auto" w:w="0"/>
      </w:tblPr>
      <w:tr>
        <w:tc>
          <w:tcPr>
            <w:tcW w:type="auto" w:w="0"/>
            <w:tcMar>
              <w:left w:type="dxa" w:w="200"/>
              <w:top w:type="dxa" w:w="200"/>
              <w:right w:type="dxa" w:w="200"/>
              <w:bottom w:type="dxa" w:w="200"/>
            </w:tcMar>
            <w:vAlign w:val="top"/>
          </w:tcPr>
          <w:p>
            <w:bookmarkStart w:id="679" w:name="Method"/>
            <w:pPr>
              <w:pStyle w:val="Para 37"/>
            </w:pPr>
            <w:r>
              <w:t/>
            </w:r>
            <w:bookmarkEnd w:id="679"/>
          </w:p>
          <w:p>
            <w:pPr>
              <w:pStyle w:val="Para 11"/>
            </w:pPr>
            <w:r>
              <w:t>Method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t.Wait()</w:t>
              <w:br w:clear="none"/>
            </w:r>
          </w:p>
        </w:tc>
        <w:tc>
          <w:tcPr>
            <w:tcW w:type="auto" w:w="0"/>
            <w:shd w:val="clear" w:color="auto" w:fill="EEF2F6"/>
            <w:tcMar>
              <w:left w:type="dxa" w:w="200"/>
              <w:top w:type="dxa" w:w="200"/>
              <w:right w:type="dxa" w:w="200"/>
              <w:bottom w:type="dxa" w:w="200"/>
            </w:tcMar>
            <w:vAlign w:val="top"/>
          </w:tcPr>
          <w:p>
            <w:pPr>
              <w:pStyle w:val="Para 02"/>
            </w:pPr>
            <w:r>
              <w:t xml:space="preserve">This waits for the task instance named </w:t>
            </w:r>
            <w:r>
              <w:rPr>
                <w:rStyle w:val="Text21"/>
              </w:rPr>
              <w:t xml:space="preserve">t</w:t>
              <w:br w:clear="none"/>
            </w:r>
            <w:r>
              <w:t xml:space="preserve"> to complete execution.</w:t>
            </w:r>
          </w:p>
        </w:tc>
      </w:tr>
    </w:tbl>
    <w:tbl>
      <w:tblPr>
        <w:tblW w:type="auto" w:w="0"/>
      </w:tblPr>
      <w:tr>
        <w:tc>
          <w:tcPr>
            <w:tcW w:type="auto" w:w="0"/>
            <w:tcMar>
              <w:left w:type="dxa" w:w="200"/>
              <w:top w:type="dxa" w:w="200"/>
              <w:right w:type="dxa" w:w="200"/>
              <w:bottom w:type="dxa" w:w="200"/>
            </w:tcMar>
            <w:vAlign w:val="top"/>
          </w:tcPr>
          <w:p>
            <w:pPr>
              <w:pStyle w:val="Para 09"/>
            </w:pPr>
            <w:r>
              <w:t xml:space="preserve">Task.WaitAny(Task[])</w:t>
              <w:br w:clear="none"/>
            </w:r>
          </w:p>
        </w:tc>
        <w:tc>
          <w:tcPr>
            <w:tcW w:type="auto" w:w="0"/>
            <w:tcMar>
              <w:left w:type="dxa" w:w="200"/>
              <w:top w:type="dxa" w:w="200"/>
              <w:right w:type="dxa" w:w="200"/>
              <w:bottom w:type="dxa" w:w="200"/>
            </w:tcMar>
            <w:vAlign w:val="top"/>
          </w:tcPr>
          <w:p>
            <w:pPr>
              <w:pStyle w:val="Para 02"/>
            </w:pPr>
            <w:r>
              <w:t>This waits for any of the tasks in the array to complete execution.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Task.WaitAll(Task[])</w:t>
              <w:br w:clear="none"/>
            </w:r>
          </w:p>
        </w:tc>
        <w:tc>
          <w:tcPr>
            <w:tcW w:type="auto" w:w="0"/>
            <w:shd w:val="clear" w:color="auto" w:fill="EEF2F6"/>
            <w:tcMar>
              <w:left w:type="dxa" w:w="200"/>
              <w:top w:type="dxa" w:w="200"/>
              <w:right w:type="dxa" w:w="200"/>
              <w:bottom w:type="dxa" w:w="200"/>
            </w:tcMar>
            <w:vAlign w:val="top"/>
          </w:tcPr>
          <w:p>
            <w:pPr>
              <w:pStyle w:val="Para 02"/>
            </w:pPr>
            <w:r>
              <w:t>This waits for all the tasks in the array to complete execution.</w:t>
            </w:r>
          </w:p>
        </w:tc>
      </w:tr>
    </w:tbl>
    <w:p>
      <w:pPr>
        <w:pStyle w:val="Para 08"/>
      </w:pPr>
      <w:r>
        <w:t>Table 5.1: Task class Wait methods</w:t>
      </w:r>
    </w:p>
    <w:p>
      <w:bookmarkStart w:id="680" w:name="Using_wait_methods_with_tasks"/>
      <w:pPr>
        <w:pStyle w:val="Heading 2"/>
      </w:pPr>
      <w:r>
        <w:t>Using wait methods with tasks</w:t>
      </w:r>
      <w:bookmarkEnd w:id="680"/>
    </w:p>
    <w:p>
      <w:pPr>
        <w:pStyle w:val="Normal"/>
      </w:pPr>
      <w:r>
        <w:t xml:space="preserve">Let’s see </w:t>
      </w:r>
      <w:r>
        <w:rPr>
          <w:rStyle w:val="Text61"/>
        </w:rPr>
        <w:bookmarkStart w:id="681" w:name="_idIndexMarker426"/>
        <w:t/>
        <w:bookmarkEnd w:id="681"/>
      </w:r>
      <w:r>
        <w:t>how we can use these wait methods to fix the problem with our console app:</w:t>
      </w:r>
    </w:p>
    <w:p>
      <w:pPr>
        <w:numPr>
          <w:ilvl w:val="0"/>
          <w:numId w:val="117"/>
        </w:numPr>
        <w:pStyle w:val="Para 01"/>
      </w:pPr>
      <w:r>
        <w:t xml:space="preserve">In </w:t>
      </w:r>
      <w:r>
        <w:rPr>
          <w:rStyle w:val="Text0"/>
        </w:rPr>
        <w:t xml:space="preserve">Program.cs</w:t>
        <w:br w:clear="none"/>
      </w:r>
      <w:r>
        <w:t xml:space="preserve">, after creating the three tasks and before outputting the elapsed time, add statements to combine references to the three tasks into an array and pass them to the </w:t>
      </w:r>
      <w:r>
        <w:rPr>
          <w:rStyle w:val="Text0"/>
        </w:rPr>
        <w:t xml:space="preserve">WaitAll</w:t>
        <w:br w:clear="none"/>
      </w:r>
      <w:r>
        <w:t xml:space="preserve"> method, as shown in the following code: </w:t>
      </w:r>
    </w:p>
    <w:p>
      <w:pPr>
        <w:pStyle w:val="Para 03"/>
      </w:pPr>
      <w:r>
        <w:t xml:space="preserve">Task[] tasks = { taskA, taskB, taskC };</w:t>
        <w:br w:clear="none"/>
        <w:t xml:space="preserve">Task.WaitAll(tasks);</w:t>
        <w:br w:clear="none"/>
      </w:r>
    </w:p>
    <w:p>
      <w:pPr>
        <w:numPr>
          <w:ilvl w:val="0"/>
          <w:numId w:val="117"/>
        </w:numPr>
        <w:pStyle w:val="Para 01"/>
      </w:pPr>
      <w:r>
        <w:t xml:space="preserve">Run </w:t>
      </w:r>
      <w:r>
        <w:rPr>
          <w:rStyle w:val="Text61"/>
        </w:rPr>
        <w:bookmarkStart w:id="682" w:name="_idIndexMarker427"/>
        <w:t/>
        <w:bookmarkEnd w:id="682"/>
      </w:r>
      <w:r>
        <w:t xml:space="preserve">the code and view the result, and note the original thread will pause on the call to </w:t>
      </w:r>
      <w:r>
        <w:rPr>
          <w:rStyle w:val="Text0"/>
        </w:rPr>
        <w:t xml:space="preserve">WaitAll</w:t>
        <w:br w:clear="none"/>
      </w:r>
      <w:r>
        <w:t xml:space="preserve">, waiting for all three tasks to finish before outputting the elapsed time, which is a little over 3 seconds, as shown in the following output: </w:t>
      </w:r>
    </w:p>
    <w:p>
      <w:pPr>
        <w:pStyle w:val="Para 05"/>
      </w:pPr>
      <w:r>
        <w:t xml:space="preserve">Starting Method A...</w:t>
        <w:br w:clear="none"/>
        <w:t xml:space="preserve">Starting Method B...</w:t>
        <w:br w:clear="none"/>
        <w:t xml:space="preserve">Thread Id: 4, Priority: Normal, Background: True, Name: .NET TP Worker</w:t>
        <w:br w:clear="none"/>
        <w:t xml:space="preserve">Thread Id: 6, Priority: Normal, Background: True, Name: .NET TP Worker</w:t>
        <w:br w:clear="none"/>
        <w:t xml:space="preserve">Starting Method C...</w:t>
        <w:br w:clear="none"/>
        <w:t xml:space="preserve">Thread Id: 7, Priority: Normal, Background: True, Name: .NET TP Worker</w:t>
        <w:br w:clear="none"/>
        <w:t xml:space="preserve">Finished Method C.</w:t>
        <w:br w:clear="none"/>
        <w:t xml:space="preserve">Finished Method B.</w:t>
        <w:br w:clear="none"/>
        <w:t xml:space="preserve">Finished Method A.</w:t>
        <w:br w:clear="none"/>
        <w:t xml:space="preserve">3,013ms elapsed.</w:t>
        <w:br w:clear="none"/>
      </w:r>
    </w:p>
    <w:p>
      <w:pPr>
        <w:pStyle w:val="Normal"/>
      </w:pPr>
      <w:r>
        <w:t xml:space="preserve">The three new threads execute their code simultaneously, and they can potentially start in any order. </w:t>
      </w:r>
      <w:r>
        <w:rPr>
          <w:rStyle w:val="Text0"/>
        </w:rPr>
        <w:t xml:space="preserve">MethodC</w:t>
        <w:br w:clear="none"/>
      </w:r>
      <w:r>
        <w:t xml:space="preserve"> should finish first because it takes only 1 second, then </w:t>
      </w:r>
      <w:r>
        <w:rPr>
          <w:rStyle w:val="Text0"/>
        </w:rPr>
        <w:t xml:space="preserve">MethodB</w:t>
        <w:br w:clear="none"/>
      </w:r>
      <w:r>
        <w:t xml:space="preserve">, which takes 2 seconds, and finally, </w:t>
      </w:r>
      <w:r>
        <w:rPr>
          <w:rStyle w:val="Text0"/>
        </w:rPr>
        <w:t xml:space="preserve">MethodA</w:t>
        <w:br w:clear="none"/>
      </w:r>
      <w:r>
        <w:t>, because it takes 3 seconds.</w:t>
      </w:r>
    </w:p>
    <w:p>
      <w:pPr>
        <w:pStyle w:val="Normal"/>
      </w:pPr>
      <w:r>
        <w:t>However, the actual CPU used has a big effect on the results. It is the CPU that allocates time slices to each process to allow them to execute their threads. You have no control over when the methods run.</w:t>
      </w:r>
    </w:p>
    <w:p>
      <w:bookmarkStart w:id="683" w:name="Continuing_with_another_task"/>
      <w:pPr>
        <w:pStyle w:val="Heading 2"/>
      </w:pPr>
      <w:r>
        <w:t>Continuing with another task</w:t>
      </w:r>
      <w:bookmarkEnd w:id="683"/>
    </w:p>
    <w:p>
      <w:pPr>
        <w:pStyle w:val="Normal"/>
      </w:pPr>
      <w:r>
        <w:t xml:space="preserve">If all three </w:t>
      </w:r>
      <w:r>
        <w:rPr>
          <w:rStyle w:val="Text61"/>
        </w:rPr>
        <w:bookmarkStart w:id="684" w:name="_idIndexMarker428"/>
        <w:t/>
        <w:bookmarkEnd w:id="684"/>
      </w:r>
      <w:r>
        <w:t>tasks can be performed at the same time, then waiting for</w:t>
      </w:r>
      <w:r>
        <w:rPr>
          <w:rStyle w:val="Text61"/>
        </w:rPr>
        <w:bookmarkStart w:id="685" w:name="_idIndexMarker429"/>
        <w:t/>
        <w:bookmarkEnd w:id="685"/>
      </w:r>
      <w:r>
        <w:t xml:space="preserve"> all tasks to finish will be all we need to do. However, often, a task is dependent on the output from another task. To handle this scenario, we need to define </w:t>
      </w:r>
      <w:r>
        <w:rPr>
          <w:rStyle w:val="Text2"/>
        </w:rPr>
        <w:t>continuation tasks</w:t>
      </w:r>
      <w:r>
        <w:t>.</w:t>
      </w:r>
    </w:p>
    <w:p>
      <w:pPr>
        <w:pStyle w:val="Normal"/>
      </w:pPr>
      <w:r>
        <w:t xml:space="preserve">We will create some methods to simulate a call to a web service that returns a monetary amount, which then needs to be used to retrieve how many products cost more than that amount in a database. The result returned from the first method needs to be fed into the input </w:t>
      </w:r>
      <w:r>
        <w:rPr>
          <w:rStyle w:val="Text61"/>
        </w:rPr>
        <w:bookmarkStart w:id="686" w:name="_idIndexMarker430"/>
        <w:t/>
        <w:bookmarkEnd w:id="686"/>
      </w:r>
      <w:r>
        <w:t xml:space="preserve">of the second method. This time, instead of waiting for fixed amounts of time, we will use the </w:t>
      </w:r>
      <w:r>
        <w:rPr>
          <w:rStyle w:val="Text0"/>
        </w:rPr>
        <w:t xml:space="preserve">Random</w:t>
        <w:br w:clear="none"/>
      </w:r>
      <w:r>
        <w:t xml:space="preserve"> class to wait for a random interval between 2 and 4 seconds for each method call to simulate the work:</w:t>
      </w:r>
    </w:p>
    <w:p>
      <w:pPr>
        <w:numPr>
          <w:ilvl w:val="0"/>
          <w:numId w:val="118"/>
        </w:numPr>
        <w:pStyle w:val="Para 01"/>
      </w:pPr>
      <w:r>
        <w:t xml:space="preserve">In </w:t>
      </w:r>
      <w:r>
        <w:rPr>
          <w:rStyle w:val="Text0"/>
        </w:rPr>
        <w:t xml:space="preserve">Program.Methods.cs</w:t>
        <w:br w:clear="none"/>
      </w:r>
      <w:r>
        <w:t xml:space="preserve">, add two methods that simulate calling a web service and a database-stored procedure,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15"/>
        </w:rPr>
        <w:t xml:space="preserve">decimal</w:t>
        <w:br w:clear="none"/>
      </w:r>
      <w:r>
        <w:t xml:space="preserve"> </w:t>
        <w:br w:clear="none"/>
      </w:r>
      <w:r>
        <w:rPr>
          <w:rStyle w:val="Text7"/>
        </w:rPr>
        <w:t xml:space="preserve">CallWebService</w:t>
        <w:br w:clear="none"/>
      </w:r>
      <w:r>
        <w:t xml:space="preserve">()</w:t>
        <w:br w:clear="none"/>
        <w:t xml:space="preserve"/>
        <w:br w:clear="none"/>
        <w:t xml:space="preserve">{</w:t>
        <w:br w:clear="none"/>
        <w:t xml:space="preserve">  TaskTitle(</w:t>
        <w:br w:clear="none"/>
      </w:r>
      <w:r>
        <w:rPr>
          <w:rStyle w:val="Text1"/>
        </w:rPr>
        <w:t xml:space="preserve">"Starting call to web service..."</w:t>
        <w:br w:clear="none"/>
      </w:r>
      <w:r>
        <w:t xml:space="preserve">);</w:t>
        <w:br w:clear="none"/>
        <w:t xml:space="preserve">  OutputThreadInfo();</w:t>
        <w:br w:clear="none"/>
        <w:t xml:space="preserve">  Thread.Sleep(Random.Shared.Next(</w:t>
        <w:br w:clear="none"/>
      </w:r>
      <w:r>
        <w:rPr>
          <w:rStyle w:val="Text10"/>
        </w:rPr>
        <w:t xml:space="preserve">2000</w:t>
        <w:br w:clear="none"/>
      </w:r>
      <w:r>
        <w:t xml:space="preserve">, </w:t>
        <w:br w:clear="none"/>
      </w:r>
      <w:r>
        <w:rPr>
          <w:rStyle w:val="Text10"/>
        </w:rPr>
        <w:t xml:space="preserve">4000</w:t>
        <w:br w:clear="none"/>
      </w:r>
      <w:r>
        <w:t xml:space="preserve">));</w:t>
        <w:br w:clear="none"/>
        <w:t xml:space="preserve">  TaskTitle(</w:t>
        <w:br w:clear="none"/>
      </w:r>
      <w:r>
        <w:rPr>
          <w:rStyle w:val="Text1"/>
        </w:rPr>
        <w:t xml:space="preserve">"Finished call to web service."</w:t>
        <w:br w:clear="none"/>
      </w:r>
      <w:r>
        <w:t xml:space="preserve">);</w:t>
        <w:br w:clear="none"/>
        <w:t xml:space="preserve">  </w:t>
        <w:br w:clear="none"/>
      </w:r>
      <w:r>
        <w:rPr>
          <w:rStyle w:val="Text4"/>
        </w:rPr>
        <w:t xml:space="preserve">return</w:t>
        <w:br w:clear="none"/>
      </w:r>
      <w:r>
        <w:t xml:space="preserve"> </w:t>
        <w:br w:clear="none"/>
      </w:r>
      <w:r>
        <w:rPr>
          <w:rStyle w:val="Text10"/>
        </w:rPr>
        <w:t xml:space="preserve">89.99</w:t>
        <w:br w:clear="none"/>
      </w:r>
      <w:r>
        <w:t xml:space="preserve">M;</w:t>
        <w:br w:clear="none"/>
        <w:t xml:space="preserve">}</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15"/>
        </w:rPr>
        <w:t xml:space="preserve">string</w:t>
        <w:br w:clear="none"/>
      </w:r>
      <w:r>
        <w:t xml:space="preserve"> </w:t>
        <w:br w:clear="none"/>
      </w:r>
      <w:r>
        <w:rPr>
          <w:rStyle w:val="Text7"/>
        </w:rPr>
        <w:t xml:space="preserve">CallStoredProcedure</w:t>
        <w:br w:clear="none"/>
      </w:r>
      <w:r>
        <w:t xml:space="preserve">(</w:t>
        <w:br w:clear="none"/>
      </w:r>
      <w:r>
        <w:rPr>
          <w:rStyle w:val="Text15"/>
        </w:rPr>
        <w:t xml:space="preserve">decimal</w:t>
        <w:br w:clear="none"/>
      </w:r>
      <w:r>
        <w:t xml:space="preserve"> amount</w:t>
        <w:br w:clear="none"/>
        <w:t xml:space="preserve">)</w:t>
        <w:br w:clear="none"/>
        <w:t xml:space="preserve"/>
        <w:br w:clear="none"/>
        <w:t xml:space="preserve">{</w:t>
        <w:br w:clear="none"/>
        <w:t xml:space="preserve">  TaskTitle(</w:t>
        <w:br w:clear="none"/>
      </w:r>
      <w:r>
        <w:rPr>
          <w:rStyle w:val="Text1"/>
        </w:rPr>
        <w:t xml:space="preserve">"Starting call to stored procedure..."</w:t>
        <w:br w:clear="none"/>
      </w:r>
      <w:r>
        <w:t xml:space="preserve">);</w:t>
        <w:br w:clear="none"/>
        <w:t xml:space="preserve">  OutputThreadInfo();</w:t>
        <w:br w:clear="none"/>
        <w:t xml:space="preserve">  Thread.Sleep((Random.Shared.Next(</w:t>
        <w:br w:clear="none"/>
      </w:r>
      <w:r>
        <w:rPr>
          <w:rStyle w:val="Text10"/>
        </w:rPr>
        <w:t xml:space="preserve">2000</w:t>
        <w:br w:clear="none"/>
      </w:r>
      <w:r>
        <w:t xml:space="preserve">, </w:t>
        <w:br w:clear="none"/>
      </w:r>
      <w:r>
        <w:rPr>
          <w:rStyle w:val="Text10"/>
        </w:rPr>
        <w:t xml:space="preserve">4000</w:t>
        <w:br w:clear="none"/>
      </w:r>
      <w:r>
        <w:t xml:space="preserve">));</w:t>
        <w:br w:clear="none"/>
        <w:t xml:space="preserve">  TaskTitle(</w:t>
        <w:br w:clear="none"/>
      </w:r>
      <w:r>
        <w:rPr>
          <w:rStyle w:val="Text1"/>
        </w:rPr>
        <w:t xml:space="preserve">"Finished call to stored procedure."</w:t>
        <w:br w:clear="none"/>
      </w:r>
      <w:r>
        <w:t xml:space="preserve">);</w:t>
        <w:br w:clear="none"/>
        <w:t xml:space="preserve">  </w:t>
        <w:br w:clear="none"/>
      </w:r>
      <w:r>
        <w:rPr>
          <w:rStyle w:val="Text4"/>
        </w:rPr>
        <w:t xml:space="preserve">return</w:t>
        <w:br w:clear="none"/>
      </w:r>
      <w:r>
        <w:t xml:space="preserve"> </w:t>
        <w:br w:clear="none"/>
      </w:r>
      <w:r>
        <w:rPr>
          <w:rStyle w:val="Text1"/>
        </w:rPr>
        <w:t xml:space="preserve">$"12 products cost more than </w:t>
        <w:br w:clear="none"/>
      </w:r>
      <w:r>
        <w:rPr>
          <w:rStyle w:val="Text8"/>
        </w:rPr>
        <w:t xml:space="preserve">{amount:C}</w:t>
        <w:br w:clear="none"/>
      </w:r>
      <w:r>
        <w:rPr>
          <w:rStyle w:val="Text1"/>
        </w:rPr>
        <w:t xml:space="preserve">."</w:t>
        <w:br w:clear="none"/>
      </w:r>
      <w:r>
        <w:t xml:space="preserve">;</w:t>
        <w:br w:clear="none"/>
        <w:t xml:space="preserve">}</w:t>
        <w:br w:clear="none"/>
      </w:r>
    </w:p>
    <w:p>
      <w:pPr>
        <w:numPr>
          <w:ilvl w:val="0"/>
          <w:numId w:val="118"/>
        </w:numPr>
        <w:pStyle w:val="Para 01"/>
      </w:pPr>
      <w:r>
        <w:t xml:space="preserve">In </w:t>
      </w:r>
      <w:r>
        <w:rPr>
          <w:rStyle w:val="Text0"/>
        </w:rPr>
        <w:t xml:space="preserve">Program.cs</w:t>
        <w:br w:clear="none"/>
      </w:r>
      <w:r>
        <w:t xml:space="preserve">, comment out the statements for the previous three tasks, and then add statements to start a task to call the web service and then pass its return value to a task that starts the database-stored procedure, as shown highlighted in the following code: </w:t>
      </w:r>
    </w:p>
    <w:p>
      <w:pPr>
        <w:pStyle w:val="Para 16"/>
      </w:pPr>
      <w:r>
        <w:t xml:space="preserve">SectionTitle(</w:t>
        <w:br w:clear="none"/>
      </w:r>
      <w:r>
        <w:rPr>
          <w:rStyle w:val="Text1"/>
        </w:rPr>
        <w:t xml:space="preserve">"Passing the result of one task as an input into another."</w:t>
        <w:br w:clear="none"/>
      </w:r>
      <w:r>
        <w:t xml:space="preserve">); </w:t>
        <w:br w:clear="none"/>
      </w:r>
      <w:r>
        <w:rPr>
          <w:rStyle w:val="Text11"/>
        </w:rPr>
        <w:t xml:space="preserve"/>
        <w:br w:clear="none"/>
      </w:r>
      <w:r>
        <w:t xml:space="preserve">Task&lt;</w:t>
        <w:br w:clear="none"/>
      </w:r>
      <w:r>
        <w:rPr>
          <w:rStyle w:val="Text15"/>
        </w:rPr>
        <w:t xml:space="preserve">string</w:t>
        <w:br w:clear="none"/>
      </w:r>
      <w:r>
        <w:t xml:space="preserve">&gt; taskServiceThenSProc = Task.Factory</w:t>
        <w:br w:clear="none"/>
      </w:r>
      <w:r>
        <w:rPr>
          <w:rStyle w:val="Text11"/>
        </w:rPr>
        <w:t xml:space="preserve"/>
        <w:br w:clear="none"/>
      </w:r>
      <w:r>
        <w:t xml:space="preserve">  .StartNew(CallWebService) </w:t>
        <w:br w:clear="none"/>
      </w:r>
      <w:r>
        <w:rPr>
          <w:rStyle w:val="Text19"/>
        </w:rPr>
        <w:t xml:space="preserve">// returns Task&lt;decimal&gt;</w:t>
        <w:br w:clear="none"/>
      </w:r>
      <w:r>
        <w:rPr>
          <w:rStyle w:val="Text11"/>
        </w:rPr>
        <w:t xml:space="preserve"/>
        <w:br w:clear="none"/>
      </w:r>
      <w:r>
        <w:t xml:space="preserve">  .ContinueWith(previousTask =&gt; </w:t>
        <w:br w:clear="none"/>
      </w:r>
      <w:r>
        <w:rPr>
          <w:rStyle w:val="Text19"/>
        </w:rPr>
        <w:t xml:space="preserve">// returns Task&lt;string&gt;</w:t>
        <w:br w:clear="none"/>
      </w:r>
      <w:r>
        <w:rPr>
          <w:rStyle w:val="Text11"/>
        </w:rPr>
        <w:t xml:space="preserve"/>
        <w:br w:clear="none"/>
      </w:r>
      <w:r>
        <w:t xml:space="preserve">    CallStoredProcedure(previousTask.Result));</w:t>
        <w:br w:clear="none"/>
      </w:r>
      <w:r>
        <w:rPr>
          <w:rStyle w:val="Text11"/>
        </w:rPr>
        <w:t xml:space="preserve"/>
        <w:br w:clear="none"/>
      </w:r>
      <w:r>
        <w:t xml:space="preserve">WriteLine(</w:t>
        <w:br w:clear="none"/>
      </w:r>
      <w:r>
        <w:rPr>
          <w:rStyle w:val="Text1"/>
        </w:rPr>
        <w:t xml:space="preserve">$"Result: </w:t>
        <w:br w:clear="none"/>
      </w:r>
      <w:r>
        <w:rPr>
          <w:rStyle w:val="Text8"/>
        </w:rPr>
        <w:t xml:space="preserve">{taskServiceThenSProc.Result}</w:t>
        <w:br w:clear="none"/>
      </w:r>
      <w:r>
        <w:rPr>
          <w:rStyle w:val="Text1"/>
        </w:rPr>
        <w:t xml:space="preserve">"</w:t>
        <w:br w:clear="none"/>
      </w:r>
      <w:r>
        <w:t xml:space="preserve">);</w:t>
        <w:br w:clear="none"/>
      </w:r>
      <w:r>
        <w:rPr>
          <w:rStyle w:val="Text11"/>
        </w:rPr>
        <w:t xml:space="preserve"/>
        <w:br w:clear="none"/>
        <w:t xml:space="preserve">WriteLine(</w:t>
        <w:br w:clear="none"/>
      </w:r>
      <w:r>
        <w:rPr>
          <w:rStyle w:val="Text20"/>
        </w:rPr>
        <w:t xml:space="preserve">$"</w:t>
        <w:br w:clear="none"/>
      </w:r>
      <w:r>
        <w:rPr>
          <w:rStyle w:val="Text34"/>
        </w:rPr>
        <w:t xml:space="preserve">{timer.ElapsedMilliseconds:#,##</w:t>
        <w:br w:clear="none"/>
      </w:r>
      <w:r>
        <w:rPr>
          <w:rStyle w:val="Text30"/>
        </w:rPr>
        <w:t xml:space="preserve">0</w:t>
        <w:br w:clear="none"/>
      </w:r>
      <w:r>
        <w:rPr>
          <w:rStyle w:val="Text34"/>
        </w:rPr>
        <w:t xml:space="preserve">}</w:t>
        <w:br w:clear="none"/>
      </w:r>
      <w:r>
        <w:rPr>
          <w:rStyle w:val="Text20"/>
        </w:rPr>
        <w:t xml:space="preserve">ms elapsed."</w:t>
        <w:br w:clear="none"/>
      </w:r>
      <w:r>
        <w:rPr>
          <w:rStyle w:val="Text11"/>
        </w:rPr>
        <w:t xml:space="preserve">);</w:t>
        <w:br w:clear="none"/>
      </w:r>
    </w:p>
    <w:p>
      <w:pPr>
        <w:numPr>
          <w:ilvl w:val="0"/>
          <w:numId w:val="118"/>
        </w:numPr>
        <w:pStyle w:val="Para 01"/>
      </w:pPr>
      <w:r>
        <w:t xml:space="preserve">Run the code and view the result, as shown in the following output: </w:t>
      </w:r>
    </w:p>
    <w:p>
      <w:pPr>
        <w:pStyle w:val="Para 05"/>
      </w:pPr>
      <w:r>
        <w:t xml:space="preserve">Starting call to web service...</w:t>
        <w:br w:clear="none"/>
        <w:t xml:space="preserve">Thread Id: 4, Priority: Normal, Background: True, Name: .NET TP Worker</w:t>
        <w:br w:clear="none"/>
        <w:t xml:space="preserve">Finished call to web service.</w:t>
        <w:br w:clear="none"/>
        <w:t xml:space="preserve">Starting call to stored procedure...</w:t>
        <w:br w:clear="none"/>
        <w:t xml:space="preserve">Thread Id: 6, Priority: Normal, Background: True, Name: .NET TP Worker</w:t>
        <w:br w:clear="none"/>
        <w:t xml:space="preserve">Finished call to stored procedure.</w:t>
        <w:br w:clear="none"/>
        <w:t xml:space="preserve">Result: 12 products cost more than £89.99.</w:t>
        <w:br w:clear="none"/>
        <w:t xml:space="preserve">5,463ms elapsed.</w:t>
        <w:br w:clear="none"/>
      </w:r>
    </w:p>
    <w:p>
      <w:pPr>
        <w:pStyle w:val="Normal"/>
      </w:pPr>
      <w:r>
        <w:t xml:space="preserve">The currency symbol is culture-specific so on my computer it uses a £. On your computer it will use your culture. You will learn how to control cultures in </w:t>
      </w:r>
      <w:r>
        <w:rPr>
          <w:rStyle w:val="Text9"/>
        </w:rPr>
        <w:t>Chapter 7</w:t>
      </w:r>
      <w:r>
        <w:t xml:space="preserve">, </w:t>
      </w:r>
      <w:r>
        <w:rPr>
          <w:rStyle w:val="Text9"/>
        </w:rPr>
        <w:t>Handling Dates, Times, and Internationalization</w:t>
      </w:r>
      <w:r>
        <w:t>.</w:t>
      </w:r>
    </w:p>
    <w:p>
      <w:pPr>
        <w:pStyle w:val="Normal"/>
      </w:pPr>
      <w:r>
        <w:t xml:space="preserve">You might see </w:t>
      </w:r>
      <w:r>
        <w:rPr>
          <w:rStyle w:val="Text61"/>
        </w:rPr>
        <w:bookmarkStart w:id="687" w:name="_idIndexMarker431"/>
        <w:t/>
        <w:bookmarkEnd w:id="687"/>
      </w:r>
      <w:r>
        <w:t>two different threads running the web service and stored procedure calls as in the output above (for example, threads 4 and 6), or the same thread might be reused since it is no longer busy.</w:t>
      </w:r>
    </w:p>
    <w:p>
      <w:bookmarkStart w:id="688" w:name="Nested_and_child_tasks"/>
      <w:pPr>
        <w:pStyle w:val="Heading 2"/>
      </w:pPr>
      <w:r>
        <w:t>Nested and child tasks</w:t>
      </w:r>
      <w:bookmarkEnd w:id="688"/>
    </w:p>
    <w:p>
      <w:pPr>
        <w:pStyle w:val="Normal"/>
      </w:pPr>
      <w:r>
        <w:t xml:space="preserve">As well as defining </w:t>
      </w:r>
      <w:r>
        <w:rPr>
          <w:rStyle w:val="Text61"/>
        </w:rPr>
        <w:bookmarkStart w:id="689" w:name="_idIndexMarker432"/>
        <w:t/>
        <w:bookmarkEnd w:id="689"/>
      </w:r>
      <w:r>
        <w:t xml:space="preserve">dependencies between tasks, you can define nested and child tasks. A </w:t>
      </w:r>
      <w:r>
        <w:rPr>
          <w:rStyle w:val="Text2"/>
        </w:rPr>
        <w:t>nested task</w:t>
      </w:r>
      <w:r>
        <w:t xml:space="preserve"> is a </w:t>
      </w:r>
      <w:r>
        <w:rPr>
          <w:rStyle w:val="Text61"/>
        </w:rPr>
        <w:bookmarkStart w:id="690" w:name="_idIndexMarker433"/>
        <w:t/>
        <w:bookmarkEnd w:id="690"/>
      </w:r>
      <w:r>
        <w:t xml:space="preserve">task that is created inside another task. A </w:t>
      </w:r>
      <w:r>
        <w:rPr>
          <w:rStyle w:val="Text2"/>
        </w:rPr>
        <w:t>child task</w:t>
      </w:r>
      <w:r>
        <w:t xml:space="preserve"> is a </w:t>
      </w:r>
      <w:r>
        <w:rPr>
          <w:rStyle w:val="Text61"/>
        </w:rPr>
        <w:bookmarkStart w:id="691" w:name="_idIndexMarker434"/>
        <w:t/>
        <w:bookmarkEnd w:id="691"/>
      </w:r>
      <w:r>
        <w:t xml:space="preserve">nested task that must finish before its </w:t>
      </w:r>
      <w:r>
        <w:rPr>
          <w:rStyle w:val="Text61"/>
        </w:rPr>
        <w:bookmarkStart w:id="692" w:name="_idIndexMarker435"/>
        <w:t/>
        <w:bookmarkEnd w:id="692"/>
      </w:r>
      <w:r>
        <w:t>parent task is allowed to finish.</w:t>
      </w:r>
    </w:p>
    <w:p>
      <w:pPr>
        <w:pStyle w:val="Normal"/>
      </w:pPr>
      <w:r>
        <w:t>Let’s explore how these types of tasks work:</w:t>
      </w:r>
    </w:p>
    <w:p>
      <w:pPr>
        <w:numPr>
          <w:ilvl w:val="0"/>
          <w:numId w:val="119"/>
        </w:numPr>
        <w:pStyle w:val="Para 01"/>
      </w:pPr>
      <w:r>
        <w:t xml:space="preserve">In </w:t>
      </w:r>
      <w:r>
        <w:rPr>
          <w:rStyle w:val="Text0"/>
        </w:rPr>
        <w:t xml:space="preserve">Program.Methods.cs</w:t>
        <w:br w:clear="none"/>
      </w:r>
      <w:r>
        <w:t xml:space="preserve">, add two methods, one of which starts a task to run the other,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OuterMethod</w:t>
        <w:br w:clear="none"/>
      </w:r>
      <w:r>
        <w:t xml:space="preserve">()</w:t>
        <w:br w:clear="none"/>
        <w:t xml:space="preserve"/>
        <w:br w:clear="none"/>
        <w:t xml:space="preserve">{</w:t>
        <w:br w:clear="none"/>
        <w:t xml:space="preserve">  TaskTitle(</w:t>
        <w:br w:clear="none"/>
      </w:r>
      <w:r>
        <w:rPr>
          <w:rStyle w:val="Text1"/>
        </w:rPr>
        <w:t xml:space="preserve">"Outer method starting..."</w:t>
        <w:br w:clear="none"/>
      </w:r>
      <w:r>
        <w:t xml:space="preserve">);</w:t>
        <w:br w:clear="none"/>
        <w:t xml:space="preserve">  Task innerTask = Task.Factory.StartNew(InnerMethod);</w:t>
        <w:br w:clear="none"/>
        <w:t xml:space="preserve">  TaskTitle(</w:t>
        <w:br w:clear="none"/>
      </w:r>
      <w:r>
        <w:rPr>
          <w:rStyle w:val="Text1"/>
        </w:rPr>
        <w:t xml:space="preserve">"Outer method finished."</w:t>
        <w:br w:clear="none"/>
      </w:r>
      <w:r>
        <w:t xml:space="preserve">);</w:t>
        <w:br w:clear="none"/>
        <w:t xml:space="preserve">}</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InnerMethod</w:t>
        <w:br w:clear="none"/>
      </w:r>
      <w:r>
        <w:t xml:space="preserve">()</w:t>
        <w:br w:clear="none"/>
        <w:t xml:space="preserve"/>
        <w:br w:clear="none"/>
        <w:t xml:space="preserve">{</w:t>
        <w:br w:clear="none"/>
        <w:t xml:space="preserve">  TaskTitle(</w:t>
        <w:br w:clear="none"/>
      </w:r>
      <w:r>
        <w:rPr>
          <w:rStyle w:val="Text1"/>
        </w:rPr>
        <w:t xml:space="preserve">"Inner method starting..."</w:t>
        <w:br w:clear="none"/>
      </w:r>
      <w:r>
        <w:t xml:space="preserve">);</w:t>
        <w:br w:clear="none"/>
        <w:t xml:space="preserve">  Thread.Sleep(</w:t>
        <w:br w:clear="none"/>
      </w:r>
      <w:r>
        <w:rPr>
          <w:rStyle w:val="Text10"/>
        </w:rPr>
        <w:t xml:space="preserve">2000</w:t>
        <w:br w:clear="none"/>
      </w:r>
      <w:r>
        <w:t xml:space="preserve">);</w:t>
        <w:br w:clear="none"/>
        <w:t xml:space="preserve">  TaskTitle(</w:t>
        <w:br w:clear="none"/>
      </w:r>
      <w:r>
        <w:rPr>
          <w:rStyle w:val="Text1"/>
        </w:rPr>
        <w:t xml:space="preserve">"</w:t>
        <w:br w:clear="none"/>
        <w:t xml:space="preserve">Inner method finished."</w:t>
        <w:br w:clear="none"/>
      </w:r>
      <w:r>
        <w:t xml:space="preserve">);</w:t>
        <w:br w:clear="none"/>
        <w:t xml:space="preserve">}</w:t>
        <w:br w:clear="none"/>
      </w:r>
    </w:p>
    <w:p>
      <w:pPr>
        <w:numPr>
          <w:ilvl w:val="0"/>
          <w:numId w:val="119"/>
        </w:numPr>
        <w:pStyle w:val="Para 01"/>
      </w:pPr>
      <w:r>
        <w:t xml:space="preserve">In </w:t>
      </w:r>
      <w:r>
        <w:rPr>
          <w:rStyle w:val="Text0"/>
        </w:rPr>
        <w:t xml:space="preserve">Program.cs</w:t>
        <w:br w:clear="none"/>
      </w:r>
      <w:r>
        <w:t xml:space="preserve">, add statements to start a task to run the outer method and wait for it to finish before stopping, as shown in the following code: </w:t>
      </w:r>
    </w:p>
    <w:p>
      <w:pPr>
        <w:pStyle w:val="Para 03"/>
      </w:pPr>
      <w:r>
        <w:t xml:space="preserve">SectionTitle(</w:t>
        <w:br w:clear="none"/>
      </w:r>
      <w:r>
        <w:rPr>
          <w:rStyle w:val="Text1"/>
        </w:rPr>
        <w:t xml:space="preserve">"Nested and child tasks"</w:t>
        <w:br w:clear="none"/>
      </w:r>
      <w:r>
        <w:t xml:space="preserve">);</w:t>
        <w:br w:clear="none"/>
        <w:t xml:space="preserve">Task outerTask = Task.Factory.StartNew(OuterMethod);</w:t>
        <w:br w:clear="none"/>
        <w:t xml:space="preserve">outerTask.Wait();</w:t>
        <w:br w:clear="none"/>
        <w:t xml:space="preserve">WriteLine(</w:t>
        <w:br w:clear="none"/>
      </w:r>
      <w:r>
        <w:rPr>
          <w:rStyle w:val="Text1"/>
        </w:rPr>
        <w:t xml:space="preserve">"Console app is stopping."</w:t>
        <w:br w:clear="none"/>
      </w:r>
      <w:r>
        <w:t xml:space="preserve">);</w:t>
        <w:br w:clear="none"/>
      </w:r>
    </w:p>
    <w:p>
      <w:pPr>
        <w:numPr>
          <w:ilvl w:val="0"/>
          <w:numId w:val="119"/>
        </w:numPr>
        <w:pStyle w:val="Para 01"/>
      </w:pPr>
      <w:r>
        <w:t xml:space="preserve">Run the </w:t>
      </w:r>
      <w:r>
        <w:rPr>
          <w:rStyle w:val="Text61"/>
        </w:rPr>
        <w:bookmarkStart w:id="693" w:name="_idIndexMarker436"/>
        <w:t/>
        <w:bookmarkEnd w:id="693"/>
      </w:r>
      <w:r>
        <w:t>code</w:t>
      </w:r>
      <w:r>
        <w:rPr>
          <w:rStyle w:val="Text61"/>
        </w:rPr>
        <w:bookmarkStart w:id="694" w:name="_idIndexMarker437"/>
        <w:t/>
        <w:bookmarkEnd w:id="694"/>
      </w:r>
      <w:r>
        <w:t xml:space="preserve"> and view the result, as shown in </w:t>
      </w:r>
      <w:r>
        <w:rPr>
          <w:rStyle w:val="Text61"/>
        </w:rPr>
        <w:bookmarkStart w:id="695" w:name="_idIndexMarker438"/>
        <w:t/>
        <w:bookmarkEnd w:id="695"/>
      </w:r>
      <w:r>
        <w:t>the following</w:t>
      </w:r>
      <w:r>
        <w:rPr>
          <w:rStyle w:val="Text61"/>
        </w:rPr>
        <w:bookmarkStart w:id="696" w:name="_idIndexMarker439"/>
        <w:t/>
        <w:bookmarkEnd w:id="696"/>
      </w:r>
      <w:r>
        <w:t xml:space="preserve"> output: </w:t>
      </w:r>
    </w:p>
    <w:p>
      <w:pPr>
        <w:pStyle w:val="Para 05"/>
      </w:pPr>
      <w:r>
        <w:t xml:space="preserve">Outer method starting...</w:t>
        <w:br w:clear="none"/>
        <w:t xml:space="preserve">Inner method starting...</w:t>
        <w:br w:clear="none"/>
        <w:t xml:space="preserve">Outer method finished.</w:t>
        <w:br w:clear="none"/>
        <w:t xml:space="preserve">Console app is stopping.</w:t>
        <w:br w:clear="none"/>
      </w:r>
    </w:p>
    <w:p>
      <w:pPr>
        <w:pStyle w:val="Normal"/>
      </w:pPr>
      <w:r>
        <w:t>Although we wait for the outer task to finish, its inner task does not have to finish as well. In fact, the outer task might finish, and the console app could end before the inner task even starts, as shown in the following output:</w:t>
      </w:r>
    </w:p>
    <w:p>
      <w:pPr>
        <w:pStyle w:val="Para 05"/>
      </w:pPr>
      <w:r>
        <w:t xml:space="preserve">Outer method starting...</w:t>
        <w:br w:clear="none"/>
        <w:t xml:space="preserve">Outer method finished.</w:t>
        <w:br w:clear="none"/>
        <w:t xml:space="preserve">Console app is stopping.</w:t>
        <w:br w:clear="none"/>
      </w:r>
    </w:p>
    <w:p>
      <w:pPr>
        <w:numPr>
          <w:ilvl w:val="0"/>
          <w:numId w:val="120"/>
        </w:numPr>
        <w:pStyle w:val="Para 01"/>
      </w:pPr>
      <w:r>
        <w:t xml:space="preserve">To link these nested tasks as parent and child, we must use a special option. In </w:t>
      </w:r>
      <w:r>
        <w:rPr>
          <w:rStyle w:val="Text0"/>
        </w:rPr>
        <w:t xml:space="preserve">Program.Methods.cs</w:t>
        <w:br w:clear="none"/>
      </w:r>
      <w:r>
        <w:t xml:space="preserve">, modify the existing code to add a </w:t>
      </w:r>
      <w:r>
        <w:rPr>
          <w:rStyle w:val="Text0"/>
        </w:rPr>
        <w:t xml:space="preserve">TaskCreationOption</w:t>
        <w:br w:clear="none"/>
      </w:r>
      <w:r>
        <w:t xml:space="preserve"> value of </w:t>
      </w:r>
      <w:r>
        <w:rPr>
          <w:rStyle w:val="Text0"/>
        </w:rPr>
        <w:t xml:space="preserve">AttachedToParent</w:t>
        <w:br w:clear="none"/>
      </w:r>
      <w:r>
        <w:t xml:space="preserve">, as shown highlighted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OuterMethod</w:t>
        <w:br w:clear="none"/>
      </w:r>
      <w:r>
        <w:t xml:space="preserve">()</w:t>
        <w:br w:clear="none"/>
        <w:t xml:space="preserve"/>
        <w:br w:clear="none"/>
        <w:t xml:space="preserve">{</w:t>
        <w:br w:clear="none"/>
        <w:t xml:space="preserve">  TaskTitle(</w:t>
        <w:br w:clear="none"/>
      </w:r>
      <w:r>
        <w:rPr>
          <w:rStyle w:val="Text1"/>
        </w:rPr>
        <w:t xml:space="preserve">"Outer method starting..."</w:t>
        <w:br w:clear="none"/>
      </w:r>
      <w:r>
        <w:t xml:space="preserve">);</w:t>
        <w:br w:clear="none"/>
        <w:t xml:space="preserve">  Task innerTask = Task.Factory.StartNew(InnerMethod</w:t>
        <w:br w:clear="none"/>
      </w:r>
      <w:r>
        <w:rPr>
          <w:rStyle w:val="Text12"/>
        </w:rPr>
        <w:t xml:space="preserve">,</w:t>
        <w:br w:clear="none"/>
      </w:r>
      <w:r>
        <w:t xml:space="preserve"/>
        <w:br w:clear="none"/>
      </w:r>
      <w:r>
        <w:rPr>
          <w:rStyle w:val="Text12"/>
        </w:rPr>
        <w:t xml:space="preserve">    TaskCreationOptions.AttachedToParent</w:t>
        <w:br w:clear="none"/>
      </w:r>
      <w:r>
        <w:t xml:space="preserve">);</w:t>
        <w:br w:clear="none"/>
        <w:t xml:space="preserve">  TaskTitle(</w:t>
        <w:br w:clear="none"/>
      </w:r>
      <w:r>
        <w:rPr>
          <w:rStyle w:val="Text1"/>
        </w:rPr>
        <w:t xml:space="preserve">"Outer method finished."</w:t>
        <w:br w:clear="none"/>
      </w:r>
      <w:r>
        <w:t xml:space="preserve">);</w:t>
        <w:br w:clear="none"/>
        <w:t xml:space="preserve">}</w:t>
        <w:br w:clear="none"/>
      </w:r>
    </w:p>
    <w:p>
      <w:pPr>
        <w:numPr>
          <w:ilvl w:val="0"/>
          <w:numId w:val="120"/>
        </w:numPr>
        <w:pStyle w:val="Para 01"/>
      </w:pPr>
      <w:r>
        <w:t xml:space="preserve">Run the code, view the result, and note that the inner task must finish before the outer task can, as shown in the following output: </w:t>
      </w:r>
    </w:p>
    <w:p>
      <w:pPr>
        <w:pStyle w:val="Para 05"/>
      </w:pPr>
      <w:r>
        <w:t xml:space="preserve">Outer method starting...</w:t>
        <w:br w:clear="none"/>
        <w:t xml:space="preserve">Inner method starting...</w:t>
        <w:br w:clear="none"/>
        <w:t xml:space="preserve">Outer method finished.</w:t>
        <w:br w:clear="none"/>
        <w:t xml:space="preserve">Inner method finished.</w:t>
        <w:br w:clear="none"/>
        <w:t xml:space="preserve">Console app is stopping.</w:t>
        <w:br w:clear="none"/>
      </w:r>
    </w:p>
    <w:p>
      <w:pPr>
        <w:numPr>
          <w:ilvl w:val="0"/>
          <w:numId w:val="120"/>
        </w:numPr>
        <w:pStyle w:val="Para 01"/>
      </w:pPr>
      <w:r>
        <w:t xml:space="preserve">Alternatively, the outer method could finish before the inner method starts, as shown in the following output: </w:t>
      </w:r>
    </w:p>
    <w:p>
      <w:pPr>
        <w:pStyle w:val="Para 05"/>
      </w:pPr>
      <w:r>
        <w:t xml:space="preserve">Outer method starting...</w:t>
        <w:br w:clear="none"/>
        <w:t xml:space="preserve">Outer method finished.</w:t>
        <w:br w:clear="none"/>
        <w:t xml:space="preserve">Inner method starting...</w:t>
        <w:br w:clear="none"/>
        <w:t xml:space="preserve">Inner method finished.</w:t>
        <w:br w:clear="none"/>
        <w:t xml:space="preserve">Console app is stopping.</w:t>
        <w:br w:clear="none"/>
      </w:r>
    </w:p>
    <w:p>
      <w:pPr>
        <w:pStyle w:val="Normal"/>
      </w:pPr>
      <w:r>
        <w:t xml:space="preserve">The </w:t>
      </w:r>
      <w:r>
        <w:rPr>
          <w:rStyle w:val="Text0"/>
        </w:rPr>
        <w:t xml:space="preserve">OuterMethod</w:t>
        <w:br w:clear="none"/>
      </w:r>
      <w:r>
        <w:t xml:space="preserve"> can finish its work before the </w:t>
      </w:r>
      <w:r>
        <w:rPr>
          <w:rStyle w:val="Text0"/>
        </w:rPr>
        <w:t xml:space="preserve">InnerMethod</w:t>
        <w:br w:clear="none"/>
      </w:r>
      <w:r>
        <w:t>, as shown by what it writes to the console, but its task must wait, as shown by the console not stopping until both the outer and inner tasks finish.</w:t>
      </w:r>
    </w:p>
    <w:p>
      <w:bookmarkStart w:id="697" w:name="Wrapping_tasks_around_other_obje"/>
      <w:pPr>
        <w:pStyle w:val="Heading 2"/>
      </w:pPr>
      <w:r>
        <w:t>Wrapping tasks around other objects</w:t>
      </w:r>
      <w:bookmarkEnd w:id="697"/>
    </w:p>
    <w:p>
      <w:pPr>
        <w:pStyle w:val="Normal"/>
      </w:pPr>
      <w:r>
        <w:t xml:space="preserve">Sometimes </w:t>
      </w:r>
      <w:r>
        <w:rPr>
          <w:rStyle w:val="Text61"/>
        </w:rPr>
        <w:bookmarkStart w:id="698" w:name="_idIndexMarker440"/>
        <w:t/>
        <w:bookmarkEnd w:id="698"/>
      </w:r>
      <w:r>
        <w:t xml:space="preserve">you might have a method that you want to be asynchronous, but the result to be returned is not itself a task. You can wrap the return value in a successfully completed task, return an exception, or indicate that the task was canceled by using one of the </w:t>
      </w:r>
      <w:r>
        <w:rPr>
          <w:rStyle w:val="Text0"/>
        </w:rPr>
        <w:t xml:space="preserve">Task</w:t>
        <w:br w:clear="none"/>
      </w:r>
      <w:r>
        <w:t xml:space="preserve"> static methods, as shown in </w:t>
      </w:r>
      <w:r>
        <w:rPr>
          <w:rStyle w:val="Text9"/>
        </w:rPr>
        <w:t>Table 5.2</w:t>
      </w:r>
      <w:r>
        <w:t>:</w:t>
      </w:r>
    </w:p>
    <w:tbl>
      <w:tblPr>
        <w:tblW w:type="auto" w:w="0"/>
      </w:tblPr>
      <w:tr>
        <w:tc>
          <w:tcPr>
            <w:tcW w:type="auto" w:w="0"/>
            <w:tcMar>
              <w:left w:type="dxa" w:w="200"/>
              <w:top w:type="dxa" w:w="200"/>
              <w:right w:type="dxa" w:w="200"/>
              <w:bottom w:type="dxa" w:w="200"/>
            </w:tcMar>
            <w:vAlign w:val="top"/>
          </w:tcPr>
          <w:p>
            <w:bookmarkStart w:id="699" w:name="Method_1"/>
            <w:pPr>
              <w:pStyle w:val="Para 37"/>
            </w:pPr>
            <w:r>
              <w:t/>
            </w:r>
            <w:bookmarkEnd w:id="699"/>
          </w:p>
          <w:p>
            <w:pPr>
              <w:pStyle w:val="Para 11"/>
            </w:pPr>
            <w:r>
              <w:t>Method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FromResult&lt;TResult&gt;(TResult)</w:t>
              <w:br w:clear="none"/>
            </w:r>
          </w:p>
        </w:tc>
        <w:tc>
          <w:tcPr>
            <w:tcW w:type="auto" w:w="0"/>
            <w:shd w:val="clear" w:color="auto" w:fill="EEF2F6"/>
            <w:tcMar>
              <w:left w:type="dxa" w:w="200"/>
              <w:top w:type="dxa" w:w="200"/>
              <w:right w:type="dxa" w:w="200"/>
              <w:bottom w:type="dxa" w:w="200"/>
            </w:tcMar>
            <w:vAlign w:val="top"/>
          </w:tcPr>
          <w:p>
            <w:pPr>
              <w:pStyle w:val="Para 02"/>
            </w:pPr>
            <w:r>
              <w:t xml:space="preserve">Creates a </w:t>
            </w:r>
            <w:r>
              <w:rPr>
                <w:rStyle w:val="Text21"/>
              </w:rPr>
              <w:t xml:space="preserve">Task&lt;TResult&gt;</w:t>
              <w:br w:clear="none"/>
            </w:r>
            <w:r>
              <w:t xml:space="preserve"> object whose </w:t>
            </w:r>
            <w:r>
              <w:rPr>
                <w:rStyle w:val="Text21"/>
              </w:rPr>
              <w:t xml:space="preserve">Result</w:t>
              <w:br w:clear="none"/>
            </w:r>
            <w:r>
              <w:t xml:space="preserve"> property is the non-task result and whose </w:t>
            </w:r>
            <w:r>
              <w:rPr>
                <w:rStyle w:val="Text21"/>
              </w:rPr>
              <w:t xml:space="preserve">Status</w:t>
              <w:br w:clear="none"/>
            </w:r>
            <w:r>
              <w:t xml:space="preserve"> property is </w:t>
            </w:r>
            <w:r>
              <w:rPr>
                <w:rStyle w:val="Text21"/>
              </w:rPr>
              <w:t xml:space="preserve">RanToCompletion</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FromException&lt;TResult&gt;(Exception)</w:t>
              <w:br w:clear="none"/>
            </w:r>
          </w:p>
        </w:tc>
        <w:tc>
          <w:tcPr>
            <w:tcW w:type="auto" w:w="0"/>
            <w:tcMar>
              <w:left w:type="dxa" w:w="200"/>
              <w:top w:type="dxa" w:w="200"/>
              <w:right w:type="dxa" w:w="200"/>
              <w:bottom w:type="dxa" w:w="200"/>
            </w:tcMar>
            <w:vAlign w:val="top"/>
          </w:tcPr>
          <w:p>
            <w:pPr>
              <w:pStyle w:val="Para 02"/>
            </w:pPr>
            <w:r>
              <w:t xml:space="preserve">Creates a </w:t>
            </w:r>
            <w:r>
              <w:rPr>
                <w:rStyle w:val="Text0"/>
              </w:rPr>
              <w:t xml:space="preserve">Task&lt;TResult&gt;</w:t>
              <w:br w:clear="none"/>
            </w:r>
            <w:r>
              <w:t xml:space="preserve"> that’s completed with a specified exception.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FromCanceled&lt;TResult&gt;(CancellationToken)</w:t>
              <w:br w:clear="none"/>
            </w:r>
          </w:p>
        </w:tc>
        <w:tc>
          <w:tcPr>
            <w:tcW w:type="auto" w:w="0"/>
            <w:shd w:val="clear" w:color="auto" w:fill="EEF2F6"/>
            <w:tcMar>
              <w:left w:type="dxa" w:w="200"/>
              <w:top w:type="dxa" w:w="200"/>
              <w:right w:type="dxa" w:w="200"/>
              <w:bottom w:type="dxa" w:w="200"/>
            </w:tcMar>
            <w:vAlign w:val="top"/>
          </w:tcPr>
          <w:p>
            <w:pPr>
              <w:pStyle w:val="Para 02"/>
            </w:pPr>
            <w:r>
              <w:t xml:space="preserve">Creates a </w:t>
            </w:r>
            <w:r>
              <w:rPr>
                <w:rStyle w:val="Text21"/>
              </w:rPr>
              <w:t xml:space="preserve">Task&lt;TResult&gt;</w:t>
              <w:br w:clear="none"/>
            </w:r>
            <w:r>
              <w:t xml:space="preserve"> that’s completed due to cancellation with a specified cancellation token.</w:t>
            </w:r>
          </w:p>
        </w:tc>
      </w:tr>
    </w:tbl>
    <w:p>
      <w:pPr>
        <w:pStyle w:val="Para 08"/>
      </w:pPr>
      <w:r>
        <w:t xml:space="preserve">Table 5.2: Methods to create a Task in various scenarios </w:t>
      </w:r>
    </w:p>
    <w:p>
      <w:pPr>
        <w:pStyle w:val="Normal"/>
      </w:pPr>
      <w:r>
        <w:t>These methods are useful when you need to:</w:t>
      </w:r>
    </w:p>
    <w:p>
      <w:pPr>
        <w:pStyle w:val="Para 01"/>
      </w:pPr>
      <w:r>
        <w:t>Implement an interface that has asynchronous methods, but your implementation is synchronous. This is common for websites and services.</w:t>
      </w:r>
    </w:p>
    <w:p>
      <w:pPr>
        <w:pStyle w:val="Para 01"/>
      </w:pPr>
      <w:r>
        <w:t>Mock asynchronous implementations during unit testing.</w:t>
      </w:r>
    </w:p>
    <w:p>
      <w:pPr>
        <w:pStyle w:val="Normal"/>
      </w:pPr>
      <w:r>
        <w:t>Imagine that you need to create a method to validate XML input and the method must conform to an</w:t>
      </w:r>
      <w:r>
        <w:rPr>
          <w:rStyle w:val="Text61"/>
        </w:rPr>
        <w:bookmarkStart w:id="700" w:name="_idIndexMarker441"/>
        <w:t/>
        <w:bookmarkEnd w:id="700"/>
      </w:r>
      <w:r>
        <w:t xml:space="preserve"> interface that requires a </w:t>
      </w:r>
      <w:r>
        <w:rPr>
          <w:rStyle w:val="Text0"/>
        </w:rPr>
        <w:t xml:space="preserve">Task&lt;T&gt;</w:t>
        <w:br w:clear="none"/>
      </w:r>
      <w:r>
        <w:t xml:space="preserve"> to be returned, as shown in the following code:</w:t>
      </w:r>
    </w:p>
    <w:p>
      <w:pPr>
        <w:pStyle w:val="Para 23"/>
      </w:pPr>
      <w:r>
        <w:rPr>
          <w:rStyle w:val="Text4"/>
        </w:rPr>
        <w:t xml:space="preserve">public</w:t>
        <w:br w:clear="none"/>
      </w:r>
      <w:r>
        <w:rPr>
          <w:rStyle w:val="Text5"/>
        </w:rPr>
        <w:t xml:space="preserve"> </w:t>
        <w:br w:clear="none"/>
      </w:r>
      <w:r>
        <w:rPr>
          <w:rStyle w:val="Text4"/>
        </w:rPr>
        <w:t xml:space="preserve">interface</w:t>
        <w:br w:clear="none"/>
      </w:r>
      <w:r>
        <w:rPr>
          <w:rStyle w:val="Text5"/>
        </w:rPr>
        <w:t xml:space="preserve"> </w:t>
        <w:br w:clear="none"/>
      </w:r>
      <w:r>
        <w:t xml:space="preserve">IValidation</w:t>
        <w:br w:clear="none"/>
      </w:r>
      <w:r>
        <w:rPr>
          <w:rStyle w:val="Text5"/>
        </w:rPr>
        <w:t xml:space="preserve"/>
        <w:br w:clear="none"/>
        <w:t xml:space="preserve">{</w:t>
        <w:br w:clear="none"/>
        <w:t xml:space="preserve">  </w:t>
        <w:br w:clear="none"/>
        <w:t xml:space="preserve">Task&lt;</w:t>
        <w:br w:clear="none"/>
      </w:r>
      <w:r>
        <w:rPr>
          <w:rStyle w:val="Text15"/>
        </w:rPr>
        <w:t xml:space="preserve">bool</w:t>
        <w:br w:clear="none"/>
      </w:r>
      <w:r>
        <w:rPr>
          <w:rStyle w:val="Text5"/>
        </w:rPr>
        <w:t xml:space="preserve">&gt; </w:t>
        <w:br w:clear="none"/>
      </w:r>
      <w:r>
        <w:t xml:space="preserve">IsValidXmlTagAsync</w:t>
        <w:br w:clear="none"/>
      </w:r>
      <w:r>
        <w:rPr>
          <w:rStyle w:val="Text5"/>
        </w:rPr>
        <w:t xml:space="preserve">(</w:t>
        <w:br w:clear="none"/>
      </w:r>
      <w:r>
        <w:rPr>
          <w:rStyle w:val="Text4"/>
        </w:rPr>
        <w:t xml:space="preserve">this</w:t>
        <w:br w:clear="none"/>
      </w:r>
      <w:r>
        <w:rPr>
          <w:rStyle w:val="Text5"/>
        </w:rPr>
        <w:t xml:space="preserve"> </w:t>
        <w:br w:clear="none"/>
      </w:r>
      <w:r>
        <w:rPr>
          <w:rStyle w:val="Text15"/>
        </w:rPr>
        <w:t xml:space="preserve">string</w:t>
        <w:br w:clear="none"/>
      </w:r>
      <w:r>
        <w:rPr>
          <w:rStyle w:val="Text5"/>
        </w:rPr>
        <w:t xml:space="preserve"> input</w:t>
        <w:br w:clear="none"/>
        <w:t xml:space="preserve">)</w:t>
        <w:br w:clear="none"/>
        <w:t xml:space="preserve">;</w:t>
        <w:br w:clear="none"/>
        <w:t xml:space="preserve">}</w:t>
        <w:br w:clear="none"/>
      </w:r>
    </w:p>
    <w:p>
      <w:pPr>
        <w:pStyle w:val="Normal"/>
      </w:pPr>
      <w:r>
        <w:t>The code in this section is for illustration only. You do not need to enter it in your project.</w:t>
      </w:r>
    </w:p>
    <w:p>
      <w:pPr>
        <w:pStyle w:val="Normal"/>
      </w:pPr>
      <w:r>
        <w:t xml:space="preserve">We could use these helpful </w:t>
      </w:r>
      <w:r>
        <w:rPr>
          <w:rStyle w:val="Text0"/>
        </w:rPr>
        <w:t xml:space="preserve">FromX</w:t>
        <w:br w:clear="none"/>
      </w:r>
      <w:r>
        <w:t xml:space="preserve"> methods to return the results wrapped in a task, as shown in the following code:</w:t>
      </w:r>
    </w:p>
    <w:p>
      <w:pPr>
        <w:pStyle w:val="Para 03"/>
      </w:pPr>
      <w:r>
        <w:rPr>
          <w:rStyle w:val="Text4"/>
        </w:rPr>
        <w:t xml:space="preserve">using</w:t>
        <w:br w:clear="none"/>
      </w:r>
      <w:r>
        <w:t xml:space="preserve"> System.Text.RegularExpressions;</w:t>
        <w:br w:clear="none"/>
      </w:r>
      <w:r>
        <w:rPr>
          <w:rStyle w:val="Text4"/>
        </w:rPr>
        <w:t xml:space="preserve">namespace</w:t>
        <w:br w:clear="none"/>
      </w:r>
      <w:r>
        <w:t xml:space="preserve"> </w:t>
        <w:br w:clear="none"/>
      </w:r>
      <w:r>
        <w:rPr>
          <w:rStyle w:val="Text7"/>
        </w:rPr>
        <w:t xml:space="preserve">Packt.Shared</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StringExtensions</w:t>
        <w:br w:clear="none"/>
      </w:r>
      <w:r>
        <w:t xml:space="preserve"> : </w:t>
        <w:br w:clear="none"/>
      </w:r>
      <w:r>
        <w:rPr>
          <w:rStyle w:val="Text7"/>
        </w:rPr>
        <w:t xml:space="preserve">IValidation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Task&lt;</w:t>
        <w:br w:clear="none"/>
      </w:r>
      <w:r>
        <w:rPr>
          <w:rStyle w:val="Text15"/>
        </w:rPr>
        <w:t xml:space="preserve">bool</w:t>
        <w:br w:clear="none"/>
      </w:r>
      <w:r>
        <w:t xml:space="preserve">&gt; </w:t>
        <w:br w:clear="none"/>
      </w:r>
      <w:r>
        <w:rPr>
          <w:rStyle w:val="Text7"/>
        </w:rPr>
        <w:t xml:space="preserve">IsValidXmlTagAsync</w:t>
        <w:br w:clear="none"/>
      </w:r>
      <w:r>
        <w:t xml:space="preserve">(</w:t>
        <w:br w:clear="none"/>
      </w:r>
      <w:r>
        <w:rPr>
          <w:rStyle w:val="Text4"/>
        </w:rPr>
        <w:t xml:space="preserve">this</w:t>
        <w:br w:clear="none"/>
      </w:r>
      <w:r>
        <w:t xml:space="preserve"> </w:t>
        <w:br w:clear="none"/>
      </w:r>
      <w:r>
        <w:rPr>
          <w:rStyle w:val="Text15"/>
        </w:rPr>
        <w:t xml:space="preserve">string</w:t>
        <w:br w:clear="none"/>
      </w:r>
      <w:r>
        <w:t xml:space="preserve"> input</w:t>
        <w:br w:clear="none"/>
        <w:t xml:space="preserve">)</w:t>
        <w:br w:clear="none"/>
        <w:t xml:space="preserve"/>
        <w:br w:clear="none"/>
        <w:t xml:space="preserve">  {</w:t>
        <w:br w:clear="none"/>
        <w:t xml:space="preserve">    </w:t>
        <w:br w:clear="none"/>
      </w:r>
      <w:r>
        <w:rPr>
          <w:rStyle w:val="Text4"/>
        </w:rPr>
        <w:t xml:space="preserve">if</w:t>
        <w:br w:clear="none"/>
      </w:r>
      <w:r>
        <w:t xml:space="preserve"> (input == </w:t>
        <w:br w:clear="none"/>
      </w:r>
      <w:r>
        <w:rPr>
          <w:rStyle w:val="Text23"/>
        </w:rPr>
        <w:t xml:space="preserve">null</w:t>
        <w:br w:clear="none"/>
      </w:r>
      <w:r>
        <w:t xml:space="preserve">)</w:t>
        <w:br w:clear="none"/>
        <w:t xml:space="preserve">    {</w:t>
        <w:br w:clear="none"/>
        <w:t xml:space="preserve">      </w:t>
        <w:br w:clear="none"/>
      </w:r>
      <w:r>
        <w:rPr>
          <w:rStyle w:val="Text4"/>
        </w:rPr>
        <w:t xml:space="preserve">return</w:t>
        <w:br w:clear="none"/>
      </w:r>
      <w:r>
        <w:t xml:space="preserve"> Task.FromException&lt;</w:t>
        <w:br w:clear="none"/>
      </w:r>
      <w:r>
        <w:rPr>
          <w:rStyle w:val="Text15"/>
        </w:rPr>
        <w:t xml:space="preserve">bool</w:t>
        <w:br w:clear="none"/>
      </w:r>
      <w:r>
        <w:t xml:space="preserve">&gt;(</w:t>
        <w:br w:clear="none"/>
        <w:t xml:space="preserve">        </w:t>
        <w:br w:clear="none"/>
      </w:r>
      <w:r>
        <w:rPr>
          <w:rStyle w:val="Text4"/>
        </w:rPr>
        <w:t xml:space="preserve">new</w:t>
        <w:br w:clear="none"/>
      </w:r>
      <w:r>
        <w:t xml:space="preserve"> ArgumentNullException(</w:t>
        <w:br w:clear="none"/>
      </w:r>
      <w:r>
        <w:rPr>
          <w:rStyle w:val="Text1"/>
        </w:rPr>
        <w:t xml:space="preserve">$"Missing </w:t>
        <w:br w:clear="none"/>
      </w:r>
      <w:r>
        <w:rPr>
          <w:rStyle w:val="Text8"/>
        </w:rPr>
        <w:t xml:space="preserve">{</w:t>
        <w:br w:clear="none"/>
      </w:r>
      <w:r>
        <w:rPr>
          <w:rStyle w:val="Text4"/>
        </w:rPr>
        <w:t xml:space="preserve">nameof</w:t>
        <w:br w:clear="none"/>
      </w:r>
      <w:r>
        <w:rPr>
          <w:rStyle w:val="Text8"/>
        </w:rPr>
        <w:t xml:space="preserve">(input)}</w:t>
        <w:br w:clear="none"/>
      </w:r>
      <w:r>
        <w:rPr>
          <w:rStyle w:val="Text1"/>
        </w:rPr>
        <w:t xml:space="preserve"> parameter"</w:t>
        <w:br w:clear="none"/>
      </w:r>
      <w:r>
        <w:t xml:space="preserve">));</w:t>
        <w:br w:clear="none"/>
        <w:t xml:space="preserve">    }</w:t>
        <w:br w:clear="none"/>
        <w:t xml:space="preserve">    </w:t>
        <w:br w:clear="none"/>
      </w:r>
      <w:r>
        <w:rPr>
          <w:rStyle w:val="Text4"/>
        </w:rPr>
        <w:t xml:space="preserve">if</w:t>
        <w:br w:clear="none"/>
      </w:r>
      <w:r>
        <w:t xml:space="preserve"> (input.Length == </w:t>
        <w:br w:clear="none"/>
      </w:r>
      <w:r>
        <w:rPr>
          <w:rStyle w:val="Text10"/>
        </w:rPr>
        <w:t xml:space="preserve">0</w:t>
        <w:br w:clear="none"/>
      </w:r>
      <w:r>
        <w:t xml:space="preserve">)</w:t>
        <w:br w:clear="none"/>
        <w:t xml:space="preserve">    {</w:t>
        <w:br w:clear="none"/>
        <w:t xml:space="preserve">      </w:t>
        <w:br w:clear="none"/>
      </w:r>
      <w:r>
        <w:rPr>
          <w:rStyle w:val="Text4"/>
        </w:rPr>
        <w:t xml:space="preserve">return</w:t>
        <w:br w:clear="none"/>
      </w:r>
      <w:r>
        <w:t xml:space="preserve"> Task.FromException&lt;</w:t>
        <w:br w:clear="none"/>
      </w:r>
      <w:r>
        <w:rPr>
          <w:rStyle w:val="Text15"/>
        </w:rPr>
        <w:t xml:space="preserve">bool</w:t>
        <w:br w:clear="none"/>
      </w:r>
      <w:r>
        <w:t xml:space="preserve">&gt;(</w:t>
        <w:br w:clear="none"/>
        <w:t xml:space="preserve">        </w:t>
        <w:br w:clear="none"/>
      </w:r>
      <w:r>
        <w:rPr>
          <w:rStyle w:val="Text4"/>
        </w:rPr>
        <w:t xml:space="preserve">new</w:t>
        <w:br w:clear="none"/>
      </w:r>
      <w:r>
        <w:t xml:space="preserve"> ArgumentException(</w:t>
        <w:br w:clear="none"/>
      </w:r>
      <w:r>
        <w:rPr>
          <w:rStyle w:val="Text1"/>
        </w:rPr>
        <w:t xml:space="preserve">$"</w:t>
        <w:br w:clear="none"/>
      </w:r>
      <w:r>
        <w:rPr>
          <w:rStyle w:val="Text8"/>
        </w:rPr>
        <w:t xml:space="preserve">{</w:t>
        <w:br w:clear="none"/>
      </w:r>
      <w:r>
        <w:rPr>
          <w:rStyle w:val="Text4"/>
        </w:rPr>
        <w:t xml:space="preserve">nameof</w:t>
        <w:br w:clear="none"/>
      </w:r>
      <w:r>
        <w:rPr>
          <w:rStyle w:val="Text8"/>
        </w:rPr>
        <w:t xml:space="preserve">(input)}</w:t>
        <w:br w:clear="none"/>
      </w:r>
      <w:r>
        <w:rPr>
          <w:rStyle w:val="Text1"/>
        </w:rPr>
        <w:t xml:space="preserve"> parameter is empty."</w:t>
        <w:br w:clear="none"/>
      </w:r>
      <w:r>
        <w:t xml:space="preserve">));</w:t>
        <w:br w:clear="none"/>
        <w:t xml:space="preserve">    }</w:t>
        <w:br w:clear="none"/>
        <w:t xml:space="preserve">    </w:t>
        <w:br w:clear="none"/>
      </w:r>
      <w:r>
        <w:rPr>
          <w:rStyle w:val="Text4"/>
        </w:rPr>
        <w:t xml:space="preserve">return</w:t>
        <w:br w:clear="none"/>
      </w:r>
      <w:r>
        <w:t xml:space="preserve"> Task.FromResult(Regex.IsMatch(input,</w:t>
        <w:br w:clear="none"/>
        <w:t xml:space="preserve">      </w:t>
        <w:br w:clear="none"/>
      </w:r>
      <w:r>
        <w:rPr>
          <w:rStyle w:val="Text1"/>
        </w:rPr>
        <w:t xml:space="preserve">@"^&lt;([a-z]+)([^&lt;]+)*(?:&gt;(.*)&lt;\/\1&gt;|\s+\/&gt;)$"</w:t>
        <w:br w:clear="none"/>
      </w:r>
      <w:r>
        <w:t xml:space="preserve">));</w:t>
        <w:br w:clear="none"/>
        <w:t xml:space="preserve">  }</w:t>
        <w:br w:clear="none"/>
        <w:t xml:space="preserve">}</w:t>
        <w:br w:clear="none"/>
      </w:r>
    </w:p>
    <w:p>
      <w:pPr>
        <w:pStyle w:val="Normal"/>
      </w:pPr>
      <w:r>
        <w:t xml:space="preserve">If the method you need to implement returns a </w:t>
      </w:r>
      <w:r>
        <w:rPr>
          <w:rStyle w:val="Text0"/>
        </w:rPr>
        <w:t xml:space="preserve">Task</w:t>
        <w:br w:clear="none"/>
      </w:r>
      <w:r>
        <w:t xml:space="preserve"> (equivalent to </w:t>
      </w:r>
      <w:r>
        <w:rPr>
          <w:rStyle w:val="Text0"/>
        </w:rPr>
        <w:t xml:space="preserve">void</w:t>
        <w:br w:clear="none"/>
      </w:r>
      <w:r>
        <w:t xml:space="preserve"> in a synchronous method), then</w:t>
      </w:r>
      <w:r>
        <w:rPr>
          <w:rStyle w:val="Text61"/>
        </w:rPr>
        <w:bookmarkStart w:id="701" w:name="_idIndexMarker442"/>
        <w:t/>
        <w:bookmarkEnd w:id="701"/>
      </w:r>
      <w:r>
        <w:t xml:space="preserve"> you can return a predefined completed </w:t>
      </w:r>
      <w:r>
        <w:rPr>
          <w:rStyle w:val="Text0"/>
        </w:rPr>
        <w:t xml:space="preserve">Task</w:t>
        <w:br w:clear="none"/>
      </w:r>
      <w:r>
        <w:t xml:space="preserve"> object, as shown in the following code:</w:t>
      </w:r>
    </w:p>
    <w:p>
      <w:pPr>
        <w:pStyle w:val="Para 03"/>
      </w:pPr>
      <w:r>
        <w:rPr>
          <w:rStyle w:val="Text4"/>
        </w:rPr>
        <w:t xml:space="preserve">public</w:t>
        <w:br w:clear="none"/>
      </w:r>
      <w:r>
        <w:t xml:space="preserve"> Task </w:t>
        <w:br w:clear="none"/>
      </w:r>
      <w:r>
        <w:rPr>
          <w:rStyle w:val="Text7"/>
        </w:rPr>
        <w:t xml:space="preserve">DeleteCustomerAsync</w:t>
        <w:br w:clear="none"/>
      </w:r>
      <w:r>
        <w:t xml:space="preserve">()</w:t>
        <w:br w:clear="none"/>
        <w:t xml:space="preserve"/>
        <w:br w:clear="none"/>
        <w:t xml:space="preserve">{</w:t>
        <w:br w:clear="none"/>
        <w:t xml:space="preserve">  </w:t>
        <w:br w:clear="none"/>
      </w:r>
      <w:r>
        <w:rPr>
          <w:rStyle w:val="Text3"/>
        </w:rPr>
        <w:t xml:space="preserve">// ...</w:t>
        <w:br w:clear="none"/>
      </w:r>
      <w:r>
        <w:t xml:space="preserve"/>
        <w:br w:clear="none"/>
        <w:t xml:space="preserve">  </w:t>
        <w:br w:clear="none"/>
      </w:r>
      <w:r>
        <w:rPr>
          <w:rStyle w:val="Text4"/>
        </w:rPr>
        <w:t xml:space="preserve">return</w:t>
        <w:br w:clear="none"/>
      </w:r>
      <w:r>
        <w:t xml:space="preserve"> Task.CompletedTask;</w:t>
        <w:br w:clear="none"/>
        <w:t xml:space="preserve">}</w:t>
        <w:br w:clear="none"/>
      </w:r>
    </w:p>
    <w:p>
      <w:pPr>
        <w:pStyle w:val="Normal"/>
      </w:pPr>
      <w:r>
        <w:t>When running tasks in parallel, the code will often need to access resources, and those resources are sometimes shared between tasks and threads. We, therefore, need to learn how to safely access those shared resources.</w:t>
      </w:r>
    </w:p>
    <w:p>
      <w:bookmarkStart w:id="702" w:name="Synchronizing_access_to_shared_r"/>
      <w:pPr>
        <w:pStyle w:val="Heading 1"/>
      </w:pPr>
      <w:r>
        <w:t>Synchronizing access to shared resources</w:t>
      </w:r>
      <w:bookmarkEnd w:id="702"/>
    </w:p>
    <w:p>
      <w:pPr>
        <w:pStyle w:val="Normal"/>
      </w:pPr>
      <w:r>
        <w:t xml:space="preserve">When you </w:t>
      </w:r>
      <w:r>
        <w:rPr>
          <w:rStyle w:val="Text61"/>
        </w:rPr>
        <w:bookmarkStart w:id="703" w:name="_idIndexMarker443"/>
        <w:t/>
        <w:bookmarkEnd w:id="703"/>
      </w:r>
      <w:r>
        <w:t xml:space="preserve">have multiple threads executing at the same time, there is a possibility that two or more of the threads may access the same variable or another resource at the same time, and as a result, may cause a problem. For this reason, you should carefully consider how to make your code </w:t>
      </w:r>
      <w:r>
        <w:rPr>
          <w:rStyle w:val="Text2"/>
        </w:rPr>
        <w:t>thread-safe</w:t>
      </w:r>
      <w:r>
        <w:t>.</w:t>
      </w:r>
    </w:p>
    <w:p>
      <w:pPr>
        <w:pStyle w:val="Normal"/>
      </w:pPr>
      <w:r>
        <w:t>The simplest mechanism for implementing thread safety is to use an object variable as a flag or traffic light to indicate when a shared resource has an exclusive lock applied.</w:t>
      </w:r>
    </w:p>
    <w:p>
      <w:pPr>
        <w:pStyle w:val="Normal"/>
      </w:pPr>
      <w:r>
        <w:t xml:space="preserve">In William Golding’s </w:t>
      </w:r>
      <w:r>
        <w:rPr>
          <w:rStyle w:val="Text9"/>
        </w:rPr>
        <w:t>Lord of the Flies</w:t>
      </w:r>
      <w:r>
        <w:t>, Piggy and Ralph find a conch shell and use it to call a meeting. The boys impose a “rule of the conch” on themselves, deciding that no one can speak unless they’re holding the conch.</w:t>
      </w:r>
    </w:p>
    <w:p>
      <w:pPr>
        <w:pStyle w:val="Normal"/>
      </w:pPr>
      <w:r>
        <w:t xml:space="preserve">I like to name the object variable I use for implementing thread-safe code the “conch.” When a thread has the conch, no other thread should access the shared resource(s) represented by that conch. Note that I say </w:t>
      </w:r>
      <w:r>
        <w:rPr>
          <w:rStyle w:val="Text9"/>
        </w:rPr>
        <w:t>should</w:t>
      </w:r>
      <w:r>
        <w:t xml:space="preserve">. Only code that respects the conch enables synchronized access. A conch is </w:t>
      </w:r>
      <w:r>
        <w:rPr>
          <w:rStyle w:val="Text9"/>
        </w:rPr>
        <w:t>not</w:t>
      </w:r>
      <w:r>
        <w:t xml:space="preserve"> a lock.</w:t>
      </w:r>
    </w:p>
    <w:p>
      <w:pPr>
        <w:pStyle w:val="Normal"/>
      </w:pPr>
      <w:r>
        <w:t>We will explore a couple of types that can be used to synchronize access to shared resources:</w:t>
      </w:r>
    </w:p>
    <w:p>
      <w:pPr>
        <w:pStyle w:val="Para 01"/>
      </w:pPr>
      <w:r>
        <w:rPr>
          <w:rStyle w:val="Text0"/>
        </w:rPr>
        <w:t xml:space="preserve">Monitor</w:t>
        <w:br w:clear="none"/>
      </w:r>
      <w:r>
        <w:t>: An object that can be used by multiple threads to check if they should access a shared resource within the same process.</w:t>
      </w:r>
    </w:p>
    <w:p>
      <w:pPr>
        <w:pStyle w:val="Para 01"/>
      </w:pPr>
      <w:r>
        <w:rPr>
          <w:rStyle w:val="Text0"/>
        </w:rPr>
        <w:t xml:space="preserve">Interlocked</w:t>
        <w:br w:clear="none"/>
      </w:r>
      <w:r>
        <w:t>: An object for manipulating simple numeric types at the CPU level.</w:t>
      </w:r>
    </w:p>
    <w:p>
      <w:bookmarkStart w:id="704" w:name="Accessing_a_resource_from_multip"/>
      <w:pPr>
        <w:pStyle w:val="Heading 2"/>
      </w:pPr>
      <w:r>
        <w:t>Accessing a resource from multiple threads</w:t>
      </w:r>
      <w:bookmarkEnd w:id="704"/>
    </w:p>
    <w:p>
      <w:pPr>
        <w:pStyle w:val="Normal"/>
      </w:pPr>
      <w:r>
        <w:t xml:space="preserve">Let’s create a </w:t>
      </w:r>
      <w:r>
        <w:rPr>
          <w:rStyle w:val="Text61"/>
        </w:rPr>
        <w:bookmarkStart w:id="705" w:name="_idIndexMarker444"/>
        <w:t/>
        <w:bookmarkEnd w:id="705"/>
      </w:r>
      <w:r>
        <w:t>console app to explore sharing resources between multiple threads:</w:t>
      </w:r>
    </w:p>
    <w:p>
      <w:pPr>
        <w:numPr>
          <w:ilvl w:val="0"/>
          <w:numId w:val="121"/>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to the </w:t>
      </w:r>
      <w:r>
        <w:rPr>
          <w:rStyle w:val="Text0"/>
        </w:rPr>
        <w:t xml:space="preserve">Chapter05</w:t>
        <w:br w:clear="none"/>
      </w:r>
      <w:r>
        <w:t xml:space="preserve"> solution named </w:t>
      </w:r>
      <w:r>
        <w:rPr>
          <w:rStyle w:val="Text0"/>
        </w:rPr>
        <w:t xml:space="preserve">SynchronizingResourceAccess</w:t>
        <w:br w:clear="none"/>
      </w:r>
      <w:r>
        <w:t>.</w:t>
      </w:r>
    </w:p>
    <w:p>
      <w:pPr>
        <w:numPr>
          <w:ilvl w:val="0"/>
          <w:numId w:val="121"/>
        </w:numPr>
        <w:pStyle w:val="Para 01"/>
      </w:pPr>
      <w:r>
        <w:t xml:space="preserve">Globally and statically import the </w:t>
      </w:r>
      <w:r>
        <w:rPr>
          <w:rStyle w:val="Text0"/>
        </w:rPr>
        <w:t xml:space="preserve">System.Console</w:t>
        <w:br w:clear="none"/>
      </w:r>
      <w:r>
        <w:t xml:space="preserve"> class and treat warnings as errors.</w:t>
      </w:r>
    </w:p>
    <w:p>
      <w:pPr>
        <w:numPr>
          <w:ilvl w:val="0"/>
          <w:numId w:val="121"/>
        </w:numPr>
        <w:pStyle w:val="Para 01"/>
      </w:pPr>
      <w:r>
        <w:t xml:space="preserve">Add a new class file named </w:t>
      </w:r>
      <w:r>
        <w:rPr>
          <w:rStyle w:val="Text0"/>
        </w:rPr>
        <w:t xml:space="preserve">SharedObjects.cs</w:t>
        <w:br w:clear="none"/>
      </w:r>
      <w:r>
        <w:t>.</w:t>
      </w:r>
    </w:p>
    <w:p>
      <w:pPr>
        <w:numPr>
          <w:ilvl w:val="0"/>
          <w:numId w:val="121"/>
        </w:numPr>
        <w:pStyle w:val="Para 01"/>
      </w:pPr>
      <w:r>
        <w:t xml:space="preserve">In </w:t>
      </w:r>
      <w:r>
        <w:rPr>
          <w:rStyle w:val="Text0"/>
        </w:rPr>
        <w:t xml:space="preserve">SharedObjects.cs</w:t>
        <w:br w:clear="none"/>
      </w:r>
      <w:r>
        <w:t xml:space="preserve">, delete any existing statements and then define a static class with a field to store a message that is a shared resource, as shown in the following code: </w:t>
      </w:r>
    </w:p>
    <w:p>
      <w:pPr>
        <w:pStyle w:val="Para 28"/>
      </w:pPr>
      <w:r>
        <w:t xml:space="preserve">public</w:t>
        <w:br w:clear="none"/>
      </w:r>
      <w:r>
        <w:rPr>
          <w:rStyle w:val="Text5"/>
        </w:rPr>
        <w:t xml:space="preserve"> </w:t>
        <w:br w:clear="none"/>
      </w:r>
      <w:r>
        <w:t xml:space="preserve">static</w:t>
        <w:br w:clear="none"/>
      </w:r>
      <w:r>
        <w:rPr>
          <w:rStyle w:val="Text5"/>
        </w:rPr>
        <w:t xml:space="preserve"> </w:t>
        <w:br w:clear="none"/>
      </w:r>
      <w:r>
        <w:t xml:space="preserve">class</w:t>
        <w:br w:clear="none"/>
      </w:r>
      <w:r>
        <w:rPr>
          <w:rStyle w:val="Text5"/>
        </w:rPr>
        <w:t xml:space="preserve"> </w:t>
        <w:br w:clear="none"/>
      </w:r>
      <w:r>
        <w:rPr>
          <w:rStyle w:val="Text7"/>
        </w:rPr>
        <w:t xml:space="preserve">SharedObjects</w:t>
        <w:br w:clear="none"/>
      </w:r>
      <w:r>
        <w:rPr>
          <w:rStyle w:val="Text5"/>
        </w:rPr>
        <w:t xml:space="preserve"/>
        <w:br w:clear="none"/>
        <w:t xml:space="preserve">{</w:t>
        <w:br w:clear="none"/>
        <w:t xml:space="preserve">  </w:t>
        <w:br w:clear="none"/>
      </w:r>
      <w:r>
        <w:t xml:space="preserve">public</w:t>
        <w:br w:clear="none"/>
      </w:r>
      <w:r>
        <w:rPr>
          <w:rStyle w:val="Text5"/>
        </w:rPr>
        <w:t xml:space="preserve"> </w:t>
        <w:br w:clear="none"/>
      </w:r>
      <w:r>
        <w:t xml:space="preserve">static</w:t>
        <w:br w:clear="none"/>
      </w:r>
      <w:r>
        <w:rPr>
          <w:rStyle w:val="Text5"/>
        </w:rPr>
        <w:t xml:space="preserve"> </w:t>
        <w:br w:clear="none"/>
      </w:r>
      <w:r>
        <w:rPr>
          <w:rStyle w:val="Text15"/>
        </w:rPr>
        <w:t xml:space="preserve">string</w:t>
        <w:br w:clear="none"/>
      </w:r>
      <w:r>
        <w:rPr>
          <w:rStyle w:val="Text5"/>
        </w:rPr>
        <w:t xml:space="preserve">? Message; </w:t>
        <w:br w:clear="none"/>
      </w:r>
      <w:r>
        <w:rPr>
          <w:rStyle w:val="Text3"/>
        </w:rPr>
        <w:t xml:space="preserve">// a shared resource</w:t>
        <w:br w:clear="none"/>
      </w:r>
      <w:r>
        <w:rPr>
          <w:rStyle w:val="Text5"/>
        </w:rPr>
        <w:t xml:space="preserve"/>
        <w:br w:clear="none"/>
        <w:t xml:space="preserve">}</w:t>
        <w:br w:clear="none"/>
      </w:r>
    </w:p>
    <w:p>
      <w:pPr>
        <w:numPr>
          <w:ilvl w:val="0"/>
          <w:numId w:val="121"/>
        </w:numPr>
        <w:pStyle w:val="Para 01"/>
      </w:pPr>
      <w:r>
        <w:t xml:space="preserve">Add a new class file named </w:t>
      </w:r>
      <w:r>
        <w:rPr>
          <w:rStyle w:val="Text0"/>
        </w:rPr>
        <w:t xml:space="preserve">Program.Methods.cs</w:t>
        <w:br w:clear="none"/>
      </w:r>
      <w:r>
        <w:t>.</w:t>
      </w:r>
    </w:p>
    <w:p>
      <w:pPr>
        <w:numPr>
          <w:ilvl w:val="0"/>
          <w:numId w:val="121"/>
        </w:numPr>
        <w:pStyle w:val="Para 01"/>
      </w:pPr>
      <w:r>
        <w:t xml:space="preserve">In </w:t>
      </w:r>
      <w:r>
        <w:rPr>
          <w:rStyle w:val="Text0"/>
        </w:rPr>
        <w:t xml:space="preserve">Program.Methods.cs</w:t>
        <w:br w:clear="none"/>
      </w:r>
      <w:r>
        <w:t xml:space="preserve">, delete any existing statements and then define two methods that both loop five times, waiting for a random interval of up to two seconds and appending either </w:t>
      </w:r>
      <w:r>
        <w:rPr>
          <w:rStyle w:val="Text0"/>
        </w:rPr>
        <w:t xml:space="preserve">A</w:t>
        <w:br w:clear="none"/>
      </w:r>
      <w:r>
        <w:t xml:space="preserve"> or </w:t>
      </w:r>
      <w:r>
        <w:rPr>
          <w:rStyle w:val="Text0"/>
        </w:rPr>
        <w:t xml:space="preserve">B</w:t>
        <w:br w:clear="none"/>
      </w:r>
      <w:r>
        <w:t xml:space="preserve"> to the shared message resource, as shown in the following code: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MethodA</w:t>
        <w:br w:clear="none"/>
      </w:r>
      <w:r>
        <w:t xml:space="preserve">()</w:t>
        <w:br w:clear="none"/>
        <w:t xml:space="preserve"/>
        <w:br w:clear="none"/>
        <w:t xml:space="preserve">  {</w:t>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w:t>
        <w:br w:clear="none"/>
      </w:r>
      <w:r>
        <w:rPr>
          <w:rStyle w:val="Text10"/>
        </w:rPr>
        <w:t xml:space="preserve">5</w:t>
        <w:br w:clear="none"/>
      </w:r>
      <w:r>
        <w:t xml:space="preserve">; i++)</w:t>
        <w:br w:clear="none"/>
        <w:t xml:space="preserve">    {</w:t>
        <w:br w:clear="none"/>
        <w:t xml:space="preserve">      </w:t>
        <w:br w:clear="none"/>
      </w:r>
      <w:r>
        <w:rPr>
          <w:rStyle w:val="Text3"/>
        </w:rPr>
        <w:t xml:space="preserve">// Simulate two seconds of work on the current thread.</w:t>
        <w:br w:clear="none"/>
      </w:r>
      <w:r>
        <w:t xml:space="preserve"/>
        <w:br w:clear="none"/>
        <w:t xml:space="preserve">      Thread.Sleep(Random.Shared.Next(</w:t>
        <w:br w:clear="none"/>
      </w:r>
      <w:r>
        <w:rPr>
          <w:rStyle w:val="Text10"/>
        </w:rPr>
        <w:t xml:space="preserve">2000</w:t>
        <w:br w:clear="none"/>
      </w:r>
      <w:r>
        <w:t xml:space="preserve">));</w:t>
        <w:br w:clear="none"/>
        <w:t xml:space="preserve">      </w:t>
        <w:br w:clear="none"/>
      </w:r>
      <w:r>
        <w:rPr>
          <w:rStyle w:val="Text3"/>
        </w:rPr>
        <w:t xml:space="preserve">// Concatenate the letter "A" to the shared message.</w:t>
        <w:br w:clear="none"/>
      </w:r>
      <w:r>
        <w:t xml:space="preserve"/>
        <w:br w:clear="none"/>
        <w:t xml:space="preserve">      SharedObjects.Message += </w:t>
        <w:br w:clear="none"/>
      </w:r>
      <w:r>
        <w:rPr>
          <w:rStyle w:val="Text1"/>
        </w:rPr>
        <w:t xml:space="preserve">"A"</w:t>
        <w:br w:clear="none"/>
      </w:r>
      <w:r>
        <w:t xml:space="preserve">;</w:t>
        <w:br w:clear="none"/>
        <w:t xml:space="preserve">      </w:t>
        <w:br w:clear="none"/>
      </w:r>
      <w:r>
        <w:rPr>
          <w:rStyle w:val="Text3"/>
        </w:rPr>
        <w:t xml:space="preserve">// Show some activity in the console output.</w:t>
        <w:br w:clear="none"/>
      </w:r>
      <w:r>
        <w:t xml:space="preserve"/>
        <w:br w:clear="none"/>
        <w:t xml:space="preserve">      Write(</w:t>
        <w:br w:clear="none"/>
      </w:r>
      <w:r>
        <w:rPr>
          <w:rStyle w:val="Text1"/>
        </w:rPr>
        <w:t xml:space="preserve">"."</w:t>
        <w:br w:clear="none"/>
      </w:r>
      <w:r>
        <w:t xml:space="preserve">);</w:t>
        <w:br w:clear="none"/>
        <w:t xml:space="preserve">    }</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MethodB</w:t>
        <w:br w:clear="none"/>
      </w:r>
      <w:r>
        <w:t xml:space="preserve">()</w:t>
        <w:br w:clear="none"/>
        <w:t xml:space="preserve"/>
        <w:br w:clear="none"/>
        <w:t xml:space="preserve">  {</w:t>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w:t>
        <w:br w:clear="none"/>
      </w:r>
      <w:r>
        <w:rPr>
          <w:rStyle w:val="Text10"/>
        </w:rPr>
        <w:t xml:space="preserve">5</w:t>
        <w:br w:clear="none"/>
      </w:r>
      <w:r>
        <w:t xml:space="preserve">; i++)</w:t>
        <w:br w:clear="none"/>
        <w:t xml:space="preserve">    {</w:t>
        <w:br w:clear="none"/>
        <w:t xml:space="preserve">      Thread.Sleep(Random.Shared.Next(</w:t>
        <w:br w:clear="none"/>
      </w:r>
      <w:r>
        <w:rPr>
          <w:rStyle w:val="Text10"/>
        </w:rPr>
        <w:t xml:space="preserve">2000</w:t>
        <w:br w:clear="none"/>
      </w:r>
      <w:r>
        <w:t xml:space="preserve">));</w:t>
        <w:br w:clear="none"/>
        <w:t xml:space="preserve">      SharedObjects.Message += </w:t>
        <w:br w:clear="none"/>
      </w:r>
      <w:r>
        <w:rPr>
          <w:rStyle w:val="Text1"/>
        </w:rPr>
        <w:t xml:space="preserve">"B"</w:t>
        <w:br w:clear="none"/>
      </w:r>
      <w:r>
        <w:t xml:space="preserve">;</w:t>
        <w:br w:clear="none"/>
        <w:t xml:space="preserve">      Write(</w:t>
        <w:br w:clear="none"/>
      </w:r>
      <w:r>
        <w:rPr>
          <w:rStyle w:val="Text1"/>
        </w:rPr>
        <w:t xml:space="preserve">"."</w:t>
        <w:br w:clear="none"/>
      </w:r>
      <w:r>
        <w:t xml:space="preserve">);</w:t>
        <w:br w:clear="none"/>
        <w:t xml:space="preserve">    }</w:t>
        <w:br w:clear="none"/>
        <w:t xml:space="preserve">  }</w:t>
        <w:br w:clear="none"/>
        <w:t xml:space="preserve">}</w:t>
        <w:br w:clear="none"/>
      </w:r>
    </w:p>
    <w:p>
      <w:pPr>
        <w:numPr>
          <w:ilvl w:val="0"/>
          <w:numId w:val="121"/>
        </w:numPr>
        <w:pStyle w:val="Para 01"/>
      </w:pPr>
      <w:r>
        <w:t xml:space="preserve">In </w:t>
      </w:r>
      <w:r>
        <w:rPr>
          <w:rStyle w:val="Text0"/>
        </w:rPr>
        <w:t xml:space="preserve">Program.cs</w:t>
        <w:br w:clear="none"/>
      </w:r>
      <w:r>
        <w:t>, delete</w:t>
      </w:r>
      <w:r>
        <w:rPr>
          <w:rStyle w:val="Text61"/>
        </w:rPr>
        <w:bookmarkStart w:id="706" w:name="_idIndexMarker445"/>
        <w:t/>
        <w:bookmarkEnd w:id="706"/>
      </w:r>
      <w:r>
        <w:t xml:space="preserve"> the existing statements. Add statements to import the namespace for diagnostic types like </w:t>
      </w:r>
      <w:r>
        <w:rPr>
          <w:rStyle w:val="Text0"/>
        </w:rPr>
        <w:t xml:space="preserve">Stopwatch</w:t>
        <w:br w:clear="none"/>
      </w:r>
      <w:r>
        <w:t xml:space="preserve">, and statements to execute both methods on separate threads using a pair of tasks, and wait for them to complete before outputting the elapsed milliseconds, as shown in the following code: </w:t>
      </w:r>
    </w:p>
    <w:p>
      <w:pPr>
        <w:pStyle w:val="Para 03"/>
      </w:pPr>
      <w:r>
        <w:rPr>
          <w:rStyle w:val="Text4"/>
        </w:rPr>
        <w:t xml:space="preserve">using</w:t>
        <w:br w:clear="none"/>
      </w:r>
      <w:r>
        <w:t xml:space="preserve"> System.Diagnostics; </w:t>
        <w:br w:clear="none"/>
      </w:r>
      <w:r>
        <w:rPr>
          <w:rStyle w:val="Text3"/>
        </w:rPr>
        <w:t xml:space="preserve">// To use Stopwatch.</w:t>
        <w:br w:clear="none"/>
      </w:r>
      <w:r>
        <w:t xml:space="preserve"/>
        <w:br w:clear="none"/>
        <w:t xml:space="preserve">WriteLine(</w:t>
        <w:br w:clear="none"/>
      </w:r>
      <w:r>
        <w:rPr>
          <w:rStyle w:val="Text1"/>
        </w:rPr>
        <w:t xml:space="preserve">"Please wait for the tasks to complete."</w:t>
        <w:br w:clear="none"/>
      </w:r>
      <w:r>
        <w:t xml:space="preserve">);</w:t>
        <w:br w:clear="none"/>
        <w:t xml:space="preserve">Stopwatch watch = Stopwatch.StartNew();</w:t>
        <w:br w:clear="none"/>
        <w:t xml:space="preserve">Task a = Task.Factory.StartNew(MethodA);</w:t>
        <w:br w:clear="none"/>
        <w:t xml:space="preserve">Task b = Task.Factory.StartNew(MethodB);</w:t>
        <w:br w:clear="none"/>
        <w:t xml:space="preserve"> </w:t>
        <w:br w:clear="none"/>
        <w:t xml:space="preserve">Task.WaitAll(</w:t>
        <w:br w:clear="none"/>
      </w:r>
      <w:r>
        <w:rPr>
          <w:rStyle w:val="Text4"/>
        </w:rPr>
        <w:t xml:space="preserve">new</w:t>
        <w:br w:clear="none"/>
      </w:r>
      <w:r>
        <w:t xml:space="preserve"> Task[] { a, b });</w:t>
        <w:br w:clear="none"/>
        <w:t xml:space="preserve">WriteLine();</w:t>
        <w:br w:clear="none"/>
        <w:t xml:space="preserve">WriteLine(</w:t>
        <w:br w:clear="none"/>
      </w:r>
      <w:r>
        <w:rPr>
          <w:rStyle w:val="Text1"/>
        </w:rPr>
        <w:t xml:space="preserve">$"Results: </w:t>
        <w:br w:clear="none"/>
      </w:r>
      <w:r>
        <w:rPr>
          <w:rStyle w:val="Text8"/>
        </w:rPr>
        <w:t xml:space="preserve">{SharedObjects.Message}</w:t>
        <w:br w:clear="none"/>
      </w:r>
      <w:r>
        <w:rPr>
          <w:rStyle w:val="Text1"/>
        </w:rPr>
        <w:t xml:space="preserve">."</w:t>
        <w:br w:clear="none"/>
      </w:r>
      <w:r>
        <w:t xml:space="preserve">);</w:t>
        <w:br w:clear="none"/>
        <w:t xml:space="preserve">WriteLine(</w:t>
        <w:br w:clear="none"/>
      </w:r>
      <w:r>
        <w:rPr>
          <w:rStyle w:val="Text1"/>
        </w:rPr>
        <w:t xml:space="preserve">$"</w:t>
        <w:br w:clear="none"/>
      </w:r>
      <w:r>
        <w:rPr>
          <w:rStyle w:val="Text8"/>
        </w:rPr>
        <w:t xml:space="preserve">{watch.ElapsedMilliseconds:N0}</w:t>
        <w:br w:clear="none"/>
      </w:r>
      <w:r>
        <w:rPr>
          <w:rStyle w:val="Text1"/>
        </w:rPr>
        <w:t xml:space="preserve"> elapsed milliseconds."</w:t>
        <w:br w:clear="none"/>
      </w:r>
      <w:r>
        <w:t xml:space="preserve">);</w:t>
        <w:br w:clear="none"/>
      </w:r>
    </w:p>
    <w:p>
      <w:pPr>
        <w:numPr>
          <w:ilvl w:val="0"/>
          <w:numId w:val="121"/>
        </w:numPr>
        <w:pStyle w:val="Para 01"/>
      </w:pPr>
      <w:r>
        <w:t xml:space="preserve">Run the code and view the result, as shown in the following output: </w:t>
      </w:r>
    </w:p>
    <w:p>
      <w:pPr>
        <w:pStyle w:val="Para 05"/>
      </w:pPr>
      <w:r>
        <w:t xml:space="preserve">Please wait for the tasks to complete.</w:t>
        <w:br w:clear="none"/>
        <w:t xml:space="preserve">..........</w:t>
        <w:br w:clear="none"/>
        <w:t xml:space="preserve">Results: BABABAABBA.</w:t>
        <w:br w:clear="none"/>
        <w:t xml:space="preserve">5,753 elapsed milliseconds.</w:t>
        <w:br w:clear="none"/>
      </w:r>
    </w:p>
    <w:p>
      <w:pPr>
        <w:pStyle w:val="Normal"/>
      </w:pPr>
      <w:r>
        <w:t>This shows that both threads were modifying the message concurrently. In an actual application, this could be a problem. But we can prevent concurrent access by applying a mutually exclusive lock to a conch object, as well as adding code to the two methods to voluntarily check the conch before modifying the shared resource, which we will do in the following section.</w:t>
      </w:r>
    </w:p>
    <w:p>
      <w:bookmarkStart w:id="707" w:name="Applying_a_mutually_exclusive_lo"/>
      <w:pPr>
        <w:pStyle w:val="Heading 2"/>
      </w:pPr>
      <w:r>
        <w:t>Applying a mutually exclusive lock to a conch</w:t>
      </w:r>
      <w:bookmarkEnd w:id="707"/>
    </w:p>
    <w:p>
      <w:pPr>
        <w:pStyle w:val="Normal"/>
      </w:pPr>
      <w:r>
        <w:t xml:space="preserve">Now, let’s </w:t>
      </w:r>
      <w:r>
        <w:rPr>
          <w:rStyle w:val="Text61"/>
        </w:rPr>
        <w:bookmarkStart w:id="708" w:name="_idIndexMarker446"/>
        <w:t/>
        <w:bookmarkEnd w:id="708"/>
      </w:r>
      <w:r>
        <w:t>use a conch to ensure that only one thread accesses the shared resource at a time:</w:t>
      </w:r>
    </w:p>
    <w:p>
      <w:pPr>
        <w:numPr>
          <w:ilvl w:val="0"/>
          <w:numId w:val="122"/>
        </w:numPr>
        <w:pStyle w:val="Para 01"/>
      </w:pPr>
      <w:r>
        <w:t xml:space="preserve">In </w:t>
      </w:r>
      <w:r>
        <w:rPr>
          <w:rStyle w:val="Text0"/>
        </w:rPr>
        <w:t xml:space="preserve">SharedObjects.cs</w:t>
        <w:br w:clear="none"/>
      </w:r>
      <w:r>
        <w:t xml:space="preserve">, declare and instantiate an </w:t>
      </w:r>
      <w:r>
        <w:rPr>
          <w:rStyle w:val="Text0"/>
        </w:rPr>
        <w:t xml:space="preserve">object</w:t>
        <w:br w:clear="none"/>
      </w:r>
      <w:r>
        <w:t xml:space="preserve"> variable to act as a conch, as shown in the following code: </w:t>
      </w:r>
    </w:p>
    <w:p>
      <w:pPr>
        <w:pStyle w:val="Para 17"/>
      </w:pPr>
      <w:r>
        <w:rPr>
          <w:rStyle w:val="Text29"/>
        </w:rPr>
        <w:t xml:space="preserve">public</w:t>
        <w:br w:clear="none"/>
      </w:r>
      <w:r>
        <w:rPr>
          <w:rStyle w:val="Text17"/>
        </w:rPr>
        <w:t xml:space="preserve"> </w:t>
        <w:br w:clear="none"/>
      </w:r>
      <w:r>
        <w:rPr>
          <w:rStyle w:val="Text29"/>
        </w:rPr>
        <w:t xml:space="preserve">static</w:t>
        <w:br w:clear="none"/>
      </w:r>
      <w:r>
        <w:rPr>
          <w:rStyle w:val="Text17"/>
        </w:rPr>
        <w:t xml:space="preserve"> </w:t>
        <w:br w:clear="none"/>
      </w:r>
      <w:r>
        <w:rPr>
          <w:rStyle w:val="Text44"/>
        </w:rPr>
        <w:t xml:space="preserve">object</w:t>
        <w:br w:clear="none"/>
      </w:r>
      <w:r>
        <w:rPr>
          <w:rStyle w:val="Text17"/>
        </w:rPr>
        <w:t xml:space="preserve"> Conch = </w:t>
        <w:br w:clear="none"/>
      </w:r>
      <w:r>
        <w:rPr>
          <w:rStyle w:val="Text29"/>
        </w:rPr>
        <w:t xml:space="preserve">new</w:t>
        <w:br w:clear="none"/>
      </w:r>
      <w:r>
        <w:rPr>
          <w:rStyle w:val="Text17"/>
        </w:rPr>
        <w:t xml:space="preserve">(); </w:t>
        <w:br w:clear="none"/>
      </w:r>
      <w:r>
        <w:t xml:space="preserve">// A shared object to lock.</w:t>
        <w:br w:clear="none"/>
      </w:r>
      <w:r>
        <w:rPr>
          <w:rStyle w:val="Text17"/>
        </w:rPr>
        <w:t xml:space="preserve"/>
        <w:br w:clear="none"/>
      </w:r>
    </w:p>
    <w:p>
      <w:pPr>
        <w:numPr>
          <w:ilvl w:val="0"/>
          <w:numId w:val="122"/>
        </w:numPr>
        <w:pStyle w:val="Para 01"/>
      </w:pPr>
      <w:r>
        <w:t xml:space="preserve">In </w:t>
      </w:r>
      <w:r>
        <w:rPr>
          <w:rStyle w:val="Text0"/>
        </w:rPr>
        <w:t xml:space="preserve">Program.Methods.cs</w:t>
        <w:br w:clear="none"/>
      </w:r>
      <w:r>
        <w:t xml:space="preserve">, in both </w:t>
      </w:r>
      <w:r>
        <w:rPr>
          <w:rStyle w:val="Text0"/>
        </w:rPr>
        <w:t xml:space="preserve">MethodA</w:t>
        <w:br w:clear="none"/>
      </w:r>
      <w:r>
        <w:t xml:space="preserve"> and </w:t>
      </w:r>
      <w:r>
        <w:rPr>
          <w:rStyle w:val="Text0"/>
        </w:rPr>
        <w:t xml:space="preserve">MethodB</w:t>
        <w:br w:clear="none"/>
      </w:r>
      <w:r>
        <w:t xml:space="preserve">, add a </w:t>
      </w:r>
      <w:r>
        <w:rPr>
          <w:rStyle w:val="Text0"/>
        </w:rPr>
        <w:t xml:space="preserve">lock</w:t>
        <w:br w:clear="none"/>
      </w:r>
      <w:r>
        <w:t xml:space="preserve"> statement for the conch around the </w:t>
      </w:r>
      <w:r>
        <w:rPr>
          <w:rStyle w:val="Text0"/>
        </w:rPr>
        <w:t xml:space="preserve">for</w:t>
        <w:br w:clear="none"/>
      </w:r>
      <w:r>
        <w:t xml:space="preserve"> statements, as shown highlighted in the following code for </w:t>
      </w:r>
      <w:r>
        <w:rPr>
          <w:rStyle w:val="Text0"/>
        </w:rPr>
        <w:t xml:space="preserve">MethodB</w:t>
        <w:br w:clear="none"/>
      </w:r>
      <w:r>
        <w:t xml:space="preserve">: </w:t>
      </w:r>
    </w:p>
    <w:p>
      <w:pPr>
        <w:pStyle w:val="Para 03"/>
      </w:pPr>
      <w:r>
        <w:rPr>
          <w:rStyle w:val="Text35"/>
        </w:rPr>
        <w:t xml:space="preserve">lock</w:t>
        <w:br w:clear="none"/>
      </w:r>
      <w:r>
        <w:rPr>
          <w:rStyle w:val="Text12"/>
        </w:rPr>
        <w:t xml:space="preserve"> (SharedObjects.Conch)</w:t>
        <w:br w:clear="none"/>
      </w:r>
      <w:r>
        <w:t xml:space="preserve"/>
        <w:br w:clear="none"/>
      </w:r>
      <w:r>
        <w:rPr>
          <w:rStyle w:val="Text12"/>
        </w:rPr>
        <w:t xml:space="preserve">{</w:t>
        <w:br w:clear="none"/>
      </w:r>
      <w:r>
        <w:t xml:space="preserve"/>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w:t>
        <w:br w:clear="none"/>
      </w:r>
      <w:r>
        <w:rPr>
          <w:rStyle w:val="Text10"/>
        </w:rPr>
        <w:t xml:space="preserve">5</w:t>
        <w:br w:clear="none"/>
      </w:r>
      <w:r>
        <w:t xml:space="preserve">; i++)</w:t>
        <w:br w:clear="none"/>
        <w:t xml:space="preserve">  {</w:t>
        <w:br w:clear="none"/>
        <w:t xml:space="preserve">    Thread.Sleep(Random.Shared.Next(</w:t>
        <w:br w:clear="none"/>
      </w:r>
      <w:r>
        <w:rPr>
          <w:rStyle w:val="Text10"/>
        </w:rPr>
        <w:t xml:space="preserve">2000</w:t>
        <w:br w:clear="none"/>
      </w:r>
      <w:r>
        <w:t xml:space="preserve">));</w:t>
        <w:br w:clear="none"/>
        <w:t xml:space="preserve">    SharedObjects.Message += </w:t>
        <w:br w:clear="none"/>
      </w:r>
      <w:r>
        <w:rPr>
          <w:rStyle w:val="Text1"/>
        </w:rPr>
        <w:t xml:space="preserve">"B"</w:t>
        <w:br w:clear="none"/>
      </w:r>
      <w:r>
        <w:t xml:space="preserve">;</w:t>
        <w:br w:clear="none"/>
        <w:t xml:space="preserve">    Write(</w:t>
        <w:br w:clear="none"/>
      </w:r>
      <w:r>
        <w:rPr>
          <w:rStyle w:val="Text1"/>
        </w:rPr>
        <w:t xml:space="preserve">"."</w:t>
        <w:br w:clear="none"/>
      </w:r>
      <w:r>
        <w:t xml:space="preserve">);</w:t>
        <w:br w:clear="none"/>
        <w:t xml:space="preserve">  }</w:t>
        <w:br w:clear="none"/>
      </w:r>
      <w:r>
        <w:rPr>
          <w:rStyle w:val="Text12"/>
        </w:rPr>
        <w:t xml:space="preserve">}</w:t>
        <w:br w:clear="none"/>
      </w:r>
      <w:r>
        <w:t xml:space="preserve"/>
        <w:br w:clear="none"/>
      </w:r>
    </w:p>
    <w:p>
      <w:pPr>
        <w:pStyle w:val="Para 02"/>
      </w:pPr>
      <w:r>
        <w:rPr>
          <w:rStyle w:val="Text2"/>
        </w:rPr>
        <w:t>Good Practice</w:t>
      </w:r>
      <w:r>
        <w:t xml:space="preserve">: Note that since checking the conch is voluntary, if you only use the </w:t>
      </w:r>
      <w:r>
        <w:rPr>
          <w:rStyle w:val="Text0"/>
        </w:rPr>
        <w:t xml:space="preserve">lock</w:t>
        <w:br w:clear="none"/>
      </w:r>
      <w:r>
        <w:t xml:space="preserve"> statement in one of the two methods, the shared resource will continue to be accessed by both methods. Make sure that all methods that access a shared resource respect the conch by calling </w:t>
      </w:r>
      <w:r>
        <w:rPr>
          <w:rStyle w:val="Text0"/>
        </w:rPr>
        <w:t xml:space="preserve">lock</w:t>
        <w:br w:clear="none"/>
      </w:r>
      <w:r>
        <w:t xml:space="preserve"> on it before trying to use any shared resources.</w:t>
      </w:r>
    </w:p>
    <w:p>
      <w:pPr>
        <w:numPr>
          <w:ilvl w:val="0"/>
          <w:numId w:val="123"/>
        </w:numPr>
        <w:pStyle w:val="Para 01"/>
      </w:pPr>
      <w:r>
        <w:t xml:space="preserve">Run the code and view the result, as shown in the following output: </w:t>
      </w:r>
    </w:p>
    <w:p>
      <w:pPr>
        <w:pStyle w:val="Para 05"/>
      </w:pPr>
      <w:r>
        <w:t xml:space="preserve">Please wait for the tasks to complete.</w:t>
        <w:br w:clear="none"/>
        <w:t xml:space="preserve">..........</w:t>
        <w:br w:clear="none"/>
        <w:t xml:space="preserve">Results: BBBBBAAAAA.</w:t>
        <w:br w:clear="none"/>
        <w:t xml:space="preserve">10,345 elapsed milliseconds.</w:t>
        <w:br w:clear="none"/>
      </w:r>
    </w:p>
    <w:p>
      <w:pPr>
        <w:pStyle w:val="Normal"/>
      </w:pPr>
      <w:r>
        <w:t xml:space="preserve">Although the time elapsed was longer, only one method at a time could access the shared resource. Either </w:t>
      </w:r>
      <w:r>
        <w:rPr>
          <w:rStyle w:val="Text0"/>
        </w:rPr>
        <w:t xml:space="preserve">MethodA</w:t>
        <w:br w:clear="none"/>
      </w:r>
      <w:r>
        <w:t xml:space="preserve"> or </w:t>
      </w:r>
      <w:r>
        <w:rPr>
          <w:rStyle w:val="Text0"/>
        </w:rPr>
        <w:t xml:space="preserve">MethodB</w:t>
        <w:br w:clear="none"/>
      </w:r>
      <w:r>
        <w:t xml:space="preserve"> can start first. Once a method has finished its work on</w:t>
      </w:r>
      <w:r>
        <w:rPr>
          <w:rStyle w:val="Text61"/>
        </w:rPr>
        <w:bookmarkStart w:id="709" w:name="_idIndexMarker447"/>
        <w:t/>
        <w:bookmarkEnd w:id="709"/>
      </w:r>
      <w:r>
        <w:t xml:space="preserve"> the shared resource, then the conch gets released, and the other method has the chance to do its work.</w:t>
      </w:r>
    </w:p>
    <w:p>
      <w:bookmarkStart w:id="710" w:name="Understanding_the_lock_statement"/>
      <w:pPr>
        <w:pStyle w:val="Heading 2"/>
      </w:pPr>
      <w:r>
        <w:t>Understanding the lock statement</w:t>
      </w:r>
      <w:bookmarkEnd w:id="710"/>
    </w:p>
    <w:p>
      <w:pPr>
        <w:pStyle w:val="Normal"/>
      </w:pPr>
      <w:r>
        <w:t xml:space="preserve">You might </w:t>
      </w:r>
      <w:r>
        <w:rPr>
          <w:rStyle w:val="Text61"/>
        </w:rPr>
        <w:bookmarkStart w:id="711" w:name="_idIndexMarker448"/>
        <w:t/>
        <w:bookmarkEnd w:id="711"/>
      </w:r>
      <w:r>
        <w:t xml:space="preserve">wonder what the </w:t>
      </w:r>
      <w:r>
        <w:rPr>
          <w:rStyle w:val="Text0"/>
        </w:rPr>
        <w:t xml:space="preserve">lock</w:t>
        <w:br w:clear="none"/>
      </w:r>
      <w:r>
        <w:t xml:space="preserve"> statement does when it “locks” an object variable (hint: it does not lock the object!), as shown in the following code:</w:t>
      </w:r>
    </w:p>
    <w:p>
      <w:pPr>
        <w:pStyle w:val="Para 17"/>
      </w:pPr>
      <w:r>
        <w:rPr>
          <w:rStyle w:val="Text29"/>
        </w:rPr>
        <w:t xml:space="preserve">lock</w:t>
        <w:br w:clear="none"/>
      </w:r>
      <w:r>
        <w:rPr>
          <w:rStyle w:val="Text17"/>
        </w:rPr>
        <w:t xml:space="preserve"> (SharedObjects.Conch)</w:t>
        <w:br w:clear="none"/>
        <w:t xml:space="preserve">{</w:t>
        <w:br w:clear="none"/>
        <w:t xml:space="preserve">  </w:t>
        <w:br w:clear="none"/>
      </w:r>
      <w:r>
        <w:t xml:space="preserve">// Work with a shared resource.</w:t>
        <w:br w:clear="none"/>
      </w:r>
      <w:r>
        <w:rPr>
          <w:rStyle w:val="Text17"/>
        </w:rPr>
        <w:t xml:space="preserve"/>
        <w:br w:clear="none"/>
        <w:t xml:space="preserve">}</w:t>
        <w:br w:clear="none"/>
      </w:r>
    </w:p>
    <w:p>
      <w:pPr>
        <w:pStyle w:val="Normal"/>
      </w:pPr>
      <w:r>
        <w:t xml:space="preserve">The C# compiler changes the </w:t>
      </w:r>
      <w:r>
        <w:rPr>
          <w:rStyle w:val="Text0"/>
        </w:rPr>
        <w:t xml:space="preserve">lock</w:t>
        <w:br w:clear="none"/>
      </w:r>
      <w:r>
        <w:t xml:space="preserve"> statement into a </w:t>
      </w:r>
      <w:r>
        <w:rPr>
          <w:rStyle w:val="Text0"/>
        </w:rPr>
        <w:t xml:space="preserve">try</w:t>
        <w:br w:clear="none"/>
      </w:r>
      <w:r>
        <w:t>-</w:t>
      </w:r>
      <w:r>
        <w:rPr>
          <w:rStyle w:val="Text0"/>
        </w:rPr>
        <w:t xml:space="preserve">finally</w:t>
        <w:br w:clear="none"/>
      </w:r>
      <w:r>
        <w:t xml:space="preserve"> statement that uses the </w:t>
      </w:r>
      <w:r>
        <w:rPr>
          <w:rStyle w:val="Text0"/>
        </w:rPr>
        <w:t xml:space="preserve">Monitor</w:t>
        <w:br w:clear="none"/>
      </w:r>
      <w:r>
        <w:t xml:space="preserve"> class to </w:t>
      </w:r>
      <w:r>
        <w:rPr>
          <w:rStyle w:val="Text9"/>
        </w:rPr>
        <w:t>enter</w:t>
      </w:r>
      <w:r>
        <w:t xml:space="preserve"> and </w:t>
      </w:r>
      <w:r>
        <w:rPr>
          <w:rStyle w:val="Text9"/>
        </w:rPr>
        <w:t>exit</w:t>
      </w:r>
      <w:r>
        <w:t xml:space="preserve"> the conch object (I like to think of it as </w:t>
      </w:r>
      <w:r>
        <w:rPr>
          <w:rStyle w:val="Text9"/>
        </w:rPr>
        <w:t>take</w:t>
      </w:r>
      <w:r>
        <w:t xml:space="preserve"> and </w:t>
      </w:r>
      <w:r>
        <w:rPr>
          <w:rStyle w:val="Text9"/>
        </w:rPr>
        <w:t>release</w:t>
      </w:r>
      <w:r>
        <w:t xml:space="preserve"> the conch object), as shown in the following code:</w:t>
      </w:r>
    </w:p>
    <w:p>
      <w:pPr>
        <w:pStyle w:val="Para 03"/>
      </w:pPr>
      <w:r>
        <w:rPr>
          <w:rStyle w:val="Text4"/>
        </w:rPr>
        <w:t xml:space="preserve">try</w:t>
        <w:br w:clear="none"/>
      </w:r>
      <w:r>
        <w:t xml:space="preserve"/>
        <w:br w:clear="none"/>
        <w:t xml:space="preserve">{</w:t>
        <w:br w:clear="none"/>
        <w:t xml:space="preserve">  Monitor.Enter(SharedObjects.Conch);</w:t>
        <w:br w:clear="none"/>
        <w:t xml:space="preserve">  </w:t>
        <w:br w:clear="none"/>
      </w:r>
      <w:r>
        <w:rPr>
          <w:rStyle w:val="Text3"/>
        </w:rPr>
        <w:t xml:space="preserve">// Work with a shared resource.</w:t>
        <w:br w:clear="none"/>
      </w:r>
      <w:r>
        <w:t xml:space="preserve"/>
        <w:br w:clear="none"/>
        <w:t xml:space="preserve">}</w:t>
        <w:br w:clear="none"/>
      </w:r>
      <w:r>
        <w:rPr>
          <w:rStyle w:val="Text4"/>
        </w:rPr>
        <w:t xml:space="preserve">finally</w:t>
        <w:br w:clear="none"/>
      </w:r>
      <w:r>
        <w:t xml:space="preserve"/>
        <w:br w:clear="none"/>
        <w:t xml:space="preserve">{</w:t>
        <w:br w:clear="none"/>
        <w:t xml:space="preserve">  Monitor.Exit(SharedObjects.Conch);</w:t>
        <w:br w:clear="none"/>
        <w:t xml:space="preserve">}</w:t>
        <w:br w:clear="none"/>
      </w:r>
    </w:p>
    <w:p>
      <w:pPr>
        <w:pStyle w:val="Normal"/>
      </w:pPr>
      <w:r>
        <w:t xml:space="preserve">When a thread calls </w:t>
      </w:r>
      <w:r>
        <w:rPr>
          <w:rStyle w:val="Text0"/>
        </w:rPr>
        <w:t xml:space="preserve">Monitor.Enter</w:t>
        <w:br w:clear="none"/>
      </w:r>
      <w:r>
        <w:t xml:space="preserve"> on a reference type, it checks to see if some other thread has already taken the conch. If it has, the thread waits. If it has not, the thread takes the conch and gets on with its work on the shared resource. Once the thread has finished its work, it calls </w:t>
      </w:r>
      <w:r>
        <w:rPr>
          <w:rStyle w:val="Text0"/>
        </w:rPr>
        <w:t xml:space="preserve">Monitor.Exit</w:t>
        <w:br w:clear="none"/>
      </w:r>
      <w:r>
        <w:t xml:space="preserve">, releasing the conch. </w:t>
      </w:r>
    </w:p>
    <w:p>
      <w:pPr>
        <w:pStyle w:val="Normal"/>
      </w:pPr>
      <w:r>
        <w:t xml:space="preserve">If another thread was waiting, it could now take the conch and do its work. This requires all threads to respect the conch by calling </w:t>
      </w:r>
      <w:r>
        <w:rPr>
          <w:rStyle w:val="Text0"/>
        </w:rPr>
        <w:t xml:space="preserve">Monitor.Enter</w:t>
        <w:br w:clear="none"/>
      </w:r>
      <w:r>
        <w:t xml:space="preserve"> and </w:t>
      </w:r>
      <w:r>
        <w:rPr>
          <w:rStyle w:val="Text0"/>
        </w:rPr>
        <w:t xml:space="preserve">Monitor.Exit</w:t>
        <w:br w:clear="none"/>
      </w:r>
      <w:r>
        <w:t xml:space="preserve"> appropriately.</w:t>
      </w:r>
    </w:p>
    <w:p>
      <w:pPr>
        <w:pStyle w:val="Normal"/>
      </w:pPr>
      <w:r>
        <w:rPr>
          <w:rStyle w:val="Text2"/>
        </w:rPr>
        <w:t>Good Practice</w:t>
      </w:r>
      <w:r>
        <w:t>: You cannot use value types (</w:t>
      </w:r>
      <w:r>
        <w:rPr>
          <w:rStyle w:val="Text0"/>
        </w:rPr>
        <w:t xml:space="preserve">struct</w:t>
        <w:br w:clear="none"/>
      </w:r>
      <w:r>
        <w:t xml:space="preserve"> types) as a conch. </w:t>
      </w:r>
      <w:r>
        <w:rPr>
          <w:rStyle w:val="Text0"/>
        </w:rPr>
        <w:t xml:space="preserve">Monitor.Enter</w:t>
        <w:br w:clear="none"/>
      </w:r>
      <w:r>
        <w:t xml:space="preserve"> requires a reference type because it locks the memory address. Any internal data structures for that object are </w:t>
      </w:r>
      <w:r>
        <w:rPr>
          <w:rStyle w:val="Text9"/>
        </w:rPr>
        <w:t>not</w:t>
      </w:r>
      <w:r>
        <w:t xml:space="preserve"> locked.</w:t>
      </w:r>
    </w:p>
    <w:p>
      <w:bookmarkStart w:id="712" w:name="Avoiding_deadlocks"/>
      <w:pPr>
        <w:pStyle w:val="Heading 2"/>
      </w:pPr>
      <w:r>
        <w:t>Avoiding deadlocks</w:t>
      </w:r>
      <w:bookmarkEnd w:id="712"/>
    </w:p>
    <w:p>
      <w:pPr>
        <w:pStyle w:val="Normal"/>
      </w:pPr>
      <w:r>
        <w:t xml:space="preserve">Knowing </w:t>
      </w:r>
      <w:r>
        <w:rPr>
          <w:rStyle w:val="Text61"/>
        </w:rPr>
        <w:bookmarkStart w:id="713" w:name="_idIndexMarker449"/>
        <w:t/>
        <w:bookmarkEnd w:id="713"/>
      </w:r>
      <w:r>
        <w:t xml:space="preserve">how the </w:t>
      </w:r>
      <w:r>
        <w:rPr>
          <w:rStyle w:val="Text0"/>
        </w:rPr>
        <w:t xml:space="preserve">lock</w:t>
        <w:br w:clear="none"/>
      </w:r>
      <w:r>
        <w:t xml:space="preserve"> statement is translated by the compiler to method calls on the </w:t>
      </w:r>
      <w:r>
        <w:rPr>
          <w:rStyle w:val="Text0"/>
        </w:rPr>
        <w:t xml:space="preserve">Monitor</w:t>
        <w:br w:clear="none"/>
      </w:r>
      <w:r>
        <w:t xml:space="preserve"> class is also important because using the </w:t>
      </w:r>
      <w:r>
        <w:rPr>
          <w:rStyle w:val="Text0"/>
        </w:rPr>
        <w:t xml:space="preserve">lock</w:t>
        <w:br w:clear="none"/>
      </w:r>
      <w:r>
        <w:t xml:space="preserve"> statement can cause a deadlock.</w:t>
      </w:r>
    </w:p>
    <w:p>
      <w:pPr>
        <w:pStyle w:val="Normal"/>
      </w:pPr>
      <w:r>
        <w:t>Deadlocks can occur when there are two or more shared resources (each with a conch to monitor which thread is currently doing work on each shared resource), and the following sequence of events happens:</w:t>
      </w:r>
    </w:p>
    <w:p>
      <w:pPr>
        <w:pStyle w:val="Para 01"/>
      </w:pPr>
      <w:r>
        <w:t>Thread X “locks” conch A and starts working on shared resource A.</w:t>
      </w:r>
    </w:p>
    <w:p>
      <w:pPr>
        <w:pStyle w:val="Para 01"/>
      </w:pPr>
      <w:r>
        <w:t>Thread Y “locks” conch B and starts working on shared resource B.</w:t>
      </w:r>
    </w:p>
    <w:p>
      <w:pPr>
        <w:pStyle w:val="Para 01"/>
      </w:pPr>
      <w:r>
        <w:t>While still working on resource A, thread X needs to also work with resource B, and so it attempts to “lock” conch B but is blocked because thread Y already has conch B.</w:t>
      </w:r>
    </w:p>
    <w:p>
      <w:pPr>
        <w:pStyle w:val="Para 01"/>
      </w:pPr>
      <w:r>
        <w:t>While still working on resource B, thread Y needs to also work with resource A, and so it attempts to “lock” conch A but is blocked because thread X already has conch A.</w:t>
      </w:r>
    </w:p>
    <w:p>
      <w:pPr>
        <w:pStyle w:val="Normal"/>
      </w:pPr>
      <w:r>
        <w:t xml:space="preserve">One way to prevent deadlocks is to specify a timeout when attempting to get a lock. To do this, you must manually use the </w:t>
      </w:r>
      <w:r>
        <w:rPr>
          <w:rStyle w:val="Text0"/>
        </w:rPr>
        <w:t xml:space="preserve">Monitor</w:t>
        <w:br w:clear="none"/>
      </w:r>
      <w:r>
        <w:t xml:space="preserve"> class instead of using the </w:t>
      </w:r>
      <w:r>
        <w:rPr>
          <w:rStyle w:val="Text0"/>
        </w:rPr>
        <w:t xml:space="preserve">lock</w:t>
        <w:br w:clear="none"/>
      </w:r>
      <w:r>
        <w:t xml:space="preserve"> statement. Let’s see how:</w:t>
      </w:r>
    </w:p>
    <w:p>
      <w:pPr>
        <w:numPr>
          <w:ilvl w:val="0"/>
          <w:numId w:val="124"/>
        </w:numPr>
        <w:pStyle w:val="Para 01"/>
      </w:pPr>
      <w:r>
        <w:t xml:space="preserve">In </w:t>
      </w:r>
      <w:r>
        <w:rPr>
          <w:rStyle w:val="Text0"/>
        </w:rPr>
        <w:t xml:space="preserve">Program.Methods.cs</w:t>
        <w:br w:clear="none"/>
      </w:r>
      <w:r>
        <w:t xml:space="preserve">, modify your code to replace the </w:t>
      </w:r>
      <w:r>
        <w:rPr>
          <w:rStyle w:val="Text0"/>
        </w:rPr>
        <w:t xml:space="preserve">lock</w:t>
        <w:br w:clear="none"/>
      </w:r>
      <w:r>
        <w:t xml:space="preserve"> statements with code that tries to enter the conch with a timeout, outputs an error, and then exits the monitor, allowing other threads to enter the monitor, as shown highlighted in the following code for </w:t>
      </w:r>
      <w:r>
        <w:rPr>
          <w:rStyle w:val="Text0"/>
        </w:rPr>
        <w:t xml:space="preserve">MethodB</w:t>
        <w:br w:clear="none"/>
      </w:r>
      <w:r>
        <w:t xml:space="preserve">: </w:t>
      </w:r>
    </w:p>
    <w:p>
      <w:pPr>
        <w:pStyle w:val="Para 16"/>
      </w:pPr>
      <w:r>
        <w:rPr>
          <w:rStyle w:val="Text4"/>
        </w:rPr>
        <w:t xml:space="preserve">try</w:t>
        <w:br w:clear="none"/>
      </w:r>
      <w:r>
        <w:rPr>
          <w:rStyle w:val="Text11"/>
        </w:rPr>
        <w:t xml:space="preserve"/>
        <w:br w:clear="none"/>
      </w:r>
      <w:r>
        <w:t xml:space="preserve">{</w:t>
        <w:br w:clear="none"/>
      </w:r>
      <w:r>
        <w:rPr>
          <w:rStyle w:val="Text11"/>
        </w:rPr>
        <w:t xml:space="preserve"/>
        <w:br w:clear="none"/>
      </w:r>
      <w:r>
        <w:t xml:space="preserve">  </w:t>
        <w:br w:clear="none"/>
      </w:r>
      <w:r>
        <w:rPr>
          <w:rStyle w:val="Text4"/>
        </w:rPr>
        <w:t xml:space="preserve">if</w:t>
        <w:br w:clear="none"/>
      </w:r>
      <w:r>
        <w:t xml:space="preserve"> (Monitor.TryEnter(SharedObjects.Conch, TimeSpan.FromSeconds(</w:t>
        <w:br w:clear="none"/>
      </w:r>
      <w:r>
        <w:rPr>
          <w:rStyle w:val="Text10"/>
        </w:rPr>
        <w:t xml:space="preserve">15</w:t>
        <w:br w:clear="none"/>
      </w:r>
      <w:r>
        <w:t xml:space="preserve">)))</w:t>
        <w:br w:clear="none"/>
      </w:r>
      <w:r>
        <w:rPr>
          <w:rStyle w:val="Text11"/>
        </w:rPr>
        <w:t xml:space="preserve"/>
        <w:br w:clear="none"/>
      </w:r>
      <w:r>
        <w:t xml:space="preserve">  {</w:t>
        <w:br w:clear="none"/>
      </w:r>
      <w:r>
        <w:rPr>
          <w:rStyle w:val="Text11"/>
        </w:rPr>
        <w:t xml:space="preserve"/>
        <w:br w:clear="none"/>
        <w:t xml:space="preserve">    </w:t>
        <w:br w:clear="none"/>
      </w:r>
      <w:r>
        <w:rPr>
          <w:rStyle w:val="Text25"/>
        </w:rPr>
        <w:t xml:space="preserve">for</w:t>
        <w:br w:clear="none"/>
      </w:r>
      <w:r>
        <w:rPr>
          <w:rStyle w:val="Text11"/>
        </w:rPr>
        <w:t xml:space="preserve"> (</w:t>
        <w:br w:clear="none"/>
      </w:r>
      <w:r>
        <w:rPr>
          <w:rStyle w:val="Text46"/>
        </w:rPr>
        <w:t xml:space="preserve">int</w:t>
        <w:br w:clear="none"/>
      </w:r>
      <w:r>
        <w:rPr>
          <w:rStyle w:val="Text11"/>
        </w:rPr>
        <w:t xml:space="preserve"> i = </w:t>
        <w:br w:clear="none"/>
      </w:r>
      <w:r>
        <w:rPr>
          <w:rStyle w:val="Text30"/>
        </w:rPr>
        <w:t xml:space="preserve">0</w:t>
        <w:br w:clear="none"/>
      </w:r>
      <w:r>
        <w:rPr>
          <w:rStyle w:val="Text11"/>
        </w:rPr>
        <w:t xml:space="preserve">; i &lt; </w:t>
        <w:br w:clear="none"/>
      </w:r>
      <w:r>
        <w:rPr>
          <w:rStyle w:val="Text30"/>
        </w:rPr>
        <w:t xml:space="preserve">5</w:t>
        <w:br w:clear="none"/>
      </w:r>
      <w:r>
        <w:rPr>
          <w:rStyle w:val="Text11"/>
        </w:rPr>
        <w:t xml:space="preserve">; i++)</w:t>
        <w:br w:clear="none"/>
        <w:t xml:space="preserve">    {</w:t>
        <w:br w:clear="none"/>
        <w:t xml:space="preserve">      Thread.Sleep(Random.Shared.Next(</w:t>
        <w:br w:clear="none"/>
      </w:r>
      <w:r>
        <w:rPr>
          <w:rStyle w:val="Text30"/>
        </w:rPr>
        <w:t xml:space="preserve">2000</w:t>
        <w:br w:clear="none"/>
      </w:r>
      <w:r>
        <w:rPr>
          <w:rStyle w:val="Text11"/>
        </w:rPr>
        <w:t xml:space="preserve">));</w:t>
        <w:br w:clear="none"/>
        <w:t xml:space="preserve">      SharedObjects.Message += </w:t>
        <w:br w:clear="none"/>
      </w:r>
      <w:r>
        <w:rPr>
          <w:rStyle w:val="Text20"/>
        </w:rPr>
        <w:t xml:space="preserve">"B"</w:t>
        <w:br w:clear="none"/>
      </w:r>
      <w:r>
        <w:rPr>
          <w:rStyle w:val="Text11"/>
        </w:rPr>
        <w:t xml:space="preserve">;</w:t>
        <w:br w:clear="none"/>
        <w:t xml:space="preserve">      Write(</w:t>
        <w:br w:clear="none"/>
      </w:r>
      <w:r>
        <w:rPr>
          <w:rStyle w:val="Text20"/>
        </w:rPr>
        <w:t xml:space="preserve">"."</w:t>
        <w:br w:clear="none"/>
      </w:r>
      <w:r>
        <w:rPr>
          <w:rStyle w:val="Text11"/>
        </w:rPr>
        <w:t xml:space="preserve">);</w:t>
        <w:br w:clear="none"/>
        <w:t xml:space="preserve">    }</w:t>
        <w:br w:clear="none"/>
      </w:r>
      <w:r>
        <w:t xml:space="preserve">  }</w:t>
        <w:br w:clear="none"/>
      </w:r>
      <w:r>
        <w:rPr>
          <w:rStyle w:val="Text11"/>
        </w:rPr>
        <w:t xml:space="preserve"/>
        <w:br w:clear="none"/>
      </w:r>
      <w:r>
        <w:t xml:space="preserve">  </w:t>
        <w:br w:clear="none"/>
      </w:r>
      <w:r>
        <w:rPr>
          <w:rStyle w:val="Text4"/>
        </w:rPr>
        <w:t xml:space="preserve">else</w:t>
        <w:br w:clear="none"/>
      </w:r>
      <w:r>
        <w:rPr>
          <w:rStyle w:val="Text11"/>
        </w:rPr>
        <w:t xml:space="preserve"/>
        <w:br w:clear="none"/>
      </w:r>
      <w:r>
        <w:t xml:space="preserve">  {</w:t>
        <w:br w:clear="none"/>
      </w:r>
      <w:r>
        <w:rPr>
          <w:rStyle w:val="Text11"/>
        </w:rPr>
        <w:t xml:space="preserve"/>
        <w:br w:clear="none"/>
      </w:r>
      <w:r>
        <w:t xml:space="preserve">    WriteLine(</w:t>
        <w:br w:clear="none"/>
      </w:r>
      <w:r>
        <w:rPr>
          <w:rStyle w:val="Text1"/>
        </w:rPr>
        <w:t xml:space="preserve">"Method B timed out when entering a monitor on conch."</w:t>
        <w:br w:clear="none"/>
      </w:r>
      <w:r>
        <w:t xml:space="preserve">);</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r>
      <w:r>
        <w:rPr>
          <w:rStyle w:val="Text4"/>
        </w:rPr>
        <w:t xml:space="preserve">finally</w:t>
        <w:br w:clear="none"/>
      </w:r>
      <w:r>
        <w:rPr>
          <w:rStyle w:val="Text11"/>
        </w:rPr>
        <w:t xml:space="preserve"/>
        <w:br w:clear="none"/>
      </w:r>
      <w:r>
        <w:t xml:space="preserve">{</w:t>
        <w:br w:clear="none"/>
      </w:r>
      <w:r>
        <w:rPr>
          <w:rStyle w:val="Text11"/>
        </w:rPr>
        <w:t xml:space="preserve"/>
        <w:br w:clear="none"/>
      </w:r>
      <w:r>
        <w:t xml:space="preserve">  Monitor.Exit(SharedObjects.Conch);</w:t>
        <w:br w:clear="none"/>
      </w:r>
      <w:r>
        <w:rPr>
          <w:rStyle w:val="Text11"/>
        </w:rPr>
        <w:t xml:space="preserve"/>
        <w:br w:clear="none"/>
      </w:r>
      <w:r>
        <w:t xml:space="preserve">}</w:t>
        <w:br w:clear="none"/>
      </w:r>
      <w:r>
        <w:rPr>
          <w:rStyle w:val="Text11"/>
        </w:rPr>
        <w:t xml:space="preserve"/>
        <w:br w:clear="none"/>
      </w:r>
    </w:p>
    <w:p>
      <w:pPr>
        <w:numPr>
          <w:ilvl w:val="0"/>
          <w:numId w:val="124"/>
        </w:numPr>
        <w:pStyle w:val="Para 01"/>
      </w:pPr>
      <w:r>
        <w:t>Run the</w:t>
      </w:r>
      <w:r>
        <w:rPr>
          <w:rStyle w:val="Text61"/>
        </w:rPr>
        <w:bookmarkStart w:id="714" w:name="_idIndexMarker450"/>
        <w:t/>
        <w:bookmarkEnd w:id="714"/>
      </w:r>
      <w:r>
        <w:t xml:space="preserve"> code and view the result, which should return the same results as before (although either A or B could grab the conch first) but is better code because it will prevent potential deadlocks.</w:t>
      </w:r>
    </w:p>
    <w:p>
      <w:pPr>
        <w:pStyle w:val="Normal"/>
      </w:pPr>
      <w:r>
        <w:rPr>
          <w:rStyle w:val="Text2"/>
        </w:rPr>
        <w:t>Good Practice</w:t>
      </w:r>
      <w:r>
        <w:t xml:space="preserve">: Only use the </w:t>
      </w:r>
      <w:r>
        <w:rPr>
          <w:rStyle w:val="Text0"/>
        </w:rPr>
        <w:t xml:space="preserve">lock</w:t>
        <w:br w:clear="none"/>
      </w:r>
      <w:r>
        <w:t xml:space="preserve"> keyword if you can write your code such that it avoids potential deadlocks. If you cannot avoid potential deadlocks, then always use the </w:t>
      </w:r>
      <w:r>
        <w:rPr>
          <w:rStyle w:val="Text0"/>
        </w:rPr>
        <w:t xml:space="preserve">Monitor.TryEnter</w:t>
        <w:br w:clear="none"/>
      </w:r>
      <w:r>
        <w:t xml:space="preserve"> method instead of </w:t>
      </w:r>
      <w:r>
        <w:rPr>
          <w:rStyle w:val="Text0"/>
        </w:rPr>
        <w:t xml:space="preserve">lock</w:t>
        <w:br w:clear="none"/>
      </w:r>
      <w:r>
        <w:t xml:space="preserve">, in combination with a </w:t>
      </w:r>
      <w:r>
        <w:rPr>
          <w:rStyle w:val="Text0"/>
        </w:rPr>
        <w:t xml:space="preserve">try</w:t>
        <w:br w:clear="none"/>
      </w:r>
      <w:r>
        <w:t>-</w:t>
      </w:r>
      <w:r>
        <w:rPr>
          <w:rStyle w:val="Text0"/>
        </w:rPr>
        <w:t xml:space="preserve">finally</w:t>
        <w:br w:clear="none"/>
      </w:r>
      <w:r>
        <w:t xml:space="preserve"> statement, so that you can supply a timeout and one of the threads will back out of a deadlock if it occurs. You can read more about good threading practices at the following link: </w:t>
      </w:r>
      <w:hyperlink r:id="rId241">
        <w:r>
          <w:rPr>
            <w:rStyle w:val="Text6"/>
          </w:rPr>
          <w:t>https://learn.microsoft.com/en-us/dotnet/standard/threading/managed-threading-best-practices</w:t>
        </w:r>
      </w:hyperlink>
      <w:r>
        <w:t>.</w:t>
      </w:r>
    </w:p>
    <w:p>
      <w:bookmarkStart w:id="715" w:name="Synchronizing_events"/>
      <w:pPr>
        <w:pStyle w:val="Heading 2"/>
      </w:pPr>
      <w:r>
        <w:t>Synchronizing events</w:t>
      </w:r>
      <w:bookmarkEnd w:id="715"/>
    </w:p>
    <w:p>
      <w:pPr>
        <w:pStyle w:val="Normal"/>
      </w:pPr>
      <w:r>
        <w:t xml:space="preserve">.NET events </w:t>
      </w:r>
      <w:r>
        <w:rPr>
          <w:rStyle w:val="Text61"/>
        </w:rPr>
        <w:bookmarkStart w:id="716" w:name="_idIndexMarker451"/>
        <w:t/>
        <w:bookmarkEnd w:id="716"/>
      </w:r>
      <w:r>
        <w:t>are not thread-safe, so you should avoid using them in multi-threaded scenarios.</w:t>
      </w:r>
    </w:p>
    <w:p>
      <w:pPr>
        <w:pStyle w:val="Normal"/>
      </w:pPr>
      <w:r>
        <w:t>After learning that .NET events are not thread-safe, some developers attempt to use exclusive locks when adding and removing event handlers or when raising an event, as shown in the following code:</w:t>
      </w:r>
    </w:p>
    <w:p>
      <w:pPr>
        <w:pStyle w:val="Para 03"/>
      </w:pPr>
      <w:r>
        <w:rPr>
          <w:rStyle w:val="Text3"/>
        </w:rPr>
        <w:t xml:space="preserve">// event delegate field</w:t>
        <w:br w:clear="none"/>
      </w:r>
      <w:r>
        <w:t xml:space="preserve"/>
        <w:br w:clear="none"/>
      </w:r>
      <w:r>
        <w:rPr>
          <w:rStyle w:val="Text4"/>
        </w:rPr>
        <w:t xml:space="preserve">public</w:t>
        <w:br w:clear="none"/>
      </w:r>
      <w:r>
        <w:t xml:space="preserve"> </w:t>
        <w:br w:clear="none"/>
      </w:r>
      <w:r>
        <w:rPr>
          <w:rStyle w:val="Text4"/>
        </w:rPr>
        <w:t xml:space="preserve">event</w:t>
        <w:br w:clear="none"/>
      </w:r>
      <w:r>
        <w:t xml:space="preserve"> EventHandler? Shout;</w:t>
        <w:br w:clear="none"/>
      </w:r>
      <w:r>
        <w:rPr>
          <w:rStyle w:val="Text3"/>
        </w:rPr>
        <w:t xml:space="preserve">// conch</w:t>
        <w:br w:clear="none"/>
      </w:r>
      <w:r>
        <w:t xml:space="preserve"/>
        <w:br w:clear="none"/>
      </w:r>
      <w:r>
        <w:rPr>
          <w:rStyle w:val="Text4"/>
        </w:rPr>
        <w:t xml:space="preserve">private</w:t>
        <w:br w:clear="none"/>
      </w:r>
      <w:r>
        <w:t xml:space="preserve"> </w:t>
        <w:br w:clear="none"/>
      </w:r>
      <w:r>
        <w:rPr>
          <w:rStyle w:val="Text15"/>
        </w:rPr>
        <w:t xml:space="preserve">object</w:t>
        <w:br w:clear="none"/>
      </w:r>
      <w:r>
        <w:t xml:space="preserve"> eventConch = </w:t>
        <w:br w:clear="none"/>
      </w:r>
      <w:r>
        <w:rPr>
          <w:rStyle w:val="Text4"/>
        </w:rPr>
        <w:t xml:space="preserve">new</w:t>
        <w:br w:clear="none"/>
      </w:r>
      <w:r>
        <w:t xml:space="preserve">();</w:t>
        <w:br w:clear="none"/>
      </w:r>
      <w:r>
        <w:rPr>
          <w:rStyle w:val="Text3"/>
        </w:rPr>
        <w:t xml:space="preserve">// method</w:t>
        <w:br w:clear="none"/>
      </w:r>
      <w:r>
        <w:t xml:space="preserve"/>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Poke</w:t>
        <w:br w:clear="none"/>
      </w:r>
      <w:r>
        <w:t xml:space="preserve">()</w:t>
        <w:br w:clear="none"/>
        <w:t xml:space="preserve"/>
        <w:br w:clear="none"/>
        <w:t xml:space="preserve">{</w:t>
        <w:br w:clear="none"/>
        <w:t xml:space="preserve">  </w:t>
        <w:br w:clear="none"/>
      </w:r>
      <w:r>
        <w:rPr>
          <w:rStyle w:val="Text4"/>
        </w:rPr>
        <w:t xml:space="preserve">lock</w:t>
        <w:br w:clear="none"/>
      </w:r>
      <w:r>
        <w:t xml:space="preserve"> (eventConch) </w:t>
        <w:br w:clear="none"/>
      </w:r>
      <w:r>
        <w:rPr>
          <w:rStyle w:val="Text3"/>
        </w:rPr>
        <w:t xml:space="preserve">// bad idea</w:t>
        <w:br w:clear="none"/>
      </w:r>
      <w:r>
        <w:t xml:space="preserve"/>
        <w:br w:clear="none"/>
        <w:t xml:space="preserve">  {</w:t>
        <w:br w:clear="none"/>
        <w:t xml:space="preserve">    </w:t>
        <w:br w:clear="none"/>
      </w:r>
      <w:r>
        <w:rPr>
          <w:rStyle w:val="Text3"/>
        </w:rPr>
        <w:t xml:space="preserve">// If something is listening...</w:t>
        <w:br w:clear="none"/>
      </w:r>
      <w:r>
        <w:t xml:space="preserve"/>
        <w:br w:clear="none"/>
        <w:t xml:space="preserve">    </w:t>
        <w:br w:clear="none"/>
      </w:r>
      <w:r>
        <w:rPr>
          <w:rStyle w:val="Text4"/>
        </w:rPr>
        <w:t xml:space="preserve">if</w:t>
        <w:br w:clear="none"/>
      </w:r>
      <w:r>
        <w:t xml:space="preserve"> (Shout != </w:t>
        <w:br w:clear="none"/>
      </w:r>
      <w:r>
        <w:rPr>
          <w:rStyle w:val="Text23"/>
        </w:rPr>
        <w:t xml:space="preserve">null</w:t>
        <w:br w:clear="none"/>
      </w:r>
      <w:r>
        <w:t xml:space="preserve">)</w:t>
        <w:br w:clear="none"/>
        <w:t xml:space="preserve">    {</w:t>
        <w:br w:clear="none"/>
        <w:t xml:space="preserve">      </w:t>
        <w:br w:clear="none"/>
      </w:r>
      <w:r>
        <w:rPr>
          <w:rStyle w:val="Text3"/>
        </w:rPr>
        <w:t xml:space="preserve">// ...then call the delegate to raise the event.</w:t>
        <w:br w:clear="none"/>
      </w:r>
      <w:r>
        <w:t xml:space="preserve"/>
        <w:br w:clear="none"/>
        <w:t xml:space="preserve">      Shout(</w:t>
        <w:br w:clear="none"/>
      </w:r>
      <w:r>
        <w:rPr>
          <w:rStyle w:val="Text4"/>
        </w:rPr>
        <w:t xml:space="preserve">this</w:t>
        <w:br w:clear="none"/>
      </w:r>
      <w:r>
        <w:t xml:space="preserve">, EventArgs.Empty);</w:t>
        <w:br w:clear="none"/>
        <w:t xml:space="preserve">    }</w:t>
        <w:br w:clear="none"/>
        <w:t xml:space="preserve">  }</w:t>
        <w:br w:clear="none"/>
        <w:t xml:space="preserve">}</w:t>
        <w:br w:clear="none"/>
      </w:r>
    </w:p>
    <w:p>
      <w:pPr>
        <w:pStyle w:val="Normal"/>
      </w:pPr>
      <w:r>
        <w:rPr>
          <w:rStyle w:val="Text2"/>
        </w:rPr>
        <w:t>Good Practice</w:t>
      </w:r>
      <w:r>
        <w:t xml:space="preserve">: Is it good or bad that some developers use locks in event handling? Well, it is complicated. It depends on complex factors so I cannot give a value judgement. You can read more about events and thread safety at the following link: </w:t>
      </w:r>
      <w:hyperlink r:id="rId242">
        <w:r>
          <w:rPr>
            <w:rStyle w:val="Text6"/>
          </w:rPr>
          <w:t>https://learn.microsoft.com/en-us/archive/blogs/cburrows/field-like-events-considered-harmful</w:t>
        </w:r>
      </w:hyperlink>
      <w:r>
        <w:t xml:space="preserve">. But it is complicated, as explained by Stephen Cleary in the following blog post: </w:t>
      </w:r>
      <w:hyperlink r:id="rId243">
        <w:r>
          <w:rPr>
            <w:rStyle w:val="Text6"/>
          </w:rPr>
          <w:t>https://blog.stephencleary.com/2009/06/threadsafe-events.html</w:t>
        </w:r>
      </w:hyperlink>
      <w:r>
        <w:t>.</w:t>
      </w:r>
    </w:p>
    <w:p>
      <w:bookmarkStart w:id="717" w:name="Making_CPU_operations_atomic"/>
      <w:pPr>
        <w:pStyle w:val="Heading 2"/>
      </w:pPr>
      <w:r>
        <w:t>Making CPU operations atomic</w:t>
      </w:r>
      <w:bookmarkEnd w:id="717"/>
    </w:p>
    <w:p>
      <w:pPr>
        <w:pStyle w:val="Normal"/>
      </w:pPr>
      <w:r>
        <w:t xml:space="preserve">Atomic is </w:t>
      </w:r>
      <w:r>
        <w:rPr>
          <w:rStyle w:val="Text61"/>
        </w:rPr>
        <w:bookmarkStart w:id="718" w:name="_idIndexMarker452"/>
        <w:t/>
        <w:bookmarkEnd w:id="718"/>
      </w:r>
      <w:r>
        <w:t xml:space="preserve">from the Greek word </w:t>
      </w:r>
      <w:r>
        <w:rPr>
          <w:rStyle w:val="Text2"/>
        </w:rPr>
        <w:t>atomos</w:t>
      </w:r>
      <w:r>
        <w:t xml:space="preserve">, which means </w:t>
      </w:r>
      <w:r>
        <w:rPr>
          <w:rStyle w:val="Text9"/>
        </w:rPr>
        <w:t>undividable</w:t>
      </w:r>
      <w:r>
        <w:t xml:space="preserve">. It is important to understand </w:t>
      </w:r>
      <w:r>
        <w:rPr>
          <w:rStyle w:val="Text61"/>
        </w:rPr>
        <w:bookmarkStart w:id="719" w:name="_idIndexMarker453"/>
        <w:t/>
        <w:bookmarkEnd w:id="719"/>
      </w:r>
      <w:r>
        <w:t>which operations are atomic in multithreading because if they are not atomic, then they could be interrupted by another thread partway through their operation. Is the C# increment operator atomic, as shown in the following code?</w:t>
      </w:r>
    </w:p>
    <w:p>
      <w:pPr>
        <w:pStyle w:val="Para 17"/>
      </w:pPr>
      <w:r>
        <w:rPr>
          <w:rStyle w:val="Text44"/>
        </w:rPr>
        <w:t xml:space="preserve">int</w:t>
        <w:br w:clear="none"/>
      </w:r>
      <w:r>
        <w:rPr>
          <w:rStyle w:val="Text17"/>
        </w:rPr>
        <w:t xml:space="preserve"> x = </w:t>
        <w:br w:clear="none"/>
      </w:r>
      <w:r>
        <w:rPr>
          <w:rStyle w:val="Text41"/>
        </w:rPr>
        <w:t xml:space="preserve">3</w:t>
        <w:br w:clear="none"/>
      </w:r>
      <w:r>
        <w:rPr>
          <w:rStyle w:val="Text17"/>
        </w:rPr>
        <w:t xml:space="preserve">;</w:t>
        <w:br w:clear="none"/>
        <w:t xml:space="preserve">x++; </w:t>
        <w:br w:clear="none"/>
      </w:r>
      <w:r>
        <w:t xml:space="preserve">// is this an atomic CPU operation?</w:t>
        <w:br w:clear="none"/>
      </w:r>
      <w:r>
        <w:rPr>
          <w:rStyle w:val="Text17"/>
        </w:rPr>
        <w:t xml:space="preserve"/>
        <w:br w:clear="none"/>
      </w:r>
    </w:p>
    <w:p>
      <w:pPr>
        <w:pStyle w:val="Normal"/>
      </w:pPr>
      <w:r>
        <w:rPr>
          <w:rStyle w:val="Text9"/>
        </w:rPr>
        <w:t>It is not atomic!</w:t>
      </w:r>
      <w:r>
        <w:t xml:space="preserve"> Incrementing an integer requires the following three CPU operations:</w:t>
      </w:r>
    </w:p>
    <w:p>
      <w:pPr>
        <w:numPr>
          <w:ilvl w:val="0"/>
          <w:numId w:val="125"/>
        </w:numPr>
        <w:pStyle w:val="Para 01"/>
      </w:pPr>
      <w:r>
        <w:t>Load a value from an instance variable into a register.</w:t>
      </w:r>
    </w:p>
    <w:p>
      <w:pPr>
        <w:numPr>
          <w:ilvl w:val="0"/>
          <w:numId w:val="125"/>
        </w:numPr>
        <w:pStyle w:val="Para 01"/>
      </w:pPr>
      <w:r>
        <w:t>Increment the value.</w:t>
      </w:r>
    </w:p>
    <w:p>
      <w:pPr>
        <w:numPr>
          <w:ilvl w:val="0"/>
          <w:numId w:val="125"/>
        </w:numPr>
        <w:pStyle w:val="Para 01"/>
      </w:pPr>
      <w:r>
        <w:t>Store the value in the instance variable.</w:t>
      </w:r>
    </w:p>
    <w:p>
      <w:pPr>
        <w:pStyle w:val="Normal"/>
      </w:pPr>
      <w:r>
        <w:t>A thread could be interrupted after executing the first two steps. A second thread could then execute all three steps. When the first thread resumes execution, it will overwrite the</w:t>
      </w:r>
      <w:r>
        <w:rPr>
          <w:rStyle w:val="Text61"/>
        </w:rPr>
        <w:bookmarkStart w:id="720" w:name="_idIndexMarker454"/>
        <w:t/>
        <w:bookmarkEnd w:id="720"/>
      </w:r>
      <w:r>
        <w:t xml:space="preserve"> value in the variable, and the effect of the increment or decrement performed by the second thread will be lost!</w:t>
      </w:r>
    </w:p>
    <w:p>
      <w:pPr>
        <w:pStyle w:val="Normal"/>
      </w:pPr>
      <w:r>
        <w:t xml:space="preserve">There is a type named </w:t>
      </w:r>
      <w:r>
        <w:rPr>
          <w:rStyle w:val="Text0"/>
        </w:rPr>
        <w:t xml:space="preserve">Interlocked</w:t>
        <w:br w:clear="none"/>
      </w:r>
      <w:r>
        <w:t xml:space="preserve"> that can perform atomic actions like </w:t>
      </w:r>
      <w:r>
        <w:rPr>
          <w:rStyle w:val="Text0"/>
        </w:rPr>
        <w:t xml:space="preserve">Add</w:t>
        <w:br w:clear="none"/>
      </w:r>
      <w:r>
        <w:t xml:space="preserve">, </w:t>
      </w:r>
      <w:r>
        <w:rPr>
          <w:rStyle w:val="Text0"/>
        </w:rPr>
        <w:t xml:space="preserve">Increment</w:t>
        <w:br w:clear="none"/>
      </w:r>
      <w:r>
        <w:t xml:space="preserve">, </w:t>
      </w:r>
      <w:r>
        <w:rPr>
          <w:rStyle w:val="Text0"/>
        </w:rPr>
        <w:t xml:space="preserve">Decrement</w:t>
        <w:br w:clear="none"/>
      </w:r>
      <w:r>
        <w:t xml:space="preserve">, </w:t>
      </w:r>
      <w:r>
        <w:rPr>
          <w:rStyle w:val="Text0"/>
        </w:rPr>
        <w:t xml:space="preserve">Exchange</w:t>
        <w:br w:clear="none"/>
      </w:r>
      <w:r>
        <w:t xml:space="preserve">, </w:t>
      </w:r>
      <w:r>
        <w:rPr>
          <w:rStyle w:val="Text0"/>
        </w:rPr>
        <w:t xml:space="preserve">CompareExchange</w:t>
        <w:br w:clear="none"/>
      </w:r>
      <w:r>
        <w:t xml:space="preserve">, </w:t>
      </w:r>
      <w:r>
        <w:rPr>
          <w:rStyle w:val="Text0"/>
        </w:rPr>
        <w:t xml:space="preserve">And</w:t>
        <w:br w:clear="none"/>
      </w:r>
      <w:r>
        <w:t xml:space="preserve">, </w:t>
      </w:r>
      <w:r>
        <w:rPr>
          <w:rStyle w:val="Text0"/>
        </w:rPr>
        <w:t xml:space="preserve">Or</w:t>
        <w:br w:clear="none"/>
      </w:r>
      <w:r>
        <w:t xml:space="preserve">, and </w:t>
      </w:r>
      <w:r>
        <w:rPr>
          <w:rStyle w:val="Text0"/>
        </w:rPr>
        <w:t xml:space="preserve">Read</w:t>
        <w:br w:clear="none"/>
      </w:r>
      <w:r>
        <w:t xml:space="preserve"> on the integer types in the following list:</w:t>
      </w:r>
    </w:p>
    <w:p>
      <w:pPr>
        <w:pStyle w:val="Para 12"/>
      </w:pPr>
      <w:r>
        <w:t xml:space="preserve">System.Int32</w:t>
        <w:br w:clear="none"/>
      </w:r>
      <w:r>
        <w:rPr>
          <w:rStyle w:val="Text13"/>
        </w:rPr>
        <w:t xml:space="preserve"> (</w:t>
      </w:r>
      <w:r>
        <w:t xml:space="preserve">int</w:t>
        <w:br w:clear="none"/>
      </w:r>
      <w:r>
        <w:rPr>
          <w:rStyle w:val="Text13"/>
        </w:rPr>
        <w:t xml:space="preserve">), </w:t>
      </w:r>
      <w:r>
        <w:t xml:space="preserve">System.UInt32</w:t>
        <w:br w:clear="none"/>
      </w:r>
      <w:r>
        <w:rPr>
          <w:rStyle w:val="Text13"/>
        </w:rPr>
        <w:t xml:space="preserve"> (</w:t>
      </w:r>
      <w:r>
        <w:t xml:space="preserve">uint</w:t>
        <w:br w:clear="none"/>
      </w:r>
      <w:r>
        <w:rPr>
          <w:rStyle w:val="Text13"/>
        </w:rPr>
        <w:t>)</w:t>
      </w:r>
    </w:p>
    <w:p>
      <w:pPr>
        <w:pStyle w:val="Para 12"/>
      </w:pPr>
      <w:r>
        <w:t xml:space="preserve">System.Int64</w:t>
        <w:br w:clear="none"/>
      </w:r>
      <w:r>
        <w:rPr>
          <w:rStyle w:val="Text13"/>
        </w:rPr>
        <w:t xml:space="preserve"> (</w:t>
      </w:r>
      <w:r>
        <w:t xml:space="preserve">long</w:t>
        <w:br w:clear="none"/>
      </w:r>
      <w:r>
        <w:rPr>
          <w:rStyle w:val="Text13"/>
        </w:rPr>
        <w:t xml:space="preserve">), </w:t>
      </w:r>
      <w:r>
        <w:t xml:space="preserve">System.UInt64</w:t>
        <w:br w:clear="none"/>
      </w:r>
      <w:r>
        <w:rPr>
          <w:rStyle w:val="Text13"/>
        </w:rPr>
        <w:t xml:space="preserve"> (</w:t>
      </w:r>
      <w:r>
        <w:t xml:space="preserve">ulong</w:t>
        <w:br w:clear="none"/>
      </w:r>
      <w:r>
        <w:rPr>
          <w:rStyle w:val="Text13"/>
        </w:rPr>
        <w:t>)</w:t>
      </w:r>
    </w:p>
    <w:p>
      <w:pPr>
        <w:pStyle w:val="Normal"/>
      </w:pPr>
      <w:r>
        <w:rPr>
          <w:rStyle w:val="Text0"/>
        </w:rPr>
        <w:t xml:space="preserve">Interlocked</w:t>
        <w:br w:clear="none"/>
      </w:r>
      <w:r>
        <w:t xml:space="preserve"> does not work on numeric types like </w:t>
      </w:r>
      <w:r>
        <w:rPr>
          <w:rStyle w:val="Text0"/>
        </w:rPr>
        <w:t xml:space="preserve">byte</w:t>
        <w:br w:clear="none"/>
      </w:r>
      <w:r>
        <w:t xml:space="preserve">, </w:t>
      </w:r>
      <w:r>
        <w:rPr>
          <w:rStyle w:val="Text0"/>
        </w:rPr>
        <w:t xml:space="preserve">sbyte</w:t>
        <w:br w:clear="none"/>
      </w:r>
      <w:r>
        <w:t xml:space="preserve">, </w:t>
      </w:r>
      <w:r>
        <w:rPr>
          <w:rStyle w:val="Text0"/>
        </w:rPr>
        <w:t xml:space="preserve">short</w:t>
        <w:br w:clear="none"/>
      </w:r>
      <w:r>
        <w:t xml:space="preserve">, </w:t>
      </w:r>
      <w:r>
        <w:rPr>
          <w:rStyle w:val="Text0"/>
        </w:rPr>
        <w:t xml:space="preserve">ushort</w:t>
        <w:br w:clear="none"/>
      </w:r>
      <w:r>
        <w:t xml:space="preserve">, and </w:t>
      </w:r>
      <w:r>
        <w:rPr>
          <w:rStyle w:val="Text0"/>
        </w:rPr>
        <w:t xml:space="preserve">decimal</w:t>
        <w:br w:clear="none"/>
      </w:r>
      <w:r>
        <w:t>.</w:t>
      </w:r>
    </w:p>
    <w:p>
      <w:pPr>
        <w:pStyle w:val="Normal"/>
      </w:pPr>
      <w:r>
        <w:rPr>
          <w:rStyle w:val="Text0"/>
        </w:rPr>
        <w:t xml:space="preserve">Interlocked</w:t>
        <w:br w:clear="none"/>
      </w:r>
      <w:r>
        <w:t xml:space="preserve"> can perform atomic operations like </w:t>
      </w:r>
      <w:r>
        <w:rPr>
          <w:rStyle w:val="Text0"/>
        </w:rPr>
        <w:t xml:space="preserve">Exchange</w:t>
        <w:br w:clear="none"/>
      </w:r>
      <w:r>
        <w:t xml:space="preserve"> and </w:t>
      </w:r>
      <w:r>
        <w:rPr>
          <w:rStyle w:val="Text0"/>
        </w:rPr>
        <w:t xml:space="preserve">CompareExchange</w:t>
        <w:br w:clear="none"/>
      </w:r>
      <w:r>
        <w:t xml:space="preserve"> that swap values in memory on the following types:</w:t>
      </w:r>
    </w:p>
    <w:p>
      <w:pPr>
        <w:pStyle w:val="Para 12"/>
      </w:pPr>
      <w:r>
        <w:t xml:space="preserve">System.Single</w:t>
        <w:br w:clear="none"/>
      </w:r>
      <w:r>
        <w:rPr>
          <w:rStyle w:val="Text13"/>
        </w:rPr>
        <w:t xml:space="preserve"> (</w:t>
      </w:r>
      <w:r>
        <w:t xml:space="preserve">float</w:t>
        <w:br w:clear="none"/>
      </w:r>
      <w:r>
        <w:rPr>
          <w:rStyle w:val="Text13"/>
        </w:rPr>
        <w:t xml:space="preserve">), </w:t>
      </w:r>
      <w:r>
        <w:t xml:space="preserve">System.Double</w:t>
        <w:br w:clear="none"/>
      </w:r>
      <w:r>
        <w:rPr>
          <w:rStyle w:val="Text13"/>
        </w:rPr>
        <w:t xml:space="preserve"> (</w:t>
      </w:r>
      <w:r>
        <w:t xml:space="preserve">double</w:t>
        <w:br w:clear="none"/>
      </w:r>
      <w:r>
        <w:rPr>
          <w:rStyle w:val="Text13"/>
        </w:rPr>
        <w:t>)</w:t>
      </w:r>
    </w:p>
    <w:p>
      <w:pPr>
        <w:pStyle w:val="Para 12"/>
      </w:pPr>
      <w:r>
        <w:t xml:space="preserve">nint</w:t>
        <w:br w:clear="none"/>
      </w:r>
      <w:r>
        <w:rPr>
          <w:rStyle w:val="Text13"/>
        </w:rPr>
        <w:t xml:space="preserve">, </w:t>
      </w:r>
      <w:r>
        <w:t xml:space="preserve">nuint</w:t>
        <w:br w:clear="none"/>
      </w:r>
    </w:p>
    <w:p>
      <w:pPr>
        <w:pStyle w:val="Para 12"/>
      </w:pPr>
      <w:r>
        <w:t xml:space="preserve">System.Object</w:t>
        <w:br w:clear="none"/>
      </w:r>
      <w:r>
        <w:rPr>
          <w:rStyle w:val="Text13"/>
        </w:rPr>
        <w:t xml:space="preserve"> (</w:t>
      </w:r>
      <w:r>
        <w:t xml:space="preserve">object</w:t>
        <w:br w:clear="none"/>
      </w:r>
      <w:r>
        <w:rPr>
          <w:rStyle w:val="Text13"/>
        </w:rPr>
        <w:t>)</w:t>
      </w:r>
    </w:p>
    <w:p>
      <w:pPr>
        <w:pStyle w:val="Normal"/>
      </w:pPr>
      <w:r>
        <w:t>Let’s see it in action:</w:t>
      </w:r>
    </w:p>
    <w:p>
      <w:pPr>
        <w:numPr>
          <w:ilvl w:val="0"/>
          <w:numId w:val="126"/>
        </w:numPr>
        <w:pStyle w:val="Para 01"/>
      </w:pPr>
      <w:r>
        <w:t xml:space="preserve">Declare another field in the </w:t>
      </w:r>
      <w:r>
        <w:rPr>
          <w:rStyle w:val="Text0"/>
        </w:rPr>
        <w:t xml:space="preserve">SharedObjects</w:t>
        <w:br w:clear="none"/>
      </w:r>
      <w:r>
        <w:t xml:space="preserve"> class that will count how many operations have occurred, as shown in the following code: </w:t>
      </w:r>
    </w:p>
    <w:p>
      <w:pPr>
        <w:pStyle w:val="Para 17"/>
      </w:pPr>
      <w:r>
        <w:rPr>
          <w:rStyle w:val="Text29"/>
        </w:rPr>
        <w:t xml:space="preserve">public</w:t>
        <w:br w:clear="none"/>
      </w:r>
      <w:r>
        <w:rPr>
          <w:rStyle w:val="Text17"/>
        </w:rPr>
        <w:t xml:space="preserve"> </w:t>
        <w:br w:clear="none"/>
      </w:r>
      <w:r>
        <w:rPr>
          <w:rStyle w:val="Text29"/>
        </w:rPr>
        <w:t xml:space="preserve">static</w:t>
        <w:br w:clear="none"/>
      </w:r>
      <w:r>
        <w:rPr>
          <w:rStyle w:val="Text17"/>
        </w:rPr>
        <w:t xml:space="preserve"> </w:t>
        <w:br w:clear="none"/>
      </w:r>
      <w:r>
        <w:rPr>
          <w:rStyle w:val="Text44"/>
        </w:rPr>
        <w:t xml:space="preserve">int</w:t>
        <w:br w:clear="none"/>
      </w:r>
      <w:r>
        <w:rPr>
          <w:rStyle w:val="Text17"/>
        </w:rPr>
        <w:t xml:space="preserve"> Counter; </w:t>
        <w:br w:clear="none"/>
      </w:r>
      <w:r>
        <w:t xml:space="preserve">// Another shared resource.</w:t>
        <w:br w:clear="none"/>
      </w:r>
      <w:r>
        <w:rPr>
          <w:rStyle w:val="Text17"/>
        </w:rPr>
        <w:t xml:space="preserve"/>
        <w:br w:clear="none"/>
      </w:r>
    </w:p>
    <w:p>
      <w:pPr>
        <w:numPr>
          <w:ilvl w:val="0"/>
          <w:numId w:val="126"/>
        </w:numPr>
        <w:pStyle w:val="Para 01"/>
      </w:pPr>
      <w:r>
        <w:t xml:space="preserve">In </w:t>
      </w:r>
      <w:r>
        <w:rPr>
          <w:rStyle w:val="Text0"/>
        </w:rPr>
        <w:t xml:space="preserve">Program.Methods.cs</w:t>
        <w:br w:clear="none"/>
      </w:r>
      <w:r>
        <w:t xml:space="preserve">, in both methods A and B, inside the </w:t>
      </w:r>
      <w:r>
        <w:rPr>
          <w:rStyle w:val="Text0"/>
        </w:rPr>
        <w:t xml:space="preserve">for</w:t>
        <w:br w:clear="none"/>
      </w:r>
      <w:r>
        <w:t xml:space="preserve"> statement and after modifying the </w:t>
      </w:r>
      <w:r>
        <w:rPr>
          <w:rStyle w:val="Text0"/>
        </w:rPr>
        <w:t xml:space="preserve">string</w:t>
        <w:br w:clear="none"/>
      </w:r>
      <w:r>
        <w:t xml:space="preserve"> value, add a statement to safely increment the counter, as shown in the following code: </w:t>
      </w:r>
    </w:p>
    <w:p>
      <w:pPr>
        <w:pStyle w:val="Para 03"/>
      </w:pPr>
      <w:r>
        <w:t xml:space="preserve">Interlocked.Increment(</w:t>
        <w:br w:clear="none"/>
      </w:r>
      <w:r>
        <w:rPr>
          <w:rStyle w:val="Text4"/>
        </w:rPr>
        <w:t xml:space="preserve">ref</w:t>
        <w:br w:clear="none"/>
      </w:r>
      <w:r>
        <w:t xml:space="preserve"> SharedObjects.Counter);</w:t>
        <w:br w:clear="none"/>
      </w:r>
    </w:p>
    <w:p>
      <w:pPr>
        <w:numPr>
          <w:ilvl w:val="0"/>
          <w:numId w:val="126"/>
        </w:numPr>
        <w:pStyle w:val="Para 01"/>
      </w:pPr>
      <w:r>
        <w:t xml:space="preserve">In </w:t>
      </w:r>
      <w:r>
        <w:rPr>
          <w:rStyle w:val="Text0"/>
        </w:rPr>
        <w:t xml:space="preserve">Program.cs</w:t>
        <w:br w:clear="none"/>
      </w:r>
      <w:r>
        <w:t xml:space="preserve">, before outputting the elapsed time, write the current value of the counter to the console, as shown in the following code: </w:t>
      </w:r>
    </w:p>
    <w:p>
      <w:pPr>
        <w:pStyle w:val="Para 15"/>
      </w:pPr>
      <w:r>
        <w:rPr>
          <w:rStyle w:val="Text5"/>
        </w:rPr>
        <w:t xml:space="preserve">WriteLine(</w:t>
        <w:br w:clear="none"/>
      </w:r>
      <w:r>
        <w:t xml:space="preserve">$"</w:t>
        <w:br w:clear="none"/>
      </w:r>
      <w:r>
        <w:rPr>
          <w:rStyle w:val="Text8"/>
        </w:rPr>
        <w:t xml:space="preserve">{SharedObjects.Counter}</w:t>
        <w:br w:clear="none"/>
      </w:r>
      <w:r>
        <w:t xml:space="preserve"> string modifications."</w:t>
        <w:br w:clear="none"/>
      </w:r>
      <w:r>
        <w:rPr>
          <w:rStyle w:val="Text5"/>
        </w:rPr>
        <w:t xml:space="preserve">);</w:t>
        <w:br w:clear="none"/>
      </w:r>
    </w:p>
    <w:p>
      <w:pPr>
        <w:numPr>
          <w:ilvl w:val="0"/>
          <w:numId w:val="126"/>
        </w:numPr>
        <w:pStyle w:val="Para 01"/>
      </w:pPr>
      <w:r>
        <w:t xml:space="preserve">Run the code and view the result, as shown highlighted in the following output: </w:t>
      </w:r>
    </w:p>
    <w:p>
      <w:pPr>
        <w:pStyle w:val="Para 05"/>
      </w:pPr>
      <w:r>
        <w:t xml:space="preserve">Please wait for the tasks to complete.</w:t>
        <w:br w:clear="none"/>
        <w:t xml:space="preserve">..........</w:t>
        <w:br w:clear="none"/>
        <w:t xml:space="preserve">Results: BBBBBAAAAA.</w:t>
        <w:br w:clear="none"/>
        <w:t xml:space="preserve">10 string modifications.</w:t>
        <w:br w:clear="none"/>
        <w:t xml:space="preserve">13,531 elapsed milliseconds.</w:t>
        <w:br w:clear="none"/>
      </w:r>
    </w:p>
    <w:p>
      <w:pPr>
        <w:pStyle w:val="Normal"/>
      </w:pPr>
      <w:r>
        <w:t xml:space="preserve">Observant </w:t>
      </w:r>
      <w:r>
        <w:rPr>
          <w:rStyle w:val="Text61"/>
        </w:rPr>
        <w:bookmarkStart w:id="721" w:name="_idIndexMarker455"/>
        <w:t/>
        <w:bookmarkEnd w:id="721"/>
      </w:r>
      <w:r>
        <w:t xml:space="preserve">readers will realize that the existing conch object protects all shared resources accessed within a block of code locked by the conch, and therefore, it is unnecessary to use </w:t>
      </w:r>
      <w:r>
        <w:rPr>
          <w:rStyle w:val="Text0"/>
        </w:rPr>
        <w:t xml:space="preserve">Interlocked</w:t>
        <w:br w:clear="none"/>
      </w:r>
      <w:r>
        <w:t xml:space="preserve"> in this specific example. But if we had not already been protecting another shared resource like </w:t>
      </w:r>
      <w:r>
        <w:rPr>
          <w:rStyle w:val="Text0"/>
        </w:rPr>
        <w:t xml:space="preserve">Message</w:t>
        <w:br w:clear="none"/>
      </w:r>
      <w:r>
        <w:t xml:space="preserve">, then using </w:t>
      </w:r>
      <w:r>
        <w:rPr>
          <w:rStyle w:val="Text0"/>
        </w:rPr>
        <w:t xml:space="preserve">Interlocked</w:t>
        <w:br w:clear="none"/>
      </w:r>
      <w:r>
        <w:t xml:space="preserve"> would be necessary.</w:t>
      </w:r>
    </w:p>
    <w:p>
      <w:bookmarkStart w:id="722" w:name="Applying_other_types_of_synchron"/>
      <w:pPr>
        <w:pStyle w:val="Heading 2"/>
      </w:pPr>
      <w:r>
        <w:t>Applying other types of synchronization</w:t>
      </w:r>
      <w:bookmarkEnd w:id="722"/>
    </w:p>
    <w:p>
      <w:pPr>
        <w:pStyle w:val="Normal"/>
      </w:pPr>
      <w:r>
        <w:rPr>
          <w:rStyle w:val="Text0"/>
        </w:rPr>
        <w:t xml:space="preserve">Monitor</w:t>
        <w:br w:clear="none"/>
      </w:r>
      <w:r>
        <w:t xml:space="preserve"> and </w:t>
      </w:r>
      <w:r>
        <w:rPr>
          <w:rStyle w:val="Text0"/>
        </w:rPr>
        <w:t xml:space="preserve">Interlocked</w:t>
        <w:br w:clear="none"/>
      </w:r>
      <w:r>
        <w:t xml:space="preserve"> are </w:t>
      </w:r>
      <w:r>
        <w:rPr>
          <w:rStyle w:val="Text61"/>
        </w:rPr>
        <w:bookmarkStart w:id="723" w:name="_idIndexMarker456"/>
        <w:t/>
        <w:bookmarkEnd w:id="723"/>
      </w:r>
      <w:r>
        <w:t xml:space="preserve">mutually exclusive locks that are simple and effective, but sometimes, you need more advanced options to synchronize access to shared resources, as shown in </w:t>
      </w:r>
      <w:r>
        <w:rPr>
          <w:rStyle w:val="Text9"/>
        </w:rPr>
        <w:t>Table 5.3</w:t>
      </w:r>
      <w:r>
        <w:t>:</w:t>
      </w:r>
    </w:p>
    <w:tbl>
      <w:tblPr>
        <w:tblW w:type="auto" w:w="0"/>
      </w:tblPr>
      <w:tr>
        <w:tc>
          <w:tcPr>
            <w:tcW w:type="auto" w:w="0"/>
            <w:tcMar>
              <w:left w:type="dxa" w:w="200"/>
              <w:top w:type="dxa" w:w="200"/>
              <w:right w:type="dxa" w:w="200"/>
              <w:bottom w:type="dxa" w:w="200"/>
            </w:tcMar>
            <w:vAlign w:val="top"/>
          </w:tcPr>
          <w:p>
            <w:bookmarkStart w:id="724" w:name="Type_1"/>
            <w:pPr>
              <w:pStyle w:val="Para 37"/>
            </w:pPr>
            <w:r>
              <w:t/>
            </w:r>
            <w:bookmarkEnd w:id="724"/>
          </w:p>
          <w:p>
            <w:pPr>
              <w:pStyle w:val="Para 11"/>
            </w:pPr>
            <w:r>
              <w:t>Type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ReaderWriterLock</w:t>
              <w:br w:clear="none"/>
            </w:r>
            <w:r>
              <w:rPr>
                <w:rStyle w:val="Text13"/>
              </w:rPr>
              <w:t xml:space="preserve">, </w:t>
            </w:r>
            <w:r>
              <w:t xml:space="preserve">ReaderWriterLockSlim</w:t>
              <w:br w:clear="none"/>
            </w:r>
          </w:p>
        </w:tc>
        <w:tc>
          <w:tcPr>
            <w:tcW w:type="auto" w:w="0"/>
            <w:shd w:val="clear" w:color="auto" w:fill="EEF2F6"/>
            <w:tcMar>
              <w:left w:type="dxa" w:w="200"/>
              <w:top w:type="dxa" w:w="200"/>
              <w:right w:type="dxa" w:w="200"/>
              <w:bottom w:type="dxa" w:w="200"/>
            </w:tcMar>
            <w:vAlign w:val="top"/>
          </w:tcPr>
          <w:p>
            <w:pPr>
              <w:pStyle w:val="Para 02"/>
            </w:pPr>
            <w:r>
              <w:t xml:space="preserve">These allow multiple threads to be in </w:t>
            </w:r>
            <w:r>
              <w:rPr>
                <w:rStyle w:val="Text2"/>
              </w:rPr>
              <w:t>read mode</w:t>
            </w:r>
            <w:r>
              <w:t xml:space="preserve">, one thread to be in </w:t>
            </w:r>
            <w:r>
              <w:rPr>
                <w:rStyle w:val="Text2"/>
              </w:rPr>
              <w:t>write mode</w:t>
            </w:r>
            <w:r>
              <w:t xml:space="preserve"> with exclusive ownership of the write lock, and one thread that has read access to be in </w:t>
            </w:r>
            <w:r>
              <w:rPr>
                <w:rStyle w:val="Text2"/>
              </w:rPr>
              <w:t>upgradeable read mode</w:t>
            </w:r>
            <w:r>
              <w:t>, from which the thread can upgrade to write mode without having to relinquish its read access to the resource.</w:t>
            </w:r>
          </w:p>
        </w:tc>
      </w:tr>
    </w:tbl>
    <w:tbl>
      <w:tblPr>
        <w:tblW w:type="auto" w:w="0"/>
      </w:tblPr>
      <w:tr>
        <w:tc>
          <w:tcPr>
            <w:tcW w:type="auto" w:w="0"/>
            <w:tcMar>
              <w:left w:type="dxa" w:w="200"/>
              <w:top w:type="dxa" w:w="200"/>
              <w:right w:type="dxa" w:w="200"/>
              <w:bottom w:type="dxa" w:w="200"/>
            </w:tcMar>
            <w:vAlign w:val="top"/>
          </w:tcPr>
          <w:p>
            <w:pPr>
              <w:pStyle w:val="Para 09"/>
            </w:pPr>
            <w:r>
              <w:t xml:space="preserve">Mutex</w:t>
              <w:br w:clear="none"/>
            </w:r>
          </w:p>
        </w:tc>
        <w:tc>
          <w:tcPr>
            <w:tcW w:type="auto" w:w="0"/>
            <w:tcMar>
              <w:left w:type="dxa" w:w="200"/>
              <w:top w:type="dxa" w:w="200"/>
              <w:right w:type="dxa" w:w="200"/>
              <w:bottom w:type="dxa" w:w="200"/>
            </w:tcMar>
            <w:vAlign w:val="top"/>
          </w:tcPr>
          <w:p>
            <w:pPr>
              <w:pStyle w:val="Para 02"/>
            </w:pPr>
            <w:r>
              <w:t xml:space="preserve">Like </w:t>
            </w:r>
            <w:r>
              <w:rPr>
                <w:rStyle w:val="Text0"/>
              </w:rPr>
              <w:t xml:space="preserve">Monitor</w:t>
              <w:br w:clear="none"/>
            </w:r>
            <w:r>
              <w:t>, this provides exclusive access to a shared resource, except it is used for inter-process synchronization.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Semaphore</w:t>
              <w:br w:clear="none"/>
            </w:r>
            <w:r>
              <w:rPr>
                <w:rStyle w:val="Text13"/>
              </w:rPr>
              <w:t xml:space="preserve">, </w:t>
            </w:r>
            <w:r>
              <w:t xml:space="preserve">SemaphoreSlim</w:t>
              <w:br w:clear="none"/>
            </w:r>
          </w:p>
        </w:tc>
        <w:tc>
          <w:tcPr>
            <w:tcW w:type="auto" w:w="0"/>
            <w:shd w:val="clear" w:color="auto" w:fill="EEF2F6"/>
            <w:tcMar>
              <w:left w:type="dxa" w:w="200"/>
              <w:top w:type="dxa" w:w="200"/>
              <w:right w:type="dxa" w:w="200"/>
              <w:bottom w:type="dxa" w:w="200"/>
            </w:tcMar>
            <w:vAlign w:val="top"/>
          </w:tcPr>
          <w:p>
            <w:pPr>
              <w:pStyle w:val="Para 02"/>
            </w:pPr>
            <w:r>
              <w:t xml:space="preserve">These limit the number of threads that can access a resource or pool of resources concurrently by defining slots. This is known as </w:t>
            </w:r>
            <w:r>
              <w:rPr>
                <w:rStyle w:val="Text2"/>
              </w:rPr>
              <w:t>resource throttling</w:t>
            </w:r>
            <w:r>
              <w:t xml:space="preserve"> rather than </w:t>
            </w:r>
            <w:r>
              <w:rPr>
                <w:rStyle w:val="Text2"/>
              </w:rPr>
              <w:t>resource locking</w:t>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AutoResetEvent</w:t>
              <w:br w:clear="none"/>
            </w:r>
            <w:r>
              <w:rPr>
                <w:rStyle w:val="Text13"/>
              </w:rPr>
              <w:t>,</w:t>
            </w:r>
            <w:r>
              <w:t xml:space="preserve"> ManualResetEvent</w:t>
              <w:br w:clear="none"/>
            </w:r>
          </w:p>
        </w:tc>
        <w:tc>
          <w:tcPr>
            <w:tcW w:type="auto" w:w="0"/>
            <w:tcMar>
              <w:left w:type="dxa" w:w="200"/>
              <w:top w:type="dxa" w:w="200"/>
              <w:right w:type="dxa" w:w="200"/>
              <w:bottom w:type="dxa" w:w="200"/>
            </w:tcMar>
            <w:vAlign w:val="top"/>
          </w:tcPr>
          <w:p>
            <w:pPr>
              <w:pStyle w:val="Para 02"/>
            </w:pPr>
            <w:r>
              <w:t>Event wait handles allow threads to synchronize activities by signaling each other and by waiting for each other’s signals.</w:t>
            </w:r>
          </w:p>
        </w:tc>
      </w:tr>
    </w:tbl>
    <w:p>
      <w:pPr>
        <w:pStyle w:val="Para 08"/>
      </w:pPr>
      <w:r>
        <w:t>Table 5.3: Synchronization types</w:t>
      </w:r>
    </w:p>
    <w:p>
      <w:pPr>
        <w:pStyle w:val="Normal"/>
      </w:pPr>
      <w:r>
        <w:t>Now that we’ve explored the importance of synchronizing access to shared resources in multi-threaded applications, it’s time to delve into how some new keywords introduced in C# 5 make writing asynchronous code easier.</w:t>
      </w:r>
    </w:p>
    <w:p>
      <w:bookmarkStart w:id="725" w:name="Understanding_async_and_await"/>
      <w:pPr>
        <w:pStyle w:val="Heading 1"/>
      </w:pPr>
      <w:r>
        <w:t>Understanding async and await</w:t>
      </w:r>
      <w:bookmarkEnd w:id="725"/>
    </w:p>
    <w:p>
      <w:pPr>
        <w:pStyle w:val="Normal"/>
      </w:pPr>
      <w:r>
        <w:t xml:space="preserve">C# 5 introduced two C# keywords when </w:t>
      </w:r>
      <w:r>
        <w:rPr>
          <w:rStyle w:val="Text61"/>
        </w:rPr>
        <w:bookmarkStart w:id="726" w:name="_idIndexMarker457"/>
        <w:t/>
        <w:bookmarkEnd w:id="726"/>
      </w:r>
      <w:r>
        <w:t xml:space="preserve">working with the </w:t>
      </w:r>
      <w:r>
        <w:rPr>
          <w:rStyle w:val="Text0"/>
        </w:rPr>
        <w:t xml:space="preserve">Task</w:t>
        <w:br w:clear="none"/>
      </w:r>
      <w:r>
        <w:t xml:space="preserve"> type. They </w:t>
      </w:r>
      <w:r>
        <w:rPr>
          <w:rStyle w:val="Text61"/>
        </w:rPr>
        <w:bookmarkStart w:id="727" w:name="_idIndexMarker458"/>
        <w:t/>
        <w:bookmarkEnd w:id="727"/>
      </w:r>
      <w:r>
        <w:t>are especially useful for the following:</w:t>
      </w:r>
    </w:p>
    <w:p>
      <w:pPr>
        <w:pStyle w:val="Para 01"/>
      </w:pPr>
      <w:r>
        <w:t xml:space="preserve">Implementing multitasking for a </w:t>
      </w:r>
      <w:r>
        <w:rPr>
          <w:rStyle w:val="Text2"/>
        </w:rPr>
        <w:t>graphical user interface</w:t>
      </w:r>
      <w:r>
        <w:t xml:space="preserve"> (</w:t>
      </w:r>
      <w:r>
        <w:rPr>
          <w:rStyle w:val="Text2"/>
        </w:rPr>
        <w:t>GUI</w:t>
      </w:r>
      <w:r>
        <w:t>)</w:t>
      </w:r>
    </w:p>
    <w:p>
      <w:pPr>
        <w:pStyle w:val="Para 01"/>
      </w:pPr>
      <w:r>
        <w:t>Improving the scalability of web applications and web services</w:t>
      </w:r>
    </w:p>
    <w:p>
      <w:pPr>
        <w:pStyle w:val="Normal"/>
      </w:pPr>
      <w:r>
        <w:t xml:space="preserve">In </w:t>
      </w:r>
      <w:r>
        <w:rPr>
          <w:rStyle w:val="Text9"/>
        </w:rPr>
        <w:t>Chapter 16</w:t>
      </w:r>
      <w:r>
        <w:t xml:space="preserve">, </w:t>
      </w:r>
      <w:r>
        <w:rPr>
          <w:rStyle w:val="Text9"/>
        </w:rPr>
        <w:t>Building Mobile and Desktop Apps Using .NET MAUI</w:t>
      </w:r>
      <w:r>
        <w:t xml:space="preserve">, we will see how the </w:t>
      </w:r>
      <w:r>
        <w:rPr>
          <w:rStyle w:val="Text0"/>
        </w:rPr>
        <w:t xml:space="preserve">async</w:t>
        <w:br w:clear="none"/>
      </w:r>
      <w:r>
        <w:t xml:space="preserve"> and </w:t>
      </w:r>
      <w:r>
        <w:rPr>
          <w:rStyle w:val="Text0"/>
        </w:rPr>
        <w:t xml:space="preserve">await</w:t>
        <w:br w:clear="none"/>
      </w:r>
      <w:r>
        <w:t xml:space="preserve"> keywords can implement multitasking for a GUI.</w:t>
      </w:r>
    </w:p>
    <w:p>
      <w:pPr>
        <w:pStyle w:val="Normal"/>
      </w:pPr>
      <w:r>
        <w:t>But for now, let’s learn the theory of why these two C# keywords were introduced, and then later, you will see them used in practice.</w:t>
      </w:r>
    </w:p>
    <w:p>
      <w:bookmarkStart w:id="728" w:name="Improving_responsiveness_for_con"/>
      <w:pPr>
        <w:pStyle w:val="Heading 2"/>
      </w:pPr>
      <w:r>
        <w:t>Improving responsiveness for console apps</w:t>
      </w:r>
      <w:bookmarkEnd w:id="728"/>
    </w:p>
    <w:p>
      <w:pPr>
        <w:pStyle w:val="Normal"/>
      </w:pPr>
      <w:r>
        <w:t>One of the</w:t>
      </w:r>
      <w:r>
        <w:rPr>
          <w:rStyle w:val="Text61"/>
        </w:rPr>
        <w:bookmarkStart w:id="729" w:name="_idIndexMarker459"/>
        <w:t/>
        <w:bookmarkEnd w:id="729"/>
      </w:r>
      <w:r>
        <w:t xml:space="preserve"> limitations with console apps is that you can only use the </w:t>
      </w:r>
      <w:r>
        <w:rPr>
          <w:rStyle w:val="Text0"/>
        </w:rPr>
        <w:t xml:space="preserve">await</w:t>
        <w:br w:clear="none"/>
      </w:r>
      <w:r>
        <w:t xml:space="preserve"> keyword inside methods that are marked as </w:t>
      </w:r>
      <w:r>
        <w:rPr>
          <w:rStyle w:val="Text0"/>
        </w:rPr>
        <w:t xml:space="preserve">async</w:t>
        <w:br w:clear="none"/>
      </w:r>
      <w:r>
        <w:t xml:space="preserve">, but C# 7 and earlier do not allow the </w:t>
      </w:r>
      <w:r>
        <w:rPr>
          <w:rStyle w:val="Text0"/>
        </w:rPr>
        <w:t xml:space="preserve">Main</w:t>
        <w:br w:clear="none"/>
      </w:r>
      <w:r>
        <w:t xml:space="preserve"> method to be marked as </w:t>
      </w:r>
      <w:r>
        <w:rPr>
          <w:rStyle w:val="Text0"/>
        </w:rPr>
        <w:t xml:space="preserve">async</w:t>
        <w:br w:clear="none"/>
      </w:r>
      <w:r>
        <w:t xml:space="preserve">! Luckily, a new feature introduced in C# 7.1 was support for </w:t>
      </w:r>
      <w:r>
        <w:rPr>
          <w:rStyle w:val="Text0"/>
        </w:rPr>
        <w:t xml:space="preserve">async</w:t>
        <w:br w:clear="none"/>
      </w:r>
      <w:r>
        <w:t xml:space="preserve"> in </w:t>
      </w:r>
      <w:r>
        <w:rPr>
          <w:rStyle w:val="Text0"/>
        </w:rPr>
        <w:t xml:space="preserve">Main</w:t>
        <w:br w:clear="none"/>
      </w:r>
      <w:r>
        <w:t>:</w:t>
      </w:r>
    </w:p>
    <w:p>
      <w:pPr>
        <w:numPr>
          <w:ilvl w:val="0"/>
          <w:numId w:val="127"/>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to the </w:t>
      </w:r>
      <w:r>
        <w:rPr>
          <w:rStyle w:val="Text0"/>
        </w:rPr>
        <w:t xml:space="preserve">Chapter05</w:t>
        <w:br w:clear="none"/>
      </w:r>
      <w:r>
        <w:t xml:space="preserve"> solution named </w:t>
      </w:r>
      <w:r>
        <w:rPr>
          <w:rStyle w:val="Text0"/>
        </w:rPr>
        <w:t xml:space="preserve">AsyncConsole</w:t>
        <w:br w:clear="none"/>
      </w:r>
      <w:r>
        <w:t>.</w:t>
      </w:r>
    </w:p>
    <w:p>
      <w:pPr>
        <w:numPr>
          <w:ilvl w:val="0"/>
          <w:numId w:val="127"/>
        </w:numPr>
        <w:pStyle w:val="Para 01"/>
      </w:pPr>
      <w:r>
        <w:t xml:space="preserve">In </w:t>
      </w:r>
      <w:r>
        <w:rPr>
          <w:rStyle w:val="Text0"/>
        </w:rPr>
        <w:t xml:space="preserve">Program.cs</w:t>
        <w:br w:clear="none"/>
      </w:r>
      <w:r>
        <w:t xml:space="preserve">, delete the existing statements, statically import </w:t>
      </w:r>
      <w:r>
        <w:rPr>
          <w:rStyle w:val="Text0"/>
        </w:rPr>
        <w:t xml:space="preserve">Console</w:t>
        <w:br w:clear="none"/>
      </w:r>
      <w:r>
        <w:t xml:space="preserve">, and then add statements to create an </w:t>
      </w:r>
      <w:r>
        <w:rPr>
          <w:rStyle w:val="Text0"/>
        </w:rPr>
        <w:t xml:space="preserve">HttpClient</w:t>
        <w:br w:clear="none"/>
      </w:r>
      <w:r>
        <w:t xml:space="preserve"> instance, make a request for Apple’s home page, and output how many bytes it has, as shown in the following code: </w:t>
      </w:r>
    </w:p>
    <w:p>
      <w:pPr>
        <w:pStyle w:val="Para 03"/>
      </w:pPr>
      <w:r>
        <w:rPr>
          <w:rStyle w:val="Text4"/>
        </w:rPr>
        <w:t xml:space="preserve">using</w:t>
        <w:br w:clear="none"/>
      </w:r>
      <w:r>
        <w:t xml:space="preserve"> </w:t>
        <w:br w:clear="none"/>
      </w:r>
      <w:r>
        <w:rPr>
          <w:rStyle w:val="Text4"/>
        </w:rPr>
        <w:t xml:space="preserve">static</w:t>
        <w:br w:clear="none"/>
      </w:r>
      <w:r>
        <w:t xml:space="preserve"> System.Console;</w:t>
        <w:br w:clear="none"/>
        <w:t xml:space="preserve">HttpClient client = </w:t>
        <w:br w:clear="none"/>
      </w:r>
      <w:r>
        <w:rPr>
          <w:rStyle w:val="Text4"/>
        </w:rPr>
        <w:t xml:space="preserve">new</w:t>
        <w:br w:clear="none"/>
      </w:r>
      <w:r>
        <w:t xml:space="preserve">();</w:t>
        <w:br w:clear="none"/>
        <w:t xml:space="preserve">HttpResponseMessage response =</w:t>
        <w:br w:clear="none"/>
        <w:t xml:space="preserve">  </w:t>
        <w:br w:clear="none"/>
      </w:r>
      <w:r>
        <w:rPr>
          <w:rStyle w:val="Text4"/>
        </w:rPr>
        <w:t xml:space="preserve">await</w:t>
        <w:br w:clear="none"/>
      </w:r>
      <w:r>
        <w:t xml:space="preserve"> client.GetAsync(</w:t>
        <w:br w:clear="none"/>
      </w:r>
      <w:r>
        <w:rPr>
          <w:rStyle w:val="Text1"/>
        </w:rPr>
        <w:t xml:space="preserve">"http://www.apple.com/"</w:t>
        <w:br w:clear="none"/>
      </w:r>
      <w:r>
        <w:t xml:space="preserve">);</w:t>
        <w:br w:clear="none"/>
        <w:t xml:space="preserve">WriteLine(</w:t>
        <w:br w:clear="none"/>
      </w:r>
      <w:r>
        <w:rPr>
          <w:rStyle w:val="Text1"/>
        </w:rPr>
        <w:t xml:space="preserve">"Apple's home page has {0:N0} bytes."</w:t>
        <w:br w:clear="none"/>
      </w:r>
      <w:r>
        <w:t xml:space="preserve">,</w:t>
        <w:br w:clear="none"/>
        <w:t xml:space="preserve">  response.Content.Headers.ContentLength);</w:t>
        <w:br w:clear="none"/>
      </w:r>
    </w:p>
    <w:p>
      <w:pPr>
        <w:numPr>
          <w:ilvl w:val="0"/>
          <w:numId w:val="127"/>
        </w:numPr>
        <w:pStyle w:val="Para 01"/>
      </w:pPr>
      <w:r>
        <w:t xml:space="preserve">Build the project and note that it builds successfully. In .NET 5 and earlier, the project template created an explicit </w:t>
      </w:r>
      <w:r>
        <w:rPr>
          <w:rStyle w:val="Text0"/>
        </w:rPr>
        <w:t xml:space="preserve">Program</w:t>
        <w:br w:clear="none"/>
      </w:r>
      <w:r>
        <w:t xml:space="preserve"> class with a non-async </w:t>
      </w:r>
      <w:r>
        <w:rPr>
          <w:rStyle w:val="Text0"/>
        </w:rPr>
        <w:t xml:space="preserve">Main</w:t>
        <w:br w:clear="none"/>
      </w:r>
      <w:r>
        <w:t xml:space="preserve"> method, so you would have seen an error message, as shown in the following output: </w:t>
      </w:r>
    </w:p>
    <w:p>
      <w:pPr>
        <w:pStyle w:val="Para 05"/>
      </w:pPr>
      <w:r>
        <w:t xml:space="preserve">Program.cs(14,9): error CS4033: The 'await' operator can only be used within an async method. Consider marking this method with the 'async' modifier and changing its return type to 'Task'. [/Users/markjprice/apps-services-net7/Chapter04/AsyncConsole/AsyncConsole.csproj]</w:t>
        <w:br w:clear="none"/>
      </w:r>
    </w:p>
    <w:p>
      <w:pPr>
        <w:numPr>
          <w:ilvl w:val="0"/>
          <w:numId w:val="127"/>
        </w:numPr>
        <w:pStyle w:val="Para 01"/>
      </w:pPr>
      <w:r>
        <w:t xml:space="preserve">You </w:t>
      </w:r>
      <w:r>
        <w:rPr>
          <w:rStyle w:val="Text61"/>
        </w:rPr>
        <w:bookmarkStart w:id="730" w:name="_idIndexMarker460"/>
        <w:t/>
        <w:bookmarkEnd w:id="730"/>
      </w:r>
      <w:r>
        <w:t xml:space="preserve">would have had to add the </w:t>
      </w:r>
      <w:r>
        <w:rPr>
          <w:rStyle w:val="Text0"/>
        </w:rPr>
        <w:t xml:space="preserve">async</w:t>
        <w:br w:clear="none"/>
      </w:r>
      <w:r>
        <w:t xml:space="preserve"> keyword to the </w:t>
      </w:r>
      <w:r>
        <w:rPr>
          <w:rStyle w:val="Text0"/>
        </w:rPr>
        <w:t xml:space="preserve">Main</w:t>
        <w:br w:clear="none"/>
      </w:r>
      <w:r>
        <w:t xml:space="preserve"> method and change its return type to </w:t>
      </w:r>
      <w:r>
        <w:rPr>
          <w:rStyle w:val="Text0"/>
        </w:rPr>
        <w:t xml:space="preserve">Task</w:t>
        <w:br w:clear="none"/>
      </w:r>
      <w:r>
        <w:t xml:space="preserve">. With .NET 6 and later, the console app project template uses the top-level program feature to automatically define the </w:t>
      </w:r>
      <w:r>
        <w:rPr>
          <w:rStyle w:val="Text0"/>
        </w:rPr>
        <w:t xml:space="preserve">Program</w:t>
        <w:br w:clear="none"/>
      </w:r>
      <w:r>
        <w:t xml:space="preserve"> class with an asynchronous </w:t>
      </w:r>
      <w:r>
        <w:rPr>
          <w:rStyle w:val="Text0"/>
        </w:rPr>
        <w:t xml:space="preserve">&lt;Main&gt;$</w:t>
        <w:br w:clear="none"/>
      </w:r>
      <w:r>
        <w:t xml:space="preserve"> method for you.</w:t>
      </w:r>
    </w:p>
    <w:p>
      <w:pPr>
        <w:numPr>
          <w:ilvl w:val="0"/>
          <w:numId w:val="127"/>
        </w:numPr>
        <w:pStyle w:val="Para 01"/>
      </w:pPr>
      <w:r>
        <w:t xml:space="preserve">Run the code and view the result, which is likely to have a different number of bytes since Apple changes its home page frequently, as shown in the following output: </w:t>
      </w:r>
    </w:p>
    <w:p>
      <w:pPr>
        <w:pStyle w:val="Para 05"/>
      </w:pPr>
      <w:r>
        <w:t xml:space="preserve">Apple's home page has 40,252 bytes.</w:t>
        <w:br w:clear="none"/>
      </w:r>
    </w:p>
    <w:p>
      <w:bookmarkStart w:id="731" w:name="Working_with_async_streams"/>
      <w:pPr>
        <w:pStyle w:val="Heading 2"/>
      </w:pPr>
      <w:r>
        <w:t>Working with async streams</w:t>
      </w:r>
      <w:bookmarkEnd w:id="731"/>
    </w:p>
    <w:p>
      <w:pPr>
        <w:pStyle w:val="Normal"/>
      </w:pPr>
      <w:r>
        <w:t>With .NET Core 3, Microsoft</w:t>
      </w:r>
      <w:r>
        <w:rPr>
          <w:rStyle w:val="Text61"/>
        </w:rPr>
        <w:bookmarkStart w:id="732" w:name="_idIndexMarker461"/>
        <w:t/>
        <w:bookmarkEnd w:id="732"/>
      </w:r>
      <w:r>
        <w:t xml:space="preserve"> introduced the asynchronous processing of streams.</w:t>
      </w:r>
    </w:p>
    <w:p>
      <w:pPr>
        <w:pStyle w:val="Para 14"/>
      </w:pPr>
      <w:r>
        <w:rPr>
          <w:rStyle w:val="Text16"/>
        </w:rPr>
        <w:t xml:space="preserve">You can complete </w:t>
      </w:r>
      <w:r>
        <w:rPr>
          <w:rStyle w:val="Text64"/>
        </w:rPr>
        <w:bookmarkStart w:id="733" w:name="_idIndexMarker462"/>
        <w:t/>
        <w:bookmarkEnd w:id="733"/>
      </w:r>
      <w:r>
        <w:rPr>
          <w:rStyle w:val="Text16"/>
        </w:rPr>
        <w:t xml:space="preserve">a tutorial about async streams at the following link: </w:t>
      </w:r>
      <w:hyperlink r:id="rId244">
        <w:r>
          <w:t>https://learn.microsoft.com/en-us/dotnet/csharp/tutorials/generate-consume-asynchronous-stream</w:t>
        </w:r>
      </w:hyperlink>
      <w:r>
        <w:rPr>
          <w:rStyle w:val="Text16"/>
        </w:rPr>
        <w:t>.</w:t>
      </w:r>
    </w:p>
    <w:p>
      <w:pPr>
        <w:pStyle w:val="Normal"/>
      </w:pPr>
      <w:r>
        <w:t xml:space="preserve">Before C# 8 and .NET Core 3, the </w:t>
      </w:r>
      <w:r>
        <w:rPr>
          <w:rStyle w:val="Text0"/>
        </w:rPr>
        <w:t xml:space="preserve">await</w:t>
        <w:br w:clear="none"/>
      </w:r>
      <w:r>
        <w:t xml:space="preserve"> keyword only worked with tasks that return scalar values. Async stream support in .NET Standard 2.1 allows an </w:t>
      </w:r>
      <w:r>
        <w:rPr>
          <w:rStyle w:val="Text0"/>
        </w:rPr>
        <w:t xml:space="preserve">async</w:t>
        <w:br w:clear="none"/>
      </w:r>
      <w:r>
        <w:t xml:space="preserve"> method to return one value after another asynchronously.</w:t>
      </w:r>
    </w:p>
    <w:p>
      <w:pPr>
        <w:pStyle w:val="Normal"/>
      </w:pPr>
      <w:r>
        <w:t>Let’s see a simulated example that returns three random integers as an async stream:</w:t>
      </w:r>
    </w:p>
    <w:p>
      <w:pPr>
        <w:numPr>
          <w:ilvl w:val="0"/>
          <w:numId w:val="128"/>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to the </w:t>
      </w:r>
      <w:r>
        <w:rPr>
          <w:rStyle w:val="Text0"/>
        </w:rPr>
        <w:t xml:space="preserve">Chapter05</w:t>
        <w:br w:clear="none"/>
      </w:r>
      <w:r>
        <w:t xml:space="preserve"> solution named </w:t>
      </w:r>
      <w:r>
        <w:rPr>
          <w:rStyle w:val="Text0"/>
        </w:rPr>
        <w:t xml:space="preserve">AsyncEnumerable</w:t>
        <w:br w:clear="none"/>
      </w:r>
      <w:r>
        <w:t>.</w:t>
      </w:r>
    </w:p>
    <w:p>
      <w:pPr>
        <w:numPr>
          <w:ilvl w:val="0"/>
          <w:numId w:val="128"/>
        </w:numPr>
        <w:pStyle w:val="Para 01"/>
      </w:pPr>
      <w:r>
        <w:t xml:space="preserve">Globally and statically import the </w:t>
      </w:r>
      <w:r>
        <w:rPr>
          <w:rStyle w:val="Text0"/>
        </w:rPr>
        <w:t xml:space="preserve">System.Console</w:t>
        <w:br w:clear="none"/>
      </w:r>
      <w:r>
        <w:t xml:space="preserve"> class and treat warnings as errors.</w:t>
      </w:r>
    </w:p>
    <w:p>
      <w:pPr>
        <w:numPr>
          <w:ilvl w:val="0"/>
          <w:numId w:val="128"/>
        </w:numPr>
        <w:pStyle w:val="Para 01"/>
      </w:pPr>
      <w:r>
        <w:t xml:space="preserve">Add a </w:t>
      </w:r>
      <w:r>
        <w:rPr>
          <w:rStyle w:val="Text61"/>
        </w:rPr>
        <w:bookmarkStart w:id="734" w:name="_idIndexMarker463"/>
        <w:t/>
        <w:bookmarkEnd w:id="734"/>
      </w:r>
      <w:r>
        <w:t xml:space="preserve">new file named </w:t>
      </w:r>
      <w:r>
        <w:rPr>
          <w:rStyle w:val="Text0"/>
        </w:rPr>
        <w:t xml:space="preserve">Program.Methods.cs</w:t>
        <w:br w:clear="none"/>
      </w:r>
      <w:r>
        <w:t>.</w:t>
      </w:r>
    </w:p>
    <w:p>
      <w:pPr>
        <w:numPr>
          <w:ilvl w:val="0"/>
          <w:numId w:val="128"/>
        </w:numPr>
        <w:pStyle w:val="Para 01"/>
      </w:pPr>
      <w:r>
        <w:t xml:space="preserve">In </w:t>
      </w:r>
      <w:r>
        <w:rPr>
          <w:rStyle w:val="Text0"/>
        </w:rPr>
        <w:t xml:space="preserve">Program.Methods.cs</w:t>
        <w:br w:clear="none"/>
      </w:r>
      <w:r>
        <w:t xml:space="preserve">, delete any existing statements and then define a method that uses the </w:t>
      </w:r>
      <w:r>
        <w:rPr>
          <w:rStyle w:val="Text0"/>
        </w:rPr>
        <w:t xml:space="preserve">yield</w:t>
        <w:br w:clear="none"/>
      </w:r>
      <w:r>
        <w:t xml:space="preserve"> keyword to return a random sequence of three numbers asynchronously, as shown in the following code: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async</w:t>
        <w:br w:clear="none"/>
      </w:r>
      <w:r>
        <w:t xml:space="preserve"> IAsyncEnumerable&lt;</w:t>
        <w:br w:clear="none"/>
      </w:r>
      <w:r>
        <w:rPr>
          <w:rStyle w:val="Text15"/>
        </w:rPr>
        <w:t xml:space="preserve">int</w:t>
        <w:br w:clear="none"/>
      </w:r>
      <w:r>
        <w:t xml:space="preserve">&gt; </w:t>
        <w:br w:clear="none"/>
      </w:r>
      <w:r>
        <w:rPr>
          <w:rStyle w:val="Text7"/>
        </w:rPr>
        <w:t xml:space="preserve">GetNumbersAsync</w:t>
        <w:br w:clear="none"/>
      </w:r>
      <w:r>
        <w:t xml:space="preserve">()</w:t>
        <w:br w:clear="none"/>
        <w:t xml:space="preserve"/>
        <w:br w:clear="none"/>
        <w:t xml:space="preserve">  {</w:t>
        <w:br w:clear="none"/>
        <w:t xml:space="preserve">    Random r = Random.Shared;</w:t>
        <w:br w:clear="none"/>
        <w:t xml:space="preserve">    </w:t>
        <w:br w:clear="none"/>
      </w:r>
      <w:r>
        <w:rPr>
          <w:rStyle w:val="Text3"/>
        </w:rPr>
        <w:t xml:space="preserve">// Simulate some work that takes 1.5 to 3 seconds.</w:t>
        <w:br w:clear="none"/>
      </w:r>
      <w:r>
        <w:t xml:space="preserve"/>
        <w:br w:clear="none"/>
        <w:t xml:space="preserve">    </w:t>
        <w:br w:clear="none"/>
      </w:r>
      <w:r>
        <w:rPr>
          <w:rStyle w:val="Text4"/>
        </w:rPr>
        <w:t xml:space="preserve">await</w:t>
        <w:br w:clear="none"/>
      </w:r>
      <w:r>
        <w:t xml:space="preserve"> Task.Delay(r.Next(</w:t>
        <w:br w:clear="none"/>
      </w:r>
      <w:r>
        <w:rPr>
          <w:rStyle w:val="Text10"/>
        </w:rPr>
        <w:t xml:space="preserve">1500</w:t>
        <w:br w:clear="none"/>
      </w:r>
      <w:r>
        <w:t xml:space="preserve">, </w:t>
        <w:br w:clear="none"/>
      </w:r>
      <w:r>
        <w:rPr>
          <w:rStyle w:val="Text10"/>
        </w:rPr>
        <w:t xml:space="preserve">3000</w:t>
        <w:br w:clear="none"/>
      </w:r>
      <w:r>
        <w:t xml:space="preserve">));</w:t>
        <w:br w:clear="none"/>
        <w:t xml:space="preserve">    </w:t>
        <w:br w:clear="none"/>
      </w:r>
      <w:r>
        <w:rPr>
          <w:rStyle w:val="Text3"/>
        </w:rPr>
        <w:t xml:space="preserve">// Return a random number between 1 and 1000.</w:t>
        <w:br w:clear="none"/>
      </w:r>
      <w:r>
        <w:t xml:space="preserve"/>
        <w:br w:clear="none"/>
        <w:t xml:space="preserve">    </w:t>
        <w:br w:clear="none"/>
      </w:r>
      <w:r>
        <w:rPr>
          <w:rStyle w:val="Text4"/>
        </w:rPr>
        <w:t xml:space="preserve">yield</w:t>
        <w:br w:clear="none"/>
      </w:r>
      <w:r>
        <w:t xml:space="preserve"> </w:t>
        <w:br w:clear="none"/>
      </w:r>
      <w:r>
        <w:rPr>
          <w:rStyle w:val="Text4"/>
        </w:rPr>
        <w:t xml:space="preserve">return</w:t>
        <w:br w:clear="none"/>
      </w:r>
      <w:r>
        <w:t xml:space="preserve"> r.Next(</w:t>
        <w:br w:clear="none"/>
      </w:r>
      <w:r>
        <w:rPr>
          <w:rStyle w:val="Text10"/>
        </w:rPr>
        <w:t xml:space="preserve">1</w:t>
        <w:br w:clear="none"/>
      </w:r>
      <w:r>
        <w:t xml:space="preserve">, </w:t>
        <w:br w:clear="none"/>
      </w:r>
      <w:r>
        <w:rPr>
          <w:rStyle w:val="Text10"/>
        </w:rPr>
        <w:t xml:space="preserve">1001</w:t>
        <w:br w:clear="none"/>
      </w:r>
      <w:r>
        <w:t xml:space="preserve">);</w:t>
        <w:br w:clear="none"/>
        <w:t xml:space="preserve">    </w:t>
        <w:br w:clear="none"/>
      </w:r>
      <w:r>
        <w:rPr>
          <w:rStyle w:val="Text4"/>
        </w:rPr>
        <w:t xml:space="preserve">await</w:t>
        <w:br w:clear="none"/>
      </w:r>
      <w:r>
        <w:t xml:space="preserve"> Task.Delay(r.Next(</w:t>
        <w:br w:clear="none"/>
      </w:r>
      <w:r>
        <w:rPr>
          <w:rStyle w:val="Text10"/>
        </w:rPr>
        <w:t xml:space="preserve">1500</w:t>
        <w:br w:clear="none"/>
      </w:r>
      <w:r>
        <w:t xml:space="preserve">, </w:t>
        <w:br w:clear="none"/>
      </w:r>
      <w:r>
        <w:rPr>
          <w:rStyle w:val="Text10"/>
        </w:rPr>
        <w:t xml:space="preserve">3000</w:t>
        <w:br w:clear="none"/>
      </w:r>
      <w:r>
        <w:t xml:space="preserve">));</w:t>
        <w:br w:clear="none"/>
        <w:t xml:space="preserve">    </w:t>
        <w:br w:clear="none"/>
      </w:r>
      <w:r>
        <w:rPr>
          <w:rStyle w:val="Text4"/>
        </w:rPr>
        <w:t xml:space="preserve">yield</w:t>
        <w:br w:clear="none"/>
      </w:r>
      <w:r>
        <w:t xml:space="preserve"> </w:t>
        <w:br w:clear="none"/>
      </w:r>
      <w:r>
        <w:rPr>
          <w:rStyle w:val="Text4"/>
        </w:rPr>
        <w:t xml:space="preserve">return</w:t>
        <w:br w:clear="none"/>
      </w:r>
      <w:r>
        <w:t xml:space="preserve"> r.Next(</w:t>
        <w:br w:clear="none"/>
      </w:r>
      <w:r>
        <w:rPr>
          <w:rStyle w:val="Text10"/>
        </w:rPr>
        <w:t xml:space="preserve">1</w:t>
        <w:br w:clear="none"/>
      </w:r>
      <w:r>
        <w:t xml:space="preserve">, </w:t>
        <w:br w:clear="none"/>
      </w:r>
      <w:r>
        <w:rPr>
          <w:rStyle w:val="Text10"/>
        </w:rPr>
        <w:t xml:space="preserve">1001</w:t>
        <w:br w:clear="none"/>
      </w:r>
      <w:r>
        <w:t xml:space="preserve">);</w:t>
        <w:br w:clear="none"/>
        <w:t xml:space="preserve">    </w:t>
        <w:br w:clear="none"/>
      </w:r>
      <w:r>
        <w:rPr>
          <w:rStyle w:val="Text4"/>
        </w:rPr>
        <w:t xml:space="preserve">await</w:t>
        <w:br w:clear="none"/>
      </w:r>
      <w:r>
        <w:t xml:space="preserve"> Task.Delay(r.Next(</w:t>
        <w:br w:clear="none"/>
      </w:r>
      <w:r>
        <w:rPr>
          <w:rStyle w:val="Text10"/>
        </w:rPr>
        <w:t xml:space="preserve">1500</w:t>
        <w:br w:clear="none"/>
      </w:r>
      <w:r>
        <w:t xml:space="preserve">, </w:t>
        <w:br w:clear="none"/>
      </w:r>
      <w:r>
        <w:rPr>
          <w:rStyle w:val="Text10"/>
        </w:rPr>
        <w:t xml:space="preserve">3000</w:t>
        <w:br w:clear="none"/>
      </w:r>
      <w:r>
        <w:t xml:space="preserve">));</w:t>
        <w:br w:clear="none"/>
        <w:t xml:space="preserve">    </w:t>
        <w:br w:clear="none"/>
      </w:r>
      <w:r>
        <w:rPr>
          <w:rStyle w:val="Text4"/>
        </w:rPr>
        <w:t xml:space="preserve">yield</w:t>
        <w:br w:clear="none"/>
      </w:r>
      <w:r>
        <w:t xml:space="preserve"> </w:t>
        <w:br w:clear="none"/>
      </w:r>
      <w:r>
        <w:rPr>
          <w:rStyle w:val="Text4"/>
        </w:rPr>
        <w:t xml:space="preserve">return</w:t>
        <w:br w:clear="none"/>
      </w:r>
      <w:r>
        <w:t xml:space="preserve"> r.Next(</w:t>
        <w:br w:clear="none"/>
      </w:r>
      <w:r>
        <w:rPr>
          <w:rStyle w:val="Text10"/>
        </w:rPr>
        <w:t xml:space="preserve">1</w:t>
        <w:br w:clear="none"/>
      </w:r>
      <w:r>
        <w:t xml:space="preserve">, </w:t>
        <w:br w:clear="none"/>
      </w:r>
      <w:r>
        <w:rPr>
          <w:rStyle w:val="Text10"/>
        </w:rPr>
        <w:t xml:space="preserve">1001</w:t>
        <w:br w:clear="none"/>
      </w:r>
      <w:r>
        <w:t xml:space="preserve">);</w:t>
        <w:br w:clear="none"/>
        <w:t xml:space="preserve">  }</w:t>
        <w:br w:clear="none"/>
        <w:t xml:space="preserve">}</w:t>
        <w:br w:clear="none"/>
      </w:r>
    </w:p>
    <w:p>
      <w:pPr>
        <w:numPr>
          <w:ilvl w:val="0"/>
          <w:numId w:val="128"/>
        </w:numPr>
        <w:pStyle w:val="Para 01"/>
      </w:pPr>
      <w:r>
        <w:t xml:space="preserve">In </w:t>
      </w:r>
      <w:r>
        <w:rPr>
          <w:rStyle w:val="Text0"/>
        </w:rPr>
        <w:t xml:space="preserve">Program.cs</w:t>
        <w:br w:clear="none"/>
      </w:r>
      <w:r>
        <w:t xml:space="preserve">, delete the existing statements and then add statements to enumerate the sequence of numbers, as shown in the following code: </w:t>
      </w:r>
    </w:p>
    <w:p>
      <w:pPr>
        <w:pStyle w:val="Para 17"/>
      </w:pPr>
      <w:r>
        <w:t xml:space="preserve">// Use async streams to iterate over a collection asynchronously.</w:t>
        <w:br w:clear="none"/>
      </w:r>
      <w:r>
        <w:rPr>
          <w:rStyle w:val="Text17"/>
        </w:rPr>
        <w:t xml:space="preserve"/>
        <w:br w:clear="none"/>
      </w:r>
      <w:r>
        <w:rPr>
          <w:rStyle w:val="Text29"/>
        </w:rPr>
        <w:t xml:space="preserve">await</w:t>
        <w:br w:clear="none"/>
      </w:r>
      <w:r>
        <w:rPr>
          <w:rStyle w:val="Text17"/>
        </w:rPr>
        <w:t xml:space="preserve"> </w:t>
        <w:br w:clear="none"/>
      </w:r>
      <w:r>
        <w:rPr>
          <w:rStyle w:val="Text29"/>
        </w:rPr>
        <w:t xml:space="preserve">foreach</w:t>
        <w:br w:clear="none"/>
      </w:r>
      <w:r>
        <w:rPr>
          <w:rStyle w:val="Text17"/>
        </w:rPr>
        <w:t xml:space="preserve"> (</w:t>
        <w:br w:clear="none"/>
      </w:r>
      <w:r>
        <w:rPr>
          <w:rStyle w:val="Text44"/>
        </w:rPr>
        <w:t xml:space="preserve">int</w:t>
        <w:br w:clear="none"/>
      </w:r>
      <w:r>
        <w:rPr>
          <w:rStyle w:val="Text17"/>
        </w:rPr>
        <w:t xml:space="preserve"> number </w:t>
        <w:br w:clear="none"/>
      </w:r>
      <w:r>
        <w:rPr>
          <w:rStyle w:val="Text29"/>
        </w:rPr>
        <w:t xml:space="preserve">in</w:t>
        <w:br w:clear="none"/>
      </w:r>
      <w:r>
        <w:rPr>
          <w:rStyle w:val="Text17"/>
        </w:rPr>
        <w:t xml:space="preserve"> </w:t>
        <w:br w:clear="none"/>
      </w:r>
      <w:r>
        <w:rPr>
          <w:rStyle w:val="Text37"/>
        </w:rPr>
        <w:t xml:space="preserve">GetNumbersAsync</w:t>
        <w:br w:clear="none"/>
      </w:r>
      <w:r>
        <w:rPr>
          <w:rStyle w:val="Text17"/>
        </w:rPr>
        <w:t xml:space="preserve">())</w:t>
        <w:br w:clear="none"/>
        <w:t xml:space="preserve"/>
        <w:br w:clear="none"/>
        <w:t xml:space="preserve">{</w:t>
        <w:br w:clear="none"/>
        <w:t xml:space="preserve">  WriteLine(</w:t>
        <w:br w:clear="none"/>
      </w:r>
      <w:r>
        <w:rPr>
          <w:rStyle w:val="Text43"/>
        </w:rPr>
        <w:t xml:space="preserve">$"Number: </w:t>
        <w:br w:clear="none"/>
      </w:r>
      <w:r>
        <w:rPr>
          <w:rStyle w:val="Text57"/>
        </w:rPr>
        <w:t xml:space="preserve">{number}</w:t>
        <w:br w:clear="none"/>
      </w:r>
      <w:r>
        <w:rPr>
          <w:rStyle w:val="Text43"/>
        </w:rPr>
        <w:t xml:space="preserve">"</w:t>
        <w:br w:clear="none"/>
      </w:r>
      <w:r>
        <w:rPr>
          <w:rStyle w:val="Text17"/>
        </w:rPr>
        <w:t xml:space="preserve">);</w:t>
        <w:br w:clear="none"/>
        <w:t xml:space="preserve">}</w:t>
        <w:br w:clear="none"/>
      </w:r>
    </w:p>
    <w:p>
      <w:pPr>
        <w:numPr>
          <w:ilvl w:val="0"/>
          <w:numId w:val="128"/>
        </w:numPr>
        <w:pStyle w:val="Para 01"/>
      </w:pPr>
      <w:r>
        <w:t xml:space="preserve">Run the code and view the result, as shown in the following output: </w:t>
      </w:r>
    </w:p>
    <w:p>
      <w:pPr>
        <w:pStyle w:val="Para 05"/>
      </w:pPr>
      <w:r>
        <w:t xml:space="preserve">Number: 509</w:t>
        <w:br w:clear="none"/>
        <w:t xml:space="preserve">Number: 813</w:t>
        <w:br w:clear="none"/>
        <w:t xml:space="preserve">Number: 307</w:t>
        <w:br w:clear="none"/>
      </w:r>
    </w:p>
    <w:p>
      <w:bookmarkStart w:id="735" w:name="Improving_responsiveness_for_GUI"/>
      <w:pPr>
        <w:pStyle w:val="Heading 2"/>
      </w:pPr>
      <w:r>
        <w:t>Improving responsiveness for GUI apps</w:t>
      </w:r>
      <w:bookmarkEnd w:id="735"/>
    </w:p>
    <w:p>
      <w:pPr>
        <w:pStyle w:val="Normal"/>
      </w:pPr>
      <w:r>
        <w:t>So far in</w:t>
      </w:r>
      <w:r>
        <w:rPr>
          <w:rStyle w:val="Text61"/>
        </w:rPr>
        <w:bookmarkStart w:id="736" w:name="_idIndexMarker464"/>
        <w:t/>
        <w:bookmarkEnd w:id="736"/>
      </w:r>
      <w:r>
        <w:t xml:space="preserve"> this book, we have only built console apps. Life for a programmer gets more complicated when building web applications, web services, and apps with GUIs such as Windows desktop and mobile apps.</w:t>
      </w:r>
    </w:p>
    <w:p>
      <w:pPr>
        <w:pStyle w:val="Normal"/>
      </w:pPr>
      <w:r>
        <w:t xml:space="preserve">One reason for this is that for a GUI app, there is a special thread: the </w:t>
      </w:r>
      <w:r>
        <w:rPr>
          <w:rStyle w:val="Text2"/>
        </w:rPr>
        <w:t>user interface</w:t>
      </w:r>
      <w:r>
        <w:t xml:space="preserve"> (</w:t>
      </w:r>
      <w:r>
        <w:rPr>
          <w:rStyle w:val="Text2"/>
        </w:rPr>
        <w:t>UI</w:t>
      </w:r>
      <w:r>
        <w:t>) thread.</w:t>
      </w:r>
    </w:p>
    <w:p>
      <w:pPr>
        <w:pStyle w:val="Normal"/>
      </w:pPr>
      <w:r>
        <w:t>There are two rules for working in GUIs:</w:t>
      </w:r>
    </w:p>
    <w:p>
      <w:pPr>
        <w:pStyle w:val="Para 01"/>
      </w:pPr>
      <w:r>
        <w:t>Do not perform long-running tasks on the UI thread.</w:t>
      </w:r>
    </w:p>
    <w:p>
      <w:pPr>
        <w:pStyle w:val="Para 01"/>
      </w:pPr>
      <w:r>
        <w:t>Do not access UI elements on any thread except the UI thread.</w:t>
      </w:r>
    </w:p>
    <w:p>
      <w:pPr>
        <w:pStyle w:val="Normal"/>
      </w:pPr>
      <w:r>
        <w:t>To handle these rules, programmers used to have to write complex code to ensure that long-running tasks were executed by a non-UI thread, but once complete, the results of the task were safely passed to the UI thread to present to the user. It could quickly get messy!</w:t>
      </w:r>
    </w:p>
    <w:p>
      <w:pPr>
        <w:pStyle w:val="Normal"/>
      </w:pPr>
      <w:r>
        <w:t xml:space="preserve">Luckily, with C# 5 and later, you have the use of </w:t>
      </w:r>
      <w:r>
        <w:rPr>
          <w:rStyle w:val="Text0"/>
        </w:rPr>
        <w:t xml:space="preserve">async</w:t>
        <w:br w:clear="none"/>
      </w:r>
      <w:r>
        <w:t xml:space="preserve"> and </w:t>
      </w:r>
      <w:r>
        <w:rPr>
          <w:rStyle w:val="Text0"/>
        </w:rPr>
        <w:t xml:space="preserve">await</w:t>
        <w:br w:clear="none"/>
      </w:r>
      <w:r>
        <w:t>. They allow you to continue to write your code as if it is synchronous, which keeps your code clean and easy to understand, but underneath, the C# compiler creates a complex state machine and keeps track of running threads. It’s kind of magical! The combination of these two keywords makes the asynchronous method run on a worker thread and, when it’s complete, return the results on the UI thread.</w:t>
      </w:r>
    </w:p>
    <w:p>
      <w:pPr>
        <w:pStyle w:val="Normal"/>
      </w:pPr>
      <w:r>
        <w:t xml:space="preserve">Let’s see an example. We will build a Windows desktop app using </w:t>
      </w:r>
      <w:r>
        <w:rPr>
          <w:rStyle w:val="Text2"/>
        </w:rPr>
        <w:t>Windows Presentation Foundation</w:t>
      </w:r>
      <w:r>
        <w:t xml:space="preserve"> (</w:t>
      </w:r>
      <w:r>
        <w:rPr>
          <w:rStyle w:val="Text2"/>
        </w:rPr>
        <w:t>WPF</w:t>
      </w:r>
      <w:r>
        <w:t xml:space="preserve">) that gets employees from the Northwind database in a SQL Server database using low-level types like </w:t>
      </w:r>
      <w:r>
        <w:rPr>
          <w:rStyle w:val="Text0"/>
        </w:rPr>
        <w:t xml:space="preserve">SqlConnection</w:t>
        <w:br w:clear="none"/>
      </w:r>
      <w:r>
        <w:t xml:space="preserve">, </w:t>
      </w:r>
      <w:r>
        <w:rPr>
          <w:rStyle w:val="Text0"/>
        </w:rPr>
        <w:t xml:space="preserve">SqlCommand</w:t>
        <w:br w:clear="none"/>
      </w:r>
      <w:r>
        <w:t xml:space="preserve">, and </w:t>
      </w:r>
      <w:r>
        <w:rPr>
          <w:rStyle w:val="Text0"/>
        </w:rPr>
        <w:t xml:space="preserve">SqlDataReader</w:t>
        <w:br w:clear="none"/>
      </w:r>
      <w:r>
        <w:t>.</w:t>
      </w:r>
    </w:p>
    <w:p>
      <w:pPr>
        <w:pStyle w:val="Normal"/>
      </w:pPr>
      <w:r>
        <w:t xml:space="preserve">The Northwind database has medium complexity and a decent number of sample records. You used it extensively in </w:t>
      </w:r>
      <w:r>
        <w:rPr>
          <w:rStyle w:val="Text9"/>
        </w:rPr>
        <w:t>Chapter 2</w:t>
      </w:r>
      <w:r>
        <w:t>,</w:t>
      </w:r>
      <w:r>
        <w:rPr>
          <w:rStyle w:val="Text9"/>
        </w:rPr>
        <w:t xml:space="preserve"> </w:t>
        <w:t>Managing Relational Data Using SQL Server</w:t>
      </w:r>
      <w:r>
        <w:t>, where it was introduced and set up.</w:t>
      </w:r>
    </w:p>
    <w:p>
      <w:pPr>
        <w:pStyle w:val="Normal"/>
      </w:pPr>
      <w:r>
        <w:rPr>
          <w:rStyle w:val="Text2"/>
        </w:rPr>
        <w:t xml:space="preserve">Warning! </w:t>
      </w:r>
      <w:r>
        <w:t>You will only be able to complete this task if you have Microsoft Windows and the Northwind database stored in Microsoft SQL Server. This is the only section in this book that is not cross-platform and modern (WPF is 17 years old!). You can use either Visual Studio 2022 or Visual Studio Code.</w:t>
      </w:r>
    </w:p>
    <w:p>
      <w:pPr>
        <w:pStyle w:val="Normal"/>
      </w:pPr>
      <w:r>
        <w:t>At this point, we</w:t>
      </w:r>
      <w:r>
        <w:rPr>
          <w:rStyle w:val="Text61"/>
        </w:rPr>
        <w:bookmarkStart w:id="737" w:name="_idIndexMarker465"/>
        <w:t/>
        <w:bookmarkEnd w:id="737"/>
      </w:r>
      <w:r>
        <w:t xml:space="preserve"> are focusing on making a GUI app responsive. You will learn about XAML and building cross-platform GUI apps in </w:t>
      </w:r>
      <w:r>
        <w:rPr>
          <w:rStyle w:val="Text9"/>
        </w:rPr>
        <w:t>Chapter 16</w:t>
      </w:r>
      <w:r>
        <w:t xml:space="preserve">, </w:t>
      </w:r>
      <w:r>
        <w:rPr>
          <w:rStyle w:val="Text9"/>
        </w:rPr>
        <w:t>Building Mobile and Desktop Apps Using .NET MAUI</w:t>
      </w:r>
      <w:r>
        <w:t>. Since this book does not cover WPF elsewhere, I thought this task would be a good opportunity to at least see an example app built using WPF even if we do not look at it in detail. Let’s go!</w:t>
      </w:r>
    </w:p>
    <w:p>
      <w:pPr>
        <w:numPr>
          <w:ilvl w:val="0"/>
          <w:numId w:val="129"/>
        </w:numPr>
        <w:pStyle w:val="Para 01"/>
      </w:pPr>
      <w:r>
        <w:t xml:space="preserve">If you are using Visual Studio 2022, add a new </w:t>
      </w:r>
      <w:r>
        <w:rPr>
          <w:rStyle w:val="Text2"/>
        </w:rPr>
        <w:t>WPF Application [C#]</w:t>
      </w:r>
      <w:r>
        <w:t xml:space="preserve"> project named </w:t>
      </w:r>
      <w:r>
        <w:rPr>
          <w:rStyle w:val="Text0"/>
        </w:rPr>
        <w:t xml:space="preserve">WpfResponsive</w:t>
        <w:br w:clear="none"/>
      </w:r>
      <w:r>
        <w:t xml:space="preserve"> to the </w:t>
      </w:r>
      <w:r>
        <w:rPr>
          <w:rStyle w:val="Text0"/>
        </w:rPr>
        <w:t xml:space="preserve">Chapter05</w:t>
        <w:br w:clear="none"/>
      </w:r>
      <w:r>
        <w:t xml:space="preserve"> solution. If you are using Visual Studio Code, use the following command: </w:t>
      </w:r>
      <w:r>
        <w:rPr>
          <w:rStyle w:val="Text0"/>
        </w:rPr>
        <w:t xml:space="preserve">dotnet new wpf</w:t>
        <w:br w:clear="none"/>
      </w:r>
      <w:r>
        <w:t xml:space="preserve">. If you are using JetBrains Rider, select </w:t>
      </w:r>
      <w:r>
        <w:rPr>
          <w:rStyle w:val="Text2"/>
        </w:rPr>
        <w:t>Desktop Application</w:t>
      </w:r>
      <w:r>
        <w:t xml:space="preserve"> and then select a </w:t>
      </w:r>
      <w:r>
        <w:rPr>
          <w:rStyle w:val="Text2"/>
        </w:rPr>
        <w:t>Type</w:t>
      </w:r>
      <w:r>
        <w:t xml:space="preserve"> of </w:t>
      </w:r>
      <w:r>
        <w:rPr>
          <w:rStyle w:val="Text2"/>
        </w:rPr>
        <w:t>WPF Application</w:t>
      </w:r>
      <w:r>
        <w:t>.</w:t>
      </w:r>
    </w:p>
    <w:p>
      <w:pPr>
        <w:numPr>
          <w:ilvl w:val="0"/>
          <w:numId w:val="129"/>
        </w:numPr>
        <w:pStyle w:val="Para 01"/>
      </w:pPr>
      <w:r>
        <w:t xml:space="preserve">Add a package reference for </w:t>
      </w:r>
      <w:r>
        <w:rPr>
          <w:rStyle w:val="Text0"/>
        </w:rPr>
        <w:t xml:space="preserve">Microsoft.Data.SqlClient</w:t>
        <w:br w:clear="none"/>
      </w:r>
      <w:r>
        <w:t xml:space="preserve"> to the project.</w:t>
      </w:r>
    </w:p>
    <w:p>
      <w:pPr>
        <w:numPr>
          <w:ilvl w:val="0"/>
          <w:numId w:val="129"/>
        </w:numPr>
        <w:pStyle w:val="Para 01"/>
      </w:pPr>
      <w:r>
        <w:t xml:space="preserve">In the project file, note the output type is a Windows EXE, the target framework is .NET for Windows (it will not run on other platforms, like macOS and Linux), and the project uses WPF, as shown in the following markup: </w:t>
      </w:r>
    </w:p>
    <w:p>
      <w:pPr>
        <w:pStyle w:val="Para 03"/>
      </w:pPr>
      <w:r>
        <w:t xml:space="preserve">&lt;Project Sdk=</w:t>
        <w:br w:clear="none"/>
      </w:r>
      <w:r>
        <w:rPr>
          <w:rStyle w:val="Text1"/>
        </w:rPr>
        <w:t xml:space="preserve">"Microsoft.NET.Sdk"</w:t>
        <w:br w:clear="none"/>
      </w:r>
      <w:r>
        <w:t xml:space="preserve">&gt;</w:t>
        <w:br w:clear="none"/>
        <w:t xml:space="preserve">  &lt;PropertyGroup&gt;</w:t>
        <w:br w:clear="none"/>
        <w:t xml:space="preserve">    &lt;OutputType&gt;WinExe&lt;/OutputType&gt;</w:t>
        <w:br w:clear="none"/>
        <w:t xml:space="preserve">    &lt;TargetFramework&gt;net8</w:t>
        <w:br w:clear="none"/>
      </w:r>
      <w:r>
        <w:rPr>
          <w:rStyle w:val="Text10"/>
        </w:rPr>
        <w:t xml:space="preserve">.0</w:t>
        <w:br w:clear="none"/>
      </w:r>
      <w:r>
        <w:t xml:space="preserve">-windows&lt;/TargetFramework&gt;</w:t>
        <w:br w:clear="none"/>
        <w:t xml:space="preserve">    &lt;Nullable&gt;enable&lt;/Nullable&gt;</w:t>
        <w:br w:clear="none"/>
        <w:t xml:space="preserve">    &lt;UseWPF&gt;</w:t>
        <w:br w:clear="none"/>
      </w:r>
      <w:r>
        <w:rPr>
          <w:rStyle w:val="Text23"/>
        </w:rPr>
        <w:t xml:space="preserve">true</w:t>
        <w:br w:clear="none"/>
      </w:r>
      <w:r>
        <w:t xml:space="preserve">&lt;/UseWPF&gt;</w:t>
        <w:br w:clear="none"/>
        <w:t xml:space="preserve">  &lt;/PropertyGroup&gt;</w:t>
        <w:br w:clear="none"/>
        <w:t xml:space="preserve">  &lt;ItemGroup&gt;</w:t>
        <w:br w:clear="none"/>
        <w:t xml:space="preserve">    &lt;PackageReference Include=</w:t>
        <w:br w:clear="none"/>
      </w:r>
      <w:r>
        <w:rPr>
          <w:rStyle w:val="Text1"/>
        </w:rPr>
        <w:t xml:space="preserve">"</w:t>
        <w:br w:clear="none"/>
        <w:t xml:space="preserve">Microsoft.Data.SqlClient"</w:t>
        <w:br w:clear="none"/>
      </w:r>
      <w:r>
        <w:t xml:space="preserve"> Version=</w:t>
        <w:br w:clear="none"/>
      </w:r>
      <w:r>
        <w:rPr>
          <w:rStyle w:val="Text1"/>
        </w:rPr>
        <w:t xml:space="preserve">"5.2.0"</w:t>
        <w:br w:clear="none"/>
      </w:r>
      <w:r>
        <w:t xml:space="preserve"> /&gt;</w:t>
        <w:br w:clear="none"/>
        <w:t xml:space="preserve">  &lt;/ItemGroup&gt;</w:t>
        <w:br w:clear="none"/>
        <w:t xml:space="preserve">&lt;/Project&gt;</w:t>
        <w:br w:clear="none"/>
      </w:r>
    </w:p>
    <w:p>
      <w:pPr>
        <w:numPr>
          <w:ilvl w:val="0"/>
          <w:numId w:val="129"/>
        </w:numPr>
        <w:pStyle w:val="Para 01"/>
      </w:pPr>
      <w:r>
        <w:t xml:space="preserve">Build the </w:t>
      </w:r>
      <w:r>
        <w:rPr>
          <w:rStyle w:val="Text0"/>
        </w:rPr>
        <w:t xml:space="preserve">WpfResponsive</w:t>
        <w:br w:clear="none"/>
      </w:r>
      <w:r>
        <w:t xml:space="preserve"> project to restore packages.</w:t>
      </w:r>
    </w:p>
    <w:p>
      <w:pPr>
        <w:numPr>
          <w:ilvl w:val="0"/>
          <w:numId w:val="129"/>
        </w:numPr>
        <w:pStyle w:val="Para 01"/>
      </w:pPr>
      <w:r>
        <w:t xml:space="preserve">In </w:t>
      </w:r>
      <w:r>
        <w:rPr>
          <w:rStyle w:val="Text0"/>
        </w:rPr>
        <w:t xml:space="preserve">MainWindow.xaml</w:t>
        <w:br w:clear="none"/>
      </w:r>
      <w:r>
        <w:t xml:space="preserve">, in the </w:t>
      </w:r>
      <w:r>
        <w:rPr>
          <w:rStyle w:val="Text0"/>
        </w:rPr>
        <w:t xml:space="preserve">&lt;Grid&gt;</w:t>
        <w:br w:clear="none"/>
      </w:r>
      <w:r>
        <w:t xml:space="preserve"> element, add elements to define two buttons, a text box and a list box, laid out vertically in a stack panel, as shown in the following markup: </w:t>
      </w:r>
    </w:p>
    <w:p>
      <w:pPr>
        <w:pStyle w:val="Para 03"/>
      </w:pPr>
      <w:r>
        <w:t xml:space="preserve">&lt;StackPanel&gt;</w:t>
        <w:br w:clear="none"/>
        <w:t xml:space="preserve">  &lt;Button Name=</w:t>
        <w:br w:clear="none"/>
      </w:r>
      <w:r>
        <w:rPr>
          <w:rStyle w:val="Text1"/>
        </w:rPr>
        <w:t xml:space="preserve">"GetEmployeesSyncButton"</w:t>
        <w:br w:clear="none"/>
      </w:r>
      <w:r>
        <w:t xml:space="preserve"> </w:t>
        <w:br w:clear="none"/>
        <w:t xml:space="preserve">          Click=</w:t>
        <w:br w:clear="none"/>
      </w:r>
      <w:r>
        <w:rPr>
          <w:rStyle w:val="Text1"/>
        </w:rPr>
        <w:t xml:space="preserve">"GetEmployeesSyncButton_Click"</w:t>
        <w:br w:clear="none"/>
      </w:r>
      <w:r>
        <w:t xml:space="preserve">&gt;</w:t>
        <w:br w:clear="none"/>
        <w:t xml:space="preserve">    Get Employees Synchronously&lt;/Button&gt;</w:t>
        <w:br w:clear="none"/>
        <w:t xml:space="preserve">  &lt;Button Name=</w:t>
        <w:br w:clear="none"/>
      </w:r>
      <w:r>
        <w:rPr>
          <w:rStyle w:val="Text1"/>
        </w:rPr>
        <w:t xml:space="preserve">"GetEmployeesAsyncButton"</w:t>
        <w:br w:clear="none"/>
      </w:r>
      <w:r>
        <w:t xml:space="preserve"> </w:t>
        <w:br w:clear="none"/>
        <w:t xml:space="preserve">          Click=</w:t>
        <w:br w:clear="none"/>
      </w:r>
      <w:r>
        <w:rPr>
          <w:rStyle w:val="Text1"/>
        </w:rPr>
        <w:t xml:space="preserve">"GetEmployeesAsyncButton_Click"</w:t>
        <w:br w:clear="none"/>
      </w:r>
      <w:r>
        <w:t xml:space="preserve">&gt;</w:t>
        <w:br w:clear="none"/>
        <w:t xml:space="preserve">    Get Employees Asynchronously&lt;/Button&gt;</w:t>
        <w:br w:clear="none"/>
        <w:t xml:space="preserve">  &lt;TextBox HorizontalAlignment=</w:t>
        <w:br w:clear="none"/>
      </w:r>
      <w:r>
        <w:rPr>
          <w:rStyle w:val="Text1"/>
        </w:rPr>
        <w:t xml:space="preserve">"</w:t>
        <w:br w:clear="none"/>
        <w:t xml:space="preserve">Stretch"</w:t>
        <w:br w:clear="none"/>
      </w:r>
      <w:r>
        <w:t xml:space="preserve"> Text=</w:t>
        <w:br w:clear="none"/>
      </w:r>
      <w:r>
        <w:rPr>
          <w:rStyle w:val="Text1"/>
        </w:rPr>
        <w:t xml:space="preserve">"Type in here"</w:t>
        <w:br w:clear="none"/>
      </w:r>
      <w:r>
        <w:t xml:space="preserve"> /&gt;</w:t>
        <w:br w:clear="none"/>
        <w:t xml:space="preserve">  &lt;ListBox Name=</w:t>
        <w:br w:clear="none"/>
      </w:r>
      <w:r>
        <w:rPr>
          <w:rStyle w:val="Text1"/>
        </w:rPr>
        <w:t xml:space="preserve">"EmployeesListBox"</w:t>
        <w:br w:clear="none"/>
      </w:r>
      <w:r>
        <w:t xml:space="preserve"> Height=</w:t>
        <w:br w:clear="none"/>
      </w:r>
      <w:r>
        <w:rPr>
          <w:rStyle w:val="Text1"/>
        </w:rPr>
        <w:t xml:space="preserve">"400"</w:t>
        <w:br w:clear="none"/>
      </w:r>
      <w:r>
        <w:t xml:space="preserve"> /&gt;</w:t>
        <w:br w:clear="none"/>
        <w:t xml:space="preserve">&lt;/StackPanel&gt;</w:t>
        <w:br w:clear="none"/>
      </w:r>
    </w:p>
    <w:p>
      <w:pPr>
        <w:pStyle w:val="Normal"/>
      </w:pPr>
      <w:r>
        <w:t>Visual Studio 2022 has good support for building WPF apps and will provide IntelliSense as you edit code and XAML markup. Visual Studio Code does not.</w:t>
      </w:r>
    </w:p>
    <w:p>
      <w:pPr>
        <w:numPr>
          <w:ilvl w:val="0"/>
          <w:numId w:val="130"/>
        </w:numPr>
        <w:pStyle w:val="Para 01"/>
      </w:pPr>
      <w:r>
        <w:t xml:space="preserve">In </w:t>
      </w:r>
      <w:r>
        <w:rPr>
          <w:rStyle w:val="Text0"/>
        </w:rPr>
        <w:t xml:space="preserve">MainWindow.xaml.cs</w:t>
        <w:br w:clear="none"/>
      </w:r>
      <w:r>
        <w:t>, import</w:t>
      </w:r>
      <w:r>
        <w:rPr>
          <w:rStyle w:val="Text61"/>
        </w:rPr>
        <w:bookmarkStart w:id="738" w:name="_idIndexMarker466"/>
        <w:t/>
        <w:bookmarkEnd w:id="738"/>
      </w:r>
      <w:r>
        <w:t xml:space="preserve"> namespaces to work with ADO.NET and the stopwatch, as shown in the following code: </w:t>
      </w:r>
    </w:p>
    <w:p>
      <w:pPr>
        <w:pStyle w:val="Para 17"/>
      </w:pPr>
      <w:r>
        <w:rPr>
          <w:rStyle w:val="Text29"/>
        </w:rPr>
        <w:t xml:space="preserve">using</w:t>
        <w:br w:clear="none"/>
      </w:r>
      <w:r>
        <w:rPr>
          <w:rStyle w:val="Text17"/>
        </w:rPr>
        <w:t xml:space="preserve"> Microsoft.Data.SqlClient; </w:t>
        <w:br w:clear="none"/>
      </w:r>
      <w:r>
        <w:t xml:space="preserve">// To use SqlConnection and so on.</w:t>
        <w:br w:clear="none"/>
      </w:r>
      <w:r>
        <w:rPr>
          <w:rStyle w:val="Text17"/>
        </w:rPr>
        <w:t xml:space="preserve"/>
        <w:br w:clear="none"/>
      </w:r>
      <w:r>
        <w:rPr>
          <w:rStyle w:val="Text29"/>
        </w:rPr>
        <w:t xml:space="preserve">using</w:t>
        <w:br w:clear="none"/>
      </w:r>
      <w:r>
        <w:rPr>
          <w:rStyle w:val="Text17"/>
        </w:rPr>
        <w:t xml:space="preserve"> System.Diagnostics; </w:t>
        <w:br w:clear="none"/>
      </w:r>
      <w:r>
        <w:t xml:space="preserve">// To use Stopwatch.</w:t>
        <w:br w:clear="none"/>
      </w:r>
      <w:r>
        <w:rPr>
          <w:rStyle w:val="Text17"/>
        </w:rPr>
        <w:t xml:space="preserve"/>
        <w:br w:clear="none"/>
      </w:r>
    </w:p>
    <w:p>
      <w:pPr>
        <w:numPr>
          <w:ilvl w:val="0"/>
          <w:numId w:val="130"/>
        </w:numPr>
        <w:pStyle w:val="Para 01"/>
      </w:pPr>
      <w:r>
        <w:t xml:space="preserve">In the </w:t>
      </w:r>
      <w:r>
        <w:rPr>
          <w:rStyle w:val="Text0"/>
        </w:rPr>
        <w:t xml:space="preserve">MainWindow</w:t>
        <w:br w:clear="none"/>
      </w:r>
      <w:r>
        <w:t xml:space="preserve"> class, in the constructor, define two </w:t>
      </w:r>
      <w:r>
        <w:rPr>
          <w:rStyle w:val="Text0"/>
        </w:rPr>
        <w:t xml:space="preserve">string</w:t>
        <w:br w:clear="none"/>
      </w:r>
      <w:r>
        <w:t xml:space="preserve"> fields for the database connection string and SQL statement, as shown in the following code: </w:t>
      </w:r>
    </w:p>
    <w:p>
      <w:pPr>
        <w:pStyle w:val="Para 15"/>
      </w:pPr>
      <w:r>
        <w:rPr>
          <w:rStyle w:val="Text4"/>
        </w:rPr>
        <w:t xml:space="preserve">private</w:t>
        <w:br w:clear="none"/>
      </w:r>
      <w:r>
        <w:rPr>
          <w:rStyle w:val="Text5"/>
        </w:rPr>
        <w:t xml:space="preserve"> </w:t>
        <w:br w:clear="none"/>
      </w:r>
      <w:r>
        <w:rPr>
          <w:rStyle w:val="Text15"/>
        </w:rPr>
        <w:t xml:space="preserve">string</w:t>
        <w:br w:clear="none"/>
      </w:r>
      <w:r>
        <w:rPr>
          <w:rStyle w:val="Text5"/>
        </w:rPr>
        <w:t xml:space="preserve"> connectionString;</w:t>
        <w:br w:clear="none"/>
      </w:r>
      <w:r>
        <w:rPr>
          <w:rStyle w:val="Text4"/>
        </w:rPr>
        <w:t xml:space="preserve">private</w:t>
        <w:br w:clear="none"/>
      </w:r>
      <w:r>
        <w:rPr>
          <w:rStyle w:val="Text5"/>
        </w:rPr>
        <w:t xml:space="preserve"> </w:t>
        <w:br w:clear="none"/>
      </w:r>
      <w:r>
        <w:rPr>
          <w:rStyle w:val="Text15"/>
        </w:rPr>
        <w:t xml:space="preserve">string</w:t>
        <w:br w:clear="none"/>
      </w:r>
      <w:r>
        <w:rPr>
          <w:rStyle w:val="Text5"/>
        </w:rPr>
        <w:t xml:space="preserve"> sql = </w:t>
        <w:br w:clear="none"/>
      </w:r>
      <w:r>
        <w:t xml:space="preserve">"WAITFOR DELAY '00:00:05';"</w:t>
        <w:br w:clear="none"/>
      </w:r>
      <w:r>
        <w:rPr>
          <w:rStyle w:val="Text5"/>
        </w:rPr>
        <w:t xml:space="preserve"> +</w:t>
        <w:br w:clear="none"/>
        <w:t xml:space="preserve">  </w:t>
        <w:br w:clear="none"/>
      </w:r>
      <w:r>
        <w:t xml:space="preserve">"SELECT EmployeeId, FirstName, LastName FROM Employees"</w:t>
        <w:br w:clear="none"/>
      </w:r>
      <w:r>
        <w:rPr>
          <w:rStyle w:val="Text5"/>
        </w:rPr>
        <w:t xml:space="preserve">;</w:t>
        <w:br w:clear="none"/>
      </w:r>
    </w:p>
    <w:p>
      <w:pPr>
        <w:pStyle w:val="Normal"/>
      </w:pPr>
      <w:r>
        <w:t>The SQL has two statements. The first waits for five seconds to simulate a long-running query.</w:t>
      </w:r>
    </w:p>
    <w:p>
      <w:pPr>
        <w:numPr>
          <w:ilvl w:val="0"/>
          <w:numId w:val="131"/>
        </w:numPr>
        <w:pStyle w:val="Para 01"/>
      </w:pPr>
      <w:r>
        <w:t xml:space="preserve">In the </w:t>
      </w:r>
      <w:r>
        <w:rPr>
          <w:rStyle w:val="Text0"/>
        </w:rPr>
        <w:t xml:space="preserve">MainWindow</w:t>
        <w:br w:clear="none"/>
      </w:r>
      <w:r>
        <w:t xml:space="preserve"> class, in the constructor, after the call to </w:t>
      </w:r>
      <w:r>
        <w:rPr>
          <w:rStyle w:val="Text0"/>
        </w:rPr>
        <w:t xml:space="preserve">InitializeComponent</w:t>
        <w:br w:clear="none"/>
      </w:r>
      <w:r>
        <w:t xml:space="preserve">, use an </w:t>
      </w:r>
      <w:r>
        <w:rPr>
          <w:rStyle w:val="Text0"/>
        </w:rPr>
        <w:t xml:space="preserve">SqlConnectionStringBuilder</w:t>
        <w:br w:clear="none"/>
      </w:r>
      <w:r>
        <w:t xml:space="preserve"> to set the database connection string, as shown in the following code: </w:t>
      </w:r>
    </w:p>
    <w:p>
      <w:pPr>
        <w:pStyle w:val="Para 03"/>
      </w:pPr>
      <w:r>
        <w:rPr>
          <w:rStyle w:val="Text4"/>
        </w:rPr>
        <w:t xml:space="preserve">public</w:t>
        <w:br w:clear="none"/>
      </w:r>
      <w:r>
        <w:t xml:space="preserve"> </w:t>
        <w:br w:clear="none"/>
      </w:r>
      <w:r>
        <w:rPr>
          <w:rStyle w:val="Text7"/>
        </w:rPr>
        <w:t xml:space="preserve">MainWindow</w:t>
        <w:br w:clear="none"/>
      </w:r>
      <w:r>
        <w:t xml:space="preserve">()</w:t>
        <w:br w:clear="none"/>
        <w:t xml:space="preserve"/>
        <w:br w:clear="none"/>
        <w:t xml:space="preserve">{</w:t>
        <w:br w:clear="none"/>
        <w:t xml:space="preserve">  InitializeComponent();</w:t>
        <w:br w:clear="none"/>
        <w:t xml:space="preserve">  </w:t>
        <w:br w:clear="none"/>
      </w:r>
      <w:r>
        <w:rPr>
          <w:rStyle w:val="Text3"/>
        </w:rPr>
        <w:t xml:space="preserve">// Change as needed to work with your Northwind database.</w:t>
        <w:br w:clear="none"/>
      </w:r>
      <w:r>
        <w:t xml:space="preserve"/>
        <w:br w:clear="none"/>
        <w:t xml:space="preserve">  SqlConnectionStringBuilder builder = </w:t>
        <w:br w:clear="none"/>
      </w:r>
      <w:r>
        <w:rPr>
          <w:rStyle w:val="Text4"/>
        </w:rPr>
        <w:t xml:space="preserve">new</w:t>
        <w:br w:clear="none"/>
      </w:r>
      <w:r>
        <w:t xml:space="preserve">();</w:t>
        <w:br w:clear="none"/>
        <w:t xml:space="preserve">  builder.DataSource = </w:t>
        <w:br w:clear="none"/>
      </w:r>
      <w:r>
        <w:rPr>
          <w:rStyle w:val="Text1"/>
        </w:rPr>
        <w:t xml:space="preserve">"."</w:t>
        <w:br w:clear="none"/>
      </w:r>
      <w:r>
        <w:t xml:space="preserve">;</w:t>
        <w:br w:clear="none"/>
        <w:t xml:space="preserve">  builder.InitialCatalog = </w:t>
        <w:br w:clear="none"/>
      </w:r>
      <w:r>
        <w:rPr>
          <w:rStyle w:val="Text1"/>
        </w:rPr>
        <w:t xml:space="preserve">"Northwind"</w:t>
        <w:br w:clear="none"/>
      </w:r>
      <w:r>
        <w:t xml:space="preserve">;</w:t>
        <w:br w:clear="none"/>
        <w:t xml:space="preserve">  builder.Encrypt = </w:t>
        <w:br w:clear="none"/>
      </w:r>
      <w:r>
        <w:rPr>
          <w:rStyle w:val="Text23"/>
        </w:rPr>
        <w:t xml:space="preserve">false</w:t>
        <w:br w:clear="none"/>
      </w:r>
      <w:r>
        <w:t xml:space="preserve">;</w:t>
        <w:br w:clear="none"/>
        <w:t xml:space="preserve">  builder.MultipleActiveResultSets = </w:t>
        <w:br w:clear="none"/>
      </w:r>
      <w:r>
        <w:rPr>
          <w:rStyle w:val="Text23"/>
        </w:rPr>
        <w:t xml:space="preserve">true</w:t>
        <w:br w:clear="none"/>
      </w:r>
      <w:r>
        <w:t xml:space="preserve">;</w:t>
        <w:br w:clear="none"/>
        <w:t xml:space="preserve">  builder.ConnectTimeout = </w:t>
        <w:br w:clear="none"/>
      </w:r>
      <w:r>
        <w:rPr>
          <w:rStyle w:val="Text10"/>
        </w:rPr>
        <w:t xml:space="preserve">5</w:t>
        <w:br w:clear="none"/>
      </w:r>
      <w:r>
        <w:t xml:space="preserve">;</w:t>
        <w:br w:clear="none"/>
        <w:t xml:space="preserve">  </w:t>
        <w:br w:clear="none"/>
      </w:r>
      <w:r>
        <w:rPr>
          <w:rStyle w:val="Text3"/>
        </w:rPr>
        <w:t xml:space="preserve">// To use Windows Integrated authentication.</w:t>
        <w:br w:clear="none"/>
      </w:r>
      <w:r>
        <w:t xml:space="preserve"/>
        <w:br w:clear="none"/>
        <w:t xml:space="preserve">  builder.IntegratedSecurity = </w:t>
        <w:br w:clear="none"/>
      </w:r>
      <w:r>
        <w:rPr>
          <w:rStyle w:val="Text23"/>
        </w:rPr>
        <w:t xml:space="preserve">true</w:t>
        <w:br w:clear="none"/>
      </w:r>
      <w:r>
        <w:t xml:space="preserve">;</w:t>
        <w:br w:clear="none"/>
        <w:t xml:space="preserve">  </w:t>
        <w:br w:clear="none"/>
      </w:r>
      <w:r>
        <w:rPr>
          <w:rStyle w:val="Text3"/>
        </w:rPr>
        <w:t xml:space="preserve">// To use SQL Server authentication.</w:t>
        <w:br w:clear="none"/>
      </w:r>
      <w:r>
        <w:t xml:space="preserve"/>
        <w:br w:clear="none"/>
        <w:t xml:space="preserve">  </w:t>
        <w:br w:clear="none"/>
      </w:r>
      <w:r>
        <w:rPr>
          <w:rStyle w:val="Text3"/>
        </w:rPr>
        <w:t xml:space="preserve">// builder.UserID = Environment.GetEnvironmentVariable("MY_SQL_USR");</w:t>
        <w:br w:clear="none"/>
      </w:r>
      <w:r>
        <w:t xml:space="preserve"/>
        <w:br w:clear="none"/>
        <w:t xml:space="preserve">  </w:t>
        <w:br w:clear="none"/>
      </w:r>
      <w:r>
        <w:rPr>
          <w:rStyle w:val="Text3"/>
        </w:rPr>
        <w:t xml:space="preserve">// builder.Password = Environment.GetEnvironmentVariable("MY_SQL_PWD");</w:t>
        <w:br w:clear="none"/>
      </w:r>
      <w:r>
        <w:t xml:space="preserve"/>
        <w:br w:clear="none"/>
        <w:t xml:space="preserve">  connectionString = builder.ConnectionString;</w:t>
        <w:br w:clear="none"/>
        <w:t xml:space="preserve">}</w:t>
        <w:br w:clear="none"/>
      </w:r>
    </w:p>
    <w:p>
      <w:pPr>
        <w:numPr>
          <w:ilvl w:val="0"/>
          <w:numId w:val="131"/>
        </w:numPr>
        <w:pStyle w:val="Para 01"/>
      </w:pPr>
      <w:r>
        <w:t>Create event</w:t>
      </w:r>
      <w:r>
        <w:rPr>
          <w:rStyle w:val="Text61"/>
        </w:rPr>
        <w:bookmarkStart w:id="739" w:name="_idIndexMarker467"/>
        <w:t/>
        <w:bookmarkEnd w:id="739"/>
      </w:r>
      <w:r>
        <w:t xml:space="preserve"> handlers for clicking on the two buttons. They must use the </w:t>
      </w:r>
      <w:r>
        <w:rPr>
          <w:rStyle w:val="Text0"/>
        </w:rPr>
        <w:t xml:space="preserve">string</w:t>
        <w:br w:clear="none"/>
      </w:r>
      <w:r>
        <w:t xml:space="preserve"> constants to open a connection to the Northwind database and then populate the list box with the IDs and names of all employees, as shown in the following code: </w:t>
      </w:r>
    </w:p>
    <w:p>
      <w:pPr>
        <w:pStyle w:val="Para 03"/>
      </w:pP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GetEmployeesSyncButton_Click</w:t>
        <w:br w:clear="none"/>
      </w:r>
      <w:r>
        <w:t xml:space="preserve">(</w:t>
        <w:br w:clear="none"/>
      </w:r>
      <w:r>
        <w:rPr>
          <w:rStyle w:val="Text15"/>
        </w:rPr>
        <w:t xml:space="preserve">object</w:t>
        <w:br w:clear="none"/>
      </w:r>
      <w:r>
        <w:t xml:space="preserve"> sender, RoutedEventArgs e</w:t>
        <w:br w:clear="none"/>
        <w:t xml:space="preserve">)</w:t>
        <w:br w:clear="none"/>
        <w:t xml:space="preserve"/>
        <w:br w:clear="none"/>
        <w:t xml:space="preserve">{</w:t>
        <w:br w:clear="none"/>
        <w:t xml:space="preserve">  Stopwatch timer = Stopwatch.StartNew();</w:t>
        <w:br w:clear="none"/>
        <w:t xml:space="preserve">  </w:t>
        <w:br w:clear="none"/>
      </w:r>
      <w:r>
        <w:rPr>
          <w:rStyle w:val="Text4"/>
        </w:rPr>
        <w:t xml:space="preserve">using</w:t>
        <w:br w:clear="none"/>
      </w:r>
      <w:r>
        <w:t xml:space="preserve"> (SqlConnection connection = </w:t>
        <w:br w:clear="none"/>
      </w:r>
      <w:r>
        <w:rPr>
          <w:rStyle w:val="Text4"/>
        </w:rPr>
        <w:t xml:space="preserve">new</w:t>
        <w:br w:clear="none"/>
      </w:r>
      <w:r>
        <w:t xml:space="preserve">(connectionString))</w:t>
        <w:br w:clear="none"/>
        <w:t xml:space="preserve">  {</w:t>
        <w:br w:clear="none"/>
        <w:t xml:space="preserve">    </w:t>
        <w:br w:clear="none"/>
      </w:r>
      <w:r>
        <w:rPr>
          <w:rStyle w:val="Text4"/>
        </w:rPr>
        <w:t xml:space="preserve">try</w:t>
        <w:br w:clear="none"/>
      </w:r>
      <w:r>
        <w:t xml:space="preserve"/>
        <w:br w:clear="none"/>
        <w:t xml:space="preserve">    {</w:t>
        <w:br w:clear="none"/>
        <w:t xml:space="preserve">      connection.Open();</w:t>
        <w:br w:clear="none"/>
        <w:t xml:space="preserve">      SqlCommand command = </w:t>
        <w:br w:clear="none"/>
      </w:r>
      <w:r>
        <w:rPr>
          <w:rStyle w:val="Text4"/>
        </w:rPr>
        <w:t xml:space="preserve">new</w:t>
        <w:br w:clear="none"/>
      </w:r>
      <w:r>
        <w:t xml:space="preserve">(sql, connection);</w:t>
        <w:br w:clear="none"/>
        <w:t xml:space="preserve">      SqlDataReader reader = command.ExecuteReader();</w:t>
        <w:br w:clear="none"/>
        <w:t xml:space="preserve">      </w:t>
        <w:br w:clear="none"/>
      </w:r>
      <w:r>
        <w:rPr>
          <w:rStyle w:val="Text4"/>
        </w:rPr>
        <w:t xml:space="preserve">while</w:t>
        <w:br w:clear="none"/>
      </w:r>
      <w:r>
        <w:t xml:space="preserve"> (reader.Read())</w:t>
        <w:br w:clear="none"/>
        <w:t xml:space="preserve">      {</w:t>
        <w:br w:clear="none"/>
        <w:t xml:space="preserve">        </w:t>
        <w:br w:clear="none"/>
      </w:r>
      <w:r>
        <w:rPr>
          <w:rStyle w:val="Text15"/>
        </w:rPr>
        <w:t xml:space="preserve">string</w:t>
        <w:br w:clear="none"/>
      </w:r>
      <w:r>
        <w:t xml:space="preserve"> employee = </w:t>
        <w:br w:clear="none"/>
      </w:r>
      <w:r>
        <w:rPr>
          <w:rStyle w:val="Text15"/>
        </w:rPr>
        <w:t xml:space="preserve">string</w:t>
        <w:br w:clear="none"/>
      </w:r>
      <w:r>
        <w:t xml:space="preserve">.Format(</w:t>
        <w:br w:clear="none"/>
      </w:r>
      <w:r>
        <w:rPr>
          <w:rStyle w:val="Text1"/>
        </w:rPr>
        <w:t xml:space="preserve">"{0}: {1} {2}"</w:t>
        <w:br w:clear="none"/>
      </w:r>
      <w:r>
        <w:t xml:space="preserve">,</w:t>
        <w:br w:clear="none"/>
        <w:t xml:space="preserve">          reader.GetInt32(</w:t>
        <w:br w:clear="none"/>
      </w:r>
      <w:r>
        <w:rPr>
          <w:rStyle w:val="Text10"/>
        </w:rPr>
        <w:t xml:space="preserve">0</w:t>
        <w:br w:clear="none"/>
      </w:r>
      <w:r>
        <w:t xml:space="preserve">), reader.GetString(</w:t>
        <w:br w:clear="none"/>
      </w:r>
      <w:r>
        <w:rPr>
          <w:rStyle w:val="Text10"/>
        </w:rPr>
        <w:t xml:space="preserve">1</w:t>
        <w:br w:clear="none"/>
      </w:r>
      <w:r>
        <w:t xml:space="preserve">),</w:t>
        <w:br w:clear="none"/>
        <w:t xml:space="preserve">          reader.GetString(</w:t>
        <w:br w:clear="none"/>
      </w:r>
      <w:r>
        <w:rPr>
          <w:rStyle w:val="Text10"/>
        </w:rPr>
        <w:t xml:space="preserve">2</w:t>
        <w:br w:clear="none"/>
      </w:r>
      <w:r>
        <w:t xml:space="preserve">));</w:t>
        <w:br w:clear="none"/>
        <w:t xml:space="preserve">        EmployeesListBox.Items.Add(employee);</w:t>
        <w:br w:clear="none"/>
        <w:t xml:space="preserve">      }</w:t>
        <w:br w:clear="none"/>
        <w:t xml:space="preserve">      reader.Close();</w:t>
        <w:br w:clear="none"/>
        <w:t xml:space="preserve">      connection.Close();</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MessageBox.Show(ex.Message);</w:t>
        <w:br w:clear="none"/>
        <w:t xml:space="preserve">    }</w:t>
        <w:br w:clear="none"/>
        <w:t xml:space="preserve">  }</w:t>
        <w:br w:clear="none"/>
        <w:t xml:space="preserve">  EmployeesListBox.Items.Add(</w:t>
        <w:br w:clear="none"/>
        <w:t xml:space="preserve">    </w:t>
        <w:br w:clear="none"/>
      </w:r>
      <w:r>
        <w:rPr>
          <w:rStyle w:val="Text1"/>
        </w:rPr>
        <w:t xml:space="preserve">$"Sync: </w:t>
        <w:br w:clear="none"/>
      </w:r>
      <w:r>
        <w:rPr>
          <w:rStyle w:val="Text8"/>
        </w:rPr>
        <w:t xml:space="preserve">{timer.ElapsedMilliseconds:N0}</w:t>
        <w:br w:clear="none"/>
      </w:r>
      <w:r>
        <w:rPr>
          <w:rStyle w:val="Text1"/>
        </w:rPr>
        <w:t xml:space="preserve">ms"</w:t>
        <w:br w:clear="none"/>
      </w:r>
      <w:r>
        <w:t xml:space="preserve">);</w:t>
        <w:br w:clear="none"/>
        <w:t xml:space="preserve">}</w:t>
        <w:br w:clear="none"/>
      </w:r>
      <w:r>
        <w:rPr>
          <w:rStyle w:val="Text4"/>
        </w:rPr>
        <w:t xml:space="preserve">private</w:t>
        <w:br w:clear="none"/>
      </w:r>
      <w:r>
        <w:t xml:space="preserve"> </w:t>
        <w:br w:clear="none"/>
      </w:r>
      <w:r>
        <w:rPr>
          <w:rStyle w:val="Text4"/>
        </w:rPr>
        <w:t xml:space="preserve">async</w:t>
        <w:br w:clear="none"/>
      </w:r>
      <w:r>
        <w:t xml:space="preserve"> </w:t>
        <w:br w:clear="none"/>
      </w:r>
      <w:r>
        <w:rPr>
          <w:rStyle w:val="Text4"/>
        </w:rPr>
        <w:t xml:space="preserve">void</w:t>
        <w:br w:clear="none"/>
      </w:r>
      <w:r>
        <w:t xml:space="preserve"> </w:t>
        <w:br w:clear="none"/>
      </w:r>
      <w:r>
        <w:rPr>
          <w:rStyle w:val="Text7"/>
        </w:rPr>
        <w:t xml:space="preserve">GetEmployeesAsyncButton_Click</w:t>
        <w:br w:clear="none"/>
      </w:r>
      <w:r>
        <w:t xml:space="preserve">(</w:t>
        <w:br w:clear="none"/>
        <w:t xml:space="preserve"/>
        <w:br w:clear="none"/>
        <w:t xml:space="preserve">  </w:t>
        <w:br w:clear="none"/>
      </w:r>
      <w:r>
        <w:rPr>
          <w:rStyle w:val="Text15"/>
        </w:rPr>
        <w:t xml:space="preserve">object</w:t>
        <w:br w:clear="none"/>
      </w:r>
      <w:r>
        <w:t xml:space="preserve"> sender, RoutedEventArgs e</w:t>
        <w:br w:clear="none"/>
        <w:t xml:space="preserve">)</w:t>
        <w:br w:clear="none"/>
        <w:t xml:space="preserve"/>
        <w:br w:clear="none"/>
        <w:t xml:space="preserve">{</w:t>
        <w:br w:clear="none"/>
        <w:t xml:space="preserve">  Stopwatch timer = Stopwatch.StartNew();</w:t>
        <w:br w:clear="none"/>
        <w:t xml:space="preserve">  </w:t>
        <w:br w:clear="none"/>
      </w:r>
      <w:r>
        <w:rPr>
          <w:rStyle w:val="Text4"/>
        </w:rPr>
        <w:t xml:space="preserve">using</w:t>
        <w:br w:clear="none"/>
      </w:r>
      <w:r>
        <w:t xml:space="preserve"> (SqlConnection connection = </w:t>
        <w:br w:clear="none"/>
      </w:r>
      <w:r>
        <w:rPr>
          <w:rStyle w:val="Text4"/>
        </w:rPr>
        <w:t xml:space="preserve">new</w:t>
        <w:br w:clear="none"/>
      </w:r>
      <w:r>
        <w:t xml:space="preserve">(connectionString))</w:t>
        <w:br w:clear="none"/>
        <w:t xml:space="preserve">  {</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await</w:t>
        <w:br w:clear="none"/>
      </w:r>
      <w:r>
        <w:t xml:space="preserve"> connection.OpenAsync();</w:t>
        <w:br w:clear="none"/>
        <w:t xml:space="preserve">      SqlCommand command = </w:t>
        <w:br w:clear="none"/>
      </w:r>
      <w:r>
        <w:rPr>
          <w:rStyle w:val="Text4"/>
        </w:rPr>
        <w:t xml:space="preserve">new</w:t>
        <w:br w:clear="none"/>
      </w:r>
      <w:r>
        <w:t xml:space="preserve">(sql, connection);</w:t>
        <w:br w:clear="none"/>
        <w:t xml:space="preserve">      SqlDataReader reader = </w:t>
        <w:br w:clear="none"/>
      </w:r>
      <w:r>
        <w:rPr>
          <w:rStyle w:val="Text4"/>
        </w:rPr>
        <w:t xml:space="preserve">await</w:t>
        <w:br w:clear="none"/>
      </w:r>
      <w:r>
        <w:t xml:space="preserve"> command.ExecuteReaderAsync();</w:t>
        <w:br w:clear="none"/>
        <w:t xml:space="preserve">      </w:t>
        <w:br w:clear="none"/>
      </w:r>
      <w:r>
        <w:rPr>
          <w:rStyle w:val="Text4"/>
        </w:rPr>
        <w:t xml:space="preserve">while</w:t>
        <w:br w:clear="none"/>
      </w:r>
      <w:r>
        <w:t xml:space="preserve"> (</w:t>
        <w:br w:clear="none"/>
      </w:r>
      <w:r>
        <w:rPr>
          <w:rStyle w:val="Text4"/>
        </w:rPr>
        <w:t xml:space="preserve">await</w:t>
        <w:br w:clear="none"/>
      </w:r>
      <w:r>
        <w:t xml:space="preserve"> reader.ReadAsync())</w:t>
        <w:br w:clear="none"/>
        <w:t xml:space="preserve">      {</w:t>
        <w:br w:clear="none"/>
        <w:t xml:space="preserve">        </w:t>
        <w:br w:clear="none"/>
      </w:r>
      <w:r>
        <w:rPr>
          <w:rStyle w:val="Text15"/>
        </w:rPr>
        <w:t xml:space="preserve">string</w:t>
        <w:br w:clear="none"/>
      </w:r>
      <w:r>
        <w:t xml:space="preserve"> employee = </w:t>
        <w:br w:clear="none"/>
      </w:r>
      <w:r>
        <w:rPr>
          <w:rStyle w:val="Text15"/>
        </w:rPr>
        <w:t xml:space="preserve">string</w:t>
        <w:br w:clear="none"/>
      </w:r>
      <w:r>
        <w:t xml:space="preserve">.Format(</w:t>
        <w:br w:clear="none"/>
      </w:r>
      <w:r>
        <w:rPr>
          <w:rStyle w:val="Text1"/>
        </w:rPr>
        <w:t xml:space="preserve">"{0}: {1} {2}"</w:t>
        <w:br w:clear="none"/>
      </w:r>
      <w:r>
        <w:t xml:space="preserve">,</w:t>
        <w:br w:clear="none"/>
        <w:t xml:space="preserve">          </w:t>
        <w:br w:clear="none"/>
      </w:r>
      <w:r>
        <w:rPr>
          <w:rStyle w:val="Text4"/>
        </w:rPr>
        <w:t xml:space="preserve">await</w:t>
        <w:br w:clear="none"/>
      </w:r>
      <w:r>
        <w:t xml:space="preserve"> reader.GetFieldValueAsync&lt;</w:t>
        <w:br w:clear="none"/>
      </w:r>
      <w:r>
        <w:rPr>
          <w:rStyle w:val="Text15"/>
        </w:rPr>
        <w:t xml:space="preserve">int</w:t>
        <w:br w:clear="none"/>
      </w:r>
      <w:r>
        <w:t xml:space="preserve">&gt;(</w:t>
        <w:br w:clear="none"/>
      </w:r>
      <w:r>
        <w:rPr>
          <w:rStyle w:val="Text10"/>
        </w:rPr>
        <w:t xml:space="preserve">0</w:t>
        <w:br w:clear="none"/>
      </w:r>
      <w:r>
        <w:t xml:space="preserve">), </w:t>
        <w:br w:clear="none"/>
        <w:t xml:space="preserve">          </w:t>
        <w:br w:clear="none"/>
      </w:r>
      <w:r>
        <w:rPr>
          <w:rStyle w:val="Text4"/>
        </w:rPr>
        <w:t xml:space="preserve">await</w:t>
        <w:br w:clear="none"/>
      </w:r>
      <w:r>
        <w:t xml:space="preserve"> reader.GetFieldValueAsync&lt;</w:t>
        <w:br w:clear="none"/>
      </w:r>
      <w:r>
        <w:rPr>
          <w:rStyle w:val="Text15"/>
        </w:rPr>
        <w:t xml:space="preserve">string</w:t>
        <w:br w:clear="none"/>
      </w:r>
      <w:r>
        <w:t xml:space="preserve">&gt;(</w:t>
        <w:br w:clear="none"/>
      </w:r>
      <w:r>
        <w:rPr>
          <w:rStyle w:val="Text10"/>
        </w:rPr>
        <w:t xml:space="preserve">1</w:t>
        <w:br w:clear="none"/>
      </w:r>
      <w:r>
        <w:t xml:space="preserve">), </w:t>
        <w:br w:clear="none"/>
        <w:t xml:space="preserve">          </w:t>
        <w:br w:clear="none"/>
      </w:r>
      <w:r>
        <w:rPr>
          <w:rStyle w:val="Text4"/>
        </w:rPr>
        <w:t xml:space="preserve">await</w:t>
        <w:br w:clear="none"/>
      </w:r>
      <w:r>
        <w:t xml:space="preserve"> reader.GetFieldValueAsync&lt;</w:t>
        <w:br w:clear="none"/>
      </w:r>
      <w:r>
        <w:rPr>
          <w:rStyle w:val="Text15"/>
        </w:rPr>
        <w:t xml:space="preserve">string</w:t>
        <w:br w:clear="none"/>
      </w:r>
      <w:r>
        <w:t xml:space="preserve">&gt;(</w:t>
        <w:br w:clear="none"/>
      </w:r>
      <w:r>
        <w:rPr>
          <w:rStyle w:val="Text10"/>
        </w:rPr>
        <w:t xml:space="preserve">2</w:t>
        <w:br w:clear="none"/>
      </w:r>
      <w:r>
        <w:t xml:space="preserve">));</w:t>
        <w:br w:clear="none"/>
        <w:t xml:space="preserve">        EmployeesListBox.Items.Add(employee);</w:t>
        <w:br w:clear="none"/>
        <w:t xml:space="preserve">      }</w:t>
        <w:br w:clear="none"/>
        <w:t xml:space="preserve">      </w:t>
        <w:br w:clear="none"/>
      </w:r>
      <w:r>
        <w:rPr>
          <w:rStyle w:val="Text4"/>
        </w:rPr>
        <w:t xml:space="preserve">await</w:t>
        <w:br w:clear="none"/>
      </w:r>
      <w:r>
        <w:t xml:space="preserve"> reader.CloseAsync();</w:t>
        <w:br w:clear="none"/>
        <w:t xml:space="preserve">      </w:t>
        <w:br w:clear="none"/>
      </w:r>
      <w:r>
        <w:rPr>
          <w:rStyle w:val="Text4"/>
        </w:rPr>
        <w:t xml:space="preserve">await</w:t>
        <w:br w:clear="none"/>
      </w:r>
      <w:r>
        <w:t xml:space="preserve"> connection.CloseAsync();</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MessageBox.Show(ex.Message);</w:t>
        <w:br w:clear="none"/>
        <w:t xml:space="preserve">    }</w:t>
        <w:br w:clear="none"/>
        <w:t xml:space="preserve">  }</w:t>
        <w:br w:clear="none"/>
        <w:t xml:space="preserve">  EmployeesListBox.Items.Add(</w:t>
        <w:br w:clear="none"/>
        <w:t xml:space="preserve">    </w:t>
        <w:br w:clear="none"/>
      </w:r>
      <w:r>
        <w:rPr>
          <w:rStyle w:val="Text1"/>
        </w:rPr>
        <w:t xml:space="preserve">$"Async: </w:t>
        <w:br w:clear="none"/>
      </w:r>
      <w:r>
        <w:rPr>
          <w:rStyle w:val="Text8"/>
        </w:rPr>
        <w:t xml:space="preserve">{timer.ElapsedMilliseconds:N0}</w:t>
        <w:br w:clear="none"/>
      </w:r>
      <w:r>
        <w:rPr>
          <w:rStyle w:val="Text1"/>
        </w:rPr>
        <w:t xml:space="preserve">ms"</w:t>
        <w:br w:clear="none"/>
      </w:r>
      <w:r>
        <w:t xml:space="preserve">);</w:t>
        <w:br w:clear="none"/>
        <w:t xml:space="preserve">}</w:t>
        <w:br w:clear="none"/>
      </w:r>
    </w:p>
    <w:p>
      <w:pPr>
        <w:pStyle w:val="Para 02"/>
      </w:pPr>
      <w:r>
        <w:t>Note the following:</w:t>
      </w:r>
    </w:p>
    <w:p>
      <w:pPr>
        <w:numPr>
          <w:ilvl w:val="1"/>
          <w:numId w:val="131"/>
        </w:numPr>
        <w:pStyle w:val="Para 01"/>
      </w:pPr>
      <w:r>
        <w:t>Defining</w:t>
      </w:r>
      <w:r>
        <w:rPr>
          <w:rStyle w:val="Text61"/>
        </w:rPr>
        <w:bookmarkStart w:id="740" w:name="_idIndexMarker468"/>
        <w:t/>
        <w:bookmarkEnd w:id="740"/>
      </w:r>
      <w:r>
        <w:t xml:space="preserve"> an </w:t>
      </w:r>
      <w:r>
        <w:rPr>
          <w:rStyle w:val="Text0"/>
        </w:rPr>
        <w:t xml:space="preserve">async void</w:t>
        <w:br w:clear="none"/>
      </w:r>
      <w:r>
        <w:t xml:space="preserve"> method is generally bad practice because it is “fire and forget.” You will not be notified when it is completed and there is no way to cancel it because it does not return a </w:t>
      </w:r>
      <w:r>
        <w:rPr>
          <w:rStyle w:val="Text0"/>
        </w:rPr>
        <w:t xml:space="preserve">Task</w:t>
        <w:br w:clear="none"/>
      </w:r>
      <w:r>
        <w:t xml:space="preserve"> or </w:t>
      </w:r>
      <w:r>
        <w:rPr>
          <w:rStyle w:val="Text0"/>
        </w:rPr>
        <w:t xml:space="preserve">Task&lt;T&gt;</w:t>
        <w:br w:clear="none"/>
      </w:r>
      <w:r>
        <w:t xml:space="preserve"> that can be used to control it.</w:t>
      </w:r>
    </w:p>
    <w:p>
      <w:pPr>
        <w:numPr>
          <w:ilvl w:val="1"/>
          <w:numId w:val="131"/>
        </w:numPr>
        <w:pStyle w:val="Para 01"/>
      </w:pPr>
      <w:r>
        <w:t xml:space="preserve">The SQL statement uses the SQL Server </w:t>
      </w:r>
      <w:r>
        <w:rPr>
          <w:rStyle w:val="Text0"/>
        </w:rPr>
        <w:t xml:space="preserve">WAITFOR DELAY</w:t>
        <w:br w:clear="none"/>
      </w:r>
      <w:r>
        <w:t xml:space="preserve"> command to simulate processing that takes five seconds. It then selects three columns from the </w:t>
      </w:r>
      <w:r>
        <w:rPr>
          <w:rStyle w:val="Text0"/>
        </w:rPr>
        <w:t xml:space="preserve">Employees</w:t>
        <w:br w:clear="none"/>
      </w:r>
      <w:r>
        <w:t xml:space="preserve"> table.</w:t>
      </w:r>
    </w:p>
    <w:p>
      <w:pPr>
        <w:numPr>
          <w:ilvl w:val="1"/>
          <w:numId w:val="131"/>
        </w:numPr>
        <w:pStyle w:val="Para 01"/>
      </w:pPr>
      <w:r>
        <w:t xml:space="preserve">The </w:t>
      </w:r>
      <w:r>
        <w:rPr>
          <w:rStyle w:val="Text0"/>
        </w:rPr>
        <w:t xml:space="preserve">GetEmployeesSyncButton_Click</w:t>
        <w:br w:clear="none"/>
      </w:r>
      <w:r>
        <w:t xml:space="preserve"> event handler uses synchronous methods to open a connection and fetch the employee rows.</w:t>
      </w:r>
    </w:p>
    <w:p>
      <w:pPr>
        <w:numPr>
          <w:ilvl w:val="1"/>
          <w:numId w:val="131"/>
        </w:numPr>
        <w:pStyle w:val="Para 01"/>
      </w:pPr>
      <w:r>
        <w:t xml:space="preserve">The </w:t>
      </w:r>
      <w:r>
        <w:rPr>
          <w:rStyle w:val="Text0"/>
        </w:rPr>
        <w:t xml:space="preserve">GetEmployeesAsyncButton_Click</w:t>
        <w:br w:clear="none"/>
      </w:r>
      <w:r>
        <w:t xml:space="preserve"> event handler is marked as </w:t>
      </w:r>
      <w:r>
        <w:rPr>
          <w:rStyle w:val="Text0"/>
        </w:rPr>
        <w:t xml:space="preserve">async</w:t>
        <w:br w:clear="none"/>
      </w:r>
      <w:r>
        <w:t xml:space="preserve"> and uses asynchronous methods with the </w:t>
      </w:r>
      <w:r>
        <w:rPr>
          <w:rStyle w:val="Text0"/>
        </w:rPr>
        <w:t xml:space="preserve">await</w:t>
        <w:br w:clear="none"/>
      </w:r>
      <w:r>
        <w:t xml:space="preserve"> keyword to open a connection and fetch the employee rows.</w:t>
      </w:r>
    </w:p>
    <w:p>
      <w:pPr>
        <w:numPr>
          <w:ilvl w:val="1"/>
          <w:numId w:val="131"/>
        </w:numPr>
        <w:pStyle w:val="Para 01"/>
      </w:pPr>
      <w:r>
        <w:t>Both event handlers use a stopwatch to record the number of milliseconds the operation takes and add it to the list box.</w:t>
      </w:r>
    </w:p>
    <w:p>
      <w:pPr>
        <w:numPr>
          <w:ilvl w:val="0"/>
          <w:numId w:val="132"/>
        </w:numPr>
        <w:pStyle w:val="Para 01"/>
      </w:pPr>
      <w:r>
        <w:t>Start the WPF app without debugging.</w:t>
      </w:r>
    </w:p>
    <w:p>
      <w:pPr>
        <w:numPr>
          <w:ilvl w:val="0"/>
          <w:numId w:val="132"/>
        </w:numPr>
        <w:pStyle w:val="Para 01"/>
      </w:pPr>
      <w:r>
        <w:t>Click in the text box, enter some text, and note that the GUI is responsive.</w:t>
      </w:r>
    </w:p>
    <w:p>
      <w:pPr>
        <w:numPr>
          <w:ilvl w:val="0"/>
          <w:numId w:val="132"/>
        </w:numPr>
        <w:pStyle w:val="Para 10"/>
      </w:pPr>
      <w:r>
        <w:rPr>
          <w:rStyle w:val="Text2"/>
        </w:rPr>
        <w:t xml:space="preserve">Click the </w:t>
      </w:r>
      <w:r>
        <w:t>Get Employees Synchronously</w:t>
      </w:r>
      <w:r>
        <w:rPr>
          <w:rStyle w:val="Text2"/>
        </w:rPr>
        <w:t xml:space="preserve"> button.</w:t>
      </w:r>
    </w:p>
    <w:p>
      <w:pPr>
        <w:numPr>
          <w:ilvl w:val="0"/>
          <w:numId w:val="132"/>
        </w:numPr>
        <w:pStyle w:val="Para 01"/>
      </w:pPr>
      <w:r>
        <w:t>Try to click in the text box, and note the GUI is not responsive.</w:t>
      </w:r>
    </w:p>
    <w:p>
      <w:pPr>
        <w:numPr>
          <w:ilvl w:val="0"/>
          <w:numId w:val="132"/>
        </w:numPr>
        <w:pStyle w:val="Para 01"/>
      </w:pPr>
      <w:r>
        <w:t>Wait for at least five seconds until the list box is filled with employees.</w:t>
      </w:r>
    </w:p>
    <w:p>
      <w:pPr>
        <w:numPr>
          <w:ilvl w:val="0"/>
          <w:numId w:val="132"/>
        </w:numPr>
        <w:pStyle w:val="Para 01"/>
      </w:pPr>
      <w:r>
        <w:t>Click in the text box, enter some text, and note the GUI is responsive again.</w:t>
      </w:r>
    </w:p>
    <w:p>
      <w:pPr>
        <w:numPr>
          <w:ilvl w:val="0"/>
          <w:numId w:val="132"/>
        </w:numPr>
        <w:pStyle w:val="Para 10"/>
      </w:pPr>
      <w:r>
        <w:rPr>
          <w:rStyle w:val="Text2"/>
        </w:rPr>
        <w:t xml:space="preserve">Click the </w:t>
      </w:r>
      <w:r>
        <w:t>Get Employees Asynchronously</w:t>
      </w:r>
      <w:r>
        <w:rPr>
          <w:rStyle w:val="Text2"/>
        </w:rPr>
        <w:t xml:space="preserve"> button.</w:t>
      </w:r>
    </w:p>
    <w:p>
      <w:pPr>
        <w:numPr>
          <w:ilvl w:val="0"/>
          <w:numId w:val="132"/>
        </w:numPr>
        <w:pStyle w:val="Para 01"/>
      </w:pPr>
      <w:r>
        <w:t xml:space="preserve">Click in </w:t>
      </w:r>
      <w:r>
        <w:rPr>
          <w:rStyle w:val="Text61"/>
        </w:rPr>
        <w:bookmarkStart w:id="741" w:name="_idIndexMarker469"/>
        <w:t/>
        <w:bookmarkEnd w:id="741"/>
      </w:r>
      <w:r>
        <w:t xml:space="preserve">the text box, enter some text, and note that the GUI is still responsive while it performs the operation. Continue typing until the list box is filled with the employees, as shown in </w:t>
      </w:r>
      <w:r>
        <w:rPr>
          <w:rStyle w:val="Text9"/>
        </w:rPr>
        <w:t>Figure 5.2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36800"/>
            <wp:effectExtent l="0" r="0" t="0" b="0"/>
            <wp:wrapTopAndBottom/>
            <wp:docPr id="38" name="B19587_05_02.png" descr="B19587_05_02.png"/>
            <wp:cNvGraphicFramePr>
              <a:graphicFrameLocks noChangeAspect="1"/>
            </wp:cNvGraphicFramePr>
            <a:graphic>
              <a:graphicData uri="http://schemas.openxmlformats.org/drawingml/2006/picture">
                <pic:pic>
                  <pic:nvPicPr>
                    <pic:cNvPr id="0" name="B19587_05_02.png" descr="B19587_05_02.png"/>
                    <pic:cNvPicPr/>
                  </pic:nvPicPr>
                  <pic:blipFill>
                    <a:blip r:embed="rId40"/>
                    <a:stretch>
                      <a:fillRect/>
                    </a:stretch>
                  </pic:blipFill>
                  <pic:spPr>
                    <a:xfrm>
                      <a:off x="0" y="0"/>
                      <a:ext cx="4406900" cy="2336800"/>
                    </a:xfrm>
                    <a:prstGeom prst="rect">
                      <a:avLst/>
                    </a:prstGeom>
                  </pic:spPr>
                </pic:pic>
              </a:graphicData>
            </a:graphic>
          </wp:anchor>
        </w:drawing>
      </w:r>
    </w:p>
    <w:p>
      <w:pPr>
        <w:pStyle w:val="Para 08"/>
      </w:pPr>
      <w:r>
        <w:t>Figure 5.2: Loading employees into a WPF app synchronously and asynchronously</w:t>
      </w:r>
    </w:p>
    <w:p>
      <w:pPr>
        <w:numPr>
          <w:ilvl w:val="0"/>
          <w:numId w:val="133"/>
        </w:numPr>
        <w:pStyle w:val="Para 01"/>
      </w:pPr>
      <w:r>
        <w:t>Note the difference in timings for the two operations. The UI is blocked when fetching data synchronously, while the UI remains responsive when fetching data asynchronously.</w:t>
      </w:r>
    </w:p>
    <w:p>
      <w:pPr>
        <w:numPr>
          <w:ilvl w:val="0"/>
          <w:numId w:val="133"/>
        </w:numPr>
        <w:pStyle w:val="Para 01"/>
      </w:pPr>
      <w:r>
        <w:t>Close the WPF app.</w:t>
      </w:r>
    </w:p>
    <w:p>
      <w:bookmarkStart w:id="742" w:name="Improving_scalability_for_web_ap"/>
      <w:pPr>
        <w:pStyle w:val="Heading 2"/>
      </w:pPr>
      <w:r>
        <w:t>Improving scalability for web applications and web services</w:t>
      </w:r>
      <w:bookmarkEnd w:id="742"/>
    </w:p>
    <w:p>
      <w:pPr>
        <w:pStyle w:val="Normal"/>
      </w:pPr>
      <w:r>
        <w:t xml:space="preserve">The </w:t>
      </w:r>
      <w:r>
        <w:rPr>
          <w:rStyle w:val="Text0"/>
        </w:rPr>
        <w:t xml:space="preserve">async</w:t>
        <w:br w:clear="none"/>
      </w:r>
      <w:r>
        <w:t xml:space="preserve"> and </w:t>
      </w:r>
      <w:r>
        <w:rPr>
          <w:rStyle w:val="Text0"/>
        </w:rPr>
        <w:t xml:space="preserve">await</w:t>
        <w:br w:clear="none"/>
      </w:r>
      <w:r>
        <w:t xml:space="preserve"> keywords</w:t>
      </w:r>
      <w:r>
        <w:rPr>
          <w:rStyle w:val="Text61"/>
        </w:rPr>
        <w:bookmarkStart w:id="743" w:name="_idIndexMarker470"/>
        <w:t/>
        <w:bookmarkEnd w:id="743"/>
      </w:r>
      <w:r>
        <w:t xml:space="preserve"> can also be applied on the server side when building websites, applications, and services. From the client application’s point of view, nothing changes (or they might even notice a small increase in the time taken for a request to return). So, from a single client’s point of view, the use of </w:t>
      </w:r>
      <w:r>
        <w:rPr>
          <w:rStyle w:val="Text0"/>
        </w:rPr>
        <w:t xml:space="preserve">async</w:t>
        <w:br w:clear="none"/>
      </w:r>
      <w:r>
        <w:t xml:space="preserve"> and </w:t>
      </w:r>
      <w:r>
        <w:rPr>
          <w:rStyle w:val="Text0"/>
        </w:rPr>
        <w:t xml:space="preserve">await</w:t>
        <w:br w:clear="none"/>
      </w:r>
      <w:r>
        <w:t xml:space="preserve"> to implement multitasking on the server side makes their experience worse!</w:t>
      </w:r>
    </w:p>
    <w:p>
      <w:pPr>
        <w:pStyle w:val="Normal"/>
      </w:pPr>
      <w:r>
        <w:t>On the server side, additional, cheaper worker threads are created to wait for long-running tasks to finish so that expensive I/O threads can handle other client requests instead of being blocked. This improves the overall scalability of a web application or service. More clients can be supported simultaneously.</w:t>
      </w:r>
    </w:p>
    <w:p>
      <w:bookmarkStart w:id="744" w:name="Common_types_that_support_multit"/>
      <w:pPr>
        <w:pStyle w:val="Heading 2"/>
      </w:pPr>
      <w:r>
        <w:t>Common types that support multitasking</w:t>
      </w:r>
      <w:bookmarkEnd w:id="744"/>
    </w:p>
    <w:p>
      <w:pPr>
        <w:pStyle w:val="Normal"/>
      </w:pPr>
      <w:r>
        <w:t xml:space="preserve">There are </w:t>
      </w:r>
      <w:r>
        <w:rPr>
          <w:rStyle w:val="Text61"/>
        </w:rPr>
        <w:bookmarkStart w:id="745" w:name="_idIndexMarker471"/>
        <w:t/>
        <w:bookmarkEnd w:id="745"/>
      </w:r>
      <w:r>
        <w:t xml:space="preserve">many common types that have asynchronous methods that you can await, as shown in </w:t>
      </w:r>
      <w:r>
        <w:rPr>
          <w:rStyle w:val="Text9"/>
        </w:rPr>
        <w:t>Table 5.4</w:t>
      </w:r>
      <w:r>
        <w:t>:</w:t>
      </w:r>
    </w:p>
    <w:tbl>
      <w:tblPr>
        <w:tblW w:type="auto" w:w="0"/>
      </w:tblPr>
      <w:tr>
        <w:tc>
          <w:tcPr>
            <w:tcW w:type="auto" w:w="0"/>
            <w:tcMar>
              <w:left w:type="dxa" w:w="200"/>
              <w:top w:type="dxa" w:w="200"/>
              <w:right w:type="dxa" w:w="200"/>
              <w:bottom w:type="dxa" w:w="200"/>
            </w:tcMar>
            <w:vAlign w:val="top"/>
          </w:tcPr>
          <w:p>
            <w:bookmarkStart w:id="746" w:name="Type_2"/>
            <w:pPr>
              <w:pStyle w:val="Para 37"/>
            </w:pPr>
            <w:r>
              <w:t/>
            </w:r>
            <w:bookmarkEnd w:id="746"/>
          </w:p>
          <w:p>
            <w:pPr>
              <w:pStyle w:val="Para 11"/>
            </w:pPr>
            <w:r>
              <w:t>Type</w:t>
            </w:r>
          </w:p>
        </w:tc>
        <w:tc>
          <w:tcPr>
            <w:tcW w:type="auto" w:w="0"/>
            <w:tcMar>
              <w:left w:type="dxa" w:w="200"/>
              <w:top w:type="dxa" w:w="200"/>
              <w:right w:type="dxa" w:w="200"/>
              <w:bottom w:type="dxa" w:w="200"/>
            </w:tcMar>
            <w:vAlign w:val="top"/>
          </w:tcPr>
          <w:p>
            <w:pPr>
              <w:pStyle w:val="Para 11"/>
            </w:pPr>
            <w:r>
              <w:t>Methods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DbContext&lt;T&gt;</w:t>
              <w:br w:clear="none"/>
            </w:r>
          </w:p>
        </w:tc>
        <w:tc>
          <w:tcPr>
            <w:tcW w:type="auto" w:w="0"/>
            <w:shd w:val="clear" w:color="auto" w:fill="EEF2F6"/>
            <w:tcMar>
              <w:left w:type="dxa" w:w="200"/>
              <w:top w:type="dxa" w:w="200"/>
              <w:right w:type="dxa" w:w="200"/>
              <w:bottom w:type="dxa" w:w="200"/>
            </w:tcMar>
            <w:vAlign w:val="top"/>
          </w:tcPr>
          <w:p>
            <w:pPr>
              <w:pStyle w:val="Para 06"/>
            </w:pPr>
            <w:r>
              <w:t xml:space="preserve">AddAsync</w:t>
              <w:br w:clear="none"/>
            </w:r>
            <w:r>
              <w:rPr>
                <w:rStyle w:val="Text13"/>
              </w:rPr>
              <w:t xml:space="preserve">, </w:t>
            </w:r>
            <w:r>
              <w:t xml:space="preserve">AddRangeAsync</w:t>
              <w:br w:clear="none"/>
            </w:r>
            <w:r>
              <w:rPr>
                <w:rStyle w:val="Text13"/>
              </w:rPr>
              <w:t xml:space="preserve">, </w:t>
            </w:r>
            <w:r>
              <w:t xml:space="preserve">FindAsync</w:t>
              <w:br w:clear="none"/>
            </w:r>
            <w:r>
              <w:rPr>
                <w:rStyle w:val="Text13"/>
              </w:rPr>
              <w:t xml:space="preserve">, and </w:t>
            </w:r>
            <w:r>
              <w:t xml:space="preserve">SaveChangesAsync</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DbSet&lt;T&gt;</w:t>
              <w:br w:clear="none"/>
            </w:r>
          </w:p>
        </w:tc>
        <w:tc>
          <w:tcPr>
            <w:tcW w:type="auto" w:w="0"/>
            <w:tcMar>
              <w:left w:type="dxa" w:w="200"/>
              <w:top w:type="dxa" w:w="200"/>
              <w:right w:type="dxa" w:w="200"/>
              <w:bottom w:type="dxa" w:w="200"/>
            </w:tcMar>
            <w:vAlign w:val="top"/>
          </w:tcPr>
          <w:p>
            <w:pPr>
              <w:pStyle w:val="Para 09"/>
            </w:pPr>
            <w:r>
              <w:t xml:space="preserve">AddAsync</w:t>
              <w:br w:clear="none"/>
            </w:r>
            <w:r>
              <w:rPr>
                <w:rStyle w:val="Text13"/>
              </w:rPr>
              <w:t xml:space="preserve">, </w:t>
            </w:r>
            <w:r>
              <w:t xml:space="preserve">AddRangeAsync</w:t>
              <w:br w:clear="none"/>
            </w:r>
            <w:r>
              <w:rPr>
                <w:rStyle w:val="Text13"/>
              </w:rPr>
              <w:t xml:space="preserve">, </w:t>
            </w:r>
            <w:r>
              <w:t xml:space="preserve">ForEachAsync</w:t>
              <w:br w:clear="none"/>
            </w:r>
            <w:r>
              <w:rPr>
                <w:rStyle w:val="Text13"/>
              </w:rPr>
              <w:t xml:space="preserve">, </w:t>
            </w:r>
            <w:r>
              <w:t xml:space="preserve">SumAsync</w:t>
              <w:br w:clear="none"/>
            </w:r>
            <w:r>
              <w:rPr>
                <w:rStyle w:val="Text13"/>
              </w:rPr>
              <w:t xml:space="preserve">, </w:t>
            </w:r>
            <w:r>
              <w:t xml:space="preserve">ToListAsync ToDictionaryAsync</w:t>
              <w:br w:clear="none"/>
            </w:r>
            <w:r>
              <w:rPr>
                <w:rStyle w:val="Text13"/>
              </w:rPr>
              <w:t xml:space="preserve">, </w:t>
            </w:r>
            <w:r>
              <w:t xml:space="preserve">AverageAsync</w:t>
              <w:br w:clear="none"/>
            </w:r>
            <w:r>
              <w:rPr>
                <w:rStyle w:val="Text13"/>
              </w:rPr>
              <w:t xml:space="preserve">, and </w:t>
            </w:r>
            <w:r>
              <w:t xml:space="preserve">CountAsync</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HttpClient</w:t>
              <w:br w:clear="none"/>
            </w:r>
          </w:p>
        </w:tc>
        <w:tc>
          <w:tcPr>
            <w:tcW w:type="auto" w:w="0"/>
            <w:shd w:val="clear" w:color="auto" w:fill="EEF2F6"/>
            <w:tcMar>
              <w:left w:type="dxa" w:w="200"/>
              <w:top w:type="dxa" w:w="200"/>
              <w:right w:type="dxa" w:w="200"/>
              <w:bottom w:type="dxa" w:w="200"/>
            </w:tcMar>
            <w:vAlign w:val="top"/>
          </w:tcPr>
          <w:p>
            <w:pPr>
              <w:pStyle w:val="Para 06"/>
            </w:pPr>
            <w:r>
              <w:t xml:space="preserve">GetAsync</w:t>
              <w:br w:clear="none"/>
            </w:r>
            <w:r>
              <w:rPr>
                <w:rStyle w:val="Text13"/>
              </w:rPr>
              <w:t xml:space="preserve">, </w:t>
            </w:r>
            <w:r>
              <w:t xml:space="preserve">PostAsync</w:t>
              <w:br w:clear="none"/>
            </w:r>
            <w:r>
              <w:rPr>
                <w:rStyle w:val="Text13"/>
              </w:rPr>
              <w:t xml:space="preserve">, </w:t>
            </w:r>
            <w:r>
              <w:t xml:space="preserve">PutAsync</w:t>
              <w:br w:clear="none"/>
            </w:r>
            <w:r>
              <w:rPr>
                <w:rStyle w:val="Text13"/>
              </w:rPr>
              <w:t xml:space="preserve">, </w:t>
            </w:r>
            <w:r>
              <w:t xml:space="preserve">DeleteAsync</w:t>
              <w:br w:clear="none"/>
            </w:r>
            <w:r>
              <w:rPr>
                <w:rStyle w:val="Text13"/>
              </w:rPr>
              <w:t xml:space="preserve">, and </w:t>
            </w:r>
            <w:r>
              <w:t xml:space="preserve">SendAsync</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StreamReader</w:t>
              <w:br w:clear="none"/>
            </w:r>
          </w:p>
        </w:tc>
        <w:tc>
          <w:tcPr>
            <w:tcW w:type="auto" w:w="0"/>
            <w:tcMar>
              <w:left w:type="dxa" w:w="200"/>
              <w:top w:type="dxa" w:w="200"/>
              <w:right w:type="dxa" w:w="200"/>
              <w:bottom w:type="dxa" w:w="200"/>
            </w:tcMar>
            <w:vAlign w:val="top"/>
          </w:tcPr>
          <w:p>
            <w:pPr>
              <w:pStyle w:val="Para 09"/>
            </w:pPr>
            <w:r>
              <w:t xml:space="preserve">ReadAsync</w:t>
              <w:br w:clear="none"/>
            </w:r>
            <w:r>
              <w:rPr>
                <w:rStyle w:val="Text13"/>
              </w:rPr>
              <w:t xml:space="preserve">, </w:t>
            </w:r>
            <w:r>
              <w:t xml:space="preserve">ReadLineAsync</w:t>
              <w:br w:clear="none"/>
            </w:r>
            <w:r>
              <w:rPr>
                <w:rStyle w:val="Text13"/>
              </w:rPr>
              <w:t xml:space="preserve">, and </w:t>
            </w:r>
            <w:r>
              <w:t xml:space="preserve">ReadToEndAsync</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StreamWriter</w:t>
              <w:br w:clear="none"/>
            </w:r>
          </w:p>
        </w:tc>
        <w:tc>
          <w:tcPr>
            <w:tcW w:type="auto" w:w="0"/>
            <w:shd w:val="clear" w:color="auto" w:fill="EEF2F6"/>
            <w:tcMar>
              <w:left w:type="dxa" w:w="200"/>
              <w:top w:type="dxa" w:w="200"/>
              <w:right w:type="dxa" w:w="200"/>
              <w:bottom w:type="dxa" w:w="200"/>
            </w:tcMar>
            <w:vAlign w:val="top"/>
          </w:tcPr>
          <w:p>
            <w:pPr>
              <w:pStyle w:val="Para 06"/>
            </w:pPr>
            <w:r>
              <w:t xml:space="preserve">WriteAsync</w:t>
              <w:br w:clear="none"/>
            </w:r>
            <w:r>
              <w:rPr>
                <w:rStyle w:val="Text13"/>
              </w:rPr>
              <w:t xml:space="preserve">, </w:t>
            </w:r>
            <w:r>
              <w:t xml:space="preserve">WriteLineAsync</w:t>
              <w:br w:clear="none"/>
            </w:r>
            <w:r>
              <w:rPr>
                <w:rStyle w:val="Text13"/>
              </w:rPr>
              <w:t xml:space="preserve">, and </w:t>
            </w:r>
            <w:r>
              <w:t xml:space="preserve">FlushAsync</w:t>
              <w:br w:clear="none"/>
            </w:r>
          </w:p>
        </w:tc>
      </w:tr>
    </w:tbl>
    <w:p>
      <w:pPr>
        <w:pStyle w:val="Para 08"/>
      </w:pPr>
      <w:r>
        <w:t>Table 5.4: Common types with asynchronous methods</w:t>
      </w:r>
    </w:p>
    <w:p>
      <w:pPr>
        <w:pStyle w:val="Normal"/>
      </w:pPr>
      <w:r>
        <w:rPr>
          <w:rStyle w:val="Text2"/>
        </w:rPr>
        <w:t>Good Practice</w:t>
      </w:r>
      <w:r>
        <w:t xml:space="preserve">: Any time you see a method that ends in the </w:t>
      </w:r>
      <w:r>
        <w:rPr>
          <w:rStyle w:val="Text0"/>
        </w:rPr>
        <w:t xml:space="preserve">Async</w:t>
        <w:br w:clear="none"/>
      </w:r>
      <w:r>
        <w:t xml:space="preserve"> suffix, check to see whether it returns </w:t>
      </w:r>
      <w:r>
        <w:rPr>
          <w:rStyle w:val="Text0"/>
        </w:rPr>
        <w:t xml:space="preserve">Task</w:t>
        <w:br w:clear="none"/>
      </w:r>
      <w:r>
        <w:t xml:space="preserve"> or </w:t>
      </w:r>
      <w:r>
        <w:rPr>
          <w:rStyle w:val="Text0"/>
        </w:rPr>
        <w:t xml:space="preserve">Task&lt;T&gt;</w:t>
        <w:br w:clear="none"/>
      </w:r>
      <w:r>
        <w:t xml:space="preserve">. If it does return </w:t>
      </w:r>
      <w:r>
        <w:rPr>
          <w:rStyle w:val="Text0"/>
        </w:rPr>
        <w:t xml:space="preserve">Task</w:t>
        <w:br w:clear="none"/>
      </w:r>
      <w:r>
        <w:t xml:space="preserve"> or </w:t>
      </w:r>
      <w:r>
        <w:rPr>
          <w:rStyle w:val="Text0"/>
        </w:rPr>
        <w:t xml:space="preserve">Task&lt;T&gt;</w:t>
        <w:br w:clear="none"/>
      </w:r>
      <w:r>
        <w:t>, then you could use it instead of the synchronous non-</w:t>
      </w:r>
      <w:r>
        <w:rPr>
          <w:rStyle w:val="Text0"/>
        </w:rPr>
        <w:t xml:space="preserve">Async</w:t>
        <w:br w:clear="none"/>
      </w:r>
      <w:r>
        <w:t xml:space="preserve"> suffixed method. Remember to call it using </w:t>
      </w:r>
      <w:r>
        <w:rPr>
          <w:rStyle w:val="Text0"/>
        </w:rPr>
        <w:t xml:space="preserve">await</w:t>
        <w:br w:clear="none"/>
      </w:r>
      <w:r>
        <w:t xml:space="preserve"> and decorate your method with </w:t>
      </w:r>
      <w:r>
        <w:rPr>
          <w:rStyle w:val="Text0"/>
        </w:rPr>
        <w:t xml:space="preserve">async</w:t>
        <w:br w:clear="none"/>
      </w:r>
      <w:r>
        <w:t>.</w:t>
      </w:r>
    </w:p>
    <w:p>
      <w:bookmarkStart w:id="747" w:name="Using_await_in_catch_blocks"/>
      <w:pPr>
        <w:pStyle w:val="Heading 2"/>
      </w:pPr>
      <w:r>
        <w:t>Using await in catch blocks</w:t>
      </w:r>
      <w:bookmarkEnd w:id="747"/>
    </w:p>
    <w:p>
      <w:pPr>
        <w:pStyle w:val="Normal"/>
      </w:pPr>
      <w:r>
        <w:t xml:space="preserve">When </w:t>
      </w:r>
      <w:r>
        <w:rPr>
          <w:rStyle w:val="Text0"/>
        </w:rPr>
        <w:t xml:space="preserve">async</w:t>
        <w:br w:clear="none"/>
      </w:r>
      <w:r>
        <w:t xml:space="preserve"> and </w:t>
      </w:r>
      <w:r>
        <w:rPr>
          <w:rStyle w:val="Text0"/>
        </w:rPr>
        <w:t xml:space="preserve">await</w:t>
        <w:br w:clear="none"/>
      </w:r>
      <w:r>
        <w:t xml:space="preserve"> were</w:t>
      </w:r>
      <w:r>
        <w:rPr>
          <w:rStyle w:val="Text61"/>
        </w:rPr>
        <w:bookmarkStart w:id="748" w:name="_idIndexMarker472"/>
        <w:t/>
        <w:bookmarkEnd w:id="748"/>
      </w:r>
      <w:r>
        <w:t xml:space="preserve"> first introduced in C# 5, it was only possible to use the </w:t>
      </w:r>
      <w:r>
        <w:rPr>
          <w:rStyle w:val="Text0"/>
        </w:rPr>
        <w:t xml:space="preserve">await</w:t>
        <w:br w:clear="none"/>
      </w:r>
      <w:r>
        <w:t xml:space="preserve"> keyword in a </w:t>
      </w:r>
      <w:r>
        <w:rPr>
          <w:rStyle w:val="Text0"/>
        </w:rPr>
        <w:t xml:space="preserve">try</w:t>
        <w:br w:clear="none"/>
      </w:r>
      <w:r>
        <w:t xml:space="preserve"> block, but not in a </w:t>
      </w:r>
      <w:r>
        <w:rPr>
          <w:rStyle w:val="Text0"/>
        </w:rPr>
        <w:t xml:space="preserve">catch</w:t>
        <w:br w:clear="none"/>
      </w:r>
      <w:r>
        <w:t xml:space="preserve"> block. In C# 6 and later, it is now possible to use </w:t>
      </w:r>
      <w:r>
        <w:rPr>
          <w:rStyle w:val="Text0"/>
        </w:rPr>
        <w:t xml:space="preserve">await</w:t>
        <w:br w:clear="none"/>
      </w:r>
      <w:r>
        <w:t xml:space="preserve"> in both </w:t>
      </w:r>
      <w:r>
        <w:rPr>
          <w:rStyle w:val="Text0"/>
        </w:rPr>
        <w:t xml:space="preserve">try</w:t>
        <w:br w:clear="none"/>
      </w:r>
      <w:r>
        <w:t xml:space="preserve"> and </w:t>
      </w:r>
      <w:r>
        <w:rPr>
          <w:rStyle w:val="Text0"/>
        </w:rPr>
        <w:t xml:space="preserve">catch</w:t>
        <w:br w:clear="none"/>
      </w:r>
      <w:r>
        <w:t xml:space="preserve"> blocks.</w:t>
      </w:r>
    </w:p>
    <w:p>
      <w:bookmarkStart w:id="749" w:name="Practicing_and_exploring_4"/>
      <w:pPr>
        <w:pStyle w:val="Heading 1"/>
      </w:pPr>
      <w:r>
        <w:t>Practicing and exploring</w:t>
      </w:r>
      <w:bookmarkEnd w:id="749"/>
    </w:p>
    <w:p>
      <w:pPr>
        <w:pStyle w:val="Normal"/>
      </w:pPr>
      <w:r>
        <w:t>Test your knowledge and understanding by answering some questions, getting some hands-on practice, and exploring this chapter’s topics with deeper research.</w:t>
      </w:r>
    </w:p>
    <w:p>
      <w:bookmarkStart w:id="750" w:name="Exercise_5_1___Test_your_knowled"/>
      <w:pPr>
        <w:pStyle w:val="Heading 2"/>
      </w:pPr>
      <w:r>
        <w:t>Exercise 5.1 – Test your knowledge</w:t>
      </w:r>
      <w:bookmarkEnd w:id="750"/>
    </w:p>
    <w:p>
      <w:pPr>
        <w:pStyle w:val="Normal"/>
      </w:pPr>
      <w:r>
        <w:t>Answer the following questions:</w:t>
      </w:r>
    </w:p>
    <w:p>
      <w:pPr>
        <w:numPr>
          <w:ilvl w:val="0"/>
          <w:numId w:val="134"/>
        </w:numPr>
        <w:pStyle w:val="Para 01"/>
      </w:pPr>
      <w:r>
        <w:t>What information can you find out about a process?</w:t>
      </w:r>
    </w:p>
    <w:p>
      <w:pPr>
        <w:numPr>
          <w:ilvl w:val="0"/>
          <w:numId w:val="134"/>
        </w:numPr>
        <w:pStyle w:val="Para 01"/>
      </w:pPr>
      <w:r>
        <w:t xml:space="preserve">How accurate is the </w:t>
      </w:r>
      <w:r>
        <w:rPr>
          <w:rStyle w:val="Text0"/>
        </w:rPr>
        <w:t xml:space="preserve">Stopwatch</w:t>
        <w:br w:clear="none"/>
      </w:r>
      <w:r>
        <w:t xml:space="preserve"> class?</w:t>
      </w:r>
    </w:p>
    <w:p>
      <w:pPr>
        <w:numPr>
          <w:ilvl w:val="0"/>
          <w:numId w:val="134"/>
        </w:numPr>
        <w:pStyle w:val="Para 01"/>
      </w:pPr>
      <w:r>
        <w:t xml:space="preserve">By convention, what suffix should be applied to a method that returns </w:t>
      </w:r>
      <w:r>
        <w:rPr>
          <w:rStyle w:val="Text0"/>
        </w:rPr>
        <w:t xml:space="preserve">Task</w:t>
        <w:br w:clear="none"/>
      </w:r>
      <w:r>
        <w:t xml:space="preserve"> or </w:t>
      </w:r>
      <w:r>
        <w:rPr>
          <w:rStyle w:val="Text0"/>
        </w:rPr>
        <w:t xml:space="preserve">Task&lt;T&gt;</w:t>
        <w:br w:clear="none"/>
      </w:r>
      <w:r>
        <w:t>?</w:t>
      </w:r>
    </w:p>
    <w:p>
      <w:pPr>
        <w:numPr>
          <w:ilvl w:val="0"/>
          <w:numId w:val="134"/>
        </w:numPr>
        <w:pStyle w:val="Para 01"/>
      </w:pPr>
      <w:r>
        <w:t xml:space="preserve">To use the </w:t>
      </w:r>
      <w:r>
        <w:rPr>
          <w:rStyle w:val="Text0"/>
        </w:rPr>
        <w:t xml:space="preserve">await</w:t>
        <w:br w:clear="none"/>
      </w:r>
      <w:r>
        <w:t xml:space="preserve"> keyword inside a method, what keyword must be applied to the method declaration?</w:t>
      </w:r>
    </w:p>
    <w:p>
      <w:pPr>
        <w:numPr>
          <w:ilvl w:val="0"/>
          <w:numId w:val="134"/>
        </w:numPr>
        <w:pStyle w:val="Para 01"/>
      </w:pPr>
      <w:r>
        <w:t>How do you create a child task?</w:t>
      </w:r>
    </w:p>
    <w:p>
      <w:pPr>
        <w:numPr>
          <w:ilvl w:val="0"/>
          <w:numId w:val="134"/>
        </w:numPr>
        <w:pStyle w:val="Para 01"/>
      </w:pPr>
      <w:r>
        <w:t xml:space="preserve">Why should you avoid the </w:t>
      </w:r>
      <w:r>
        <w:rPr>
          <w:rStyle w:val="Text0"/>
        </w:rPr>
        <w:t xml:space="preserve">lock</w:t>
        <w:br w:clear="none"/>
      </w:r>
      <w:r>
        <w:t xml:space="preserve"> keyword?</w:t>
      </w:r>
    </w:p>
    <w:p>
      <w:pPr>
        <w:numPr>
          <w:ilvl w:val="0"/>
          <w:numId w:val="134"/>
        </w:numPr>
        <w:pStyle w:val="Para 01"/>
      </w:pPr>
      <w:r>
        <w:t xml:space="preserve">When should you use the </w:t>
      </w:r>
      <w:r>
        <w:rPr>
          <w:rStyle w:val="Text0"/>
        </w:rPr>
        <w:t xml:space="preserve">Interlocked</w:t>
        <w:br w:clear="none"/>
      </w:r>
      <w:r>
        <w:t xml:space="preserve"> class?</w:t>
      </w:r>
    </w:p>
    <w:p>
      <w:pPr>
        <w:numPr>
          <w:ilvl w:val="0"/>
          <w:numId w:val="134"/>
        </w:numPr>
        <w:pStyle w:val="Para 01"/>
      </w:pPr>
      <w:r>
        <w:t xml:space="preserve">When should you use the </w:t>
      </w:r>
      <w:r>
        <w:rPr>
          <w:rStyle w:val="Text0"/>
        </w:rPr>
        <w:t xml:space="preserve">Mutex</w:t>
        <w:br w:clear="none"/>
      </w:r>
      <w:r>
        <w:t xml:space="preserve"> class instead of the </w:t>
      </w:r>
      <w:r>
        <w:rPr>
          <w:rStyle w:val="Text0"/>
        </w:rPr>
        <w:t xml:space="preserve">Monitor</w:t>
        <w:br w:clear="none"/>
      </w:r>
      <w:r>
        <w:t xml:space="preserve"> class?</w:t>
      </w:r>
    </w:p>
    <w:p>
      <w:pPr>
        <w:numPr>
          <w:ilvl w:val="0"/>
          <w:numId w:val="134"/>
        </w:numPr>
        <w:pStyle w:val="Para 01"/>
      </w:pPr>
      <w:r>
        <w:t xml:space="preserve">What is the benefit of using </w:t>
      </w:r>
      <w:r>
        <w:rPr>
          <w:rStyle w:val="Text0"/>
        </w:rPr>
        <w:t xml:space="preserve">async</w:t>
        <w:br w:clear="none"/>
      </w:r>
      <w:r>
        <w:t xml:space="preserve"> and </w:t>
      </w:r>
      <w:r>
        <w:rPr>
          <w:rStyle w:val="Text0"/>
        </w:rPr>
        <w:t xml:space="preserve">await</w:t>
        <w:br w:clear="none"/>
      </w:r>
      <w:r>
        <w:t xml:space="preserve"> in a website or web service?</w:t>
      </w:r>
    </w:p>
    <w:p>
      <w:pPr>
        <w:numPr>
          <w:ilvl w:val="0"/>
          <w:numId w:val="134"/>
        </w:numPr>
        <w:pStyle w:val="Para 01"/>
      </w:pPr>
      <w:r>
        <w:t>Can you cancel a task? If so, how?</w:t>
      </w:r>
    </w:p>
    <w:p>
      <w:bookmarkStart w:id="751" w:name="Exercise_5_2___Explore_topics"/>
      <w:pPr>
        <w:pStyle w:val="Heading 2"/>
      </w:pPr>
      <w:r>
        <w:t>Exercise 5.2 – Explore topics</w:t>
      </w:r>
      <w:bookmarkEnd w:id="751"/>
    </w:p>
    <w:p>
      <w:pPr>
        <w:pStyle w:val="Normal"/>
      </w:pPr>
      <w:r>
        <w:t>Use the links on the following web page to learn more about the topics covered in this chapter:</w:t>
      </w:r>
    </w:p>
    <w:p>
      <w:pPr>
        <w:pStyle w:val="Para 14"/>
      </w:pPr>
      <w:hyperlink r:id="rId245">
        <w:r>
          <w:t>https://github.com/markjprice/apps-services-net8/blob/main/docs/book-links.md#chapter-5---multitasking-and-concurrency</w:t>
        </w:r>
      </w:hyperlink>
    </w:p>
    <w:p>
      <w:bookmarkStart w:id="752" w:name="Exercise_5_3___Read_more_about_p"/>
      <w:pPr>
        <w:pStyle w:val="Heading 2"/>
      </w:pPr>
      <w:r>
        <w:t>Exercise 5.3 – Read more about parallel programming</w:t>
      </w:r>
      <w:bookmarkEnd w:id="752"/>
    </w:p>
    <w:p>
      <w:pPr>
        <w:pStyle w:val="Para 08"/>
      </w:pPr>
      <w:r>
        <w:rPr>
          <w:rStyle w:val="Text9"/>
        </w:rPr>
        <w:t xml:space="preserve">Packt has a book that goes deeper into the topics in this chapter, </w:t>
      </w:r>
      <w:r>
        <w:t>Parallel Programming and Concurrency with C# 10 and .NET 6: A modern approach to building faster, more responsive, and asynchronous .NET applications using C#</w:t>
      </w:r>
      <w:r>
        <w:rPr>
          <w:rStyle w:val="Text9"/>
        </w:rPr>
        <w:t>, by Alvin Ashcroft:</w:t>
      </w:r>
    </w:p>
    <w:p>
      <w:pPr>
        <w:pStyle w:val="Para 14"/>
      </w:pPr>
      <w:hyperlink r:id="rId246">
        <w:r>
          <w:t>https://www.packtpub.com/product/parallel-programming-and-concurrency-with-c-10-and-net-6/9781803243672</w:t>
        </w:r>
      </w:hyperlink>
    </w:p>
    <w:p>
      <w:bookmarkStart w:id="753" w:name="Summary_4"/>
      <w:pPr>
        <w:pStyle w:val="Heading 1"/>
      </w:pPr>
      <w:r>
        <w:t>Summary</w:t>
      </w:r>
      <w:bookmarkEnd w:id="753"/>
    </w:p>
    <w:p>
      <w:pPr>
        <w:pStyle w:val="Normal"/>
      </w:pPr>
      <w:r>
        <w:t xml:space="preserve">In this chapter, you learned: </w:t>
      </w:r>
    </w:p>
    <w:p>
      <w:pPr>
        <w:pStyle w:val="Para 01"/>
      </w:pPr>
      <w:r>
        <w:t>How to define and start a task.</w:t>
      </w:r>
    </w:p>
    <w:p>
      <w:pPr>
        <w:pStyle w:val="Para 01"/>
      </w:pPr>
      <w:r>
        <w:t>How to wait for one or more tasks to finish.</w:t>
      </w:r>
    </w:p>
    <w:p>
      <w:pPr>
        <w:pStyle w:val="Para 01"/>
      </w:pPr>
      <w:r>
        <w:t xml:space="preserve">How to control task completion order. </w:t>
      </w:r>
    </w:p>
    <w:p>
      <w:pPr>
        <w:pStyle w:val="Para 01"/>
      </w:pPr>
      <w:r>
        <w:t>How to synchronize access to shared resources.</w:t>
      </w:r>
    </w:p>
    <w:p>
      <w:pPr>
        <w:pStyle w:val="Para 01"/>
      </w:pPr>
      <w:r>
        <w:t xml:space="preserve">The magic behind </w:t>
      </w:r>
      <w:r>
        <w:rPr>
          <w:rStyle w:val="Text0"/>
        </w:rPr>
        <w:t xml:space="preserve">async</w:t>
        <w:br w:clear="none"/>
      </w:r>
      <w:r>
        <w:t xml:space="preserve"> and </w:t>
      </w:r>
      <w:r>
        <w:rPr>
          <w:rStyle w:val="Text0"/>
        </w:rPr>
        <w:t xml:space="preserve">await</w:t>
        <w:br w:clear="none"/>
      </w:r>
      <w:r>
        <w:t>.</w:t>
      </w:r>
    </w:p>
    <w:p>
      <w:pPr>
        <w:pStyle w:val="Normal"/>
      </w:pPr>
      <w:r>
        <w:t>In the next chapter, you will learn how to use some popular third-party libraries.</w:t>
      </w:r>
    </w:p>
    <w:p>
      <w:bookmarkStart w:id="754" w:name="6_____Using_Popular_Third_Party_2"/>
      <w:bookmarkStart w:id="755" w:name="6_____Using_Popular_Third_Party_1"/>
      <w:bookmarkStart w:id="756" w:name="Top_of_Chapter_06_xhtml"/>
      <w:bookmarkStart w:id="757" w:name="6_____Using_Popular_Third_Party"/>
      <w:pPr>
        <w:pStyle w:val="Heading 1"/>
        <w:pageBreakBefore w:val="on"/>
      </w:pPr>
      <w:r>
        <w:t>6</w:t>
      </w:r>
      <w:bookmarkEnd w:id="754"/>
      <w:bookmarkEnd w:id="755"/>
      <w:bookmarkEnd w:id="756"/>
      <w:bookmarkEnd w:id="757"/>
    </w:p>
    <w:p>
      <w:bookmarkStart w:id="758" w:name="Using_Popular_Third_Party_Librar"/>
      <w:pPr>
        <w:pStyle w:val="Para 21"/>
      </w:pPr>
      <w:r>
        <w:t>Using Popular Third-Party Libraries</w:t>
      </w:r>
      <w:bookmarkEnd w:id="758"/>
    </w:p>
    <w:p>
      <w:pPr>
        <w:pStyle w:val="Normal"/>
      </w:pPr>
      <w:r>
        <w:t xml:space="preserve">This chapter is about some popular third-party libraries for .NET that enable you to perform actions that either are not possible with the core .NET libraries or are better than the built-in functionality. These actions include manipulating images with </w:t>
      </w:r>
      <w:r>
        <w:rPr>
          <w:rStyle w:val="Text2"/>
        </w:rPr>
        <w:t>ImageSharp</w:t>
      </w:r>
      <w:r>
        <w:t xml:space="preserve">, logging with </w:t>
      </w:r>
      <w:r>
        <w:rPr>
          <w:rStyle w:val="Text2"/>
        </w:rPr>
        <w:t>Serilog</w:t>
      </w:r>
      <w:r>
        <w:t xml:space="preserve">, mapping objects to other objects with </w:t>
      </w:r>
      <w:r>
        <w:rPr>
          <w:rStyle w:val="Text2"/>
        </w:rPr>
        <w:t>AutoMapper</w:t>
      </w:r>
      <w:r>
        <w:t xml:space="preserve">, making unit test assertions with </w:t>
      </w:r>
      <w:r>
        <w:rPr>
          <w:rStyle w:val="Text2"/>
        </w:rPr>
        <w:t>FluentAssertions</w:t>
      </w:r>
      <w:r>
        <w:t xml:space="preserve">, validating data with </w:t>
      </w:r>
      <w:r>
        <w:rPr>
          <w:rStyle w:val="Text2"/>
        </w:rPr>
        <w:t>FluentValidation</w:t>
      </w:r>
      <w:r>
        <w:t xml:space="preserve">, and generating PDFs with </w:t>
      </w:r>
      <w:r>
        <w:rPr>
          <w:rStyle w:val="Text2"/>
        </w:rPr>
        <w:t>QuestPDF</w:t>
      </w:r>
      <w:r>
        <w:t>.</w:t>
      </w:r>
    </w:p>
    <w:p>
      <w:pPr>
        <w:pStyle w:val="Normal"/>
      </w:pPr>
      <w:r>
        <w:t>This chapter covers the following topics:</w:t>
      </w:r>
    </w:p>
    <w:p>
      <w:pPr>
        <w:pStyle w:val="Para 01"/>
      </w:pPr>
      <w:r>
        <w:t>Which third-party libraries are most popular?</w:t>
      </w:r>
    </w:p>
    <w:p>
      <w:pPr>
        <w:pStyle w:val="Para 01"/>
      </w:pPr>
      <w:r>
        <w:t>Working with images</w:t>
      </w:r>
    </w:p>
    <w:p>
      <w:pPr>
        <w:pStyle w:val="Para 01"/>
      </w:pPr>
      <w:r>
        <w:t>Logging with Serilog</w:t>
      </w:r>
    </w:p>
    <w:p>
      <w:pPr>
        <w:pStyle w:val="Para 01"/>
      </w:pPr>
      <w:r>
        <w:t>Mapping between objects</w:t>
      </w:r>
    </w:p>
    <w:p>
      <w:pPr>
        <w:pStyle w:val="Para 01"/>
      </w:pPr>
      <w:r>
        <w:t>Making fluent assertions in unit testing</w:t>
      </w:r>
    </w:p>
    <w:p>
      <w:pPr>
        <w:pStyle w:val="Para 01"/>
      </w:pPr>
      <w:r>
        <w:t>Validating data</w:t>
      </w:r>
    </w:p>
    <w:p>
      <w:pPr>
        <w:pStyle w:val="Para 01"/>
      </w:pPr>
      <w:r>
        <w:t>Generating PDFs</w:t>
      </w:r>
    </w:p>
    <w:p>
      <w:bookmarkStart w:id="759" w:name="Which_third_party_libraries_are"/>
      <w:pPr>
        <w:pStyle w:val="Heading 1"/>
      </w:pPr>
      <w:r>
        <w:t>Which third-party libraries are most popular?</w:t>
      </w:r>
      <w:bookmarkEnd w:id="759"/>
    </w:p>
    <w:p>
      <w:pPr>
        <w:pStyle w:val="Normal"/>
      </w:pPr>
      <w:r>
        <w:t xml:space="preserve">To help me decide which third-party libraries to include in this book, I researched which are downloaded most frequently at </w:t>
      </w:r>
      <w:hyperlink r:id="rId247">
        <w:r>
          <w:rPr>
            <w:rStyle w:val="Text6"/>
          </w:rPr>
          <w:t>https://www.nuget.org/stats/packages</w:t>
        </w:r>
      </w:hyperlink>
      <w:r>
        <w:t xml:space="preserve">, and, as shown in </w:t>
      </w:r>
      <w:r>
        <w:rPr>
          <w:rStyle w:val="Text9"/>
        </w:rPr>
        <w:t>Table 6.1</w:t>
      </w:r>
      <w:r>
        <w:t>, they are:</w:t>
      </w:r>
    </w:p>
    <w:tbl>
      <w:tblPr>
        <w:tblW w:type="auto" w:w="0"/>
      </w:tblPr>
      <w:tr>
        <w:tc>
          <w:tcPr>
            <w:tcW w:type="auto" w:w="0"/>
            <w:tcMar>
              <w:left w:type="dxa" w:w="200"/>
              <w:top w:type="dxa" w:w="200"/>
              <w:right w:type="dxa" w:w="200"/>
              <w:bottom w:type="dxa" w:w="200"/>
            </w:tcMar>
            <w:vAlign w:val="top"/>
          </w:tcPr>
          <w:p>
            <w:bookmarkStart w:id="760" w:name="Rank"/>
            <w:pPr>
              <w:pStyle w:val="Para 37"/>
            </w:pPr>
            <w:r>
              <w:t/>
            </w:r>
            <w:bookmarkEnd w:id="760"/>
          </w:p>
          <w:p>
            <w:pPr>
              <w:pStyle w:val="Para 11"/>
            </w:pPr>
            <w:r>
              <w:t>Rank</w:t>
            </w:r>
          </w:p>
        </w:tc>
        <w:tc>
          <w:tcPr>
            <w:tcW w:type="auto" w:w="0"/>
            <w:tcMar>
              <w:left w:type="dxa" w:w="200"/>
              <w:top w:type="dxa" w:w="200"/>
              <w:right w:type="dxa" w:w="200"/>
              <w:bottom w:type="dxa" w:w="200"/>
            </w:tcMar>
            <w:vAlign w:val="top"/>
          </w:tcPr>
          <w:p>
            <w:pPr>
              <w:pStyle w:val="Para 11"/>
            </w:pPr>
            <w:r>
              <w:t>Package</w:t>
            </w:r>
          </w:p>
        </w:tc>
        <w:tc>
          <w:tcPr>
            <w:tcW w:type="auto" w:w="0"/>
            <w:tcMar>
              <w:left w:type="dxa" w:w="200"/>
              <w:top w:type="dxa" w:w="200"/>
              <w:right w:type="dxa" w:w="200"/>
              <w:bottom w:type="dxa" w:w="200"/>
            </w:tcMar>
            <w:vAlign w:val="top"/>
          </w:tcPr>
          <w:p>
            <w:pPr>
              <w:pStyle w:val="Para 11"/>
            </w:pPr>
            <w:r>
              <w:t>Downloads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6"/>
            </w:pPr>
            <w:r>
              <w:t xml:space="preserve">newtonsoft.json</w:t>
              <w:br w:clear="none"/>
            </w:r>
          </w:p>
        </w:tc>
        <w:tc>
          <w:tcPr>
            <w:tcW w:type="auto" w:w="0"/>
            <w:shd w:val="clear" w:color="auto" w:fill="EEF2F6"/>
            <w:tcMar>
              <w:left w:type="dxa" w:w="200"/>
              <w:top w:type="dxa" w:w="200"/>
              <w:right w:type="dxa" w:w="200"/>
              <w:bottom w:type="dxa" w:w="200"/>
            </w:tcMar>
            <w:vAlign w:val="top"/>
          </w:tcPr>
          <w:p>
            <w:pPr>
              <w:pStyle w:val="Para 02"/>
            </w:pPr>
            <w:r>
              <w:t>167,927,712</w:t>
            </w:r>
          </w:p>
        </w:tc>
      </w:tr>
    </w:tbl>
    <w:tbl>
      <w:tblPr>
        <w:tblW w:type="auto" w:w="0"/>
      </w:tblPr>
      <w:tr>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9"/>
            </w:pPr>
            <w:r>
              <w:t xml:space="preserve">serilog</w:t>
              <w:br w:clear="none"/>
            </w:r>
          </w:p>
        </w:tc>
        <w:tc>
          <w:tcPr>
            <w:tcW w:type="auto" w:w="0"/>
            <w:tcMar>
              <w:left w:type="dxa" w:w="200"/>
              <w:top w:type="dxa" w:w="200"/>
              <w:right w:type="dxa" w:w="200"/>
              <w:bottom w:type="dxa" w:w="200"/>
            </w:tcMar>
            <w:vAlign w:val="top"/>
          </w:tcPr>
          <w:p>
            <w:pPr>
              <w:pStyle w:val="Para 02"/>
            </w:pPr>
            <w:r>
              <w:t>42,436,567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6"/>
            </w:pPr>
            <w:r>
              <w:t xml:space="preserve">awssdk.core</w:t>
              <w:br w:clear="none"/>
            </w:r>
          </w:p>
        </w:tc>
        <w:tc>
          <w:tcPr>
            <w:tcW w:type="auto" w:w="0"/>
            <w:shd w:val="clear" w:color="auto" w:fill="EEF2F6"/>
            <w:tcMar>
              <w:left w:type="dxa" w:w="200"/>
              <w:top w:type="dxa" w:w="200"/>
              <w:right w:type="dxa" w:w="200"/>
              <w:bottom w:type="dxa" w:w="200"/>
            </w:tcMar>
            <w:vAlign w:val="top"/>
          </w:tcPr>
          <w:p>
            <w:pPr>
              <w:pStyle w:val="Para 02"/>
            </w:pPr>
            <w:r>
              <w:t>36,423,449</w:t>
            </w:r>
          </w:p>
        </w:tc>
      </w:tr>
    </w:tbl>
    <w:tbl>
      <w:tblPr>
        <w:tblW w:type="auto" w:w="0"/>
      </w:tblPr>
      <w:tr>
        <w:tc>
          <w:tcPr>
            <w:tcW w:type="auto" w:w="0"/>
            <w:tcMar>
              <w:left w:type="dxa" w:w="200"/>
              <w:top w:type="dxa" w:w="200"/>
              <w:right w:type="dxa" w:w="200"/>
              <w:bottom w:type="dxa" w:w="200"/>
            </w:tcMar>
            <w:vAlign w:val="top"/>
          </w:tcPr>
          <w:p>
            <w:pPr>
              <w:pStyle w:val="Para 02"/>
            </w:pPr>
            <w:r>
              <w:t>4</w:t>
            </w:r>
          </w:p>
        </w:tc>
        <w:tc>
          <w:tcPr>
            <w:tcW w:type="auto" w:w="0"/>
            <w:tcMar>
              <w:left w:type="dxa" w:w="200"/>
              <w:top w:type="dxa" w:w="200"/>
              <w:right w:type="dxa" w:w="200"/>
              <w:bottom w:type="dxa" w:w="200"/>
            </w:tcMar>
            <w:vAlign w:val="top"/>
          </w:tcPr>
          <w:p>
            <w:pPr>
              <w:pStyle w:val="Para 09"/>
            </w:pPr>
            <w:r>
              <w:t xml:space="preserve">castle.core</w:t>
              <w:br w:clear="none"/>
            </w:r>
          </w:p>
        </w:tc>
        <w:tc>
          <w:tcPr>
            <w:tcW w:type="auto" w:w="0"/>
            <w:tcMar>
              <w:left w:type="dxa" w:w="200"/>
              <w:top w:type="dxa" w:w="200"/>
              <w:right w:type="dxa" w:w="200"/>
              <w:bottom w:type="dxa" w:w="200"/>
            </w:tcMar>
            <w:vAlign w:val="top"/>
          </w:tcPr>
          <w:p>
            <w:pPr>
              <w:pStyle w:val="Para 02"/>
            </w:pPr>
            <w:r>
              <w:t>28,383,411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5</w:t>
            </w:r>
          </w:p>
        </w:tc>
        <w:tc>
          <w:tcPr>
            <w:tcW w:type="auto" w:w="0"/>
            <w:shd w:val="clear" w:color="auto" w:fill="EEF2F6"/>
            <w:tcMar>
              <w:left w:type="dxa" w:w="200"/>
              <w:top w:type="dxa" w:w="200"/>
              <w:right w:type="dxa" w:w="200"/>
              <w:bottom w:type="dxa" w:w="200"/>
            </w:tcMar>
            <w:vAlign w:val="top"/>
          </w:tcPr>
          <w:p>
            <w:pPr>
              <w:pStyle w:val="Para 06"/>
            </w:pPr>
            <w:r>
              <w:t xml:space="preserve">newtonsoft.json.bson</w:t>
              <w:br w:clear="none"/>
            </w:r>
          </w:p>
        </w:tc>
        <w:tc>
          <w:tcPr>
            <w:tcW w:type="auto" w:w="0"/>
            <w:shd w:val="clear" w:color="auto" w:fill="EEF2F6"/>
            <w:tcMar>
              <w:left w:type="dxa" w:w="200"/>
              <w:top w:type="dxa" w:w="200"/>
              <w:right w:type="dxa" w:w="200"/>
              <w:bottom w:type="dxa" w:w="200"/>
            </w:tcMar>
            <w:vAlign w:val="top"/>
          </w:tcPr>
          <w:p>
            <w:pPr>
              <w:pStyle w:val="Para 02"/>
            </w:pPr>
            <w:r>
              <w:t>26,547,661</w:t>
            </w:r>
          </w:p>
        </w:tc>
      </w:tr>
    </w:tbl>
    <w:tbl>
      <w:tblPr>
        <w:tblW w:type="auto" w:w="0"/>
      </w:tblPr>
      <w:tr>
        <w:tc>
          <w:tcPr>
            <w:tcW w:type="auto" w:w="0"/>
            <w:tcMar>
              <w:left w:type="dxa" w:w="200"/>
              <w:top w:type="dxa" w:w="200"/>
              <w:right w:type="dxa" w:w="200"/>
              <w:bottom w:type="dxa" w:w="200"/>
            </w:tcMar>
            <w:vAlign w:val="top"/>
          </w:tcPr>
          <w:p>
            <w:pPr>
              <w:pStyle w:val="Para 02"/>
            </w:pPr>
            <w:r>
              <w:t>6</w:t>
            </w:r>
          </w:p>
        </w:tc>
        <w:tc>
          <w:tcPr>
            <w:tcW w:type="auto" w:w="0"/>
            <w:tcMar>
              <w:left w:type="dxa" w:w="200"/>
              <w:top w:type="dxa" w:w="200"/>
              <w:right w:type="dxa" w:w="200"/>
              <w:bottom w:type="dxa" w:w="200"/>
            </w:tcMar>
            <w:vAlign w:val="top"/>
          </w:tcPr>
          <w:p>
            <w:pPr>
              <w:pStyle w:val="Para 09"/>
            </w:pPr>
            <w:r>
              <w:t xml:space="preserve">swashbuckle.aspnetcore.swagger</w:t>
              <w:br w:clear="none"/>
            </w:r>
          </w:p>
        </w:tc>
        <w:tc>
          <w:tcPr>
            <w:tcW w:type="auto" w:w="0"/>
            <w:tcMar>
              <w:left w:type="dxa" w:w="200"/>
              <w:top w:type="dxa" w:w="200"/>
              <w:right w:type="dxa" w:w="200"/>
              <w:bottom w:type="dxa" w:w="200"/>
            </w:tcMar>
            <w:vAlign w:val="top"/>
          </w:tcPr>
          <w:p>
            <w:pPr>
              <w:pStyle w:val="Para 02"/>
            </w:pPr>
            <w:r>
              <w:t>25,828,940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7</w:t>
            </w:r>
          </w:p>
        </w:tc>
        <w:tc>
          <w:tcPr>
            <w:tcW w:type="auto" w:w="0"/>
            <w:shd w:val="clear" w:color="auto" w:fill="EEF2F6"/>
            <w:tcMar>
              <w:left w:type="dxa" w:w="200"/>
              <w:top w:type="dxa" w:w="200"/>
              <w:right w:type="dxa" w:w="200"/>
              <w:bottom w:type="dxa" w:w="200"/>
            </w:tcMar>
            <w:vAlign w:val="top"/>
          </w:tcPr>
          <w:p>
            <w:pPr>
              <w:pStyle w:val="Para 06"/>
            </w:pPr>
            <w:r>
              <w:t xml:space="preserve">swashbuckle.aspnetcore.swaggergen</w:t>
              <w:br w:clear="none"/>
            </w:r>
          </w:p>
        </w:tc>
        <w:tc>
          <w:tcPr>
            <w:tcW w:type="auto" w:w="0"/>
            <w:shd w:val="clear" w:color="auto" w:fill="EEF2F6"/>
            <w:tcMar>
              <w:left w:type="dxa" w:w="200"/>
              <w:top w:type="dxa" w:w="200"/>
              <w:right w:type="dxa" w:w="200"/>
              <w:bottom w:type="dxa" w:w="200"/>
            </w:tcMar>
            <w:vAlign w:val="top"/>
          </w:tcPr>
          <w:p>
            <w:pPr>
              <w:pStyle w:val="Para 02"/>
            </w:pPr>
            <w:r>
              <w:t>25,823,941</w:t>
            </w:r>
          </w:p>
        </w:tc>
      </w:tr>
    </w:tbl>
    <w:tbl>
      <w:tblPr>
        <w:tblW w:type="auto" w:w="0"/>
      </w:tblPr>
      <w:tr>
        <w:tc>
          <w:tcPr>
            <w:tcW w:type="auto" w:w="0"/>
            <w:tcMar>
              <w:left w:type="dxa" w:w="200"/>
              <w:top w:type="dxa" w:w="200"/>
              <w:right w:type="dxa" w:w="200"/>
              <w:bottom w:type="dxa" w:w="200"/>
            </w:tcMar>
            <w:vAlign w:val="top"/>
          </w:tcPr>
          <w:p>
            <w:pPr>
              <w:pStyle w:val="Para 02"/>
            </w:pPr>
            <w:r>
              <w:t>8</w:t>
            </w:r>
          </w:p>
        </w:tc>
        <w:tc>
          <w:tcPr>
            <w:tcW w:type="auto" w:w="0"/>
            <w:tcMar>
              <w:left w:type="dxa" w:w="200"/>
              <w:top w:type="dxa" w:w="200"/>
              <w:right w:type="dxa" w:w="200"/>
              <w:bottom w:type="dxa" w:w="200"/>
            </w:tcMar>
            <w:vAlign w:val="top"/>
          </w:tcPr>
          <w:p>
            <w:pPr>
              <w:pStyle w:val="Para 09"/>
            </w:pPr>
            <w:r>
              <w:t xml:space="preserve">polly</w:t>
              <w:br w:clear="none"/>
            </w:r>
          </w:p>
        </w:tc>
        <w:tc>
          <w:tcPr>
            <w:tcW w:type="auto" w:w="0"/>
            <w:tcMar>
              <w:left w:type="dxa" w:w="200"/>
              <w:top w:type="dxa" w:w="200"/>
              <w:right w:type="dxa" w:w="200"/>
              <w:bottom w:type="dxa" w:w="200"/>
            </w:tcMar>
            <w:vAlign w:val="top"/>
          </w:tcPr>
          <w:p>
            <w:pPr>
              <w:pStyle w:val="Para 02"/>
            </w:pPr>
            <w:r>
              <w:t>22,487,368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9</w:t>
            </w:r>
          </w:p>
        </w:tc>
        <w:tc>
          <w:tcPr>
            <w:tcW w:type="auto" w:w="0"/>
            <w:shd w:val="clear" w:color="auto" w:fill="EEF2F6"/>
            <w:tcMar>
              <w:left w:type="dxa" w:w="200"/>
              <w:top w:type="dxa" w:w="200"/>
              <w:right w:type="dxa" w:w="200"/>
              <w:bottom w:type="dxa" w:w="200"/>
            </w:tcMar>
            <w:vAlign w:val="top"/>
          </w:tcPr>
          <w:p>
            <w:pPr>
              <w:pStyle w:val="Para 06"/>
            </w:pPr>
            <w:r>
              <w:t xml:space="preserve">automapper</w:t>
              <w:br w:clear="none"/>
            </w:r>
          </w:p>
        </w:tc>
        <w:tc>
          <w:tcPr>
            <w:tcW w:type="auto" w:w="0"/>
            <w:shd w:val="clear" w:color="auto" w:fill="EEF2F6"/>
            <w:tcMar>
              <w:left w:type="dxa" w:w="200"/>
              <w:top w:type="dxa" w:w="200"/>
              <w:right w:type="dxa" w:w="200"/>
              <w:bottom w:type="dxa" w:w="200"/>
            </w:tcMar>
            <w:vAlign w:val="top"/>
          </w:tcPr>
          <w:p>
            <w:pPr>
              <w:pStyle w:val="Para 02"/>
            </w:pPr>
            <w:r>
              <w:t>21,679,921</w:t>
            </w:r>
          </w:p>
        </w:tc>
      </w:tr>
    </w:tbl>
    <w:tbl>
      <w:tblPr>
        <w:tblW w:type="auto" w:w="0"/>
      </w:tblPr>
      <w:tr>
        <w:tc>
          <w:tcPr>
            <w:tcW w:type="auto" w:w="0"/>
            <w:tcMar>
              <w:left w:type="dxa" w:w="200"/>
              <w:top w:type="dxa" w:w="200"/>
              <w:right w:type="dxa" w:w="200"/>
              <w:bottom w:type="dxa" w:w="200"/>
            </w:tcMar>
            <w:vAlign w:val="top"/>
          </w:tcPr>
          <w:p>
            <w:pPr>
              <w:pStyle w:val="Para 02"/>
            </w:pPr>
            <w:r>
              <w:t>10</w:t>
            </w:r>
          </w:p>
        </w:tc>
        <w:tc>
          <w:tcPr>
            <w:tcW w:type="auto" w:w="0"/>
            <w:tcMar>
              <w:left w:type="dxa" w:w="200"/>
              <w:top w:type="dxa" w:w="200"/>
              <w:right w:type="dxa" w:w="200"/>
              <w:bottom w:type="dxa" w:w="200"/>
            </w:tcMar>
            <w:vAlign w:val="top"/>
          </w:tcPr>
          <w:p>
            <w:pPr>
              <w:pStyle w:val="Para 09"/>
            </w:pPr>
            <w:r>
              <w:t xml:space="preserve">swashbuckle.aspnetcore.swaggerui</w:t>
              <w:br w:clear="none"/>
            </w:r>
          </w:p>
        </w:tc>
        <w:tc>
          <w:tcPr>
            <w:tcW w:type="auto" w:w="0"/>
            <w:tcMar>
              <w:left w:type="dxa" w:w="200"/>
              <w:top w:type="dxa" w:w="200"/>
              <w:right w:type="dxa" w:w="200"/>
              <w:bottom w:type="dxa" w:w="200"/>
            </w:tcMar>
            <w:vAlign w:val="top"/>
          </w:tcPr>
          <w:p>
            <w:pPr>
              <w:pStyle w:val="Para 02"/>
            </w:pPr>
            <w:r>
              <w:t>21,373,873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12</w:t>
            </w:r>
          </w:p>
        </w:tc>
        <w:tc>
          <w:tcPr>
            <w:tcW w:type="auto" w:w="0"/>
            <w:shd w:val="clear" w:color="auto" w:fill="EEF2F6"/>
            <w:tcMar>
              <w:left w:type="dxa" w:w="200"/>
              <w:top w:type="dxa" w:w="200"/>
              <w:right w:type="dxa" w:w="200"/>
              <w:bottom w:type="dxa" w:w="200"/>
            </w:tcMar>
            <w:vAlign w:val="top"/>
          </w:tcPr>
          <w:p>
            <w:pPr>
              <w:pStyle w:val="Para 06"/>
            </w:pPr>
            <w:r>
              <w:t xml:space="preserve">moq</w:t>
              <w:br w:clear="none"/>
            </w:r>
          </w:p>
        </w:tc>
        <w:tc>
          <w:tcPr>
            <w:tcW w:type="auto" w:w="0"/>
            <w:shd w:val="clear" w:color="auto" w:fill="EEF2F6"/>
            <w:tcMar>
              <w:left w:type="dxa" w:w="200"/>
              <w:top w:type="dxa" w:w="200"/>
              <w:right w:type="dxa" w:w="200"/>
              <w:bottom w:type="dxa" w:w="200"/>
            </w:tcMar>
            <w:vAlign w:val="top"/>
          </w:tcPr>
          <w:p>
            <w:pPr>
              <w:pStyle w:val="Para 02"/>
            </w:pPr>
            <w:r>
              <w:t>19,408,440</w:t>
            </w:r>
          </w:p>
        </w:tc>
      </w:tr>
    </w:tbl>
    <w:tbl>
      <w:tblPr>
        <w:tblW w:type="auto" w:w="0"/>
      </w:tblPr>
      <w:tr>
        <w:tc>
          <w:tcPr>
            <w:tcW w:type="auto" w:w="0"/>
            <w:tcMar>
              <w:left w:type="dxa" w:w="200"/>
              <w:top w:type="dxa" w:w="200"/>
              <w:right w:type="dxa" w:w="200"/>
              <w:bottom w:type="dxa" w:w="200"/>
            </w:tcMar>
            <w:vAlign w:val="top"/>
          </w:tcPr>
          <w:p>
            <w:pPr>
              <w:pStyle w:val="Para 02"/>
            </w:pPr>
            <w:r>
              <w:t>15</w:t>
            </w:r>
          </w:p>
        </w:tc>
        <w:tc>
          <w:tcPr>
            <w:tcW w:type="auto" w:w="0"/>
            <w:tcMar>
              <w:left w:type="dxa" w:w="200"/>
              <w:top w:type="dxa" w:w="200"/>
              <w:right w:type="dxa" w:w="200"/>
              <w:bottom w:type="dxa" w:w="200"/>
            </w:tcMar>
            <w:vAlign w:val="top"/>
          </w:tcPr>
          <w:p>
            <w:pPr>
              <w:pStyle w:val="Para 09"/>
            </w:pPr>
            <w:r>
              <w:t xml:space="preserve">fluentvalidation</w:t>
              <w:br w:clear="none"/>
            </w:r>
          </w:p>
        </w:tc>
        <w:tc>
          <w:tcPr>
            <w:tcW w:type="auto" w:w="0"/>
            <w:tcMar>
              <w:left w:type="dxa" w:w="200"/>
              <w:top w:type="dxa" w:w="200"/>
              <w:right w:type="dxa" w:w="200"/>
              <w:bottom w:type="dxa" w:w="200"/>
            </w:tcMar>
            <w:vAlign w:val="top"/>
          </w:tcPr>
          <w:p>
            <w:pPr>
              <w:pStyle w:val="Para 02"/>
            </w:pPr>
            <w:r>
              <w:t>17,739,259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16</w:t>
            </w:r>
          </w:p>
        </w:tc>
        <w:tc>
          <w:tcPr>
            <w:tcW w:type="auto" w:w="0"/>
            <w:shd w:val="clear" w:color="auto" w:fill="EEF2F6"/>
            <w:tcMar>
              <w:left w:type="dxa" w:w="200"/>
              <w:top w:type="dxa" w:w="200"/>
              <w:right w:type="dxa" w:w="200"/>
              <w:bottom w:type="dxa" w:w="200"/>
            </w:tcMar>
            <w:vAlign w:val="top"/>
          </w:tcPr>
          <w:p>
            <w:pPr>
              <w:pStyle w:val="Para 06"/>
            </w:pPr>
            <w:r>
              <w:t xml:space="preserve">humanizer.core</w:t>
              <w:br w:clear="none"/>
            </w:r>
          </w:p>
        </w:tc>
        <w:tc>
          <w:tcPr>
            <w:tcW w:type="auto" w:w="0"/>
            <w:shd w:val="clear" w:color="auto" w:fill="EEF2F6"/>
            <w:tcMar>
              <w:left w:type="dxa" w:w="200"/>
              <w:top w:type="dxa" w:w="200"/>
              <w:right w:type="dxa" w:w="200"/>
              <w:bottom w:type="dxa" w:w="200"/>
            </w:tcMar>
            <w:vAlign w:val="top"/>
          </w:tcPr>
          <w:p>
            <w:pPr>
              <w:pStyle w:val="Para 02"/>
            </w:pPr>
            <w:r>
              <w:t>17,602,598</w:t>
            </w:r>
          </w:p>
        </w:tc>
      </w:tr>
    </w:tbl>
    <w:tbl>
      <w:tblPr>
        <w:tblW w:type="auto" w:w="0"/>
      </w:tblPr>
      <w:tr>
        <w:tc>
          <w:tcPr>
            <w:tcW w:type="auto" w:w="0"/>
            <w:tcMar>
              <w:left w:type="dxa" w:w="200"/>
              <w:top w:type="dxa" w:w="200"/>
              <w:right w:type="dxa" w:w="200"/>
              <w:bottom w:type="dxa" w:w="200"/>
            </w:tcMar>
            <w:vAlign w:val="top"/>
          </w:tcPr>
          <w:p>
            <w:pPr>
              <w:pStyle w:val="Para 02"/>
            </w:pPr>
            <w:r>
              <w:t>23</w:t>
            </w:r>
          </w:p>
        </w:tc>
        <w:tc>
          <w:tcPr>
            <w:tcW w:type="auto" w:w="0"/>
            <w:tcMar>
              <w:left w:type="dxa" w:w="200"/>
              <w:top w:type="dxa" w:w="200"/>
              <w:right w:type="dxa" w:w="200"/>
              <w:bottom w:type="dxa" w:w="200"/>
            </w:tcMar>
            <w:vAlign w:val="top"/>
          </w:tcPr>
          <w:p>
            <w:pPr>
              <w:pStyle w:val="Para 09"/>
            </w:pPr>
            <w:r>
              <w:t xml:space="preserve">stackexchange.redis</w:t>
              <w:br w:clear="none"/>
            </w:r>
          </w:p>
        </w:tc>
        <w:tc>
          <w:tcPr>
            <w:tcW w:type="auto" w:w="0"/>
            <w:tcMar>
              <w:left w:type="dxa" w:w="200"/>
              <w:top w:type="dxa" w:w="200"/>
              <w:right w:type="dxa" w:w="200"/>
              <w:bottom w:type="dxa" w:w="200"/>
            </w:tcMar>
            <w:vAlign w:val="top"/>
          </w:tcPr>
          <w:p>
            <w:pPr>
              <w:pStyle w:val="Para 02"/>
            </w:pPr>
            <w:r>
              <w:t>15,771,377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36</w:t>
            </w:r>
          </w:p>
        </w:tc>
        <w:tc>
          <w:tcPr>
            <w:tcW w:type="auto" w:w="0"/>
            <w:shd w:val="clear" w:color="auto" w:fill="EEF2F6"/>
            <w:tcMar>
              <w:left w:type="dxa" w:w="200"/>
              <w:top w:type="dxa" w:w="200"/>
              <w:right w:type="dxa" w:w="200"/>
              <w:bottom w:type="dxa" w:w="200"/>
            </w:tcMar>
            <w:vAlign w:val="top"/>
          </w:tcPr>
          <w:p>
            <w:pPr>
              <w:pStyle w:val="Para 06"/>
            </w:pPr>
            <w:r>
              <w:t xml:space="preserve">fluentassertions</w:t>
              <w:br w:clear="none"/>
            </w:r>
          </w:p>
        </w:tc>
        <w:tc>
          <w:tcPr>
            <w:tcW w:type="auto" w:w="0"/>
            <w:shd w:val="clear" w:color="auto" w:fill="EEF2F6"/>
            <w:tcMar>
              <w:left w:type="dxa" w:w="200"/>
              <w:top w:type="dxa" w:w="200"/>
              <w:right w:type="dxa" w:w="200"/>
              <w:bottom w:type="dxa" w:w="200"/>
            </w:tcMar>
            <w:vAlign w:val="top"/>
          </w:tcPr>
          <w:p>
            <w:pPr>
              <w:pStyle w:val="Para 02"/>
            </w:pPr>
            <w:r>
              <w:t>12,244,097</w:t>
            </w:r>
          </w:p>
        </w:tc>
      </w:tr>
    </w:tbl>
    <w:tbl>
      <w:tblPr>
        <w:tblW w:type="auto" w:w="0"/>
      </w:tblPr>
      <w:tr>
        <w:tc>
          <w:tcPr>
            <w:tcW w:type="auto" w:w="0"/>
            <w:tcMar>
              <w:left w:type="dxa" w:w="200"/>
              <w:top w:type="dxa" w:w="200"/>
              <w:right w:type="dxa" w:w="200"/>
              <w:bottom w:type="dxa" w:w="200"/>
            </w:tcMar>
            <w:vAlign w:val="top"/>
          </w:tcPr>
          <w:p>
            <w:pPr>
              <w:pStyle w:val="Para 02"/>
            </w:pPr>
            <w:r>
              <w:t>40</w:t>
            </w:r>
          </w:p>
        </w:tc>
        <w:tc>
          <w:tcPr>
            <w:tcW w:type="auto" w:w="0"/>
            <w:tcMar>
              <w:left w:type="dxa" w:w="200"/>
              <w:top w:type="dxa" w:w="200"/>
              <w:right w:type="dxa" w:w="200"/>
              <w:bottom w:type="dxa" w:w="200"/>
            </w:tcMar>
            <w:vAlign w:val="top"/>
          </w:tcPr>
          <w:p>
            <w:pPr>
              <w:pStyle w:val="Para 09"/>
            </w:pPr>
            <w:r>
              <w:t xml:space="preserve">dapper</w:t>
              <w:br w:clear="none"/>
            </w:r>
          </w:p>
        </w:tc>
        <w:tc>
          <w:tcPr>
            <w:tcW w:type="auto" w:w="0"/>
            <w:tcMar>
              <w:left w:type="dxa" w:w="200"/>
              <w:top w:type="dxa" w:w="200"/>
              <w:right w:type="dxa" w:w="200"/>
              <w:bottom w:type="dxa" w:w="200"/>
            </w:tcMar>
            <w:vAlign w:val="top"/>
          </w:tcPr>
          <w:p>
            <w:pPr>
              <w:pStyle w:val="Para 02"/>
            </w:pPr>
            <w:r>
              <w:t>10,819,569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52</w:t>
            </w:r>
          </w:p>
        </w:tc>
        <w:tc>
          <w:tcPr>
            <w:tcW w:type="auto" w:w="0"/>
            <w:shd w:val="clear" w:color="auto" w:fill="EEF2F6"/>
            <w:tcMar>
              <w:left w:type="dxa" w:w="200"/>
              <w:top w:type="dxa" w:w="200"/>
              <w:right w:type="dxa" w:w="200"/>
              <w:bottom w:type="dxa" w:w="200"/>
            </w:tcMar>
            <w:vAlign w:val="top"/>
          </w:tcPr>
          <w:p>
            <w:pPr>
              <w:pStyle w:val="Para 06"/>
            </w:pPr>
            <w:r>
              <w:t xml:space="preserve">rabbitmq.client</w:t>
              <w:br w:clear="none"/>
            </w:r>
          </w:p>
        </w:tc>
        <w:tc>
          <w:tcPr>
            <w:tcW w:type="auto" w:w="0"/>
            <w:shd w:val="clear" w:color="auto" w:fill="EEF2F6"/>
            <w:tcMar>
              <w:left w:type="dxa" w:w="200"/>
              <w:top w:type="dxa" w:w="200"/>
              <w:right w:type="dxa" w:w="200"/>
              <w:bottom w:type="dxa" w:w="200"/>
            </w:tcMar>
            <w:vAlign w:val="top"/>
          </w:tcPr>
          <w:p>
            <w:pPr>
              <w:pStyle w:val="Para 02"/>
            </w:pPr>
            <w:r>
              <w:t>8,591,362</w:t>
            </w:r>
          </w:p>
        </w:tc>
      </w:tr>
    </w:tbl>
    <w:tbl>
      <w:tblPr>
        <w:tblW w:type="auto" w:w="0"/>
      </w:tblPr>
      <w:tr>
        <w:tc>
          <w:tcPr>
            <w:tcW w:type="auto" w:w="0"/>
            <w:tcMar>
              <w:left w:type="dxa" w:w="200"/>
              <w:top w:type="dxa" w:w="200"/>
              <w:right w:type="dxa" w:w="200"/>
              <w:bottom w:type="dxa" w:w="200"/>
            </w:tcMar>
            <w:vAlign w:val="top"/>
          </w:tcPr>
          <w:p>
            <w:pPr>
              <w:pStyle w:val="Para 02"/>
            </w:pPr>
            <w:r>
              <w:t>83</w:t>
            </w:r>
          </w:p>
        </w:tc>
        <w:tc>
          <w:tcPr>
            <w:tcW w:type="auto" w:w="0"/>
            <w:tcMar>
              <w:left w:type="dxa" w:w="200"/>
              <w:top w:type="dxa" w:w="200"/>
              <w:right w:type="dxa" w:w="200"/>
              <w:bottom w:type="dxa" w:w="200"/>
            </w:tcMar>
            <w:vAlign w:val="top"/>
          </w:tcPr>
          <w:p>
            <w:pPr>
              <w:pStyle w:val="Para 09"/>
            </w:pPr>
            <w:r>
              <w:t xml:space="preserve">hangfire.core</w:t>
              <w:br w:clear="none"/>
            </w:r>
          </w:p>
        </w:tc>
        <w:tc>
          <w:tcPr>
            <w:tcW w:type="auto" w:w="0"/>
            <w:tcMar>
              <w:left w:type="dxa" w:w="200"/>
              <w:top w:type="dxa" w:w="200"/>
              <w:right w:type="dxa" w:w="200"/>
              <w:bottom w:type="dxa" w:w="200"/>
            </w:tcMar>
            <w:vAlign w:val="top"/>
          </w:tcPr>
          <w:p>
            <w:pPr>
              <w:pStyle w:val="Para 02"/>
            </w:pPr>
            <w:r>
              <w:t>5,479,381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94</w:t>
            </w:r>
          </w:p>
        </w:tc>
        <w:tc>
          <w:tcPr>
            <w:tcW w:type="auto" w:w="0"/>
            <w:shd w:val="clear" w:color="auto" w:fill="EEF2F6"/>
            <w:tcMar>
              <w:left w:type="dxa" w:w="200"/>
              <w:top w:type="dxa" w:w="200"/>
              <w:right w:type="dxa" w:w="200"/>
              <w:bottom w:type="dxa" w:w="200"/>
            </w:tcMar>
            <w:vAlign w:val="top"/>
          </w:tcPr>
          <w:p>
            <w:pPr>
              <w:pStyle w:val="Para 06"/>
            </w:pPr>
            <w:r>
              <w:t xml:space="preserve">nodatime</w:t>
              <w:br w:clear="none"/>
            </w:r>
          </w:p>
        </w:tc>
        <w:tc>
          <w:tcPr>
            <w:tcW w:type="auto" w:w="0"/>
            <w:shd w:val="clear" w:color="auto" w:fill="EEF2F6"/>
            <w:tcMar>
              <w:left w:type="dxa" w:w="200"/>
              <w:top w:type="dxa" w:w="200"/>
              <w:right w:type="dxa" w:w="200"/>
              <w:bottom w:type="dxa" w:w="200"/>
            </w:tcMar>
            <w:vAlign w:val="top"/>
          </w:tcPr>
          <w:p>
            <w:pPr>
              <w:pStyle w:val="Para 02"/>
            </w:pPr>
            <w:r>
              <w:t>4,944,830</w:t>
            </w:r>
          </w:p>
        </w:tc>
      </w:tr>
    </w:tbl>
    <w:p>
      <w:pPr>
        <w:pStyle w:val="Para 08"/>
      </w:pPr>
      <w:r>
        <w:t>Table 6.1: The most downloaded NuGet packages</w:t>
      </w:r>
    </w:p>
    <w:p>
      <w:bookmarkStart w:id="761" w:name="What_is_covered_in_my_books"/>
      <w:pPr>
        <w:pStyle w:val="Heading 2"/>
      </w:pPr>
      <w:r>
        <w:t>What is covered in my books</w:t>
      </w:r>
      <w:bookmarkEnd w:id="761"/>
    </w:p>
    <w:p>
      <w:pPr>
        <w:pStyle w:val="Normal"/>
      </w:pPr>
      <w:r>
        <w:t xml:space="preserve">My book </w:t>
      </w:r>
      <w:r>
        <w:rPr>
          <w:rStyle w:val="Text9"/>
        </w:rPr>
        <w:t>C# 12 and .NET 8 – Modern Cross-Platform Development Fundamentals</w:t>
      </w:r>
      <w:r>
        <w:t xml:space="preserve"> introduces processing JSON using </w:t>
      </w:r>
      <w:r>
        <w:rPr>
          <w:rStyle w:val="Text0"/>
        </w:rPr>
        <w:t xml:space="preserve">newtonsoft.json</w:t>
        <w:br w:clear="none"/>
      </w:r>
      <w:r>
        <w:t xml:space="preserve"> and documenting web services using </w:t>
      </w:r>
      <w:r>
        <w:rPr>
          <w:rStyle w:val="Text0"/>
        </w:rPr>
        <w:t xml:space="preserve">swashbuckle</w:t>
        <w:br w:clear="none"/>
      </w:r>
      <w:r>
        <w:t>.</w:t>
      </w:r>
    </w:p>
    <w:p>
      <w:pPr>
        <w:pStyle w:val="Normal"/>
      </w:pPr>
      <w:r>
        <w:t xml:space="preserve">For now, using Castle Core to generate dynamic proxies and typed dictionaries, or deploying to and integrating with </w:t>
      </w:r>
      <w:r>
        <w:rPr>
          <w:rStyle w:val="Text2"/>
        </w:rPr>
        <w:t>Amazon Web Services</w:t>
      </w:r>
      <w:r>
        <w:t xml:space="preserve"> (</w:t>
      </w:r>
      <w:r>
        <w:rPr>
          <w:rStyle w:val="Text2"/>
        </w:rPr>
        <w:t>AWS</w:t>
      </w:r>
      <w:r>
        <w:t>), is out of scope for this book.</w:t>
      </w:r>
    </w:p>
    <w:p>
      <w:pPr>
        <w:pStyle w:val="Normal"/>
      </w:pPr>
      <w:r>
        <w:t>As well as raw download numbers, questions from readers and the usefulness of the library also contributed to my decision to include a library in this chapter, as summarized in the following list:</w:t>
      </w:r>
    </w:p>
    <w:p>
      <w:pPr>
        <w:pStyle w:val="Para 01"/>
      </w:pPr>
      <w:r>
        <w:t xml:space="preserve">Most popular library for manipulating images: </w:t>
      </w:r>
      <w:r>
        <w:rPr>
          <w:rStyle w:val="Text2"/>
        </w:rPr>
        <w:t>ImageSharp</w:t>
      </w:r>
    </w:p>
    <w:p>
      <w:pPr>
        <w:pStyle w:val="Para 01"/>
      </w:pPr>
      <w:r>
        <w:t xml:space="preserve">Most popular library for manipulating text: </w:t>
      </w:r>
      <w:r>
        <w:rPr>
          <w:rStyle w:val="Text2"/>
        </w:rPr>
        <w:t>Humanizer</w:t>
      </w:r>
    </w:p>
    <w:p>
      <w:pPr>
        <w:pStyle w:val="Para 01"/>
      </w:pPr>
      <w:r>
        <w:t xml:space="preserve">Most popular library for logging: </w:t>
      </w:r>
      <w:r>
        <w:rPr>
          <w:rStyle w:val="Text2"/>
        </w:rPr>
        <w:t>Serilog</w:t>
      </w:r>
    </w:p>
    <w:p>
      <w:pPr>
        <w:pStyle w:val="Para 01"/>
      </w:pPr>
      <w:r>
        <w:t xml:space="preserve">Most popular library for object mapping: </w:t>
      </w:r>
      <w:r>
        <w:rPr>
          <w:rStyle w:val="Text2"/>
        </w:rPr>
        <w:t>AutoMapper</w:t>
      </w:r>
    </w:p>
    <w:p>
      <w:pPr>
        <w:pStyle w:val="Para 01"/>
      </w:pPr>
      <w:r>
        <w:t xml:space="preserve">Most popular library for unit test assertions: </w:t>
      </w:r>
      <w:r>
        <w:rPr>
          <w:rStyle w:val="Text2"/>
        </w:rPr>
        <w:t>FluentAssertions</w:t>
      </w:r>
    </w:p>
    <w:p>
      <w:pPr>
        <w:pStyle w:val="Para 01"/>
      </w:pPr>
      <w:r>
        <w:t xml:space="preserve">Most popular library for data validation: </w:t>
      </w:r>
      <w:r>
        <w:rPr>
          <w:rStyle w:val="Text2"/>
        </w:rPr>
        <w:t>FluentValidation</w:t>
      </w:r>
    </w:p>
    <w:p>
      <w:pPr>
        <w:pStyle w:val="Para 01"/>
      </w:pPr>
      <w:r>
        <w:t xml:space="preserve">Open-source library for generating PDFs: </w:t>
      </w:r>
      <w:r>
        <w:rPr>
          <w:rStyle w:val="Text2"/>
        </w:rPr>
        <w:t>QuestPDF</w:t>
      </w:r>
    </w:p>
    <w:p>
      <w:pPr>
        <w:pStyle w:val="Normal"/>
      </w:pPr>
      <w:r>
        <w:t xml:space="preserve">In </w:t>
      </w:r>
      <w:r>
        <w:rPr>
          <w:rStyle w:val="Text9"/>
        </w:rPr>
        <w:t>Chapter 7</w:t>
      </w:r>
      <w:r>
        <w:t xml:space="preserve">, </w:t>
      </w:r>
      <w:r>
        <w:rPr>
          <w:rStyle w:val="Text9"/>
        </w:rPr>
        <w:t>Handling Dates, Times, and Internationalization</w:t>
      </w:r>
      <w:r>
        <w:t xml:space="preserve">, I cover the most popular library for handling dates and times: </w:t>
      </w:r>
      <w:r>
        <w:rPr>
          <w:rStyle w:val="Text2"/>
        </w:rPr>
        <w:t>Noda Time</w:t>
      </w:r>
      <w:r>
        <w:t>.</w:t>
      </w:r>
    </w:p>
    <w:p>
      <w:pPr>
        <w:pStyle w:val="Normal"/>
      </w:pPr>
      <w:r>
        <w:t xml:space="preserve">In </w:t>
      </w:r>
      <w:r>
        <w:rPr>
          <w:rStyle w:val="Text9"/>
        </w:rPr>
        <w:t>Chapter 9</w:t>
      </w:r>
      <w:r>
        <w:t xml:space="preserve">, </w:t>
      </w:r>
      <w:r>
        <w:rPr>
          <w:rStyle w:val="Text9"/>
        </w:rPr>
        <w:t>Caching, Queuing, and Resilient Background Services</w:t>
      </w:r>
      <w:r>
        <w:t>, I cover a few more popular libraries, as summarized in the following list:</w:t>
      </w:r>
    </w:p>
    <w:p>
      <w:pPr>
        <w:pStyle w:val="Para 01"/>
      </w:pPr>
      <w:r>
        <w:t xml:space="preserve">Most popular library for resilience and transient fault handling: </w:t>
      </w:r>
      <w:r>
        <w:rPr>
          <w:rStyle w:val="Text2"/>
        </w:rPr>
        <w:t>Polly</w:t>
      </w:r>
    </w:p>
    <w:p>
      <w:pPr>
        <w:pStyle w:val="Para 01"/>
      </w:pPr>
      <w:r>
        <w:t xml:space="preserve">Most popular library for scheduling jobs and implementing background services: </w:t>
      </w:r>
      <w:r>
        <w:rPr>
          <w:rStyle w:val="Text2"/>
        </w:rPr>
        <w:t>Hangfire</w:t>
      </w:r>
    </w:p>
    <w:p>
      <w:pPr>
        <w:pStyle w:val="Para 01"/>
      </w:pPr>
      <w:r>
        <w:t xml:space="preserve">Most popular library for distributed caching: </w:t>
      </w:r>
      <w:r>
        <w:rPr>
          <w:rStyle w:val="Text2"/>
        </w:rPr>
        <w:t>Redis</w:t>
      </w:r>
    </w:p>
    <w:p>
      <w:pPr>
        <w:pStyle w:val="Para 01"/>
      </w:pPr>
      <w:r>
        <w:t xml:space="preserve">Most popular library for queuing: </w:t>
      </w:r>
      <w:r>
        <w:rPr>
          <w:rStyle w:val="Text2"/>
        </w:rPr>
        <w:t>RabbitMQ</w:t>
      </w:r>
    </w:p>
    <w:p>
      <w:bookmarkStart w:id="762" w:name="Working_with_images"/>
      <w:pPr>
        <w:pStyle w:val="Heading 1"/>
      </w:pPr>
      <w:r>
        <w:t>Working with images</w:t>
      </w:r>
      <w:bookmarkEnd w:id="762"/>
    </w:p>
    <w:p>
      <w:pPr>
        <w:pStyle w:val="Normal"/>
      </w:pPr>
      <w:r>
        <w:rPr>
          <w:rStyle w:val="Text2"/>
        </w:rPr>
        <w:t>ImageSharp</w:t>
      </w:r>
      <w:r>
        <w:t xml:space="preserve"> is a </w:t>
      </w:r>
      <w:r>
        <w:rPr>
          <w:rStyle w:val="Text61"/>
        </w:rPr>
        <w:bookmarkStart w:id="763" w:name="_idIndexMarker473"/>
        <w:t/>
        <w:bookmarkEnd w:id="763"/>
      </w:r>
      <w:r>
        <w:t xml:space="preserve">third-party cross-platform 2D graphics library. When .NET Core 1.0 was in development, there was negative feedback from the community </w:t>
      </w:r>
      <w:r>
        <w:rPr>
          <w:rStyle w:val="Text61"/>
        </w:rPr>
        <w:bookmarkStart w:id="764" w:name="_idIndexMarker474"/>
        <w:t/>
        <w:bookmarkEnd w:id="764"/>
      </w:r>
      <w:r>
        <w:t xml:space="preserve">about the missing </w:t>
      </w:r>
      <w:r>
        <w:rPr>
          <w:rStyle w:val="Text0"/>
        </w:rPr>
        <w:t xml:space="preserve">System.Drawing</w:t>
        <w:br w:clear="none"/>
      </w:r>
      <w:r>
        <w:t xml:space="preserve"> namespace for working with 2D images. The ImageSharp project was started to fill that gap for modern .NET applications.</w:t>
      </w:r>
    </w:p>
    <w:p>
      <w:pPr>
        <w:pStyle w:val="Normal"/>
      </w:pPr>
      <w:r>
        <w:t xml:space="preserve">In their official documentation for </w:t>
      </w:r>
      <w:r>
        <w:rPr>
          <w:rStyle w:val="Text0"/>
        </w:rPr>
        <w:t xml:space="preserve">System.Drawing</w:t>
        <w:br w:clear="none"/>
      </w:r>
      <w:r>
        <w:t xml:space="preserve">, Microsoft says, “The </w:t>
      </w:r>
      <w:r>
        <w:rPr>
          <w:rStyle w:val="Text0"/>
        </w:rPr>
        <w:t xml:space="preserve">System.Drawing</w:t>
        <w:br w:clear="none"/>
      </w:r>
      <w:r>
        <w:t xml:space="preserve"> namespace is not recommended for new development due to not being supported within a Windows or ASP.NET service, and it is not cross-platform. ImageSharp and SkiaSharp are recommended as alternatives.”</w:t>
      </w:r>
    </w:p>
    <w:p>
      <w:pPr>
        <w:pStyle w:val="Normal"/>
      </w:pPr>
      <w:r>
        <w:t xml:space="preserve">Six Labors released ImageSharp 3.0 in March 2023. It now requires .NET 6 or later and major future versions will target LTS releases of .NET, like .NET 8. You can read the announcement at the following link: </w:t>
      </w:r>
      <w:hyperlink r:id="rId248">
        <w:r>
          <w:rPr>
            <w:rStyle w:val="Text6"/>
          </w:rPr>
          <w:t>https://sixlabors.com/posts/announcing-imagesharp-300/</w:t>
        </w:r>
      </w:hyperlink>
      <w:r>
        <w:t>.</w:t>
      </w:r>
    </w:p>
    <w:p>
      <w:bookmarkStart w:id="765" w:name="Generating_grayscale_thumbnails"/>
      <w:pPr>
        <w:pStyle w:val="Heading 2"/>
      </w:pPr>
      <w:r>
        <w:t>Generating grayscale thumbnails</w:t>
      </w:r>
      <w:bookmarkEnd w:id="765"/>
    </w:p>
    <w:p>
      <w:pPr>
        <w:pStyle w:val="Normal"/>
      </w:pPr>
      <w:r>
        <w:t>Let’s see</w:t>
      </w:r>
      <w:r>
        <w:rPr>
          <w:rStyle w:val="Text61"/>
        </w:rPr>
        <w:bookmarkStart w:id="766" w:name="_idIndexMarker475"/>
        <w:t/>
        <w:bookmarkEnd w:id="766"/>
      </w:r>
      <w:r>
        <w:t xml:space="preserve"> what can be achieved with ImageSharp:</w:t>
      </w:r>
    </w:p>
    <w:p>
      <w:pPr>
        <w:numPr>
          <w:ilvl w:val="0"/>
          <w:numId w:val="135"/>
        </w:numPr>
        <w:pStyle w:val="Para 01"/>
      </w:pPr>
      <w:r>
        <w:t>Use your preferred code editor to create a console app project, as defined in the following list:</w:t>
      </w:r>
    </w:p>
    <w:p>
      <w:pPr>
        <w:numPr>
          <w:ilvl w:val="1"/>
          <w:numId w:val="135"/>
        </w:numPr>
        <w:pStyle w:val="Para 01"/>
      </w:pPr>
      <w:r>
        <w:t xml:space="preserve">Project template: </w:t>
      </w:r>
      <w:r>
        <w:rPr>
          <w:rStyle w:val="Text2"/>
        </w:rPr>
        <w:t>Console App</w:t>
      </w:r>
      <w:r>
        <w:t xml:space="preserve"> / </w:t>
      </w:r>
      <w:r>
        <w:rPr>
          <w:rStyle w:val="Text0"/>
        </w:rPr>
        <w:t xml:space="preserve">console</w:t>
        <w:br w:clear="none"/>
      </w:r>
    </w:p>
    <w:p>
      <w:pPr>
        <w:numPr>
          <w:ilvl w:val="1"/>
          <w:numId w:val="135"/>
        </w:numPr>
        <w:pStyle w:val="Para 01"/>
      </w:pPr>
      <w:r>
        <w:t xml:space="preserve">Solution file and folder: </w:t>
      </w:r>
      <w:r>
        <w:rPr>
          <w:rStyle w:val="Text0"/>
        </w:rPr>
        <w:t xml:space="preserve">Chapter06</w:t>
        <w:br w:clear="none"/>
      </w:r>
    </w:p>
    <w:p>
      <w:pPr>
        <w:numPr>
          <w:ilvl w:val="1"/>
          <w:numId w:val="135"/>
        </w:numPr>
        <w:pStyle w:val="Para 01"/>
      </w:pPr>
      <w:r>
        <w:t xml:space="preserve">Project file and folder: </w:t>
      </w:r>
      <w:r>
        <w:rPr>
          <w:rStyle w:val="Text0"/>
        </w:rPr>
        <w:t xml:space="preserve">WorkingWithImages</w:t>
        <w:br w:clear="none"/>
      </w:r>
    </w:p>
    <w:p>
      <w:pPr>
        <w:numPr>
          <w:ilvl w:val="1"/>
          <w:numId w:val="135"/>
        </w:numPr>
        <w:pStyle w:val="Para 10"/>
      </w:pPr>
      <w:r>
        <w:t>Do not use top-level statements</w:t>
      </w:r>
      <w:r>
        <w:rPr>
          <w:rStyle w:val="Text2"/>
        </w:rPr>
        <w:t>: Cleared</w:t>
      </w:r>
    </w:p>
    <w:p>
      <w:pPr>
        <w:numPr>
          <w:ilvl w:val="1"/>
          <w:numId w:val="135"/>
        </w:numPr>
        <w:pStyle w:val="Para 10"/>
      </w:pPr>
      <w:r>
        <w:t>Enable native AOT publish</w:t>
      </w:r>
      <w:r>
        <w:rPr>
          <w:rStyle w:val="Text2"/>
        </w:rPr>
        <w:t>: Cleared</w:t>
      </w:r>
    </w:p>
    <w:p>
      <w:pPr>
        <w:numPr>
          <w:ilvl w:val="0"/>
          <w:numId w:val="135"/>
        </w:numPr>
        <w:pStyle w:val="Para 01"/>
      </w:pPr>
      <w:r>
        <w:t xml:space="preserve">In the </w:t>
      </w:r>
      <w:r>
        <w:rPr>
          <w:rStyle w:val="Text0"/>
        </w:rPr>
        <w:t xml:space="preserve">WorkingWithImages</w:t>
        <w:br w:clear="none"/>
      </w:r>
      <w:r>
        <w:t xml:space="preserve"> project, create an </w:t>
      </w:r>
      <w:r>
        <w:rPr>
          <w:rStyle w:val="Text0"/>
        </w:rPr>
        <w:t xml:space="preserve">images</w:t>
        <w:br w:clear="none"/>
      </w:r>
      <w:r>
        <w:t xml:space="preserve"> folder and download the nine images from the following link to it: </w:t>
      </w:r>
      <w:hyperlink r:id="rId249">
        <w:r>
          <w:rPr>
            <w:rStyle w:val="Text6"/>
          </w:rPr>
          <w:t>https://github.com/markjprice/apps-services-net8/tree/master/images/Categories</w:t>
        </w:r>
      </w:hyperlink>
      <w:r>
        <w:t xml:space="preserve">. </w:t>
      </w:r>
    </w:p>
    <w:p>
      <w:pPr>
        <w:numPr>
          <w:ilvl w:val="0"/>
          <w:numId w:val="135"/>
        </w:numPr>
        <w:pStyle w:val="Para 01"/>
      </w:pPr>
      <w:r>
        <w:t xml:space="preserve">If you are using Visual Studio 2022, then the </w:t>
      </w:r>
      <w:r>
        <w:rPr>
          <w:rStyle w:val="Text0"/>
        </w:rPr>
        <w:t xml:space="preserve">images</w:t>
        <w:br w:clear="none"/>
      </w:r>
      <w:r>
        <w:t xml:space="preserve"> folder and its files must be copied to the </w:t>
      </w:r>
      <w:r>
        <w:rPr>
          <w:rStyle w:val="Text0"/>
        </w:rPr>
        <w:t xml:space="preserve">WorkingWithImages\bin\Debug\net8</w:t>
        <w:br w:clear="none"/>
      </w:r>
      <w:r>
        <w:t xml:space="preserve"> folder where the compiled console app will run. We can configure Visual Studio to do this for us, as shown in the following steps:</w:t>
      </w:r>
    </w:p>
    <w:p>
      <w:pPr>
        <w:numPr>
          <w:ilvl w:val="2"/>
          <w:numId w:val="135"/>
        </w:numPr>
        <w:pStyle w:val="Para 01"/>
      </w:pPr>
      <w:r>
        <w:t xml:space="preserve">In </w:t>
      </w:r>
      <w:r>
        <w:rPr>
          <w:rStyle w:val="Text2"/>
        </w:rPr>
        <w:t>Solution Explorer</w:t>
      </w:r>
      <w:r>
        <w:t>, select all nine images.</w:t>
      </w:r>
    </w:p>
    <w:p>
      <w:pPr>
        <w:numPr>
          <w:ilvl w:val="2"/>
          <w:numId w:val="135"/>
        </w:numPr>
        <w:pStyle w:val="Para 10"/>
      </w:pPr>
      <w:r>
        <w:rPr>
          <w:rStyle w:val="Text2"/>
        </w:rPr>
        <w:t xml:space="preserve">In </w:t>
      </w:r>
      <w:r>
        <w:t>Properties</w:t>
      </w:r>
      <w:r>
        <w:rPr>
          <w:rStyle w:val="Text2"/>
        </w:rPr>
        <w:t xml:space="preserve">, set </w:t>
      </w:r>
      <w:r>
        <w:t>Copy to Output Directory</w:t>
      </w:r>
      <w:r>
        <w:rPr>
          <w:rStyle w:val="Text2"/>
        </w:rPr>
        <w:t xml:space="preserve"> to </w:t>
      </w:r>
      <w:r>
        <w:t>Copy always</w:t>
      </w:r>
      <w:r>
        <w:rPr>
          <w:rStyle w:val="Text2"/>
        </w:rPr>
        <w:t xml:space="preserve">, as shown in </w:t>
      </w:r>
      <w:r>
        <w:rPr>
          <w:rStyle w:val="Text52"/>
        </w:rPr>
        <w:t>Figure 6.1</w:t>
      </w:r>
      <w:r>
        <w:rPr>
          <w:rStyle w:val="Text2"/>
        </w:rPr>
        <w:t>:</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38600" cy="2006600"/>
            <wp:effectExtent l="0" r="0" t="0" b="0"/>
            <wp:wrapTopAndBottom/>
            <wp:docPr id="39" name="B19587_06_01.png" descr="A picture containing text, screenshot, software, computer icon  Description automatically generated"/>
            <wp:cNvGraphicFramePr>
              <a:graphicFrameLocks noChangeAspect="1"/>
            </wp:cNvGraphicFramePr>
            <a:graphic>
              <a:graphicData uri="http://schemas.openxmlformats.org/drawingml/2006/picture">
                <pic:pic>
                  <pic:nvPicPr>
                    <pic:cNvPr id="0" name="B19587_06_01.png" descr="A picture containing text, screenshot, software, computer icon  Description automatically generated"/>
                    <pic:cNvPicPr/>
                  </pic:nvPicPr>
                  <pic:blipFill>
                    <a:blip r:embed="rId41"/>
                    <a:stretch>
                      <a:fillRect/>
                    </a:stretch>
                  </pic:blipFill>
                  <pic:spPr>
                    <a:xfrm>
                      <a:off x="0" y="0"/>
                      <a:ext cx="4038600" cy="2006600"/>
                    </a:xfrm>
                    <a:prstGeom prst="rect">
                      <a:avLst/>
                    </a:prstGeom>
                  </pic:spPr>
                </pic:pic>
              </a:graphicData>
            </a:graphic>
          </wp:anchor>
        </w:drawing>
      </w:r>
    </w:p>
    <w:p>
      <w:pPr>
        <w:pStyle w:val="Para 20"/>
      </w:pPr>
      <w:r>
        <w:t>Figure 6.1: Setting images to always copy to the output directory</w:t>
      </w:r>
    </w:p>
    <w:p>
      <w:pPr>
        <w:numPr>
          <w:ilvl w:val="2"/>
          <w:numId w:val="135"/>
        </w:numPr>
        <w:pStyle w:val="Para 01"/>
      </w:pPr>
      <w:r>
        <w:t>Open</w:t>
      </w:r>
      <w:r>
        <w:rPr>
          <w:rStyle w:val="Text61"/>
        </w:rPr>
        <w:bookmarkStart w:id="767" w:name="_idIndexMarker476"/>
        <w:t/>
        <w:bookmarkEnd w:id="767"/>
      </w:r>
      <w:r>
        <w:t xml:space="preserve"> the project file and note the </w:t>
      </w:r>
      <w:r>
        <w:rPr>
          <w:rStyle w:val="Text0"/>
        </w:rPr>
        <w:t xml:space="preserve">&lt;ItemGroup&gt;</w:t>
        <w:br w:clear="none"/>
      </w:r>
      <w:r>
        <w:t xml:space="preserve"> entries that will copy the nine images to the correct folder, as partially shown in the following markup: </w:t>
      </w:r>
    </w:p>
    <w:p>
      <w:pPr>
        <w:pStyle w:val="Para 03"/>
      </w:pPr>
      <w:r>
        <w:t xml:space="preserve">&lt;ItemGroup&gt;</w:t>
        <w:br w:clear="none"/>
        <w:t xml:space="preserve">  &lt;None Update=</w:t>
        <w:br w:clear="none"/>
      </w:r>
      <w:r>
        <w:rPr>
          <w:rStyle w:val="Text1"/>
        </w:rPr>
        <w:t xml:space="preserve">"images\categories.jpeg"</w:t>
        <w:br w:clear="none"/>
      </w:r>
      <w:r>
        <w:t xml:space="preserve">&gt;</w:t>
        <w:br w:clear="none"/>
        <w:t xml:space="preserve">    &lt;CopyToOutputDirectory&gt;Always&lt;/CopyToOutputDirectory&gt;</w:t>
        <w:br w:clear="none"/>
        <w:t xml:space="preserve">  &lt;/None&gt;</w:t>
        <w:br w:clear="none"/>
        <w:t xml:space="preserve">  &lt;None Update=</w:t>
        <w:br w:clear="none"/>
      </w:r>
      <w:r>
        <w:rPr>
          <w:rStyle w:val="Text1"/>
        </w:rPr>
        <w:t xml:space="preserve">"images\category1.jpeg"</w:t>
        <w:br w:clear="none"/>
      </w:r>
      <w:r>
        <w:t xml:space="preserve">&gt;</w:t>
        <w:br w:clear="none"/>
        <w:t xml:space="preserve">    &lt;CopyToOutputDirectory&gt;Always&lt;/CopyToOutputDirectory&gt;</w:t>
        <w:br w:clear="none"/>
        <w:t xml:space="preserve">  &lt;/None&gt;</w:t>
        <w:br w:clear="none"/>
        <w:t xml:space="preserve">...</w:t>
        <w:br w:clear="none"/>
      </w:r>
    </w:p>
    <w:p>
      <w:pPr>
        <w:numPr>
          <w:ilvl w:val="0"/>
          <w:numId w:val="135"/>
        </w:numPr>
        <w:pStyle w:val="Para 01"/>
      </w:pPr>
      <w:r>
        <w:t xml:space="preserve">In the </w:t>
      </w:r>
      <w:r>
        <w:rPr>
          <w:rStyle w:val="Text0"/>
        </w:rPr>
        <w:t xml:space="preserve">WorkingWithImages</w:t>
        <w:br w:clear="none"/>
      </w:r>
      <w:r>
        <w:t xml:space="preserve"> project, treat warnings as errors, globally and statically import the </w:t>
      </w:r>
      <w:r>
        <w:rPr>
          <w:rStyle w:val="Text0"/>
        </w:rPr>
        <w:t xml:space="preserve">System.Console</w:t>
        <w:br w:clear="none"/>
      </w:r>
      <w:r>
        <w:t xml:space="preserve"> class, and add a package reference for </w:t>
      </w:r>
      <w:r>
        <w:rPr>
          <w:rStyle w:val="Text0"/>
        </w:rPr>
        <w:t xml:space="preserve">SixLabors.ImageSharp</w:t>
        <w:br w:clear="none"/>
      </w:r>
      <w:r>
        <w:t xml:space="preserve">, as shown highlighted in the following markup: </w:t>
      </w:r>
    </w:p>
    <w:p>
      <w:pPr>
        <w:pStyle w:val="Para 03"/>
      </w:pPr>
      <w:r>
        <w:t xml:space="preserve">&lt;Project Sdk=</w:t>
        <w:br w:clear="none"/>
      </w:r>
      <w:r>
        <w:rPr>
          <w:rStyle w:val="Text1"/>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0"/>
        </w:rPr>
        <w:t xml:space="preserve">.0</w:t>
        <w:br w:clear="none"/>
      </w:r>
      <w:r>
        <w:t xml:space="preserve">&lt;/TargetFramework&gt;</w:t>
        <w:br w:clear="none"/>
        <w:t xml:space="preserve">    &lt;ImplicitUsings&gt;enable&lt;/ImplicitUsings&gt;</w:t>
        <w:br w:clear="none"/>
        <w:t xml:space="preserve">    &lt;Nullable&gt;enable&lt;/Nullable&gt;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r>
        <w:rPr>
          <w:rStyle w:val="Text12"/>
        </w:rPr>
        <w:t xml:space="preserve">  &lt;ItemGroup&gt;</w:t>
        <w:br w:clear="none"/>
      </w:r>
      <w:r>
        <w:t xml:space="preserve"/>
        <w:br w:clear="none"/>
      </w:r>
      <w:r>
        <w:rPr>
          <w:rStyle w:val="Text12"/>
        </w:rPr>
        <w:t xml:space="preserve">    &lt;Using Include=</w:t>
        <w:br w:clear="none"/>
      </w:r>
      <w:r>
        <w:rPr>
          <w:rStyle w:val="Text18"/>
        </w:rPr>
        <w:t xml:space="preserve">"System.Console"</w:t>
        <w:br w:clear="none"/>
      </w:r>
      <w:r>
        <w:rPr>
          <w:rStyle w:val="Text12"/>
        </w:rPr>
        <w:t xml:space="preserve"> Static=</w:t>
        <w:br w:clear="none"/>
      </w:r>
      <w:r>
        <w:rPr>
          <w:rStyle w:val="Text18"/>
        </w:rPr>
        <w:t xml:space="preserve">"true"</w:t>
        <w:br w:clear="none"/>
      </w:r>
      <w:r>
        <w:rPr>
          <w:rStyle w:val="Text12"/>
        </w:rPr>
        <w:t xml:space="preserve"> /&gt;</w:t>
        <w:br w:clear="none"/>
      </w:r>
      <w:r>
        <w:t xml:space="preserve"/>
        <w:br w:clear="none"/>
      </w:r>
      <w:r>
        <w:rPr>
          <w:rStyle w:val="Text12"/>
        </w:rPr>
        <w:t xml:space="preserve">  &lt;/ItemGroup&gt;</w:t>
        <w:br w:clear="none"/>
      </w:r>
      <w:r>
        <w:t xml:space="preserve"/>
        <w:br w:clear="none"/>
      </w:r>
      <w:r>
        <w:rPr>
          <w:rStyle w:val="Text12"/>
        </w:rPr>
        <w:t xml:space="preserve">  &lt;ItemGroup&gt;</w:t>
        <w:br w:clear="none"/>
      </w:r>
      <w:r>
        <w:t xml:space="preserve"/>
        <w:br w:clear="none"/>
      </w:r>
      <w:r>
        <w:rPr>
          <w:rStyle w:val="Text12"/>
        </w:rPr>
        <w:t xml:space="preserve">    &lt;PackageReference Include=</w:t>
        <w:br w:clear="none"/>
      </w:r>
      <w:r>
        <w:rPr>
          <w:rStyle w:val="Text18"/>
        </w:rPr>
        <w:t xml:space="preserve">"SixLabors.ImageSharp"</w:t>
        <w:br w:clear="none"/>
      </w:r>
      <w:r>
        <w:rPr>
          <w:rStyle w:val="Text12"/>
        </w:rPr>
        <w:t xml:space="preserve"> Version=</w:t>
        <w:br w:clear="none"/>
      </w:r>
      <w:r>
        <w:rPr>
          <w:rStyle w:val="Text18"/>
        </w:rPr>
        <w:t xml:space="preserve">"3.0.2"</w:t>
        <w:br w:clear="none"/>
      </w:r>
      <w:r>
        <w:rPr>
          <w:rStyle w:val="Text12"/>
        </w:rPr>
        <w:t xml:space="preserve"> /&gt;</w:t>
        <w:br w:clear="none"/>
      </w:r>
      <w:r>
        <w:t xml:space="preserve"/>
        <w:br w:clear="none"/>
      </w:r>
      <w:r>
        <w:rPr>
          <w:rStyle w:val="Text12"/>
        </w:rPr>
        <w:t xml:space="preserve">  &lt;/ItemGroup&gt;</w:t>
        <w:br w:clear="none"/>
      </w:r>
      <w:r>
        <w:t xml:space="preserve"/>
        <w:br w:clear="none"/>
        <w:t xml:space="preserve">...</w:t>
        <w:br w:clear="none"/>
      </w:r>
    </w:p>
    <w:p>
      <w:pPr>
        <w:pStyle w:val="Normal"/>
      </w:pPr>
      <w:r>
        <w:t xml:space="preserve">To save space, in other steps like this in this chapter, I will not show the markup to treat warnings as errors or to globally and statically import the </w:t>
      </w:r>
      <w:r>
        <w:rPr>
          <w:rStyle w:val="Text0"/>
        </w:rPr>
        <w:t xml:space="preserve">System.Console</w:t>
        <w:br w:clear="none"/>
      </w:r>
      <w:r>
        <w:t xml:space="preserve"> class. I will only show the </w:t>
      </w:r>
      <w:r>
        <w:rPr>
          <w:rStyle w:val="Text0"/>
        </w:rPr>
        <w:t xml:space="preserve">ItemGroup</w:t>
        <w:br w:clear="none"/>
      </w:r>
      <w:r>
        <w:t xml:space="preserve"> and </w:t>
      </w:r>
      <w:r>
        <w:rPr>
          <w:rStyle w:val="Text0"/>
        </w:rPr>
        <w:t xml:space="preserve">PackageReference</w:t>
        <w:br w:clear="none"/>
      </w:r>
      <w:r>
        <w:t xml:space="preserve"> for task-specific libraries.</w:t>
      </w:r>
    </w:p>
    <w:p>
      <w:pPr>
        <w:numPr>
          <w:ilvl w:val="0"/>
          <w:numId w:val="136"/>
        </w:numPr>
        <w:pStyle w:val="Para 01"/>
      </w:pPr>
      <w:r>
        <w:t xml:space="preserve">Build </w:t>
      </w:r>
      <w:r>
        <w:rPr>
          <w:rStyle w:val="Text61"/>
        </w:rPr>
        <w:bookmarkStart w:id="768" w:name="_idIndexMarker477"/>
        <w:t/>
        <w:bookmarkEnd w:id="768"/>
      </w:r>
      <w:r>
        <w:t xml:space="preserve">the </w:t>
      </w:r>
      <w:r>
        <w:rPr>
          <w:rStyle w:val="Text0"/>
        </w:rPr>
        <w:t xml:space="preserve">WorkingWithImages</w:t>
        <w:br w:clear="none"/>
      </w:r>
      <w:r>
        <w:t xml:space="preserve"> project.</w:t>
      </w:r>
    </w:p>
    <w:p>
      <w:pPr>
        <w:numPr>
          <w:ilvl w:val="0"/>
          <w:numId w:val="136"/>
        </w:numPr>
        <w:pStyle w:val="Para 01"/>
      </w:pPr>
      <w:r>
        <w:t xml:space="preserve">If you are using Visual Studio 2022, then in </w:t>
      </w:r>
      <w:r>
        <w:rPr>
          <w:rStyle w:val="Text2"/>
        </w:rPr>
        <w:t>Solution Explorer</w:t>
      </w:r>
      <w:r>
        <w:t xml:space="preserve">, toggle </w:t>
      </w:r>
      <w:r>
        <w:rPr>
          <w:rStyle w:val="Text2"/>
        </w:rPr>
        <w:t>Show All Files</w:t>
      </w:r>
      <w:r>
        <w:t>.</w:t>
      </w:r>
    </w:p>
    <w:p>
      <w:pPr>
        <w:numPr>
          <w:ilvl w:val="0"/>
          <w:numId w:val="136"/>
        </w:numPr>
        <w:pStyle w:val="Para 01"/>
      </w:pPr>
      <w:r>
        <w:t xml:space="preserve">In the </w:t>
      </w:r>
      <w:r>
        <w:rPr>
          <w:rStyle w:val="Text0"/>
        </w:rPr>
        <w:t xml:space="preserve">obj\Debug\net8.0</w:t>
        <w:br w:clear="none"/>
      </w:r>
      <w:r>
        <w:t xml:space="preserve"> folder, open </w:t>
      </w:r>
      <w:r>
        <w:rPr>
          <w:rStyle w:val="Text0"/>
        </w:rPr>
        <w:t xml:space="preserve">WorkingWithImages.GlobalUsings.g.cs</w:t>
        <w:br w:clear="none"/>
      </w:r>
      <w:r>
        <w:t xml:space="preserve">, and note that referencing the </w:t>
      </w:r>
      <w:r>
        <w:rPr>
          <w:rStyle w:val="Text0"/>
        </w:rPr>
        <w:t xml:space="preserve">SixLabors.ImageSharp</w:t>
        <w:br w:clear="none"/>
      </w:r>
      <w:r>
        <w:t xml:space="preserve"> package adds three global namespace imports alongside the usual ones added by the .NET SDK, as shown in the following code: </w:t>
      </w:r>
    </w:p>
    <w:p>
      <w:pPr>
        <w:pStyle w:val="Para 03"/>
      </w:pPr>
      <w:r>
        <w:rPr>
          <w:rStyle w:val="Text3"/>
        </w:rPr>
        <w:t xml:space="preserve">// &lt;auto-generated/&gt;</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::SixLabors.ImageSharp;</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::SixLabors.ImageSharp.PixelFormats;</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::SixLabors.ImageSharp.Processing;</w:t>
        <w:br w:clear="none"/>
        <w:t xml:space="preserve">...</w:t>
        <w:br w:clear="none"/>
      </w:r>
    </w:p>
    <w:p>
      <w:pPr>
        <w:pStyle w:val="Normal"/>
      </w:pPr>
      <w:r>
        <w:t xml:space="preserve">If you reference older versions of </w:t>
      </w:r>
      <w:r>
        <w:rPr>
          <w:rStyle w:val="Text0"/>
        </w:rPr>
        <w:t xml:space="preserve">SixLabors.ImageSharp</w:t>
        <w:br w:clear="none"/>
      </w:r>
      <w:r>
        <w:t xml:space="preserve"> like 2.0.0, then it does not do this so you must manually import those three namespaces in each code file. This feature is one reason why version 3.0 and later have a minimum requirement of .NET 6.</w:t>
      </w:r>
    </w:p>
    <w:p>
      <w:pPr>
        <w:numPr>
          <w:ilvl w:val="0"/>
          <w:numId w:val="137"/>
        </w:numPr>
        <w:pStyle w:val="Para 01"/>
      </w:pPr>
      <w:r>
        <w:t xml:space="preserve">In </w:t>
      </w:r>
      <w:r>
        <w:rPr>
          <w:rStyle w:val="Text0"/>
        </w:rPr>
        <w:t xml:space="preserve">Program.cs</w:t>
        <w:br w:clear="none"/>
      </w:r>
      <w:r>
        <w:t>, delete</w:t>
      </w:r>
      <w:r>
        <w:rPr>
          <w:rStyle w:val="Text61"/>
        </w:rPr>
        <w:bookmarkStart w:id="769" w:name="_idIndexMarker478"/>
        <w:t/>
        <w:bookmarkEnd w:id="769"/>
      </w:r>
      <w:r>
        <w:t xml:space="preserve"> the existing statements and then add statements to convert all the files in the </w:t>
      </w:r>
      <w:r>
        <w:rPr>
          <w:rStyle w:val="Text0"/>
        </w:rPr>
        <w:t xml:space="preserve">images</w:t>
        <w:br w:clear="none"/>
      </w:r>
      <w:r>
        <w:t xml:space="preserve"> folder into grayscale thumbnails at one-tenth size, as shown in the following code: </w:t>
      </w:r>
    </w:p>
    <w:p>
      <w:pPr>
        <w:pStyle w:val="Para 03"/>
      </w:pPr>
      <w:r>
        <w:rPr>
          <w:rStyle w:val="Text15"/>
        </w:rPr>
        <w:t xml:space="preserve">string</w:t>
        <w:br w:clear="none"/>
      </w:r>
      <w:r>
        <w:t xml:space="preserve"> imagesFolder = Path.Combine(</w:t>
        <w:br w:clear="none"/>
        <w:t xml:space="preserve">  Environment.CurrentDirectory, </w:t>
        <w:br w:clear="none"/>
      </w:r>
      <w:r>
        <w:rPr>
          <w:rStyle w:val="Text1"/>
        </w:rPr>
        <w:t xml:space="preserve">"images"</w:t>
        <w:br w:clear="none"/>
      </w:r>
      <w:r>
        <w:t xml:space="preserve">);</w:t>
        <w:br w:clear="none"/>
        <w:t xml:space="preserve">WriteLine(</w:t>
        <w:br w:clear="none"/>
      </w:r>
      <w:r>
        <w:rPr>
          <w:rStyle w:val="Text1"/>
        </w:rPr>
        <w:t xml:space="preserve">$"I will look for images in the following folder:\n</w:t>
        <w:br w:clear="none"/>
      </w:r>
      <w:r>
        <w:rPr>
          <w:rStyle w:val="Text8"/>
        </w:rPr>
        <w:t xml:space="preserve">{imagesFolder}</w:t>
        <w:br w:clear="none"/>
      </w:r>
      <w:r>
        <w:rPr>
          <w:rStyle w:val="Text1"/>
        </w:rPr>
        <w:t xml:space="preserve">"</w:t>
        <w:br w:clear="none"/>
      </w:r>
      <w:r>
        <w:t xml:space="preserve">);</w:t>
        <w:br w:clear="none"/>
        <w:t xml:space="preserve">WriteLine();</w:t>
        <w:br w:clear="none"/>
      </w:r>
      <w:r>
        <w:rPr>
          <w:rStyle w:val="Text4"/>
        </w:rPr>
        <w:t xml:space="preserve">if</w:t>
        <w:br w:clear="none"/>
      </w:r>
      <w:r>
        <w:t xml:space="preserve"> (!Directory.Exists(imagesFolder))</w:t>
        <w:br w:clear="none"/>
        <w:t xml:space="preserve">{</w:t>
        <w:br w:clear="none"/>
        <w:t xml:space="preserve">  WriteLine();</w:t>
        <w:br w:clear="none"/>
        <w:t xml:space="preserve">  WriteLine(</w:t>
        <w:br w:clear="none"/>
      </w:r>
      <w:r>
        <w:rPr>
          <w:rStyle w:val="Text1"/>
        </w:rPr>
        <w:t xml:space="preserve">"Folder does not exist!"</w:t>
        <w:br w:clear="none"/>
      </w:r>
      <w:r>
        <w:t xml:space="preserve">);</w:t>
        <w:br w:clear="none"/>
        <w:t xml:space="preserve">  </w:t>
        <w:br w:clear="none"/>
      </w:r>
      <w:r>
        <w:rPr>
          <w:rStyle w:val="Text4"/>
        </w:rPr>
        <w:t xml:space="preserve">return</w:t>
        <w:br w:clear="none"/>
      </w:r>
      <w:r>
        <w:t xml:space="preserve">;</w:t>
        <w:br w:clear="none"/>
        <w:t xml:space="preserve">}</w:t>
        <w:br w:clear="none"/>
        <w:t xml:space="preserve">IEnumerable&lt;</w:t>
        <w:br w:clear="none"/>
      </w:r>
      <w:r>
        <w:rPr>
          <w:rStyle w:val="Text15"/>
        </w:rPr>
        <w:t xml:space="preserve">string</w:t>
        <w:br w:clear="none"/>
      </w:r>
      <w:r>
        <w:t xml:space="preserve">&gt; images =</w:t>
        <w:br w:clear="none"/>
        <w:t xml:space="preserve">  Directory.EnumerateFiles(imagesFolder);</w:t>
        <w:br w:clear="none"/>
      </w:r>
      <w:r>
        <w:rPr>
          <w:rStyle w:val="Text4"/>
        </w:rPr>
        <w:t xml:space="preserve">foreach</w:t>
        <w:br w:clear="none"/>
      </w:r>
      <w:r>
        <w:t xml:space="preserve"> (</w:t>
        <w:br w:clear="none"/>
      </w:r>
      <w:r>
        <w:rPr>
          <w:rStyle w:val="Text15"/>
        </w:rPr>
        <w:t xml:space="preserve">string</w:t>
        <w:br w:clear="none"/>
      </w:r>
      <w:r>
        <w:t xml:space="preserve"> imagePath </w:t>
        <w:br w:clear="none"/>
      </w:r>
      <w:r>
        <w:rPr>
          <w:rStyle w:val="Text4"/>
        </w:rPr>
        <w:t xml:space="preserve">in</w:t>
        <w:br w:clear="none"/>
      </w:r>
      <w:r>
        <w:t xml:space="preserve"> images)</w:t>
        <w:br w:clear="none"/>
        <w:t xml:space="preserve">{</w:t>
        <w:br w:clear="none"/>
        <w:t xml:space="preserve">  </w:t>
        <w:br w:clear="none"/>
      </w:r>
      <w:r>
        <w:rPr>
          <w:rStyle w:val="Text4"/>
        </w:rPr>
        <w:t xml:space="preserve">if</w:t>
        <w:br w:clear="none"/>
      </w:r>
      <w:r>
        <w:t xml:space="preserve"> (Path.GetFileNameWithoutExtension(imagePath).EndsWith(</w:t>
        <w:br w:clear="none"/>
      </w:r>
      <w:r>
        <w:rPr>
          <w:rStyle w:val="Text1"/>
        </w:rPr>
        <w:t xml:space="preserve">"-thumbnail"</w:t>
        <w:br w:clear="none"/>
      </w:r>
      <w:r>
        <w:t xml:space="preserve">))</w:t>
        <w:br w:clear="none"/>
        <w:t xml:space="preserve">  {</w:t>
        <w:br w:clear="none"/>
        <w:t xml:space="preserve">    WriteLine(</w:t>
        <w:br w:clear="none"/>
      </w:r>
      <w:r>
        <w:rPr>
          <w:rStyle w:val="Text1"/>
        </w:rPr>
        <w:t xml:space="preserve">$"Skipping:\n  </w:t>
        <w:br w:clear="none"/>
      </w:r>
      <w:r>
        <w:rPr>
          <w:rStyle w:val="Text8"/>
        </w:rPr>
        <w:t xml:space="preserve">{imagePath}</w:t>
        <w:br w:clear="none"/>
      </w:r>
      <w:r>
        <w:rPr>
          <w:rStyle w:val="Text1"/>
        </w:rPr>
        <w:t xml:space="preserve">"</w:t>
        <w:br w:clear="none"/>
      </w:r>
      <w:r>
        <w:t xml:space="preserve">);</w:t>
        <w:br w:clear="none"/>
        <w:t xml:space="preserve">    WriteLine();</w:t>
        <w:br w:clear="none"/>
        <w:t xml:space="preserve">    </w:t>
        <w:br w:clear="none"/>
      </w:r>
      <w:r>
        <w:rPr>
          <w:rStyle w:val="Text4"/>
        </w:rPr>
        <w:t xml:space="preserve">continue</w:t>
        <w:br w:clear="none"/>
      </w:r>
      <w:r>
        <w:t xml:space="preserve">; </w:t>
        <w:br w:clear="none"/>
      </w:r>
      <w:r>
        <w:rPr>
          <w:rStyle w:val="Text3"/>
        </w:rPr>
        <w:t xml:space="preserve">// This file has already been converted.</w:t>
        <w:br w:clear="none"/>
      </w:r>
      <w:r>
        <w:t xml:space="preserve"/>
        <w:br w:clear="none"/>
        <w:t xml:space="preserve">  }</w:t>
        <w:br w:clear="none"/>
        <w:t xml:space="preserve">  </w:t>
        <w:br w:clear="none"/>
      </w:r>
      <w:r>
        <w:rPr>
          <w:rStyle w:val="Text15"/>
        </w:rPr>
        <w:t xml:space="preserve">string</w:t>
        <w:br w:clear="none"/>
      </w:r>
      <w:r>
        <w:t xml:space="preserve"> thumbnailPath = Path.Combine(</w:t>
        <w:br w:clear="none"/>
        <w:t xml:space="preserve">    Environment.CurrentDirectory, </w:t>
        <w:br w:clear="none"/>
      </w:r>
      <w:r>
        <w:rPr>
          <w:rStyle w:val="Text1"/>
        </w:rPr>
        <w:t xml:space="preserve">"images"</w:t>
        <w:br w:clear="none"/>
      </w:r>
      <w:r>
        <w:t xml:space="preserve">,</w:t>
        <w:br w:clear="none"/>
        <w:t xml:space="preserve">    Path.GetFileNameWithoutExtension(imagePath)</w:t>
        <w:br w:clear="none"/>
        <w:t xml:space="preserve">    + </w:t>
        <w:br w:clear="none"/>
      </w:r>
      <w:r>
        <w:rPr>
          <w:rStyle w:val="Text1"/>
        </w:rPr>
        <w:t xml:space="preserve">"-thumbnail"</w:t>
        <w:br w:clear="none"/>
      </w:r>
      <w:r>
        <w:t xml:space="preserve"> + Path.GetExtension(imagePath));</w:t>
        <w:br w:clear="none"/>
        <w:t xml:space="preserve">  </w:t>
        <w:br w:clear="none"/>
      </w:r>
      <w:r>
        <w:rPr>
          <w:rStyle w:val="Text4"/>
        </w:rPr>
        <w:t xml:space="preserve">using</w:t>
        <w:br w:clear="none"/>
      </w:r>
      <w:r>
        <w:t xml:space="preserve"> (Image image = Image.Load(imagePath))</w:t>
        <w:br w:clear="none"/>
        <w:t xml:space="preserve">  {</w:t>
        <w:br w:clear="none"/>
        <w:t xml:space="preserve">    WriteLine(</w:t>
        <w:br w:clear="none"/>
      </w:r>
      <w:r>
        <w:rPr>
          <w:rStyle w:val="Text1"/>
        </w:rPr>
        <w:t xml:space="preserve">$"Converting:\n  </w:t>
        <w:br w:clear="none"/>
      </w:r>
      <w:r>
        <w:rPr>
          <w:rStyle w:val="Text8"/>
        </w:rPr>
        <w:t xml:space="preserve">{imagePath}</w:t>
        <w:br w:clear="none"/>
      </w:r>
      <w:r>
        <w:rPr>
          <w:rStyle w:val="Text1"/>
        </w:rPr>
        <w:t xml:space="preserve">"</w:t>
        <w:br w:clear="none"/>
      </w:r>
      <w:r>
        <w:t xml:space="preserve">);</w:t>
        <w:br w:clear="none"/>
        <w:t xml:space="preserve">    WriteLine(</w:t>
        <w:br w:clear="none"/>
      </w:r>
      <w:r>
        <w:rPr>
          <w:rStyle w:val="Text1"/>
        </w:rPr>
        <w:t xml:space="preserve">$"To:\n  </w:t>
        <w:br w:clear="none"/>
      </w:r>
      <w:r>
        <w:rPr>
          <w:rStyle w:val="Text8"/>
        </w:rPr>
        <w:t xml:space="preserve">{thumbnailPath}</w:t>
        <w:br w:clear="none"/>
      </w:r>
      <w:r>
        <w:rPr>
          <w:rStyle w:val="Text1"/>
        </w:rPr>
        <w:t xml:space="preserve">"</w:t>
        <w:br w:clear="none"/>
      </w:r>
      <w:r>
        <w:t xml:space="preserve">);</w:t>
        <w:br w:clear="none"/>
        <w:t xml:space="preserve">    image.Mutate(x =&gt; x.Resize(image.Width / </w:t>
        <w:br w:clear="none"/>
      </w:r>
      <w:r>
        <w:rPr>
          <w:rStyle w:val="Text10"/>
        </w:rPr>
        <w:t xml:space="preserve">10</w:t>
        <w:br w:clear="none"/>
      </w:r>
      <w:r>
        <w:t xml:space="preserve">, image.Height / </w:t>
        <w:br w:clear="none"/>
      </w:r>
      <w:r>
        <w:rPr>
          <w:rStyle w:val="Text10"/>
        </w:rPr>
        <w:t xml:space="preserve">10</w:t>
        <w:br w:clear="none"/>
      </w:r>
      <w:r>
        <w:t xml:space="preserve">));</w:t>
        <w:br w:clear="none"/>
        <w:t xml:space="preserve">    image.Mutate(x =&gt; x.Grayscale());</w:t>
        <w:br w:clear="none"/>
        <w:t xml:space="preserve">    image.Save(thumbnailPath);</w:t>
        <w:br w:clear="none"/>
        <w:t xml:space="preserve">    WriteLine();</w:t>
        <w:br w:clear="none"/>
        <w:t xml:space="preserve">  }</w:t>
        <w:br w:clear="none"/>
        <w:t xml:space="preserve">}</w:t>
        <w:br w:clear="none"/>
        <w:t xml:space="preserve">WriteLine(</w:t>
        <w:br w:clear="none"/>
      </w:r>
      <w:r>
        <w:rPr>
          <w:rStyle w:val="Text1"/>
        </w:rPr>
        <w:t xml:space="preserve">"Image processing complete."</w:t>
        <w:br w:clear="none"/>
      </w:r>
      <w:r>
        <w:t xml:space="preserve">);</w:t>
        <w:br w:clear="none"/>
      </w:r>
      <w:r>
        <w:rPr>
          <w:rStyle w:val="Text4"/>
        </w:rPr>
        <w:t xml:space="preserve">if</w:t>
        <w:br w:clear="none"/>
      </w:r>
      <w:r>
        <w:t xml:space="preserve"> (OperatingSystem.IsWindows())</w:t>
        <w:br w:clear="none"/>
        <w:t xml:space="preserve">{</w:t>
        <w:br w:clear="none"/>
        <w:t xml:space="preserve">  Process.Start(</w:t>
        <w:br w:clear="none"/>
      </w:r>
      <w:r>
        <w:rPr>
          <w:rStyle w:val="Text1"/>
        </w:rPr>
        <w:t xml:space="preserve">"explorer.exe"</w:t>
        <w:br w:clear="none"/>
      </w:r>
      <w:r>
        <w:t xml:space="preserve">, imagesFolder);</w:t>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1"/>
        </w:rPr>
        <w:t xml:space="preserve">"View the images folder."</w:t>
        <w:br w:clear="none"/>
      </w:r>
      <w:r>
        <w:t xml:space="preserve">);</w:t>
        <w:br w:clear="none"/>
        <w:t xml:space="preserve">}</w:t>
        <w:br w:clear="none"/>
      </w:r>
    </w:p>
    <w:p>
      <w:pPr>
        <w:numPr>
          <w:ilvl w:val="0"/>
          <w:numId w:val="137"/>
        </w:numPr>
        <w:pStyle w:val="Para 01"/>
      </w:pPr>
      <w:r>
        <w:t>Run the</w:t>
      </w:r>
      <w:r>
        <w:rPr>
          <w:rStyle w:val="Text61"/>
        </w:rPr>
        <w:bookmarkStart w:id="770" w:name="_idIndexMarker479"/>
        <w:t/>
        <w:bookmarkEnd w:id="770"/>
      </w:r>
      <w:r>
        <w:t xml:space="preserve"> console app and note the images should be converted into grayscale thumbnails, as shown in the following partial output: </w:t>
      </w:r>
    </w:p>
    <w:p>
      <w:pPr>
        <w:pStyle w:val="Para 05"/>
      </w:pPr>
      <w:r>
        <w:t xml:space="preserve">I will look for images in the following folder:</w:t>
        <w:br w:clear="none"/>
        <w:t xml:space="preserve">C:\apps-services-net8\Chapter06\WorkingWithImages\bin\Debug\net8.0\images</w:t>
        <w:br w:clear="none"/>
        <w:t xml:space="preserve">Converting:</w:t>
        <w:br w:clear="none"/>
        <w:t xml:space="preserve">  C:\apps-services-net8\Chapter06\WorkingWithImages\bin\Debug\net8.0\images\categories.jpeg</w:t>
        <w:br w:clear="none"/>
        <w:t xml:space="preserve">To:</w:t>
        <w:br w:clear="none"/>
        <w:t xml:space="preserve">  C:\apps-services-net8\Chapter06\WorkingWithImages\bin\Debug\net8.0\images\categories-thumbnail.jpeg</w:t>
        <w:br w:clear="none"/>
        <w:t xml:space="preserve">Converting:</w:t>
        <w:br w:clear="none"/>
        <w:t xml:space="preserve">  C:\apps-services-net8\Chapter06\WorkingWithImages\bin\Debug\net8.0\images\category1.jpeg</w:t>
        <w:br w:clear="none"/>
        <w:t xml:space="preserve">To:</w:t>
        <w:br w:clear="none"/>
        <w:t xml:space="preserve">  C:\apps-services-net8\Chapter06\WorkingWithImages\bin\Debug\net8.0\images\category1-thumbnail.jpeg</w:t>
        <w:br w:clear="none"/>
        <w:t xml:space="preserve">...</w:t>
        <w:br w:clear="none"/>
        <w:t xml:space="preserve">Converting:</w:t>
        <w:br w:clear="none"/>
        <w:t xml:space="preserve">  C:\apps-services-net8\Chapter06\WorkingWithImages\bin\Debug\net8.0\images\category8.jpeg</w:t>
        <w:br w:clear="none"/>
        <w:t xml:space="preserve">To:</w:t>
        <w:br w:clear="none"/>
        <w:t xml:space="preserve">  C:\apps-services-net8\Chapter06\WorkingWithImages\bin\Debug\net8.0\images\category8-thumbnail.jpeg</w:t>
        <w:br w:clear="none"/>
        <w:t xml:space="preserve">Image processing complete.</w:t>
        <w:br w:clear="none"/>
      </w:r>
    </w:p>
    <w:p>
      <w:pPr>
        <w:numPr>
          <w:ilvl w:val="0"/>
          <w:numId w:val="137"/>
        </w:numPr>
        <w:pStyle w:val="Para 01"/>
      </w:pPr>
      <w:r>
        <w:t>In the</w:t>
      </w:r>
      <w:r>
        <w:rPr>
          <w:rStyle w:val="Text61"/>
        </w:rPr>
        <w:bookmarkStart w:id="771" w:name="_idIndexMarker480"/>
        <w:t/>
        <w:bookmarkEnd w:id="771"/>
      </w:r>
      <w:r>
        <w:t xml:space="preserve"> filesystem, open the appropriate </w:t>
      </w:r>
      <w:r>
        <w:rPr>
          <w:rStyle w:val="Text0"/>
        </w:rPr>
        <w:t xml:space="preserve">images</w:t>
        <w:br w:clear="none"/>
      </w:r>
      <w:r>
        <w:t xml:space="preserve"> folder and note the much-smaller-in-bytes grayscale thumbnails, as shown in </w:t>
      </w:r>
      <w:r>
        <w:rPr>
          <w:rStyle w:val="Text9"/>
        </w:rPr>
        <w:t>Figure 6.2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66900"/>
            <wp:effectExtent l="0" r="0" t="0" b="0"/>
            <wp:wrapTopAndBottom/>
            <wp:docPr id="40" name="B19587_06_02.png" descr="B19587_06_02.png"/>
            <wp:cNvGraphicFramePr>
              <a:graphicFrameLocks noChangeAspect="1"/>
            </wp:cNvGraphicFramePr>
            <a:graphic>
              <a:graphicData uri="http://schemas.openxmlformats.org/drawingml/2006/picture">
                <pic:pic>
                  <pic:nvPicPr>
                    <pic:cNvPr id="0" name="B19587_06_02.png" descr="B19587_06_02.png"/>
                    <pic:cNvPicPr/>
                  </pic:nvPicPr>
                  <pic:blipFill>
                    <a:blip r:embed="rId42"/>
                    <a:stretch>
                      <a:fillRect/>
                    </a:stretch>
                  </pic:blipFill>
                  <pic:spPr>
                    <a:xfrm>
                      <a:off x="0" y="0"/>
                      <a:ext cx="4406900" cy="1866900"/>
                    </a:xfrm>
                    <a:prstGeom prst="rect">
                      <a:avLst/>
                    </a:prstGeom>
                  </pic:spPr>
                </pic:pic>
              </a:graphicData>
            </a:graphic>
          </wp:anchor>
        </w:drawing>
      </w:r>
    </w:p>
    <w:p>
      <w:pPr>
        <w:pStyle w:val="Para 08"/>
      </w:pPr>
      <w:r>
        <w:t>Figure 6.2: Images after processing</w:t>
      </w:r>
    </w:p>
    <w:p>
      <w:bookmarkStart w:id="772" w:name="ImageSharp_packages_for_drawing"/>
      <w:pPr>
        <w:pStyle w:val="Heading 2"/>
      </w:pPr>
      <w:r>
        <w:t>ImageSharp packages for drawing and the web</w:t>
      </w:r>
      <w:bookmarkEnd w:id="772"/>
    </w:p>
    <w:p>
      <w:pPr>
        <w:pStyle w:val="Normal"/>
      </w:pPr>
      <w:r>
        <w:t xml:space="preserve">ImageSharp </w:t>
      </w:r>
      <w:r>
        <w:rPr>
          <w:rStyle w:val="Text61"/>
        </w:rPr>
        <w:bookmarkStart w:id="773" w:name="_idIndexMarker481"/>
        <w:t/>
        <w:bookmarkEnd w:id="773"/>
      </w:r>
      <w:r>
        <w:t>also has NuGet packages for programmatically drawing images and working with images on the web, as shown in the following list:</w:t>
      </w:r>
    </w:p>
    <w:p>
      <w:pPr>
        <w:pStyle w:val="Para 12"/>
      </w:pPr>
      <w:r>
        <w:t xml:space="preserve">SixLabors.ImageSharp.Drawing</w:t>
        <w:br w:clear="none"/>
      </w:r>
    </w:p>
    <w:p>
      <w:pPr>
        <w:pStyle w:val="Para 12"/>
      </w:pPr>
      <w:r>
        <w:t xml:space="preserve">SixLabors.ImageSharp.Web</w:t>
        <w:br w:clear="none"/>
      </w:r>
      <w:r>
        <w:rPr>
          <w:rStyle w:val="Text13"/>
        </w:rPr>
        <w:t xml:space="preserve"> </w:t>
      </w:r>
    </w:p>
    <w:p>
      <w:pPr>
        <w:pStyle w:val="Normal"/>
      </w:pPr>
      <w:r>
        <w:rPr>
          <w:rStyle w:val="Text2"/>
        </w:rPr>
        <w:t>More Information</w:t>
      </w:r>
      <w:r>
        <w:t xml:space="preserve">: Learn more details at the following link: </w:t>
      </w:r>
      <w:hyperlink r:id="rId250">
        <w:r>
          <w:rPr>
            <w:rStyle w:val="Text6"/>
          </w:rPr>
          <w:t>https://docs.sixlabors.com/</w:t>
        </w:r>
      </w:hyperlink>
      <w:r>
        <w:t>.</w:t>
      </w:r>
    </w:p>
    <w:p>
      <w:bookmarkStart w:id="774" w:name="Working_with_text_and_numbers_us"/>
      <w:pPr>
        <w:pStyle w:val="Heading 1"/>
      </w:pPr>
      <w:r>
        <w:t>Working with text and numbers using Humanizer</w:t>
      </w:r>
      <w:bookmarkEnd w:id="774"/>
    </w:p>
    <w:p>
      <w:pPr>
        <w:pStyle w:val="Normal"/>
      </w:pPr>
      <w:r>
        <w:t xml:space="preserve">Humanizer manipulates text in </w:t>
      </w:r>
      <w:r>
        <w:rPr>
          <w:rStyle w:val="Text0"/>
        </w:rPr>
        <w:t xml:space="preserve">string</w:t>
        <w:br w:clear="none"/>
      </w:r>
      <w:r>
        <w:t xml:space="preserve"> values, names of </w:t>
      </w:r>
      <w:r>
        <w:rPr>
          <w:rStyle w:val="Text0"/>
        </w:rPr>
        <w:t xml:space="preserve">enum</w:t>
        <w:br w:clear="none"/>
      </w:r>
      <w:r>
        <w:t xml:space="preserve"> values, dates, times, numbers, and quantities.</w:t>
      </w:r>
    </w:p>
    <w:p>
      <w:bookmarkStart w:id="775" w:name="Working_with_text"/>
      <w:pPr>
        <w:pStyle w:val="Heading 2"/>
      </w:pPr>
      <w:r>
        <w:t>Working with text</w:t>
      </w:r>
      <w:bookmarkEnd w:id="775"/>
    </w:p>
    <w:p>
      <w:pPr>
        <w:pStyle w:val="Normal"/>
      </w:pPr>
      <w:r>
        <w:t>The</w:t>
      </w:r>
      <w:r>
        <w:rPr>
          <w:rStyle w:val="Text61"/>
        </w:rPr>
        <w:bookmarkStart w:id="776" w:name="_idIndexMarker482"/>
        <w:t/>
        <w:bookmarkEnd w:id="776"/>
      </w:r>
      <w:r>
        <w:t xml:space="preserve"> built-in </w:t>
      </w:r>
      <w:r>
        <w:rPr>
          <w:rStyle w:val="Text0"/>
        </w:rPr>
        <w:t xml:space="preserve">string</w:t>
        <w:br w:clear="none"/>
      </w:r>
      <w:r>
        <w:t xml:space="preserve"> type has methods to manipulate</w:t>
      </w:r>
      <w:r>
        <w:rPr>
          <w:rStyle w:val="Text61"/>
        </w:rPr>
        <w:bookmarkStart w:id="777" w:name="_idIndexMarker483"/>
        <w:t/>
        <w:bookmarkEnd w:id="777"/>
      </w:r>
      <w:r>
        <w:t xml:space="preserve"> text like </w:t>
      </w:r>
      <w:r>
        <w:rPr>
          <w:rStyle w:val="Text0"/>
        </w:rPr>
        <w:t xml:space="preserve">Substring</w:t>
        <w:br w:clear="none"/>
      </w:r>
      <w:r>
        <w:t xml:space="preserve"> and </w:t>
      </w:r>
      <w:r>
        <w:rPr>
          <w:rStyle w:val="Text0"/>
        </w:rPr>
        <w:t xml:space="preserve">Trim</w:t>
        <w:br w:clear="none"/>
      </w:r>
      <w:r>
        <w:t>. But there are plenty of other common manipulations that we might want to perform on text. For example:</w:t>
      </w:r>
    </w:p>
    <w:p>
      <w:pPr>
        <w:pStyle w:val="Para 01"/>
      </w:pPr>
      <w:r>
        <w:t xml:space="preserve">You might have an ugly string generated by some code and you want to make it look friendlier to display to a user. This is common with </w:t>
      </w:r>
      <w:r>
        <w:rPr>
          <w:rStyle w:val="Text0"/>
        </w:rPr>
        <w:t xml:space="preserve">enum</w:t>
        <w:br w:clear="none"/>
      </w:r>
      <w:r>
        <w:t xml:space="preserve"> types that cannot use spaces in multi-word values.</w:t>
      </w:r>
    </w:p>
    <w:p>
      <w:pPr>
        <w:pStyle w:val="Para 01"/>
      </w:pPr>
      <w:r>
        <w:t>You might build a web content management system, and when a user enters an article title, you need to convert what they enter into a format suitable for a URL path.</w:t>
      </w:r>
    </w:p>
    <w:p>
      <w:pPr>
        <w:pStyle w:val="Para 01"/>
      </w:pPr>
      <w:r>
        <w:t xml:space="preserve">You might have a long </w:t>
      </w:r>
      <w:r>
        <w:rPr>
          <w:rStyle w:val="Text0"/>
        </w:rPr>
        <w:t xml:space="preserve">string</w:t>
        <w:br w:clear="none"/>
      </w:r>
      <w:r>
        <w:t xml:space="preserve"> value that needs to be truncated to show in the limited space of a mobile user interface.</w:t>
      </w:r>
    </w:p>
    <w:p>
      <w:bookmarkStart w:id="778" w:name="Humanizer_case_transformations"/>
      <w:pPr>
        <w:pStyle w:val="Heading 2"/>
      </w:pPr>
      <w:r>
        <w:t>Humanizer case transformations</w:t>
      </w:r>
      <w:bookmarkEnd w:id="778"/>
    </w:p>
    <w:p>
      <w:pPr>
        <w:pStyle w:val="Normal"/>
      </w:pPr>
      <w:r>
        <w:t>Complex transformations</w:t>
      </w:r>
      <w:r>
        <w:rPr>
          <w:rStyle w:val="Text61"/>
        </w:rPr>
        <w:bookmarkStart w:id="779" w:name="_idIndexMarker484"/>
        <w:t/>
        <w:bookmarkEnd w:id="779"/>
      </w:r>
      <w:r>
        <w:t xml:space="preserve"> can be performed in sequence by passing multiple Humanizer transformations to the </w:t>
      </w:r>
      <w:r>
        <w:rPr>
          <w:rStyle w:val="Text0"/>
        </w:rPr>
        <w:t xml:space="preserve">Transform</w:t>
        <w:br w:clear="none"/>
      </w:r>
      <w:r>
        <w:t xml:space="preserve"> method. Transforms implement the </w:t>
      </w:r>
      <w:r>
        <w:rPr>
          <w:rStyle w:val="Text0"/>
        </w:rPr>
        <w:t xml:space="preserve">IStringTransformer</w:t>
        <w:br w:clear="none"/>
      </w:r>
      <w:r>
        <w:t xml:space="preserve"> or </w:t>
      </w:r>
      <w:r>
        <w:rPr>
          <w:rStyle w:val="Text0"/>
        </w:rPr>
        <w:t xml:space="preserve">ICulturedStringTransformer</w:t>
        <w:br w:clear="none"/>
      </w:r>
      <w:r>
        <w:t xml:space="preserve"> interfaces so you can implement your own custom transforms. </w:t>
      </w:r>
    </w:p>
    <w:p>
      <w:pPr>
        <w:pStyle w:val="Normal"/>
      </w:pPr>
      <w:r>
        <w:t xml:space="preserve">The built-in transforms are all casing transformations, and they are listed in </w:t>
      </w:r>
      <w:r>
        <w:rPr>
          <w:rStyle w:val="Text9"/>
        </w:rPr>
        <w:t>Table 6.2</w:t>
      </w:r>
      <w:r>
        <w:t xml:space="preserve"> along with</w:t>
      </w:r>
      <w:r>
        <w:rPr>
          <w:rStyle w:val="Text61"/>
        </w:rPr>
        <w:bookmarkStart w:id="780" w:name="_idIndexMarker485"/>
        <w:t/>
        <w:bookmarkEnd w:id="780"/>
      </w:r>
      <w:r>
        <w:t xml:space="preserve"> convenient alternative methods that extend the </w:t>
      </w:r>
      <w:r>
        <w:rPr>
          <w:rStyle w:val="Text0"/>
        </w:rPr>
        <w:t xml:space="preserve">string</w:t>
        <w:br w:clear="none"/>
      </w:r>
      <w:r>
        <w:t xml:space="preserve"> type:</w:t>
      </w:r>
    </w:p>
    <w:tbl>
      <w:tblPr>
        <w:tblW w:type="auto" w:w="0"/>
      </w:tblPr>
      <w:tr>
        <w:tc>
          <w:tcPr>
            <w:tcW w:type="auto" w:w="0"/>
            <w:tcMar>
              <w:left w:type="dxa" w:w="200"/>
              <w:top w:type="dxa" w:w="200"/>
              <w:right w:type="dxa" w:w="200"/>
              <w:bottom w:type="dxa" w:w="200"/>
            </w:tcMar>
            <w:vAlign w:val="top"/>
          </w:tcPr>
          <w:p>
            <w:bookmarkStart w:id="781" w:name="Transform"/>
            <w:pPr>
              <w:pStyle w:val="Para 37"/>
            </w:pPr>
            <w:r>
              <w:t/>
            </w:r>
            <w:bookmarkEnd w:id="781"/>
          </w:p>
          <w:p>
            <w:pPr>
              <w:pStyle w:val="Para 11"/>
            </w:pPr>
            <w:r>
              <w:t>Transform</w:t>
            </w:r>
          </w:p>
        </w:tc>
        <w:tc>
          <w:tcPr>
            <w:tcW w:type="auto" w:w="0"/>
            <w:tcMar>
              <w:left w:type="dxa" w:w="200"/>
              <w:top w:type="dxa" w:w="200"/>
              <w:right w:type="dxa" w:w="200"/>
              <w:bottom w:type="dxa" w:w="200"/>
            </w:tcMar>
            <w:vAlign w:val="top"/>
          </w:tcPr>
          <w:p>
            <w:pPr>
              <w:pStyle w:val="Para 11"/>
            </w:pPr>
            <w:r>
              <w:t>Description</w:t>
            </w:r>
          </w:p>
        </w:tc>
        <w:tc>
          <w:tcPr>
            <w:tcW w:type="auto" w:w="0"/>
            <w:tcMar>
              <w:left w:type="dxa" w:w="200"/>
              <w:top w:type="dxa" w:w="200"/>
              <w:right w:type="dxa" w:w="200"/>
              <w:bottom w:type="dxa" w:w="200"/>
            </w:tcMar>
            <w:vAlign w:val="top"/>
          </w:tcPr>
          <w:p>
            <w:pPr>
              <w:pStyle w:val="Para 11"/>
            </w:pPr>
            <w:r>
              <w:t>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To.LowerCase</w:t>
              <w:br w:clear="none"/>
            </w:r>
          </w:p>
        </w:tc>
        <w:tc>
          <w:tcPr>
            <w:tcW w:type="auto" w:w="0"/>
            <w:shd w:val="clear" w:color="auto" w:fill="EEF2F6"/>
            <w:tcMar>
              <w:left w:type="dxa" w:w="200"/>
              <w:top w:type="dxa" w:w="200"/>
              <w:right w:type="dxa" w:w="200"/>
              <w:bottom w:type="dxa" w:w="200"/>
            </w:tcMar>
            <w:vAlign w:val="top"/>
          </w:tcPr>
          <w:p>
            <w:pPr>
              <w:pStyle w:val="Para 02"/>
            </w:pPr>
            <w:r>
              <w:t xml:space="preserve">Transforms all characters in the </w:t>
            </w:r>
            <w:r>
              <w:rPr>
                <w:rStyle w:val="Text21"/>
              </w:rPr>
              <w:t xml:space="preserve">string</w:t>
              <w:br w:clear="none"/>
            </w:r>
            <w:r>
              <w:t xml:space="preserve"> to lowercase.</w:t>
            </w:r>
          </w:p>
        </w:tc>
        <w:tc>
          <w:tcPr>
            <w:tcW w:type="auto" w:w="0"/>
            <w:shd w:val="clear" w:color="auto" w:fill="EEF2F6"/>
            <w:tcMar>
              <w:left w:type="dxa" w:w="200"/>
              <w:top w:type="dxa" w:w="200"/>
              <w:right w:type="dxa" w:w="200"/>
              <w:bottom w:type="dxa" w:w="200"/>
            </w:tcMar>
            <w:vAlign w:val="top"/>
          </w:tcPr>
          <w:p>
            <w:pPr>
              <w:pStyle w:val="Para 02"/>
            </w:pPr>
            <w:r>
              <w:t>the cat sat on the mat</w:t>
            </w:r>
          </w:p>
        </w:tc>
      </w:tr>
    </w:tbl>
    <w:tbl>
      <w:tblPr>
        <w:tblW w:type="auto" w:w="0"/>
      </w:tblPr>
      <w:tr>
        <w:tc>
          <w:tcPr>
            <w:tcW w:type="auto" w:w="0"/>
            <w:tcMar>
              <w:left w:type="dxa" w:w="200"/>
              <w:top w:type="dxa" w:w="200"/>
              <w:right w:type="dxa" w:w="200"/>
              <w:bottom w:type="dxa" w:w="200"/>
            </w:tcMar>
            <w:vAlign w:val="top"/>
          </w:tcPr>
          <w:p>
            <w:pPr>
              <w:pStyle w:val="Para 09"/>
            </w:pPr>
            <w:r>
              <w:t xml:space="preserve">To.UpperCase</w:t>
              <w:br w:clear="none"/>
            </w:r>
          </w:p>
        </w:tc>
        <w:tc>
          <w:tcPr>
            <w:tcW w:type="auto" w:w="0"/>
            <w:tcMar>
              <w:left w:type="dxa" w:w="200"/>
              <w:top w:type="dxa" w:w="200"/>
              <w:right w:type="dxa" w:w="200"/>
              <w:bottom w:type="dxa" w:w="200"/>
            </w:tcMar>
            <w:vAlign w:val="top"/>
          </w:tcPr>
          <w:p>
            <w:pPr>
              <w:pStyle w:val="Para 02"/>
            </w:pPr>
            <w:r>
              <w:t xml:space="preserve">Transforms all characters in the </w:t>
            </w:r>
            <w:r>
              <w:rPr>
                <w:rStyle w:val="Text0"/>
              </w:rPr>
              <w:t xml:space="preserve">string</w:t>
              <w:br w:clear="none"/>
            </w:r>
            <w:r>
              <w:t xml:space="preserve"> to uppercase.</w:t>
            </w:r>
          </w:p>
        </w:tc>
        <w:tc>
          <w:tcPr>
            <w:tcW w:type="auto" w:w="0"/>
            <w:tcMar>
              <w:left w:type="dxa" w:w="200"/>
              <w:top w:type="dxa" w:w="200"/>
              <w:right w:type="dxa" w:w="200"/>
              <w:bottom w:type="dxa" w:w="200"/>
            </w:tcMar>
            <w:vAlign w:val="top"/>
          </w:tcPr>
          <w:p>
            <w:pPr>
              <w:pStyle w:val="Para 02"/>
            </w:pPr>
            <w:r>
              <w:t>THE CAT SAT ON THE MAT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To.TitleCase</w:t>
              <w:br w:clear="none"/>
            </w:r>
          </w:p>
        </w:tc>
        <w:tc>
          <w:tcPr>
            <w:tcW w:type="auto" w:w="0"/>
            <w:shd w:val="clear" w:color="auto" w:fill="EEF2F6"/>
            <w:tcMar>
              <w:left w:type="dxa" w:w="200"/>
              <w:top w:type="dxa" w:w="200"/>
              <w:right w:type="dxa" w:w="200"/>
              <w:bottom w:type="dxa" w:w="200"/>
            </w:tcMar>
            <w:vAlign w:val="top"/>
          </w:tcPr>
          <w:p>
            <w:pPr>
              <w:pStyle w:val="Para 02"/>
            </w:pPr>
            <w:r>
              <w:t xml:space="preserve">Transforms the first character of each word in the </w:t>
            </w:r>
            <w:r>
              <w:rPr>
                <w:rStyle w:val="Text21"/>
              </w:rPr>
              <w:t xml:space="preserve">string</w:t>
              <w:br w:clear="none"/>
            </w:r>
            <w:r>
              <w:t xml:space="preserve"> to uppercase.</w:t>
            </w:r>
          </w:p>
        </w:tc>
        <w:tc>
          <w:tcPr>
            <w:tcW w:type="auto" w:w="0"/>
            <w:shd w:val="clear" w:color="auto" w:fill="EEF2F6"/>
            <w:tcMar>
              <w:left w:type="dxa" w:w="200"/>
              <w:top w:type="dxa" w:w="200"/>
              <w:right w:type="dxa" w:w="200"/>
              <w:bottom w:type="dxa" w:w="200"/>
            </w:tcMar>
            <w:vAlign w:val="top"/>
          </w:tcPr>
          <w:p>
            <w:pPr>
              <w:pStyle w:val="Para 02"/>
            </w:pPr>
            <w:r>
              <w:t>The Cat Sat on the Mat</w:t>
            </w:r>
          </w:p>
        </w:tc>
      </w:tr>
    </w:tbl>
    <w:tbl>
      <w:tblPr>
        <w:tblW w:type="auto" w:w="0"/>
      </w:tblPr>
      <w:tr>
        <w:tc>
          <w:tcPr>
            <w:tcW w:type="auto" w:w="0"/>
            <w:tcMar>
              <w:left w:type="dxa" w:w="200"/>
              <w:top w:type="dxa" w:w="200"/>
              <w:right w:type="dxa" w:w="200"/>
              <w:bottom w:type="dxa" w:w="200"/>
            </w:tcMar>
            <w:vAlign w:val="top"/>
          </w:tcPr>
          <w:p>
            <w:pPr>
              <w:pStyle w:val="Para 09"/>
            </w:pPr>
            <w:r>
              <w:t xml:space="preserve">To.SentenceCase</w:t>
              <w:br w:clear="none"/>
            </w:r>
          </w:p>
        </w:tc>
        <w:tc>
          <w:tcPr>
            <w:tcW w:type="auto" w:w="0"/>
            <w:tcMar>
              <w:left w:type="dxa" w:w="200"/>
              <w:top w:type="dxa" w:w="200"/>
              <w:right w:type="dxa" w:w="200"/>
              <w:bottom w:type="dxa" w:w="200"/>
            </w:tcMar>
            <w:vAlign w:val="top"/>
          </w:tcPr>
          <w:p>
            <w:pPr>
              <w:pStyle w:val="Para 02"/>
            </w:pPr>
            <w:r>
              <w:t xml:space="preserve">Transforms the first character in the </w:t>
            </w:r>
            <w:r>
              <w:rPr>
                <w:rStyle w:val="Text0"/>
              </w:rPr>
              <w:t xml:space="preserve">string</w:t>
              <w:br w:clear="none"/>
            </w:r>
            <w:r>
              <w:t xml:space="preserve"> to uppercase. It ignores periods (full stops) so it does not recognize sentences!</w:t>
            </w:r>
          </w:p>
        </w:tc>
        <w:tc>
          <w:tcPr>
            <w:tcW w:type="auto" w:w="0"/>
            <w:tcMar>
              <w:left w:type="dxa" w:w="200"/>
              <w:top w:type="dxa" w:w="200"/>
              <w:right w:type="dxa" w:w="200"/>
              <w:bottom w:type="dxa" w:w="200"/>
            </w:tcMar>
            <w:vAlign w:val="top"/>
          </w:tcPr>
          <w:p>
            <w:pPr>
              <w:pStyle w:val="Para 02"/>
            </w:pPr>
            <w:r>
              <w:t>The cat sat on the mat</w:t>
            </w:r>
          </w:p>
        </w:tc>
      </w:tr>
    </w:tbl>
    <w:p>
      <w:pPr>
        <w:pStyle w:val="Para 08"/>
      </w:pPr>
      <w:r>
        <w:t>Table 6.2: Humanizer casing transforms</w:t>
      </w:r>
    </w:p>
    <w:p>
      <w:pPr>
        <w:pStyle w:val="Normal"/>
      </w:pPr>
      <w:r>
        <w:rPr>
          <w:rStyle w:val="Text2"/>
        </w:rPr>
        <w:t>Good Practice</w:t>
      </w:r>
      <w:r>
        <w:t xml:space="preserve">: It is important to consider the casing of the original text. If it is already uppercase, the title and sentence casing options will </w:t>
      </w:r>
      <w:r>
        <w:rPr>
          <w:rStyle w:val="Text9"/>
        </w:rPr>
        <w:t>not</w:t>
      </w:r>
      <w:r>
        <w:t xml:space="preserve"> convert to lowercase! You might need to transform to lowercase first, then transform to title or sentence case.</w:t>
      </w:r>
    </w:p>
    <w:p>
      <w:pPr>
        <w:pStyle w:val="Normal"/>
      </w:pPr>
      <w:r>
        <w:t xml:space="preserve">As well as calling the </w:t>
      </w:r>
      <w:r>
        <w:rPr>
          <w:rStyle w:val="Text0"/>
        </w:rPr>
        <w:t xml:space="preserve">Transform</w:t>
        <w:br w:clear="none"/>
      </w:r>
      <w:r>
        <w:t xml:space="preserve"> method with a transform object like </w:t>
      </w:r>
      <w:r>
        <w:rPr>
          <w:rStyle w:val="Text0"/>
        </w:rPr>
        <w:t xml:space="preserve">To.TitleCase</w:t>
        <w:br w:clear="none"/>
      </w:r>
      <w:r>
        <w:t xml:space="preserve">, there are convenience methods for manipulating the case of text, as shown in </w:t>
      </w:r>
      <w:r>
        <w:rPr>
          <w:rStyle w:val="Text9"/>
        </w:rPr>
        <w:t>Table 6.3</w:t>
      </w:r>
      <w:r>
        <w:t>:</w:t>
      </w:r>
    </w:p>
    <w:tbl>
      <w:tblPr>
        <w:tblW w:type="auto" w:w="0"/>
      </w:tblPr>
      <w:tr>
        <w:tc>
          <w:tcPr>
            <w:tcW w:type="auto" w:w="0"/>
            <w:tcMar>
              <w:left w:type="dxa" w:w="200"/>
              <w:top w:type="dxa" w:w="200"/>
              <w:right w:type="dxa" w:w="200"/>
              <w:bottom w:type="dxa" w:w="200"/>
            </w:tcMar>
            <w:vAlign w:val="top"/>
          </w:tcPr>
          <w:p>
            <w:bookmarkStart w:id="782" w:name="String_ext"/>
            <w:pPr>
              <w:pStyle w:val="Para 37"/>
            </w:pPr>
            <w:r>
              <w:t/>
            </w:r>
            <w:bookmarkEnd w:id="782"/>
          </w:p>
          <w:p>
            <w:pPr>
              <w:pStyle w:val="Para 11"/>
            </w:pPr>
            <w:r>
              <w:t>String extension method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Titleize</w:t>
              <w:br w:clear="none"/>
            </w:r>
          </w:p>
        </w:tc>
        <w:tc>
          <w:tcPr>
            <w:tcW w:type="auto" w:w="0"/>
            <w:shd w:val="clear" w:color="auto" w:fill="EEF2F6"/>
            <w:tcMar>
              <w:left w:type="dxa" w:w="200"/>
              <w:top w:type="dxa" w:w="200"/>
              <w:right w:type="dxa" w:w="200"/>
              <w:bottom w:type="dxa" w:w="200"/>
            </w:tcMar>
            <w:vAlign w:val="top"/>
          </w:tcPr>
          <w:p>
            <w:pPr>
              <w:pStyle w:val="Para 02"/>
            </w:pPr>
            <w:r>
              <w:t xml:space="preserve">Equivalent to transforming with </w:t>
            </w:r>
            <w:r>
              <w:rPr>
                <w:rStyle w:val="Text21"/>
              </w:rPr>
              <w:t xml:space="preserve">To.TitleCase</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Pascalize</w:t>
              <w:br w:clear="none"/>
            </w:r>
          </w:p>
        </w:tc>
        <w:tc>
          <w:tcPr>
            <w:tcW w:type="auto" w:w="0"/>
            <w:tcMar>
              <w:left w:type="dxa" w:w="200"/>
              <w:top w:type="dxa" w:w="200"/>
              <w:right w:type="dxa" w:w="200"/>
              <w:bottom w:type="dxa" w:w="200"/>
            </w:tcMar>
            <w:vAlign w:val="top"/>
          </w:tcPr>
          <w:p>
            <w:pPr>
              <w:pStyle w:val="Para 02"/>
            </w:pPr>
            <w:r>
              <w:t>Converts strings to upper camel case, also removing underscores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Camelize</w:t>
              <w:br w:clear="none"/>
            </w:r>
          </w:p>
        </w:tc>
        <w:tc>
          <w:tcPr>
            <w:tcW w:type="auto" w:w="0"/>
            <w:shd w:val="clear" w:color="auto" w:fill="EEF2F6"/>
            <w:tcMar>
              <w:left w:type="dxa" w:w="200"/>
              <w:top w:type="dxa" w:w="200"/>
              <w:right w:type="dxa" w:w="200"/>
              <w:bottom w:type="dxa" w:w="200"/>
            </w:tcMar>
            <w:vAlign w:val="top"/>
          </w:tcPr>
          <w:p>
            <w:pPr>
              <w:pStyle w:val="Para 02"/>
            </w:pPr>
            <w:r>
              <w:t xml:space="preserve">Same as </w:t>
            </w:r>
            <w:r>
              <w:rPr>
                <w:rStyle w:val="Text21"/>
              </w:rPr>
              <w:t xml:space="preserve">Pascalize</w:t>
              <w:br w:clear="none"/>
            </w:r>
            <w:r>
              <w:t xml:space="preserve"> except that the first character is lowercase</w:t>
            </w:r>
          </w:p>
        </w:tc>
      </w:tr>
    </w:tbl>
    <w:p>
      <w:pPr>
        <w:pStyle w:val="Para 08"/>
      </w:pPr>
      <w:r>
        <w:t>Table 6.3: Humanizer text extension methods</w:t>
      </w:r>
    </w:p>
    <w:p>
      <w:bookmarkStart w:id="783" w:name="Humanizer_spacing_conversions"/>
      <w:pPr>
        <w:pStyle w:val="Heading 2"/>
      </w:pPr>
      <w:r>
        <w:t>Humanizer spacing conversions</w:t>
      </w:r>
      <w:bookmarkEnd w:id="783"/>
    </w:p>
    <w:p>
      <w:pPr>
        <w:pStyle w:val="Normal"/>
      </w:pPr>
      <w:r>
        <w:t>There are</w:t>
      </w:r>
      <w:r>
        <w:rPr>
          <w:rStyle w:val="Text61"/>
        </w:rPr>
        <w:bookmarkStart w:id="784" w:name="_idIndexMarker486"/>
        <w:t/>
        <w:bookmarkEnd w:id="784"/>
      </w:r>
      <w:r>
        <w:t xml:space="preserve"> convenient methods for manipulating the spacing of text, by adding underscores and dashes, as shown in </w:t>
      </w:r>
      <w:r>
        <w:rPr>
          <w:rStyle w:val="Text9"/>
        </w:rPr>
        <w:t>Table 6.4</w:t>
      </w:r>
      <w:r>
        <w:t>:</w:t>
      </w:r>
    </w:p>
    <w:tbl>
      <w:tblPr>
        <w:tblW w:type="auto" w:w="0"/>
      </w:tblPr>
      <w:tr>
        <w:tc>
          <w:tcPr>
            <w:tcW w:type="auto" w:w="0"/>
            <w:tcMar>
              <w:left w:type="dxa" w:w="200"/>
              <w:top w:type="dxa" w:w="200"/>
              <w:right w:type="dxa" w:w="200"/>
              <w:bottom w:type="dxa" w:w="200"/>
            </w:tcMar>
            <w:vAlign w:val="top"/>
          </w:tcPr>
          <w:p>
            <w:bookmarkStart w:id="785" w:name="String_ext_1"/>
            <w:pPr>
              <w:pStyle w:val="Para 37"/>
            </w:pPr>
            <w:r>
              <w:t/>
            </w:r>
            <w:bookmarkEnd w:id="785"/>
          </w:p>
          <w:p>
            <w:pPr>
              <w:pStyle w:val="Para 11"/>
            </w:pPr>
            <w:r>
              <w:t>String extension method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Underscore</w:t>
              <w:br w:clear="none"/>
            </w:r>
          </w:p>
        </w:tc>
        <w:tc>
          <w:tcPr>
            <w:tcW w:type="auto" w:w="0"/>
            <w:shd w:val="clear" w:color="auto" w:fill="EEF2F6"/>
            <w:tcMar>
              <w:left w:type="dxa" w:w="200"/>
              <w:top w:type="dxa" w:w="200"/>
              <w:right w:type="dxa" w:w="200"/>
              <w:bottom w:type="dxa" w:w="200"/>
            </w:tcMar>
            <w:vAlign w:val="top"/>
          </w:tcPr>
          <w:p>
            <w:pPr>
              <w:pStyle w:val="Para 02"/>
            </w:pPr>
            <w:r>
              <w:t>Separates the input words with an underscore</w:t>
            </w:r>
          </w:p>
        </w:tc>
      </w:tr>
    </w:tbl>
    <w:tbl>
      <w:tblPr>
        <w:tblW w:type="auto" w:w="0"/>
      </w:tblPr>
      <w:tr>
        <w:tc>
          <w:tcPr>
            <w:tcW w:type="auto" w:w="0"/>
            <w:tcMar>
              <w:left w:type="dxa" w:w="200"/>
              <w:top w:type="dxa" w:w="200"/>
              <w:right w:type="dxa" w:w="200"/>
              <w:bottom w:type="dxa" w:w="200"/>
            </w:tcMar>
            <w:vAlign w:val="top"/>
          </w:tcPr>
          <w:p>
            <w:pPr>
              <w:pStyle w:val="Para 09"/>
            </w:pPr>
            <w:r>
              <w:t xml:space="preserve">Dasherize</w:t>
              <w:br w:clear="none"/>
            </w:r>
            <w:r>
              <w:rPr>
                <w:rStyle w:val="Text13"/>
              </w:rPr>
              <w:t xml:space="preserve">, </w:t>
            </w:r>
            <w:r>
              <w:t xml:space="preserve">Hyphenate</w:t>
              <w:br w:clear="none"/>
            </w:r>
          </w:p>
        </w:tc>
        <w:tc>
          <w:tcPr>
            <w:tcW w:type="auto" w:w="0"/>
            <w:tcMar>
              <w:left w:type="dxa" w:w="200"/>
              <w:top w:type="dxa" w:w="200"/>
              <w:right w:type="dxa" w:w="200"/>
              <w:bottom w:type="dxa" w:w="200"/>
            </w:tcMar>
            <w:vAlign w:val="top"/>
          </w:tcPr>
          <w:p>
            <w:pPr>
              <w:pStyle w:val="Para 02"/>
            </w:pPr>
            <w:r>
              <w:t>Replaces underscores with dashes (hyphens) in the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Kebaberize</w:t>
              <w:br w:clear="none"/>
            </w:r>
          </w:p>
        </w:tc>
        <w:tc>
          <w:tcPr>
            <w:tcW w:type="auto" w:w="0"/>
            <w:shd w:val="clear" w:color="auto" w:fill="EEF2F6"/>
            <w:tcMar>
              <w:left w:type="dxa" w:w="200"/>
              <w:top w:type="dxa" w:w="200"/>
              <w:right w:type="dxa" w:w="200"/>
              <w:bottom w:type="dxa" w:w="200"/>
            </w:tcMar>
            <w:vAlign w:val="top"/>
          </w:tcPr>
          <w:p>
            <w:pPr>
              <w:pStyle w:val="Para 02"/>
            </w:pPr>
            <w:r>
              <w:t>Separates the input words with dashes (hyphens)</w:t>
            </w:r>
          </w:p>
        </w:tc>
      </w:tr>
    </w:tbl>
    <w:p>
      <w:pPr>
        <w:pStyle w:val="Para 08"/>
      </w:pPr>
      <w:r>
        <w:t>Table 6.4: Humanizer spacing conversion methods</w:t>
      </w:r>
    </w:p>
    <w:p>
      <w:bookmarkStart w:id="786" w:name="Humanizer_s_Singularize_and_Plur"/>
      <w:pPr>
        <w:pStyle w:val="Heading 2"/>
      </w:pPr>
      <w:r>
        <w:t>Humanizer’s Singularize and Pluralize methods</w:t>
      </w:r>
      <w:bookmarkEnd w:id="786"/>
    </w:p>
    <w:p>
      <w:pPr>
        <w:pStyle w:val="Normal"/>
      </w:pPr>
      <w:r>
        <w:t xml:space="preserve">Humanizer </w:t>
      </w:r>
      <w:r>
        <w:rPr>
          <w:rStyle w:val="Text61"/>
        </w:rPr>
        <w:bookmarkStart w:id="787" w:name="_idIndexMarker487"/>
        <w:t/>
        <w:bookmarkEnd w:id="787"/>
      </w:r>
      <w:r>
        <w:t xml:space="preserve">has two extension methods for the </w:t>
      </w:r>
      <w:r>
        <w:rPr>
          <w:rStyle w:val="Text0"/>
        </w:rPr>
        <w:t xml:space="preserve">string</w:t>
        <w:br w:clear="none"/>
      </w:r>
      <w:r>
        <w:t xml:space="preserve"> class that </w:t>
      </w:r>
      <w:r>
        <w:rPr>
          <w:rStyle w:val="Text61"/>
        </w:rPr>
        <w:bookmarkStart w:id="788" w:name="_idIndexMarker488"/>
        <w:t/>
        <w:bookmarkEnd w:id="788"/>
      </w:r>
      <w:r>
        <w:t xml:space="preserve">automate converting between the singular and plural versions of a word, as shown in </w:t>
      </w:r>
      <w:r>
        <w:rPr>
          <w:rStyle w:val="Text9"/>
        </w:rPr>
        <w:t>Table 6.5</w:t>
      </w:r>
      <w:r>
        <w:t>:</w:t>
      </w:r>
    </w:p>
    <w:tbl>
      <w:tblPr>
        <w:tblW w:type="auto" w:w="0"/>
      </w:tblPr>
      <w:tr>
        <w:tc>
          <w:tcPr>
            <w:tcW w:type="auto" w:w="0"/>
            <w:tcMar>
              <w:left w:type="dxa" w:w="200"/>
              <w:top w:type="dxa" w:w="200"/>
              <w:right w:type="dxa" w:w="200"/>
              <w:bottom w:type="dxa" w:w="200"/>
            </w:tcMar>
            <w:vAlign w:val="top"/>
          </w:tcPr>
          <w:p>
            <w:bookmarkStart w:id="789" w:name="String_ext_2"/>
            <w:pPr>
              <w:pStyle w:val="Para 37"/>
            </w:pPr>
            <w:r>
              <w:t/>
            </w:r>
            <w:bookmarkEnd w:id="789"/>
          </w:p>
          <w:p>
            <w:pPr>
              <w:pStyle w:val="Para 11"/>
            </w:pPr>
            <w:r>
              <w:t>String extension method</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Singularize</w:t>
              <w:br w:clear="none"/>
            </w:r>
          </w:p>
        </w:tc>
        <w:tc>
          <w:tcPr>
            <w:tcW w:type="auto" w:w="0"/>
            <w:shd w:val="clear" w:color="auto" w:fill="EEF2F6"/>
            <w:tcMar>
              <w:left w:type="dxa" w:w="200"/>
              <w:top w:type="dxa" w:w="200"/>
              <w:right w:type="dxa" w:w="200"/>
              <w:bottom w:type="dxa" w:w="200"/>
            </w:tcMar>
            <w:vAlign w:val="top"/>
          </w:tcPr>
          <w:p>
            <w:pPr>
              <w:pStyle w:val="Para 02"/>
            </w:pPr>
            <w:r>
              <w:t xml:space="preserve">If the </w:t>
            </w:r>
            <w:r>
              <w:rPr>
                <w:rStyle w:val="Text21"/>
              </w:rPr>
              <w:t xml:space="preserve">string</w:t>
              <w:br w:clear="none"/>
            </w:r>
            <w:r>
              <w:t xml:space="preserve"> contains a plural word, it is converted to the singular equivalent.</w:t>
            </w:r>
          </w:p>
        </w:tc>
      </w:tr>
    </w:tbl>
    <w:tbl>
      <w:tblPr>
        <w:tblW w:type="auto" w:w="0"/>
      </w:tblPr>
      <w:tr>
        <w:tc>
          <w:tcPr>
            <w:tcW w:type="auto" w:w="0"/>
            <w:tcMar>
              <w:left w:type="dxa" w:w="200"/>
              <w:top w:type="dxa" w:w="200"/>
              <w:right w:type="dxa" w:w="200"/>
              <w:bottom w:type="dxa" w:w="200"/>
            </w:tcMar>
            <w:vAlign w:val="top"/>
          </w:tcPr>
          <w:p>
            <w:pPr>
              <w:pStyle w:val="Para 09"/>
            </w:pPr>
            <w:r>
              <w:t xml:space="preserve">Pluralize</w:t>
              <w:br w:clear="none"/>
            </w:r>
          </w:p>
        </w:tc>
        <w:tc>
          <w:tcPr>
            <w:tcW w:type="auto" w:w="0"/>
            <w:tcMar>
              <w:left w:type="dxa" w:w="200"/>
              <w:top w:type="dxa" w:w="200"/>
              <w:right w:type="dxa" w:w="200"/>
              <w:bottom w:type="dxa" w:w="200"/>
            </w:tcMar>
            <w:vAlign w:val="top"/>
          </w:tcPr>
          <w:p>
            <w:pPr>
              <w:pStyle w:val="Para 02"/>
            </w:pPr>
            <w:r>
              <w:t xml:space="preserve">If the </w:t>
            </w:r>
            <w:r>
              <w:rPr>
                <w:rStyle w:val="Text0"/>
              </w:rPr>
              <w:t xml:space="preserve">string</w:t>
              <w:br w:clear="none"/>
            </w:r>
            <w:r>
              <w:t xml:space="preserve"> contains a singular word, it is converted to the plural equivalent.</w:t>
            </w:r>
          </w:p>
        </w:tc>
      </w:tr>
    </w:tbl>
    <w:p>
      <w:pPr>
        <w:pStyle w:val="Para 08"/>
      </w:pPr>
      <w:r>
        <w:t>Table 6.5: Humanizer’s Singularize and Pluralize methods</w:t>
      </w:r>
    </w:p>
    <w:p>
      <w:pPr>
        <w:pStyle w:val="Normal"/>
      </w:pPr>
      <w:r>
        <w:t>These methods are used by Microsoft Entity Framework Core to singularize and pluralize the names of entity classes and their members.</w:t>
      </w:r>
    </w:p>
    <w:p>
      <w:bookmarkStart w:id="790" w:name="Exploring_text_manipulations_wit"/>
      <w:pPr>
        <w:pStyle w:val="Heading 2"/>
      </w:pPr>
      <w:r>
        <w:t>Exploring text manipulations with a console app</w:t>
      </w:r>
      <w:bookmarkEnd w:id="790"/>
    </w:p>
    <w:p>
      <w:pPr>
        <w:pStyle w:val="Normal"/>
      </w:pPr>
      <w:r>
        <w:t>Let’s explore</w:t>
      </w:r>
      <w:r>
        <w:rPr>
          <w:rStyle w:val="Text61"/>
        </w:rPr>
        <w:bookmarkStart w:id="791" w:name="_idIndexMarker489"/>
        <w:t/>
        <w:bookmarkEnd w:id="791"/>
      </w:r>
      <w:r>
        <w:t xml:space="preserve"> some examples of text manipulation using Humanizer:</w:t>
      </w:r>
    </w:p>
    <w:p>
      <w:pPr>
        <w:numPr>
          <w:ilvl w:val="0"/>
          <w:numId w:val="138"/>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HumanizingData</w:t>
        <w:br w:clear="none"/>
      </w:r>
      <w:r>
        <w:t xml:space="preserve"> to the </w:t>
      </w:r>
      <w:r>
        <w:rPr>
          <w:rStyle w:val="Text0"/>
        </w:rPr>
        <w:t xml:space="preserve">Chapter06</w:t>
        <w:br w:clear="none"/>
      </w:r>
      <w:r>
        <w:t xml:space="preserve"> solution. In Visual Studio 2022, set the startup project to the current selection.</w:t>
      </w:r>
    </w:p>
    <w:p>
      <w:pPr>
        <w:numPr>
          <w:ilvl w:val="0"/>
          <w:numId w:val="138"/>
        </w:numPr>
        <w:pStyle w:val="Para 01"/>
      </w:pPr>
      <w:r>
        <w:t xml:space="preserve">In the </w:t>
      </w:r>
      <w:r>
        <w:rPr>
          <w:rStyle w:val="Text0"/>
        </w:rPr>
        <w:t xml:space="preserve">HumanizingData</w:t>
        <w:br w:clear="none"/>
      </w:r>
      <w:r>
        <w:t xml:space="preserve"> project, treat warnings as errors, globally and statically import the </w:t>
      </w:r>
      <w:r>
        <w:rPr>
          <w:rStyle w:val="Text0"/>
        </w:rPr>
        <w:t xml:space="preserve">System.Console</w:t>
        <w:br w:clear="none"/>
      </w:r>
      <w:r>
        <w:t xml:space="preserve"> class, and add a package reference for </w:t>
      </w:r>
      <w:r>
        <w:rPr>
          <w:rStyle w:val="Text0"/>
        </w:rPr>
        <w:t xml:space="preserve">Humanizer</w:t>
        <w:br w:clear="none"/>
      </w:r>
      <w:r>
        <w:t xml:space="preserve">, as shown in the following markup: </w:t>
      </w:r>
    </w:p>
    <w:p>
      <w:pPr>
        <w:pStyle w:val="Para 03"/>
      </w:pPr>
      <w:r>
        <w:t xml:space="preserve">&lt;ItemGroup&gt;</w:t>
        <w:br w:clear="none"/>
        <w:t xml:space="preserve">  &lt;PackageReference Include=</w:t>
        <w:br w:clear="none"/>
      </w:r>
      <w:r>
        <w:rPr>
          <w:rStyle w:val="Text1"/>
        </w:rPr>
        <w:t xml:space="preserve">"Humanizer"</w:t>
        <w:br w:clear="none"/>
      </w:r>
      <w:r>
        <w:t xml:space="preserve"> Version=</w:t>
        <w:br w:clear="none"/>
      </w:r>
      <w:r>
        <w:rPr>
          <w:rStyle w:val="Text1"/>
        </w:rPr>
        <w:t xml:space="preserve">"2.14.1"</w:t>
        <w:br w:clear="none"/>
      </w:r>
      <w:r>
        <w:t xml:space="preserve"> /&gt;</w:t>
        <w:br w:clear="none"/>
        <w:t xml:space="preserve">&lt;/ItemGroup&gt;</w:t>
        <w:br w:clear="none"/>
      </w:r>
    </w:p>
    <w:p>
      <w:pPr>
        <w:pStyle w:val="Normal"/>
      </w:pPr>
      <w:r>
        <w:t xml:space="preserve">We are referencing a </w:t>
      </w:r>
      <w:r>
        <w:rPr>
          <w:rStyle w:val="Text0"/>
        </w:rPr>
        <w:t xml:space="preserve">Humanizer</w:t>
        <w:br w:clear="none"/>
      </w:r>
      <w:r>
        <w:t xml:space="preserve"> package that includes all languages. If you only need the English language, then you can reference </w:t>
      </w:r>
      <w:r>
        <w:rPr>
          <w:rStyle w:val="Text0"/>
        </w:rPr>
        <w:t xml:space="preserve">Humanizer.Core</w:t>
        <w:br w:clear="none"/>
      </w:r>
      <w:r>
        <w:t xml:space="preserve"> instead. If you also need a subset of languages, reference specific language packages using the pattern </w:t>
      </w:r>
      <w:r>
        <w:rPr>
          <w:rStyle w:val="Text0"/>
        </w:rPr>
        <w:t xml:space="preserve">Humanizer.Core.&lt;lang&gt;</w:t>
        <w:br w:clear="none"/>
      </w:r>
      <w:r>
        <w:t xml:space="preserve">, for example, </w:t>
      </w:r>
      <w:r>
        <w:rPr>
          <w:rStyle w:val="Text0"/>
        </w:rPr>
        <w:t xml:space="preserve">Humanizer.Core.fr</w:t>
        <w:br w:clear="none"/>
      </w:r>
      <w:r>
        <w:t xml:space="preserve"> for French.</w:t>
      </w:r>
    </w:p>
    <w:p>
      <w:pPr>
        <w:numPr>
          <w:ilvl w:val="0"/>
          <w:numId w:val="139"/>
        </w:numPr>
        <w:pStyle w:val="Para 01"/>
      </w:pPr>
      <w:r>
        <w:t xml:space="preserve">Build </w:t>
      </w:r>
      <w:r>
        <w:rPr>
          <w:rStyle w:val="Text61"/>
        </w:rPr>
        <w:bookmarkStart w:id="792" w:name="_idIndexMarker490"/>
        <w:t/>
        <w:bookmarkEnd w:id="792"/>
      </w:r>
      <w:r>
        <w:t xml:space="preserve">the </w:t>
      </w:r>
      <w:r>
        <w:rPr>
          <w:rStyle w:val="Text0"/>
        </w:rPr>
        <w:t xml:space="preserve">HumanizingData</w:t>
        <w:br w:clear="none"/>
      </w:r>
      <w:r>
        <w:t xml:space="preserve"> project to restore packages.</w:t>
      </w:r>
    </w:p>
    <w:p>
      <w:pPr>
        <w:numPr>
          <w:ilvl w:val="0"/>
          <w:numId w:val="139"/>
        </w:numPr>
        <w:pStyle w:val="Para 01"/>
      </w:pPr>
      <w:r>
        <w:t xml:space="preserve">Add a new class file to the project named </w:t>
      </w:r>
      <w:r>
        <w:rPr>
          <w:rStyle w:val="Text0"/>
        </w:rPr>
        <w:t xml:space="preserve">Program.Functions.cs</w:t>
        <w:br w:clear="none"/>
      </w:r>
      <w:r>
        <w:t>.</w:t>
      </w:r>
    </w:p>
    <w:p>
      <w:pPr>
        <w:numPr>
          <w:ilvl w:val="0"/>
          <w:numId w:val="139"/>
        </w:numPr>
        <w:pStyle w:val="Para 01"/>
      </w:pPr>
      <w:r>
        <w:t xml:space="preserve">In </w:t>
      </w:r>
      <w:r>
        <w:rPr>
          <w:rStyle w:val="Text0"/>
        </w:rPr>
        <w:t xml:space="preserve">Program.Functions.cs</w:t>
        <w:br w:clear="none"/>
      </w:r>
      <w:r>
        <w:t xml:space="preserve">, add statements to import the namespace for working with globalization, and to define a method to configure the console to enable easy switching of the current culture and enable the use of special characters, as shown in the following code: </w:t>
      </w:r>
    </w:p>
    <w:p>
      <w:pPr>
        <w:pStyle w:val="Para 03"/>
      </w:pP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ConfigureConsole</w:t>
        <w:br w:clear="none"/>
      </w:r>
      <w:r>
        <w:t xml:space="preserve">(</w:t>
        <w:br w:clear="none"/>
      </w:r>
      <w:r>
        <w:rPr>
          <w:rStyle w:val="Text15"/>
        </w:rPr>
        <w:t xml:space="preserve">string</w:t>
        <w:br w:clear="none"/>
      </w:r>
      <w:r>
        <w:t xml:space="preserve"> culture = </w:t>
        <w:br w:clear="none"/>
      </w:r>
      <w:r>
        <w:rPr>
          <w:rStyle w:val="Text1"/>
        </w:rPr>
        <w:t xml:space="preserve">"en-US"</w:t>
        <w:br w:clear="none"/>
      </w:r>
      <w:r>
        <w:t xml:space="preserve">)</w:t>
        <w:br w:clear="none"/>
        <w:t xml:space="preserve"/>
        <w:br w:clear="none"/>
        <w:t xml:space="preserve">  {</w:t>
        <w:br w:clear="none"/>
        <w:t xml:space="preserve">    </w:t>
        <w:br w:clear="none"/>
      </w:r>
      <w:r>
        <w:rPr>
          <w:rStyle w:val="Text3"/>
        </w:rPr>
        <w:t xml:space="preserve">// To enable special characters like … (ellipsis) as a single character.</w:t>
        <w:br w:clear="none"/>
      </w:r>
      <w:r>
        <w:t xml:space="preserve"/>
        <w:br w:clear="none"/>
        <w:t xml:space="preserve">    OutputEncoding = System.Text.Encoding.UTF8;</w:t>
        <w:br w:clear="none"/>
        <w:t xml:space="preserve">    Thread t = Thread.CurrentThread;</w:t>
        <w:br w:clear="none"/>
        <w:t xml:space="preserve">    t.CurrentCulture = CultureInfo.GetCultureInfo(culture);</w:t>
        <w:br w:clear="none"/>
        <w:t xml:space="preserve">    t.CurrentUICulture = t.CurrentCulture;</w:t>
        <w:br w:clear="none"/>
        <w:t xml:space="preserve">    WriteLine(</w:t>
        <w:br w:clear="none"/>
      </w:r>
      <w:r>
        <w:rPr>
          <w:rStyle w:val="Text1"/>
        </w:rPr>
        <w:t xml:space="preserve">"Current culture: {0}"</w:t>
        <w:br w:clear="none"/>
      </w:r>
      <w:r>
        <w:t xml:space="preserve">, t.CurrentCulture.DisplayName);</w:t>
        <w:br w:clear="none"/>
        <w:t xml:space="preserve">    WriteLine();</w:t>
        <w:br w:clear="none"/>
        <w:t xml:space="preserve">  }</w:t>
        <w:br w:clear="none"/>
        <w:t xml:space="preserve">}</w:t>
        <w:br w:clear="none"/>
      </w:r>
    </w:p>
    <w:p>
      <w:pPr>
        <w:numPr>
          <w:ilvl w:val="0"/>
          <w:numId w:val="139"/>
        </w:numPr>
        <w:pStyle w:val="Para 01"/>
      </w:pPr>
      <w:r>
        <w:t xml:space="preserve">In </w:t>
      </w:r>
      <w:r>
        <w:rPr>
          <w:rStyle w:val="Text0"/>
        </w:rPr>
        <w:t xml:space="preserve">Program.cs</w:t>
        <w:br w:clear="none"/>
      </w:r>
      <w:r>
        <w:t xml:space="preserve">, delete the existing statements, and then call the </w:t>
      </w:r>
      <w:r>
        <w:rPr>
          <w:rStyle w:val="Text0"/>
        </w:rPr>
        <w:t xml:space="preserve">ConfigureConsole</w:t>
        <w:br w:clear="none"/>
      </w:r>
      <w:r>
        <w:t xml:space="preserve"> method, as shown in the following code: </w:t>
      </w:r>
    </w:p>
    <w:p>
      <w:pPr>
        <w:pStyle w:val="Para 17"/>
      </w:pPr>
      <w:r>
        <w:rPr>
          <w:rStyle w:val="Text17"/>
        </w:rPr>
        <w:t xml:space="preserve">ConfigureConsole(); </w:t>
        <w:br w:clear="none"/>
      </w:r>
      <w:r>
        <w:t xml:space="preserve">// Defaults to en-US culture.</w:t>
        <w:br w:clear="none"/>
      </w:r>
      <w:r>
        <w:rPr>
          <w:rStyle w:val="Text17"/>
        </w:rPr>
        <w:t xml:space="preserve"/>
        <w:br w:clear="none"/>
      </w:r>
    </w:p>
    <w:p>
      <w:pPr>
        <w:numPr>
          <w:ilvl w:val="0"/>
          <w:numId w:val="139"/>
        </w:numPr>
        <w:pStyle w:val="Para 01"/>
      </w:pPr>
      <w:r>
        <w:t xml:space="preserve">In </w:t>
      </w:r>
      <w:r>
        <w:rPr>
          <w:rStyle w:val="Text0"/>
        </w:rPr>
        <w:t xml:space="preserve">Program.Functions.cs</w:t>
        <w:br w:clear="none"/>
      </w:r>
      <w:r>
        <w:t xml:space="preserve">, add a statement to import the namespace for working with extension methods provided by Humanizer, as shown in the following code: </w:t>
      </w:r>
    </w:p>
    <w:p>
      <w:pPr>
        <w:pStyle w:val="Para 17"/>
      </w:pPr>
      <w:r>
        <w:rPr>
          <w:rStyle w:val="Text29"/>
        </w:rPr>
        <w:t xml:space="preserve">using</w:t>
        <w:br w:clear="none"/>
      </w:r>
      <w:r>
        <w:rPr>
          <w:rStyle w:val="Text17"/>
        </w:rPr>
        <w:t xml:space="preserve"> Humanizer; </w:t>
        <w:br w:clear="none"/>
      </w:r>
      <w:r>
        <w:t xml:space="preserve">// To use common Humanizer extension methods.</w:t>
        <w:br w:clear="none"/>
      </w:r>
      <w:r>
        <w:rPr>
          <w:rStyle w:val="Text17"/>
        </w:rPr>
        <w:t xml:space="preserve"/>
        <w:br w:clear="none"/>
      </w:r>
    </w:p>
    <w:p>
      <w:pPr>
        <w:numPr>
          <w:ilvl w:val="0"/>
          <w:numId w:val="139"/>
        </w:numPr>
        <w:pStyle w:val="Para 01"/>
      </w:pPr>
      <w:r>
        <w:t xml:space="preserve">In </w:t>
      </w:r>
      <w:r>
        <w:rPr>
          <w:rStyle w:val="Text0"/>
        </w:rPr>
        <w:t xml:space="preserve">Program.Functions.cs</w:t>
        <w:br w:clear="none"/>
      </w:r>
      <w:r>
        <w:t xml:space="preserve">, add statements to define a method to output an original </w:t>
      </w:r>
      <w:r>
        <w:rPr>
          <w:rStyle w:val="Text0"/>
        </w:rPr>
        <w:t xml:space="preserve">string</w:t>
        <w:br w:clear="none"/>
      </w:r>
      <w:r>
        <w:t xml:space="preserve"> and then the results of transforming it using the built-in casing</w:t>
      </w:r>
      <w:r>
        <w:rPr>
          <w:rStyle w:val="Text61"/>
        </w:rPr>
        <w:bookmarkStart w:id="793" w:name="_idIndexMarker491"/>
        <w:t/>
        <w:bookmarkEnd w:id="793"/>
      </w:r>
      <w:r>
        <w:t xml:space="preserve"> transforms,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OutputCasings</w:t>
        <w:br w:clear="none"/>
      </w:r>
      <w:r>
        <w:t xml:space="preserve">(</w:t>
        <w:br w:clear="none"/>
      </w:r>
      <w:r>
        <w:rPr>
          <w:rStyle w:val="Text15"/>
        </w:rPr>
        <w:t xml:space="preserve">string</w:t>
        <w:br w:clear="none"/>
      </w:r>
      <w:r>
        <w:t xml:space="preserve"> original</w:t>
        <w:br w:clear="none"/>
        <w:t xml:space="preserve">)</w:t>
        <w:br w:clear="none"/>
        <w:t xml:space="preserve"/>
        <w:br w:clear="none"/>
        <w:t xml:space="preserve">{</w:t>
        <w:br w:clear="none"/>
        <w:t xml:space="preserve">  WriteLine(</w:t>
        <w:br w:clear="none"/>
      </w:r>
      <w:r>
        <w:rPr>
          <w:rStyle w:val="Text1"/>
        </w:rPr>
        <w:t xml:space="preserve">"Original casing: {0}"</w:t>
        <w:br w:clear="none"/>
      </w:r>
      <w:r>
        <w:t xml:space="preserve">, original);</w:t>
        <w:br w:clear="none"/>
        <w:t xml:space="preserve">  WriteLine(</w:t>
        <w:br w:clear="none"/>
      </w:r>
      <w:r>
        <w:rPr>
          <w:rStyle w:val="Text1"/>
        </w:rPr>
        <w:t xml:space="preserve">"Lower casing: {0}"</w:t>
        <w:br w:clear="none"/>
      </w:r>
      <w:r>
        <w:t xml:space="preserve">, original.Transform(To.LowerCase));</w:t>
        <w:br w:clear="none"/>
        <w:t xml:space="preserve">  WriteLine(</w:t>
        <w:br w:clear="none"/>
      </w:r>
      <w:r>
        <w:rPr>
          <w:rStyle w:val="Text1"/>
        </w:rPr>
        <w:t xml:space="preserve">"Upper casing: {0}"</w:t>
        <w:br w:clear="none"/>
      </w:r>
      <w:r>
        <w:t xml:space="preserve">, original.Transform(To.UpperCase));</w:t>
        <w:br w:clear="none"/>
        <w:t xml:space="preserve">  WriteLine(</w:t>
        <w:br w:clear="none"/>
      </w:r>
      <w:r>
        <w:rPr>
          <w:rStyle w:val="Text1"/>
        </w:rPr>
        <w:t xml:space="preserve">"Title casing: {0}"</w:t>
        <w:br w:clear="none"/>
      </w:r>
      <w:r>
        <w:t xml:space="preserve">, original.Transform(To.TitleCase));</w:t>
        <w:br w:clear="none"/>
        <w:t xml:space="preserve">  WriteLine(</w:t>
        <w:br w:clear="none"/>
      </w:r>
      <w:r>
        <w:rPr>
          <w:rStyle w:val="Text1"/>
        </w:rPr>
        <w:t xml:space="preserve">"Sentence casing: {0}"</w:t>
        <w:br w:clear="none"/>
      </w:r>
      <w:r>
        <w:t xml:space="preserve">, original.Transform(To.SentenceCase));</w:t>
        <w:br w:clear="none"/>
        <w:t xml:space="preserve">  WriteLine(</w:t>
        <w:br w:clear="none"/>
      </w:r>
      <w:r>
        <w:rPr>
          <w:rStyle w:val="Text1"/>
        </w:rPr>
        <w:t xml:space="preserve">"Lower, then Sentence casing: {0}"</w:t>
        <w:br w:clear="none"/>
      </w:r>
      <w:r>
        <w:t xml:space="preserve">, </w:t>
        <w:br w:clear="none"/>
        <w:t xml:space="preserve">    original.Transform(To.LowerCase, To.SentenceCase));</w:t>
        <w:br w:clear="none"/>
        <w:t xml:space="preserve">  WriteLine();</w:t>
        <w:br w:clear="none"/>
        <w:t xml:space="preserve">}</w:t>
        <w:br w:clear="none"/>
      </w:r>
    </w:p>
    <w:p>
      <w:pPr>
        <w:numPr>
          <w:ilvl w:val="0"/>
          <w:numId w:val="139"/>
        </w:numPr>
        <w:pStyle w:val="Para 01"/>
      </w:pPr>
      <w:r>
        <w:t xml:space="preserve">In </w:t>
      </w:r>
      <w:r>
        <w:rPr>
          <w:rStyle w:val="Text0"/>
        </w:rPr>
        <w:t xml:space="preserve">Program.cs</w:t>
        <w:br w:clear="none"/>
      </w:r>
      <w:r>
        <w:t xml:space="preserve">, call the </w:t>
      </w:r>
      <w:r>
        <w:rPr>
          <w:rStyle w:val="Text0"/>
        </w:rPr>
        <w:t xml:space="preserve">OutputCasings</w:t>
        <w:br w:clear="none"/>
      </w:r>
      <w:r>
        <w:t xml:space="preserve"> method with three different </w:t>
      </w:r>
      <w:r>
        <w:rPr>
          <w:rStyle w:val="Text0"/>
        </w:rPr>
        <w:t xml:space="preserve">string</w:t>
        <w:br w:clear="none"/>
      </w:r>
      <w:r>
        <w:t xml:space="preserve"> values, as shown in the following code: </w:t>
      </w:r>
    </w:p>
    <w:p>
      <w:pPr>
        <w:pStyle w:val="Para 15"/>
      </w:pPr>
      <w:r>
        <w:rPr>
          <w:rStyle w:val="Text5"/>
        </w:rPr>
        <w:t xml:space="preserve">OutputCasings(</w:t>
        <w:br w:clear="none"/>
      </w:r>
      <w:r>
        <w:t xml:space="preserve">"The cat sat on the mat."</w:t>
        <w:br w:clear="none"/>
      </w:r>
      <w:r>
        <w:rPr>
          <w:rStyle w:val="Text5"/>
        </w:rPr>
        <w:t xml:space="preserve">);</w:t>
        <w:br w:clear="none"/>
        <w:t xml:space="preserve">OutputCasings(</w:t>
        <w:br w:clear="none"/>
      </w:r>
      <w:r>
        <w:t xml:space="preserve">"THE CAT SAT ON THE MAT."</w:t>
        <w:br w:clear="none"/>
      </w:r>
      <w:r>
        <w:rPr>
          <w:rStyle w:val="Text5"/>
        </w:rPr>
        <w:t xml:space="preserve">);</w:t>
        <w:br w:clear="none"/>
        <w:t xml:space="preserve">OutputCasings(</w:t>
        <w:br w:clear="none"/>
      </w:r>
      <w:r>
        <w:t xml:space="preserve">"the cat sat on the mat. the frog jumped."</w:t>
        <w:br w:clear="none"/>
      </w:r>
      <w:r>
        <w:rPr>
          <w:rStyle w:val="Text5"/>
        </w:rPr>
        <w:t xml:space="preserve">);</w:t>
        <w:br w:clear="none"/>
      </w:r>
    </w:p>
    <w:p>
      <w:pPr>
        <w:numPr>
          <w:ilvl w:val="0"/>
          <w:numId w:val="139"/>
        </w:numPr>
        <w:pStyle w:val="Para 01"/>
      </w:pPr>
      <w:r>
        <w:t xml:space="preserve">Run the code and view the result, as shown in the following output: </w:t>
      </w:r>
    </w:p>
    <w:p>
      <w:pPr>
        <w:pStyle w:val="Para 05"/>
      </w:pPr>
      <w:r>
        <w:t xml:space="preserve">Current culture: English (United States)</w:t>
        <w:br w:clear="none"/>
        <w:t xml:space="preserve">Original casing: The cat sat on the mat.</w:t>
        <w:br w:clear="none"/>
        <w:t xml:space="preserve">Lower casing: the cat sat on the mat.</w:t>
        <w:br w:clear="none"/>
        <w:t xml:space="preserve">Upper casing: THE CAT SAT ON THE MAT.</w:t>
        <w:br w:clear="none"/>
        <w:t xml:space="preserve">Title casing: The Cat Sat on the Mat.</w:t>
        <w:br w:clear="none"/>
        <w:t xml:space="preserve">Sentence casing: The cat sat on the mat.</w:t>
        <w:br w:clear="none"/>
        <w:t xml:space="preserve">Lower, then Sentence casing: The cat sat on the mat.</w:t>
        <w:br w:clear="none"/>
        <w:t xml:space="preserve">Original casing: THE CAT SAT ON THE MAT.</w:t>
        <w:br w:clear="none"/>
        <w:t xml:space="preserve">Lower casing: the cat sat on the mat.</w:t>
        <w:br w:clear="none"/>
        <w:t xml:space="preserve">Upper casing: THE CAT SAT ON THE MAT.</w:t>
        <w:br w:clear="none"/>
        <w:t xml:space="preserve">Title casing: THE CAT SAT ON THE MAT.</w:t>
        <w:br w:clear="none"/>
        <w:t xml:space="preserve">Sentence casing: THE CAT SAT ON THE MAT.</w:t>
        <w:br w:clear="none"/>
        <w:t xml:space="preserve">Lower, then Sentence casing: The cat sat on the mat.</w:t>
        <w:br w:clear="none"/>
        <w:t xml:space="preserve">Original casing: the cat sat on the mat. the frog jumped.</w:t>
        <w:br w:clear="none"/>
        <w:t xml:space="preserve">Lower casing: the cat sat on the mat. the frog jumped.</w:t>
        <w:br w:clear="none"/>
        <w:t xml:space="preserve">Upper casing: THE CAT SAT ON THE MAT. THE FROG JUMPED.</w:t>
        <w:br w:clear="none"/>
        <w:t xml:space="preserve">Title casing: The Cat Sat on the Mat. the Frog Jumped.</w:t>
        <w:br w:clear="none"/>
        <w:t xml:space="preserve">Sentence casing: The cat sat on the mat. the frog jumped.</w:t>
        <w:br w:clear="none"/>
        <w:t xml:space="preserve">Lower, then Sentence casing: The cat sat on the mat. the frog jumped.</w:t>
        <w:br w:clear="none"/>
      </w:r>
    </w:p>
    <w:p>
      <w:pPr>
        <w:numPr>
          <w:ilvl w:val="0"/>
          <w:numId w:val="139"/>
        </w:numPr>
        <w:pStyle w:val="Para 01"/>
      </w:pPr>
      <w:r>
        <w:t xml:space="preserve">In </w:t>
      </w:r>
      <w:r>
        <w:rPr>
          <w:rStyle w:val="Text0"/>
        </w:rPr>
        <w:t xml:space="preserve">Program.Functions.cs</w:t>
        <w:br w:clear="none"/>
      </w:r>
      <w:r>
        <w:t xml:space="preserve">, add statements to define a method that outputs an ugly </w:t>
      </w:r>
      <w:r>
        <w:rPr>
          <w:rStyle w:val="Text0"/>
        </w:rPr>
        <w:t xml:space="preserve">string</w:t>
        <w:br w:clear="none"/>
      </w:r>
      <w:r>
        <w:t xml:space="preserve"> value </w:t>
      </w:r>
      <w:r>
        <w:rPr>
          <w:rStyle w:val="Text61"/>
        </w:rPr>
        <w:bookmarkStart w:id="794" w:name="_idIndexMarker492"/>
        <w:t/>
        <w:bookmarkEnd w:id="794"/>
      </w:r>
      <w:r>
        <w:t xml:space="preserve">using various Humanizer extension methods,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OutputSpacingAndDashes</w:t>
        <w:br w:clear="none"/>
      </w:r>
      <w:r>
        <w:t xml:space="preserve">()</w:t>
        <w:br w:clear="none"/>
        <w:t xml:space="preserve"/>
        <w:br w:clear="none"/>
        <w:t xml:space="preserve">{</w:t>
        <w:br w:clear="none"/>
        <w:t xml:space="preserve">  </w:t>
        <w:br w:clear="none"/>
      </w:r>
      <w:r>
        <w:rPr>
          <w:rStyle w:val="Text15"/>
        </w:rPr>
        <w:t xml:space="preserve">string</w:t>
        <w:br w:clear="none"/>
      </w:r>
      <w:r>
        <w:t xml:space="preserve"> ugly = </w:t>
        <w:br w:clear="none"/>
      </w:r>
      <w:r>
        <w:rPr>
          <w:rStyle w:val="Text1"/>
        </w:rPr>
        <w:t xml:space="preserve">"ERROR_MESSAGE_FROM_SERVICE"</w:t>
        <w:br w:clear="none"/>
      </w:r>
      <w:r>
        <w:t xml:space="preserve">;</w:t>
        <w:br w:clear="none"/>
        <w:t xml:space="preserve">  WriteLine(</w:t>
        <w:br w:clear="none"/>
      </w:r>
      <w:r>
        <w:rPr>
          <w:rStyle w:val="Text1"/>
        </w:rPr>
        <w:t xml:space="preserve">"Original string: {0}"</w:t>
        <w:br w:clear="none"/>
      </w:r>
      <w:r>
        <w:t xml:space="preserve">, ugly);</w:t>
        <w:br w:clear="none"/>
        <w:t xml:space="preserve">  WriteLine(</w:t>
        <w:br w:clear="none"/>
      </w:r>
      <w:r>
        <w:rPr>
          <w:rStyle w:val="Text1"/>
        </w:rPr>
        <w:t xml:space="preserve">"Humanized: {0}"</w:t>
        <w:br w:clear="none"/>
      </w:r>
      <w:r>
        <w:t xml:space="preserve">, ugly.Humanize());</w:t>
        <w:br w:clear="none"/>
        <w:t xml:space="preserve">  </w:t>
        <w:br w:clear="none"/>
      </w:r>
      <w:r>
        <w:rPr>
          <w:rStyle w:val="Text3"/>
        </w:rPr>
        <w:t xml:space="preserve">// LetterCasing is legacy and will be removed in future.</w:t>
        <w:br w:clear="none"/>
      </w:r>
      <w:r>
        <w:t xml:space="preserve"/>
        <w:br w:clear="none"/>
        <w:t xml:space="preserve">  WriteLine(</w:t>
        <w:br w:clear="none"/>
      </w:r>
      <w:r>
        <w:rPr>
          <w:rStyle w:val="Text1"/>
        </w:rPr>
        <w:t xml:space="preserve">"Humanized, lower case: {0}"</w:t>
        <w:br w:clear="none"/>
      </w:r>
      <w:r>
        <w:t xml:space="preserve">, </w:t>
        <w:br w:clear="none"/>
        <w:t xml:space="preserve">    ugly.Humanize(LetterCasing.LowerCase));</w:t>
        <w:br w:clear="none"/>
        <w:t xml:space="preserve">  </w:t>
        <w:br w:clear="none"/>
      </w:r>
      <w:r>
        <w:rPr>
          <w:rStyle w:val="Text3"/>
        </w:rPr>
        <w:t xml:space="preserve">// Use Transform for casing instead.</w:t>
        <w:br w:clear="none"/>
      </w:r>
      <w:r>
        <w:t xml:space="preserve"/>
        <w:br w:clear="none"/>
        <w:t xml:space="preserve">  WriteLine(</w:t>
        <w:br w:clear="none"/>
      </w:r>
      <w:r>
        <w:rPr>
          <w:rStyle w:val="Text1"/>
        </w:rPr>
        <w:t xml:space="preserve">"Transformed (lower case, then sentence case): {0}"</w:t>
        <w:br w:clear="none"/>
      </w:r>
      <w:r>
        <w:t xml:space="preserve">,</w:t>
        <w:br w:clear="none"/>
        <w:t xml:space="preserve">    ugly.Transform(To.LowerCase, To.SentenceCase));</w:t>
        <w:br w:clear="none"/>
        <w:t xml:space="preserve">  WriteLine(</w:t>
        <w:br w:clear="none"/>
      </w:r>
      <w:r>
        <w:rPr>
          <w:rStyle w:val="Text1"/>
        </w:rPr>
        <w:t xml:space="preserve">"Humanized, Transformed (lower case, then sentence case): {0}"</w:t>
        <w:br w:clear="none"/>
      </w:r>
      <w:r>
        <w:t xml:space="preserve">,</w:t>
        <w:br w:clear="none"/>
        <w:t xml:space="preserve">    ugly.Humanize().Transform(To.LowerCase, To.SentenceCase));</w:t>
        <w:br w:clear="none"/>
        <w:t xml:space="preserve">}</w:t>
        <w:br w:clear="none"/>
      </w:r>
    </w:p>
    <w:p>
      <w:pPr>
        <w:numPr>
          <w:ilvl w:val="0"/>
          <w:numId w:val="139"/>
        </w:numPr>
        <w:pStyle w:val="Para 01"/>
      </w:pPr>
      <w:r>
        <w:t xml:space="preserve">In </w:t>
      </w:r>
      <w:r>
        <w:rPr>
          <w:rStyle w:val="Text0"/>
        </w:rPr>
        <w:t xml:space="preserve">Program.cs</w:t>
        <w:br w:clear="none"/>
      </w:r>
      <w:r>
        <w:t xml:space="preserve">, comment out the previous method calls and then add a statement to call the new method, as shown highlighted in the following code: </w:t>
      </w:r>
    </w:p>
    <w:p>
      <w:pPr>
        <w:pStyle w:val="Para 17"/>
      </w:pPr>
      <w:r>
        <w:rPr>
          <w:rStyle w:val="Text56"/>
        </w:rPr>
        <w:t xml:space="preserve">/*</w:t>
        <w:br w:clear="none"/>
      </w:r>
      <w:r>
        <w:rPr>
          <w:rStyle w:val="Text17"/>
        </w:rPr>
        <w:t xml:space="preserve"/>
        <w:br w:clear="none"/>
      </w:r>
      <w:r>
        <w:t xml:space="preserve">OutputCasings("The cat sat on the mat.");</w:t>
        <w:br w:clear="none"/>
      </w:r>
      <w:r>
        <w:rPr>
          <w:rStyle w:val="Text17"/>
        </w:rPr>
        <w:t xml:space="preserve"/>
        <w:br w:clear="none"/>
      </w:r>
      <w:r>
        <w:t xml:space="preserve">OutputCasings("THE CAT SAT ON THE MAT.");</w:t>
        <w:br w:clear="none"/>
      </w:r>
      <w:r>
        <w:rPr>
          <w:rStyle w:val="Text17"/>
        </w:rPr>
        <w:t xml:space="preserve"/>
        <w:br w:clear="none"/>
      </w:r>
      <w:r>
        <w:t xml:space="preserve">OutputCasings("the cat sat on the mat. the frog jumped.");</w:t>
        <w:br w:clear="none"/>
      </w:r>
      <w:r>
        <w:rPr>
          <w:rStyle w:val="Text17"/>
        </w:rPr>
        <w:t xml:space="preserve"/>
        <w:br w:clear="none"/>
      </w:r>
      <w:r>
        <w:rPr>
          <w:rStyle w:val="Text56"/>
        </w:rPr>
        <w:t xml:space="preserve">*/</w:t>
        <w:br w:clear="none"/>
      </w:r>
      <w:r>
        <w:rPr>
          <w:rStyle w:val="Text17"/>
        </w:rPr>
        <w:t xml:space="preserve"/>
        <w:br w:clear="none"/>
      </w:r>
      <w:r>
        <w:rPr>
          <w:rStyle w:val="Text36"/>
        </w:rPr>
        <w:t xml:space="preserve">OutputSpacingAndDashes();</w:t>
        <w:br w:clear="none"/>
      </w:r>
      <w:r>
        <w:rPr>
          <w:rStyle w:val="Text17"/>
        </w:rPr>
        <w:t xml:space="preserve"/>
        <w:br w:clear="none"/>
      </w:r>
    </w:p>
    <w:p>
      <w:pPr>
        <w:numPr>
          <w:ilvl w:val="0"/>
          <w:numId w:val="139"/>
        </w:numPr>
        <w:pStyle w:val="Para 01"/>
      </w:pPr>
      <w:r>
        <w:t>Run the</w:t>
      </w:r>
      <w:r>
        <w:rPr>
          <w:rStyle w:val="Text61"/>
        </w:rPr>
        <w:bookmarkStart w:id="795" w:name="_idIndexMarker493"/>
        <w:t/>
        <w:bookmarkEnd w:id="795"/>
      </w:r>
      <w:r>
        <w:t xml:space="preserve"> code and view the result, as shown in the following output: </w:t>
      </w:r>
    </w:p>
    <w:p>
      <w:pPr>
        <w:pStyle w:val="Para 05"/>
      </w:pPr>
      <w:r>
        <w:t xml:space="preserve">Original string: ERROR_MESSAGE_FROM_SERVICE</w:t>
        <w:br w:clear="none"/>
        <w:t xml:space="preserve">Humanized: ERROR MESSAGE FROM SERVICE</w:t>
        <w:br w:clear="none"/>
        <w:t xml:space="preserve">Humanized, lower case: error message from service</w:t>
        <w:br w:clear="none"/>
        <w:t xml:space="preserve">Transformed (lower case, then sentence case): Error_message_from_service</w:t>
        <w:br w:clear="none"/>
        <w:t xml:space="preserve">Humanized, Transformed (lower case, then sentence case): Error message from service</w:t>
        <w:br w:clear="none"/>
      </w:r>
    </w:p>
    <w:p>
      <w:pPr>
        <w:numPr>
          <w:ilvl w:val="0"/>
          <w:numId w:val="139"/>
        </w:numPr>
        <w:pStyle w:val="Para 01"/>
      </w:pPr>
      <w:r>
        <w:t xml:space="preserve">Add a new class file to the project named </w:t>
      </w:r>
      <w:r>
        <w:rPr>
          <w:rStyle w:val="Text0"/>
        </w:rPr>
        <w:t xml:space="preserve">WondersOfTheAncientWorld.cs</w:t>
        <w:br w:clear="none"/>
      </w:r>
      <w:r>
        <w:t>.</w:t>
      </w:r>
    </w:p>
    <w:p>
      <w:pPr>
        <w:numPr>
          <w:ilvl w:val="0"/>
          <w:numId w:val="139"/>
        </w:numPr>
        <w:pStyle w:val="Para 01"/>
      </w:pPr>
      <w:r>
        <w:t xml:space="preserve">Modify the </w:t>
      </w:r>
      <w:r>
        <w:rPr>
          <w:rStyle w:val="Text0"/>
        </w:rPr>
        <w:t xml:space="preserve">WondersOfTheAncientWorld.cs</w:t>
        <w:br w:clear="none"/>
      </w:r>
      <w:r>
        <w:t xml:space="preserve"> file, as shown in the following code: </w:t>
      </w:r>
    </w:p>
    <w:p>
      <w:pPr>
        <w:pStyle w:val="Para 03"/>
      </w:pPr>
      <w:r>
        <w:rPr>
          <w:rStyle w:val="Text4"/>
        </w:rPr>
        <w:t xml:space="preserve">namespace</w:t>
        <w:br w:clear="none"/>
      </w:r>
      <w:r>
        <w:t xml:space="preserve"> </w:t>
        <w:br w:clear="none"/>
      </w:r>
      <w:r>
        <w:rPr>
          <w:rStyle w:val="Text7"/>
        </w:rPr>
        <w:t xml:space="preserve">Packt.Shared</w:t>
        <w:br w:clear="none"/>
      </w:r>
      <w:r>
        <w:t xml:space="preserve">;</w:t>
        <w:br w:clear="none"/>
      </w:r>
      <w:r>
        <w:rPr>
          <w:rStyle w:val="Text4"/>
        </w:rPr>
        <w:t xml:space="preserve">public</w:t>
        <w:br w:clear="none"/>
      </w:r>
      <w:r>
        <w:t xml:space="preserve"> </w:t>
        <w:br w:clear="none"/>
      </w:r>
      <w:r>
        <w:rPr>
          <w:rStyle w:val="Text15"/>
        </w:rPr>
        <w:t xml:space="preserve">enum</w:t>
        <w:br w:clear="none"/>
      </w:r>
      <w:r>
        <w:t xml:space="preserve"> WondersOfTheAncientWorld : </w:t>
        <w:br w:clear="none"/>
      </w:r>
      <w:r>
        <w:rPr>
          <w:rStyle w:val="Text15"/>
        </w:rPr>
        <w:t xml:space="preserve">byte</w:t>
        <w:br w:clear="none"/>
      </w:r>
      <w:r>
        <w:t xml:space="preserve"/>
        <w:br w:clear="none"/>
        <w:t xml:space="preserve">{</w:t>
        <w:br w:clear="none"/>
        <w:t xml:space="preserve">  None                     = </w:t>
        <w:br w:clear="none"/>
      </w:r>
      <w:r>
        <w:rPr>
          <w:rStyle w:val="Text10"/>
        </w:rPr>
        <w:t xml:space="preserve">0b</w:t>
        <w:br w:clear="none"/>
      </w:r>
      <w:r>
        <w:t xml:space="preserve">_0000_0000, </w:t>
        <w:br w:clear="none"/>
      </w:r>
      <w:r>
        <w:rPr>
          <w:rStyle w:val="Text3"/>
        </w:rPr>
        <w:t xml:space="preserve">// i.e. 0</w:t>
        <w:br w:clear="none"/>
      </w:r>
      <w:r>
        <w:t xml:space="preserve"/>
        <w:br w:clear="none"/>
        <w:t xml:space="preserve">  GreatPyramidOfGiza       = </w:t>
        <w:br w:clear="none"/>
      </w:r>
      <w:r>
        <w:rPr>
          <w:rStyle w:val="Text10"/>
        </w:rPr>
        <w:t xml:space="preserve">0b</w:t>
        <w:br w:clear="none"/>
      </w:r>
      <w:r>
        <w:t xml:space="preserve">_0000_0001, </w:t>
        <w:br w:clear="none"/>
      </w:r>
      <w:r>
        <w:rPr>
          <w:rStyle w:val="Text3"/>
        </w:rPr>
        <w:t xml:space="preserve">// i.e. 1</w:t>
        <w:br w:clear="none"/>
      </w:r>
      <w:r>
        <w:t xml:space="preserve"/>
        <w:br w:clear="none"/>
        <w:t xml:space="preserve">  HangingGardensOfBabylon  = </w:t>
        <w:br w:clear="none"/>
      </w:r>
      <w:r>
        <w:rPr>
          <w:rStyle w:val="Text10"/>
        </w:rPr>
        <w:t xml:space="preserve">0b</w:t>
        <w:br w:clear="none"/>
      </w:r>
      <w:r>
        <w:t xml:space="preserve">_0000_0010, </w:t>
        <w:br w:clear="none"/>
      </w:r>
      <w:r>
        <w:rPr>
          <w:rStyle w:val="Text3"/>
        </w:rPr>
        <w:t xml:space="preserve">// i.e. 2</w:t>
        <w:br w:clear="none"/>
      </w:r>
      <w:r>
        <w:t xml:space="preserve"/>
        <w:br w:clear="none"/>
        <w:t xml:space="preserve">  StatueOfZeusAtOlympia    = </w:t>
        <w:br w:clear="none"/>
      </w:r>
      <w:r>
        <w:rPr>
          <w:rStyle w:val="Text10"/>
        </w:rPr>
        <w:t xml:space="preserve">0b</w:t>
        <w:br w:clear="none"/>
      </w:r>
      <w:r>
        <w:t xml:space="preserve">_0000_0100, </w:t>
        <w:br w:clear="none"/>
      </w:r>
      <w:r>
        <w:rPr>
          <w:rStyle w:val="Text3"/>
        </w:rPr>
        <w:t xml:space="preserve">// i.e. 4</w:t>
        <w:br w:clear="none"/>
      </w:r>
      <w:r>
        <w:t xml:space="preserve"/>
        <w:br w:clear="none"/>
        <w:t xml:space="preserve">  TempleOfArtemisAtEphesus = </w:t>
        <w:br w:clear="none"/>
      </w:r>
      <w:r>
        <w:rPr>
          <w:rStyle w:val="Text10"/>
        </w:rPr>
        <w:t xml:space="preserve">0b</w:t>
        <w:br w:clear="none"/>
      </w:r>
      <w:r>
        <w:t xml:space="preserve">_0000_1000, </w:t>
        <w:br w:clear="none"/>
      </w:r>
      <w:r>
        <w:rPr>
          <w:rStyle w:val="Text3"/>
        </w:rPr>
        <w:t xml:space="preserve">// i.e. 8</w:t>
        <w:br w:clear="none"/>
      </w:r>
      <w:r>
        <w:t xml:space="preserve"/>
        <w:br w:clear="none"/>
        <w:t xml:space="preserve">  MausoleumAtHalicarnassus = </w:t>
        <w:br w:clear="none"/>
      </w:r>
      <w:r>
        <w:rPr>
          <w:rStyle w:val="Text10"/>
        </w:rPr>
        <w:t xml:space="preserve">0b</w:t>
        <w:br w:clear="none"/>
      </w:r>
      <w:r>
        <w:t xml:space="preserve">_0001_0000, </w:t>
        <w:br w:clear="none"/>
      </w:r>
      <w:r>
        <w:rPr>
          <w:rStyle w:val="Text3"/>
        </w:rPr>
        <w:t xml:space="preserve">// i.e. 16</w:t>
        <w:br w:clear="none"/>
      </w:r>
      <w:r>
        <w:t xml:space="preserve"/>
        <w:br w:clear="none"/>
        <w:t xml:space="preserve">  ColossusOfRhodes         = </w:t>
        <w:br w:clear="none"/>
      </w:r>
      <w:r>
        <w:rPr>
          <w:rStyle w:val="Text10"/>
        </w:rPr>
        <w:t xml:space="preserve">0b</w:t>
        <w:br w:clear="none"/>
      </w:r>
      <w:r>
        <w:t xml:space="preserve">_0010_0000, </w:t>
        <w:br w:clear="none"/>
      </w:r>
      <w:r>
        <w:rPr>
          <w:rStyle w:val="Text3"/>
        </w:rPr>
        <w:t xml:space="preserve">// i.e. 32</w:t>
        <w:br w:clear="none"/>
      </w:r>
      <w:r>
        <w:t xml:space="preserve"/>
        <w:br w:clear="none"/>
        <w:t xml:space="preserve">  LighthouseOfAlexandria   = </w:t>
        <w:br w:clear="none"/>
      </w:r>
      <w:r>
        <w:rPr>
          <w:rStyle w:val="Text10"/>
        </w:rPr>
        <w:t xml:space="preserve">0b</w:t>
        <w:br w:clear="none"/>
      </w:r>
      <w:r>
        <w:t xml:space="preserve">_0100_0000  </w:t>
        <w:br w:clear="none"/>
      </w:r>
      <w:r>
        <w:rPr>
          <w:rStyle w:val="Text3"/>
        </w:rPr>
        <w:t xml:space="preserve">// i.e. 64</w:t>
        <w:br w:clear="none"/>
      </w:r>
      <w:r>
        <w:t xml:space="preserve"/>
        <w:br w:clear="none"/>
        <w:t xml:space="preserve">}</w:t>
        <w:br w:clear="none"/>
      </w:r>
    </w:p>
    <w:p>
      <w:pPr>
        <w:numPr>
          <w:ilvl w:val="0"/>
          <w:numId w:val="139"/>
        </w:numPr>
        <w:pStyle w:val="Para 01"/>
      </w:pPr>
      <w:r>
        <w:t xml:space="preserve">In </w:t>
      </w:r>
      <w:r>
        <w:rPr>
          <w:rStyle w:val="Text0"/>
        </w:rPr>
        <w:t xml:space="preserve">Program.Functions.cs</w:t>
        <w:br w:clear="none"/>
      </w:r>
      <w:r>
        <w:t xml:space="preserve">, import the namespace for using the </w:t>
      </w:r>
      <w:r>
        <w:rPr>
          <w:rStyle w:val="Text0"/>
        </w:rPr>
        <w:t xml:space="preserve">enum</w:t>
        <w:br w:clear="none"/>
      </w:r>
      <w:r>
        <w:t xml:space="preserve"> that we just defined, as shown in the following code: </w:t>
      </w:r>
    </w:p>
    <w:p>
      <w:pPr>
        <w:pStyle w:val="Para 17"/>
      </w:pPr>
      <w:r>
        <w:rPr>
          <w:rStyle w:val="Text29"/>
        </w:rPr>
        <w:t xml:space="preserve">using</w:t>
        <w:br w:clear="none"/>
      </w:r>
      <w:r>
        <w:rPr>
          <w:rStyle w:val="Text17"/>
        </w:rPr>
        <w:t xml:space="preserve"> Packt.Shared; </w:t>
        <w:br w:clear="none"/>
      </w:r>
      <w:r>
        <w:t xml:space="preserve">// To use WondersOfTheAncientWorld.</w:t>
        <w:br w:clear="none"/>
      </w:r>
      <w:r>
        <w:rPr>
          <w:rStyle w:val="Text17"/>
        </w:rPr>
        <w:t xml:space="preserve"/>
        <w:br w:clear="none"/>
      </w:r>
    </w:p>
    <w:p>
      <w:pPr>
        <w:numPr>
          <w:ilvl w:val="0"/>
          <w:numId w:val="139"/>
        </w:numPr>
        <w:pStyle w:val="Para 01"/>
      </w:pPr>
      <w:r>
        <w:t xml:space="preserve">In </w:t>
      </w:r>
      <w:r>
        <w:rPr>
          <w:rStyle w:val="Text0"/>
        </w:rPr>
        <w:t xml:space="preserve">Program.Functions.cs</w:t>
        <w:br w:clear="none"/>
      </w:r>
      <w:r>
        <w:t xml:space="preserve">, define a method to create the </w:t>
      </w:r>
      <w:r>
        <w:rPr>
          <w:rStyle w:val="Text0"/>
        </w:rPr>
        <w:t xml:space="preserve">WondersOfTheWorld</w:t>
        <w:br w:clear="none"/>
      </w:r>
      <w:r>
        <w:t xml:space="preserve"> variable and output its name using various Humanizer extension</w:t>
      </w:r>
      <w:r>
        <w:rPr>
          <w:rStyle w:val="Text61"/>
        </w:rPr>
        <w:bookmarkStart w:id="796" w:name="_idIndexMarker494"/>
        <w:t/>
        <w:bookmarkEnd w:id="796"/>
      </w:r>
      <w:r>
        <w:t xml:space="preserve"> methods,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OutputEnumNames</w:t>
        <w:br w:clear="none"/>
      </w:r>
      <w:r>
        <w:t xml:space="preserve">()</w:t>
        <w:br w:clear="none"/>
        <w:t xml:space="preserve"/>
        <w:br w:clear="none"/>
        <w:t xml:space="preserve">{</w:t>
        <w:br w:clear="none"/>
        <w:t xml:space="preserve">  </w:t>
        <w:br w:clear="none"/>
      </w:r>
      <w:r>
        <w:rPr>
          <w:rStyle w:val="Text4"/>
        </w:rPr>
        <w:t xml:space="preserve">var</w:t>
        <w:br w:clear="none"/>
      </w:r>
      <w:r>
        <w:t xml:space="preserve"> favoriteAncientWonder = WondersOfTheAncientWorld.StatueOfZeusAtOlympia;</w:t>
        <w:br w:clear="none"/>
        <w:t xml:space="preserve">  WriteLine(</w:t>
        <w:br w:clear="none"/>
      </w:r>
      <w:r>
        <w:rPr>
          <w:rStyle w:val="Text1"/>
        </w:rPr>
        <w:t xml:space="preserve">"Raw enum value name: {0}"</w:t>
        <w:br w:clear="none"/>
      </w:r>
      <w:r>
        <w:t xml:space="preserve">, favoriteAncientWonder);</w:t>
        <w:br w:clear="none"/>
        <w:t xml:space="preserve">  WriteLine(</w:t>
        <w:br w:clear="none"/>
      </w:r>
      <w:r>
        <w:rPr>
          <w:rStyle w:val="Text1"/>
        </w:rPr>
        <w:t xml:space="preserve">"Humanized: {0}"</w:t>
        <w:br w:clear="none"/>
      </w:r>
      <w:r>
        <w:t xml:space="preserve">, favoriteAncientWonder.Humanize());</w:t>
        <w:br w:clear="none"/>
        <w:t xml:space="preserve">  WriteLine(</w:t>
        <w:br w:clear="none"/>
      </w:r>
      <w:r>
        <w:rPr>
          <w:rStyle w:val="Text1"/>
        </w:rPr>
        <w:t xml:space="preserve">"Humanized, then Titleized: {0}"</w:t>
        <w:br w:clear="none"/>
      </w:r>
      <w:r>
        <w:t xml:space="preserve">, </w:t>
        <w:br w:clear="none"/>
        <w:t xml:space="preserve">    favoriteAncientWonder.Humanize().Titleize());</w:t>
        <w:br w:clear="none"/>
        <w:t xml:space="preserve">  WriteLine(</w:t>
        <w:br w:clear="none"/>
      </w:r>
      <w:r>
        <w:rPr>
          <w:rStyle w:val="Text1"/>
        </w:rPr>
        <w:t xml:space="preserve">"Truncated to 8 characters: {0}"</w:t>
        <w:br w:clear="none"/>
      </w:r>
      <w:r>
        <w:t xml:space="preserve">, </w:t>
        <w:br w:clear="none"/>
        <w:t xml:space="preserve">    favoriteAncientWonder.ToString().Truncate(length: </w:t>
        <w:br w:clear="none"/>
      </w:r>
      <w:r>
        <w:rPr>
          <w:rStyle w:val="Text10"/>
        </w:rPr>
        <w:t xml:space="preserve">8</w:t>
        <w:br w:clear="none"/>
      </w:r>
      <w:r>
        <w:t xml:space="preserve">));</w:t>
        <w:br w:clear="none"/>
        <w:t xml:space="preserve">  WriteLine(</w:t>
        <w:br w:clear="none"/>
      </w:r>
      <w:r>
        <w:rPr>
          <w:rStyle w:val="Text1"/>
        </w:rPr>
        <w:t xml:space="preserve">"Kebaberized: {0}"</w:t>
        <w:br w:clear="none"/>
      </w:r>
      <w:r>
        <w:t xml:space="preserve">, </w:t>
        <w:br w:clear="none"/>
        <w:t xml:space="preserve">    favoriteAncientWonder.ToString().Kebaberize());</w:t>
        <w:br w:clear="none"/>
        <w:t xml:space="preserve">}</w:t>
        <w:br w:clear="none"/>
      </w:r>
    </w:p>
    <w:p>
      <w:pPr>
        <w:numPr>
          <w:ilvl w:val="0"/>
          <w:numId w:val="139"/>
        </w:numPr>
        <w:pStyle w:val="Para 01"/>
      </w:pPr>
      <w:r>
        <w:t xml:space="preserve">In </w:t>
      </w:r>
      <w:r>
        <w:rPr>
          <w:rStyle w:val="Text0"/>
        </w:rPr>
        <w:t xml:space="preserve">Program.cs</w:t>
        <w:br w:clear="none"/>
      </w:r>
      <w:r>
        <w:t xml:space="preserve">, comment out the previous method call, and then add a call to </w:t>
      </w:r>
      <w:r>
        <w:rPr>
          <w:rStyle w:val="Text0"/>
        </w:rPr>
        <w:t xml:space="preserve">OutputEnumNames</w:t>
        <w:br w:clear="none"/>
      </w:r>
      <w:r>
        <w:t xml:space="preserve">, as shown highlighted in the following code: </w:t>
      </w:r>
    </w:p>
    <w:p>
      <w:pPr>
        <w:pStyle w:val="Para 17"/>
      </w:pPr>
      <w:r>
        <w:rPr>
          <w:rStyle w:val="Text56"/>
        </w:rPr>
        <w:t xml:space="preserve">//</w:t>
        <w:br w:clear="none"/>
      </w:r>
      <w:r>
        <w:t xml:space="preserve">OutputSpacingAndDashes();</w:t>
        <w:br w:clear="none"/>
      </w:r>
      <w:r>
        <w:rPr>
          <w:rStyle w:val="Text17"/>
        </w:rPr>
        <w:t xml:space="preserve"/>
        <w:br w:clear="none"/>
      </w:r>
      <w:r>
        <w:rPr>
          <w:rStyle w:val="Text36"/>
        </w:rPr>
        <w:t xml:space="preserve">OutputEnumNames();</w:t>
        <w:br w:clear="none"/>
      </w:r>
      <w:r>
        <w:rPr>
          <w:rStyle w:val="Text17"/>
        </w:rPr>
        <w:t xml:space="preserve"/>
        <w:br w:clear="none"/>
      </w:r>
    </w:p>
    <w:p>
      <w:pPr>
        <w:numPr>
          <w:ilvl w:val="0"/>
          <w:numId w:val="139"/>
        </w:numPr>
        <w:pStyle w:val="Para 01"/>
      </w:pPr>
      <w:r>
        <w:t xml:space="preserve">Run the code and view the result, as shown in the following output: </w:t>
      </w:r>
    </w:p>
    <w:p>
      <w:pPr>
        <w:pStyle w:val="Para 05"/>
      </w:pPr>
      <w:r>
        <w:t xml:space="preserve">Raw enum value name: StatueOfZeusAtOlympia</w:t>
        <w:br w:clear="none"/>
        <w:t xml:space="preserve">Humanized: Statue of zeus at olympia</w:t>
        <w:br w:clear="none"/>
        <w:t xml:space="preserve">Humanized, then Titlerized: Statue of Zeus at Olympia</w:t>
        <w:br w:clear="none"/>
        <w:t xml:space="preserve">Truncated to 8 characters: StatueO…</w:t>
        <w:br w:clear="none"/>
        <w:t xml:space="preserve">Kebaberized: statue-of-zeus-at-olympia</w:t>
        <w:br w:clear="none"/>
      </w:r>
    </w:p>
    <w:p>
      <w:pPr>
        <w:pStyle w:val="Normal"/>
      </w:pPr>
      <w:r>
        <w:t xml:space="preserve">Note the </w:t>
      </w:r>
      <w:r>
        <w:rPr>
          <w:rStyle w:val="Text0"/>
        </w:rPr>
        <w:t xml:space="preserve">Truncate</w:t>
        <w:br w:clear="none"/>
      </w:r>
      <w:r>
        <w:t xml:space="preserve"> method uses the single-character </w:t>
      </w:r>
      <w:r>
        <w:rPr>
          <w:rStyle w:val="Text0"/>
        </w:rPr>
        <w:t xml:space="preserve">…</w:t>
        <w:br w:clear="none"/>
      </w:r>
      <w:r>
        <w:t xml:space="preserve"> (ellipsis) by default. If you ask to truncate to a length of 8, it can return the first seven characters followed by the ellipsis character. You can specify a different character using an overload of the </w:t>
      </w:r>
      <w:r>
        <w:rPr>
          <w:rStyle w:val="Text0"/>
        </w:rPr>
        <w:t xml:space="preserve">Truncate</w:t>
        <w:br w:clear="none"/>
      </w:r>
      <w:r>
        <w:t xml:space="preserve"> method.</w:t>
      </w:r>
    </w:p>
    <w:p>
      <w:bookmarkStart w:id="797" w:name="Working_with_numbers"/>
      <w:pPr>
        <w:pStyle w:val="Heading 2"/>
      </w:pPr>
      <w:r>
        <w:t>Working with numbers</w:t>
      </w:r>
      <w:bookmarkEnd w:id="797"/>
    </w:p>
    <w:p>
      <w:pPr>
        <w:pStyle w:val="Normal"/>
      </w:pPr>
      <w:r>
        <w:t xml:space="preserve">Now let’s see </w:t>
      </w:r>
      <w:r>
        <w:rPr>
          <w:rStyle w:val="Text61"/>
        </w:rPr>
        <w:bookmarkStart w:id="798" w:name="_idIndexMarker495"/>
        <w:t/>
        <w:bookmarkEnd w:id="798"/>
      </w:r>
      <w:r>
        <w:t>how Humanizer can help us with numbers:</w:t>
      </w:r>
    </w:p>
    <w:p>
      <w:pPr>
        <w:numPr>
          <w:ilvl w:val="0"/>
          <w:numId w:val="140"/>
        </w:numPr>
        <w:pStyle w:val="Para 01"/>
      </w:pPr>
      <w:r>
        <w:t xml:space="preserve">In </w:t>
      </w:r>
      <w:r>
        <w:rPr>
          <w:rStyle w:val="Text0"/>
        </w:rPr>
        <w:t xml:space="preserve">Program.Functions.cs</w:t>
        <w:br w:clear="none"/>
      </w:r>
      <w:r>
        <w:t xml:space="preserve">, define a method to create some numbers and then output them using various Humanizer extension methods,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NumberFormatting</w:t>
        <w:br w:clear="none"/>
      </w:r>
      <w:r>
        <w:t xml:space="preserve">()</w:t>
        <w:br w:clear="none"/>
        <w:t xml:space="preserve"/>
        <w:br w:clear="none"/>
        <w:t xml:space="preserve">{</w:t>
        <w:br w:clear="none"/>
        <w:t xml:space="preserve">  </w:t>
        <w:br w:clear="none"/>
      </w:r>
      <w:r>
        <w:rPr>
          <w:rStyle w:val="Text15"/>
        </w:rPr>
        <w:t xml:space="preserve">int</w:t>
        <w:br w:clear="none"/>
      </w:r>
      <w:r>
        <w:t xml:space="preserve"> number = </w:t>
        <w:br w:clear="none"/>
      </w:r>
      <w:r>
        <w:rPr>
          <w:rStyle w:val="Text10"/>
        </w:rPr>
        <w:t xml:space="preserve">123</w:t>
        <w:br w:clear="none"/>
      </w:r>
      <w:r>
        <w:t xml:space="preserve">;</w:t>
        <w:br w:clear="none"/>
        <w:t xml:space="preserve">  WriteLine(</w:t>
        <w:br w:clear="none"/>
      </w:r>
      <w:r>
        <w:rPr>
          <w:rStyle w:val="Text1"/>
        </w:rPr>
        <w:t xml:space="preserve">$"Original number: </w:t>
        <w:br w:clear="none"/>
      </w:r>
      <w:r>
        <w:rPr>
          <w:rStyle w:val="Text8"/>
        </w:rPr>
        <w:t xml:space="preserve">{number}</w:t>
        <w:br w:clear="none"/>
      </w:r>
      <w:r>
        <w:rPr>
          <w:rStyle w:val="Text1"/>
        </w:rPr>
        <w:t xml:space="preserve">"</w:t>
        <w:br w:clear="none"/>
      </w:r>
      <w:r>
        <w:t xml:space="preserve">);</w:t>
        <w:br w:clear="none"/>
        <w:t xml:space="preserve">  WriteLine(</w:t>
        <w:br w:clear="none"/>
      </w:r>
      <w:r>
        <w:rPr>
          <w:rStyle w:val="Text1"/>
        </w:rPr>
        <w:t xml:space="preserve">$"Roman: </w:t>
        <w:br w:clear="none"/>
      </w:r>
      <w:r>
        <w:rPr>
          <w:rStyle w:val="Text8"/>
        </w:rPr>
        <w:t xml:space="preserve">{number.ToRoman()}</w:t>
        <w:br w:clear="none"/>
      </w:r>
      <w:r>
        <w:rPr>
          <w:rStyle w:val="Text1"/>
        </w:rPr>
        <w:t xml:space="preserve">"</w:t>
        <w:br w:clear="none"/>
      </w:r>
      <w:r>
        <w:t xml:space="preserve">);</w:t>
        <w:br w:clear="none"/>
        <w:t xml:space="preserve">  WriteLine(</w:t>
        <w:br w:clear="none"/>
      </w:r>
      <w:r>
        <w:rPr>
          <w:rStyle w:val="Text1"/>
        </w:rPr>
        <w:t xml:space="preserve">$"Words: </w:t>
        <w:br w:clear="none"/>
      </w:r>
      <w:r>
        <w:rPr>
          <w:rStyle w:val="Text8"/>
        </w:rPr>
        <w:t xml:space="preserve">{number.ToWords()}</w:t>
        <w:br w:clear="none"/>
      </w:r>
      <w:r>
        <w:rPr>
          <w:rStyle w:val="Text1"/>
        </w:rPr>
        <w:t xml:space="preserve">"</w:t>
        <w:br w:clear="none"/>
      </w:r>
      <w:r>
        <w:t xml:space="preserve">);</w:t>
        <w:br w:clear="none"/>
        <w:t xml:space="preserve">  WriteLine(</w:t>
        <w:br w:clear="none"/>
      </w:r>
      <w:r>
        <w:rPr>
          <w:rStyle w:val="Text1"/>
        </w:rPr>
        <w:t xml:space="preserve">$"Ordinal words: </w:t>
        <w:br w:clear="none"/>
      </w:r>
      <w:r>
        <w:rPr>
          <w:rStyle w:val="Text8"/>
        </w:rPr>
        <w:t xml:space="preserve">{number.ToOrdinalWords()}</w:t>
        <w:br w:clear="none"/>
      </w:r>
      <w:r>
        <w:rPr>
          <w:rStyle w:val="Text1"/>
        </w:rPr>
        <w:t xml:space="preserve">"</w:t>
        <w:br w:clear="none"/>
      </w:r>
      <w:r>
        <w:t xml:space="preserve">);</w:t>
        <w:br w:clear="none"/>
        <w:t xml:space="preserve">  WriteLine();</w:t>
        <w:br w:clear="none"/>
        <w:t xml:space="preserve">  </w:t>
        <w:br w:clear="none"/>
      </w:r>
      <w:r>
        <w:rPr>
          <w:rStyle w:val="Text15"/>
        </w:rPr>
        <w:t xml:space="preserve">string</w:t>
        <w:br w:clear="none"/>
      </w:r>
      <w:r>
        <w:t xml:space="preserve">[] things = { </w:t>
        <w:br w:clear="none"/>
      </w:r>
      <w:r>
        <w:rPr>
          <w:rStyle w:val="Text1"/>
        </w:rPr>
        <w:t xml:space="preserve">"fox"</w:t>
        <w:br w:clear="none"/>
      </w:r>
      <w:r>
        <w:t xml:space="preserve">, </w:t>
        <w:br w:clear="none"/>
      </w:r>
      <w:r>
        <w:rPr>
          <w:rStyle w:val="Text1"/>
        </w:rPr>
        <w:t xml:space="preserve">"person"</w:t>
        <w:br w:clear="none"/>
      </w:r>
      <w:r>
        <w:t xml:space="preserve">, </w:t>
        <w:br w:clear="none"/>
      </w:r>
      <w:r>
        <w:rPr>
          <w:rStyle w:val="Text1"/>
        </w:rPr>
        <w:t xml:space="preserve">"sheep"</w:t>
        <w:br w:clear="none"/>
      </w:r>
      <w:r>
        <w:t xml:space="preserve">, </w:t>
        <w:br w:clear="none"/>
        <w:t xml:space="preserve">    </w:t>
        <w:br w:clear="none"/>
      </w:r>
      <w:r>
        <w:rPr>
          <w:rStyle w:val="Text1"/>
        </w:rPr>
        <w:t xml:space="preserve">"apple"</w:t>
        <w:br w:clear="none"/>
      </w:r>
      <w:r>
        <w:t xml:space="preserve">, </w:t>
        <w:br w:clear="none"/>
      </w:r>
      <w:r>
        <w:rPr>
          <w:rStyle w:val="Text1"/>
        </w:rPr>
        <w:t xml:space="preserve">"goose"</w:t>
        <w:br w:clear="none"/>
      </w:r>
      <w:r>
        <w:t xml:space="preserve">, </w:t>
        <w:br w:clear="none"/>
      </w:r>
      <w:r>
        <w:rPr>
          <w:rStyle w:val="Text1"/>
        </w:rPr>
        <w:t xml:space="preserve">"oasis"</w:t>
        <w:br w:clear="none"/>
      </w:r>
      <w:r>
        <w:t xml:space="preserve">, </w:t>
        <w:br w:clear="none"/>
      </w:r>
      <w:r>
        <w:rPr>
          <w:rStyle w:val="Text1"/>
        </w:rPr>
        <w:t xml:space="preserve">"</w:t>
        <w:br w:clear="none"/>
        <w:t xml:space="preserve">potato"</w:t>
        <w:br w:clear="none"/>
      </w:r>
      <w:r>
        <w:t xml:space="preserve">, </w:t>
        <w:br w:clear="none"/>
      </w:r>
      <w:r>
        <w:rPr>
          <w:rStyle w:val="Text1"/>
        </w:rPr>
        <w:t xml:space="preserve">"die"</w:t>
        <w:br w:clear="none"/>
      </w:r>
      <w:r>
        <w:t xml:space="preserve">, </w:t>
        <w:br w:clear="none"/>
      </w:r>
      <w:r>
        <w:rPr>
          <w:rStyle w:val="Text1"/>
        </w:rPr>
        <w:t xml:space="preserve">"dwarf"</w:t>
        <w:br w:clear="none"/>
      </w:r>
      <w:r>
        <w:t xml:space="preserve">,</w:t>
        <w:br w:clear="none"/>
        <w:t xml:space="preserve">    </w:t>
        <w:br w:clear="none"/>
      </w:r>
      <w:r>
        <w:rPr>
          <w:rStyle w:val="Text1"/>
        </w:rPr>
        <w:t xml:space="preserve">"attorney general"</w:t>
        <w:br w:clear="none"/>
      </w:r>
      <w:r>
        <w:t xml:space="preserve">, </w:t>
        <w:br w:clear="none"/>
      </w:r>
      <w:r>
        <w:rPr>
          <w:rStyle w:val="Text1"/>
        </w:rPr>
        <w:t xml:space="preserve">"biceps"</w:t>
        <w:br w:clear="none"/>
      </w:r>
      <w:r>
        <w:t xml:space="preserve">};</w:t>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1</w:t>
        <w:br w:clear="none"/>
      </w:r>
      <w:r>
        <w:t xml:space="preserve">; i &lt;= </w:t>
        <w:br w:clear="none"/>
      </w:r>
      <w:r>
        <w:rPr>
          <w:rStyle w:val="Text10"/>
        </w:rPr>
        <w:t xml:space="preserve">3</w:t>
        <w:br w:clear="none"/>
      </w:r>
      <w:r>
        <w:t xml:space="preserve">; i++)</w:t>
        <w:br w:clear="none"/>
        <w:t xml:space="preserve">  {</w:t>
        <w:br w:clear="none"/>
        <w:t xml:space="preserve">    </w:t>
        <w:br w:clear="none"/>
      </w:r>
      <w:r>
        <w:rPr>
          <w:rStyle w:val="Text4"/>
        </w:rPr>
        <w:t xml:space="preserve">for</w:t>
        <w:br w:clear="none"/>
      </w:r>
      <w:r>
        <w:t xml:space="preserve"> (</w:t>
        <w:br w:clear="none"/>
      </w:r>
      <w:r>
        <w:rPr>
          <w:rStyle w:val="Text15"/>
        </w:rPr>
        <w:t xml:space="preserve">int</w:t>
        <w:br w:clear="none"/>
      </w:r>
      <w:r>
        <w:t xml:space="preserve"> j = </w:t>
        <w:br w:clear="none"/>
      </w:r>
      <w:r>
        <w:rPr>
          <w:rStyle w:val="Text10"/>
        </w:rPr>
        <w:t xml:space="preserve">0</w:t>
        <w:br w:clear="none"/>
      </w:r>
      <w:r>
        <w:t xml:space="preserve">; j &lt; things.Length; j++)</w:t>
        <w:br w:clear="none"/>
        <w:t xml:space="preserve">    {</w:t>
        <w:br w:clear="none"/>
        <w:t xml:space="preserve">      Write(things[j].ToQuantity(i, ShowQuantityAs.Words));</w:t>
        <w:br w:clear="none"/>
        <w:t xml:space="preserve">      </w:t>
        <w:br w:clear="none"/>
      </w:r>
      <w:r>
        <w:rPr>
          <w:rStyle w:val="Text4"/>
        </w:rPr>
        <w:t xml:space="preserve">if</w:t>
        <w:br w:clear="none"/>
      </w:r>
      <w:r>
        <w:t xml:space="preserve"> (j &lt; things.Length - </w:t>
        <w:br w:clear="none"/>
      </w:r>
      <w:r>
        <w:rPr>
          <w:rStyle w:val="Text10"/>
        </w:rPr>
        <w:t xml:space="preserve">1</w:t>
        <w:br w:clear="none"/>
      </w:r>
      <w:r>
        <w:t xml:space="preserve">) Write(</w:t>
        <w:br w:clear="none"/>
      </w:r>
      <w:r>
        <w:rPr>
          <w:rStyle w:val="Text1"/>
        </w:rPr>
        <w:t xml:space="preserve">", "</w:t>
        <w:br w:clear="none"/>
      </w:r>
      <w:r>
        <w:t xml:space="preserve">);</w:t>
        <w:br w:clear="none"/>
        <w:t xml:space="preserve">    }</w:t>
        <w:br w:clear="none"/>
        <w:t xml:space="preserve">    WriteLine();</w:t>
        <w:br w:clear="none"/>
        <w:t xml:space="preserve">  }</w:t>
        <w:br w:clear="none"/>
        <w:t xml:space="preserve">  WriteLine();</w:t>
        <w:br w:clear="none"/>
        <w:t xml:space="preserve">  </w:t>
        <w:br w:clear="none"/>
      </w:r>
      <w:r>
        <w:rPr>
          <w:rStyle w:val="Text15"/>
        </w:rPr>
        <w:t xml:space="preserve">int</w:t>
        <w:br w:clear="none"/>
      </w:r>
      <w:r>
        <w:t xml:space="preserve"> thousands = </w:t>
        <w:br w:clear="none"/>
      </w:r>
      <w:r>
        <w:rPr>
          <w:rStyle w:val="Text10"/>
        </w:rPr>
        <w:t xml:space="preserve">12345</w:t>
        <w:br w:clear="none"/>
      </w:r>
      <w:r>
        <w:t xml:space="preserve">;</w:t>
        <w:br w:clear="none"/>
        <w:t xml:space="preserve">  </w:t>
        <w:br w:clear="none"/>
      </w:r>
      <w:r>
        <w:rPr>
          <w:rStyle w:val="Text15"/>
        </w:rPr>
        <w:t xml:space="preserve">int</w:t>
        <w:br w:clear="none"/>
      </w:r>
      <w:r>
        <w:t xml:space="preserve"> millions = </w:t>
        <w:br w:clear="none"/>
      </w:r>
      <w:r>
        <w:rPr>
          <w:rStyle w:val="Text10"/>
        </w:rPr>
        <w:t xml:space="preserve">123456789</w:t>
        <w:br w:clear="none"/>
      </w:r>
      <w:r>
        <w:t xml:space="preserve">;</w:t>
        <w:br w:clear="none"/>
        <w:t xml:space="preserve">  WriteLine(</w:t>
        <w:br w:clear="none"/>
      </w:r>
      <w:r>
        <w:rPr>
          <w:rStyle w:val="Text1"/>
        </w:rPr>
        <w:t xml:space="preserve">"Original: {0}, Metric: About {1}"</w:t>
        <w:br w:clear="none"/>
      </w:r>
      <w:r>
        <w:t xml:space="preserve">, thousands,</w:t>
        <w:br w:clear="none"/>
        <w:t xml:space="preserve">    thousands.ToMetric(decimals: </w:t>
        <w:br w:clear="none"/>
      </w:r>
      <w:r>
        <w:rPr>
          <w:rStyle w:val="Text10"/>
        </w:rPr>
        <w:t xml:space="preserve">0</w:t>
        <w:br w:clear="none"/>
      </w:r>
      <w:r>
        <w:t xml:space="preserve">));</w:t>
        <w:br w:clear="none"/>
        <w:t xml:space="preserve">  WriteLine(</w:t>
        <w:br w:clear="none"/>
      </w:r>
      <w:r>
        <w:rPr>
          <w:rStyle w:val="Text1"/>
        </w:rPr>
        <w:t xml:space="preserve">"Original: {0}, Metric: {1}"</w:t>
        <w:br w:clear="none"/>
      </w:r>
      <w:r>
        <w:t xml:space="preserve">, thousands,</w:t>
        <w:br w:clear="none"/>
        <w:t xml:space="preserve">    thousands.ToMetric(MetricNumeralFormats.WithSpace </w:t>
        <w:br w:clear="none"/>
        <w:t xml:space="preserve">      | MetricNumeralFormats.UseShortScaleWord, </w:t>
        <w:br w:clear="none"/>
        <w:t xml:space="preserve">      decimals: </w:t>
        <w:br w:clear="none"/>
      </w:r>
      <w:r>
        <w:rPr>
          <w:rStyle w:val="Text10"/>
        </w:rPr>
        <w:t xml:space="preserve">0</w:t>
        <w:br w:clear="none"/>
      </w:r>
      <w:r>
        <w:t xml:space="preserve">));</w:t>
        <w:br w:clear="none"/>
        <w:t xml:space="preserve">  WriteLine(</w:t>
        <w:br w:clear="none"/>
      </w:r>
      <w:r>
        <w:rPr>
          <w:rStyle w:val="Text1"/>
        </w:rPr>
        <w:t xml:space="preserve">"Original: {0}, Metric: {1}"</w:t>
        <w:br w:clear="none"/>
      </w:r>
      <w:r>
        <w:t xml:space="preserve">, millions,</w:t>
        <w:br w:clear="none"/>
        <w:t xml:space="preserve">    millions.ToMetric(decimals: </w:t>
        <w:br w:clear="none"/>
      </w:r>
      <w:r>
        <w:rPr>
          <w:rStyle w:val="Text10"/>
        </w:rPr>
        <w:t xml:space="preserve">1</w:t>
        <w:br w:clear="none"/>
      </w:r>
      <w:r>
        <w:t xml:space="preserve">));</w:t>
        <w:br w:clear="none"/>
        <w:t xml:space="preserve">}</w:t>
        <w:br w:clear="none"/>
      </w:r>
    </w:p>
    <w:p>
      <w:pPr>
        <w:numPr>
          <w:ilvl w:val="0"/>
          <w:numId w:val="140"/>
        </w:numPr>
        <w:pStyle w:val="Para 01"/>
      </w:pPr>
      <w:r>
        <w:t xml:space="preserve">In </w:t>
      </w:r>
      <w:r>
        <w:rPr>
          <w:rStyle w:val="Text0"/>
        </w:rPr>
        <w:t xml:space="preserve">Program.cs</w:t>
        <w:br w:clear="none"/>
      </w:r>
      <w:r>
        <w:t xml:space="preserve">, comment </w:t>
      </w:r>
      <w:r>
        <w:rPr>
          <w:rStyle w:val="Text61"/>
        </w:rPr>
        <w:bookmarkStart w:id="799" w:name="_idIndexMarker496"/>
        <w:t/>
        <w:bookmarkEnd w:id="799"/>
      </w:r>
      <w:r>
        <w:t xml:space="preserve">out the previous method call and add a call to </w:t>
      </w:r>
      <w:r>
        <w:rPr>
          <w:rStyle w:val="Text0"/>
        </w:rPr>
        <w:t xml:space="preserve">NumberFormatting</w:t>
        <w:br w:clear="none"/>
      </w:r>
      <w:r>
        <w:t xml:space="preserve">, as shown highlighted in the following code: </w:t>
      </w:r>
    </w:p>
    <w:p>
      <w:pPr>
        <w:pStyle w:val="Para 16"/>
      </w:pPr>
      <w:r>
        <w:rPr>
          <w:rStyle w:val="Text19"/>
        </w:rPr>
        <w:t xml:space="preserve">//</w:t>
        <w:br w:clear="none"/>
      </w:r>
      <w:r>
        <w:rPr>
          <w:rStyle w:val="Text32"/>
        </w:rPr>
        <w:t xml:space="preserve">OutputEnumNames();</w:t>
        <w:br w:clear="none"/>
      </w:r>
      <w:r>
        <w:rPr>
          <w:rStyle w:val="Text11"/>
        </w:rPr>
        <w:t xml:space="preserve"/>
        <w:br w:clear="none"/>
      </w:r>
      <w:r>
        <w:t xml:space="preserve">NumberFormatting();</w:t>
        <w:br w:clear="none"/>
      </w:r>
      <w:r>
        <w:rPr>
          <w:rStyle w:val="Text11"/>
        </w:rPr>
        <w:t xml:space="preserve"/>
        <w:br w:clear="none"/>
      </w:r>
    </w:p>
    <w:p>
      <w:pPr>
        <w:numPr>
          <w:ilvl w:val="0"/>
          <w:numId w:val="140"/>
        </w:numPr>
        <w:pStyle w:val="Para 01"/>
      </w:pPr>
      <w:r>
        <w:t xml:space="preserve">Run the code and view the result, as shown in the following output: </w:t>
      </w:r>
    </w:p>
    <w:p>
      <w:pPr>
        <w:pStyle w:val="Para 05"/>
      </w:pPr>
      <w:r>
        <w:t xml:space="preserve">Original number: 123</w:t>
        <w:br w:clear="none"/>
        <w:t xml:space="preserve">Roman: CXXIII</w:t>
        <w:br w:clear="none"/>
        <w:t xml:space="preserve">Words: one hundred and twenty-three</w:t>
        <w:br w:clear="none"/>
        <w:t xml:space="preserve">Ordinal words: hundred and twenty-third</w:t>
        <w:br w:clear="none"/>
        <w:t xml:space="preserve">one fox, one person, one sheep, one apple, one goose, one oasis, one potato, one die, one dwarf, one attorney general, one bicep</w:t>
        <w:br w:clear="none"/>
        <w:t xml:space="preserve">two foxes, two people, two sheep, two apples, two geese, two oases, two potatoes, two dice, two dwarves, two attorney generals, two biceps</w:t>
        <w:br w:clear="none"/>
        <w:t xml:space="preserve">three foxes, three people, three sheep, three apples, three geese, three oases, three potatoes, three dice, three dwarves, three attorney generals, three biceps</w:t>
        <w:br w:clear="none"/>
        <w:t xml:space="preserve">Original: 12345, Metric: About 12k</w:t>
        <w:br w:clear="none"/>
        <w:t xml:space="preserve">Original: 12345, Metric: About 12 thousand</w:t>
        <w:br w:clear="none"/>
        <w:t xml:space="preserve">Original: 123456789, Metric: 123.5M</w:t>
        <w:br w:clear="none"/>
      </w:r>
    </w:p>
    <w:p>
      <w:pPr>
        <w:pStyle w:val="Normal"/>
      </w:pPr>
      <w:r>
        <w:t xml:space="preserve">Humanizer’s default vocabulary is quite decent, but it does not correctly pluralize attorney general (the plural is </w:t>
      </w:r>
      <w:r>
        <w:rPr>
          <w:rStyle w:val="Text9"/>
        </w:rPr>
        <w:t>attorneys general</w:t>
      </w:r>
      <w:r>
        <w:t xml:space="preserve">) or biceps (the singular is </w:t>
      </w:r>
      <w:r>
        <w:rPr>
          <w:rStyle w:val="Text9"/>
        </w:rPr>
        <w:t>biceps</w:t>
      </w:r>
      <w:r>
        <w:t xml:space="preserve"> and the plural is </w:t>
      </w:r>
      <w:r>
        <w:rPr>
          <w:rStyle w:val="Text9"/>
        </w:rPr>
        <w:t>bicepses</w:t>
      </w:r>
      <w:r>
        <w:t>).</w:t>
      </w:r>
    </w:p>
    <w:p>
      <w:pPr>
        <w:numPr>
          <w:ilvl w:val="0"/>
          <w:numId w:val="141"/>
        </w:numPr>
        <w:pStyle w:val="Para 01"/>
      </w:pPr>
      <w:r>
        <w:t xml:space="preserve">In </w:t>
      </w:r>
      <w:r>
        <w:rPr>
          <w:rStyle w:val="Text0"/>
        </w:rPr>
        <w:t xml:space="preserve">Program.Functions.cs</w:t>
        <w:br w:clear="none"/>
      </w:r>
      <w:r>
        <w:t xml:space="preserve">, import the namespace for working with Humanizer </w:t>
      </w:r>
      <w:r>
        <w:rPr>
          <w:rStyle w:val="Text61"/>
        </w:rPr>
        <w:bookmarkStart w:id="800" w:name="_idIndexMarker497"/>
        <w:t/>
        <w:bookmarkEnd w:id="800"/>
      </w:r>
      <w:r>
        <w:t xml:space="preserve">vocabularies, as shown in the following code: </w:t>
      </w:r>
    </w:p>
    <w:p>
      <w:pPr>
        <w:pStyle w:val="Para 03"/>
      </w:pPr>
      <w:r>
        <w:rPr>
          <w:rStyle w:val="Text4"/>
        </w:rPr>
        <w:t xml:space="preserve">using</w:t>
        <w:br w:clear="none"/>
      </w:r>
      <w:r>
        <w:t xml:space="preserve"> Humanizer.Inflections; </w:t>
        <w:br w:clear="none"/>
      </w:r>
      <w:r>
        <w:rPr>
          <w:rStyle w:val="Text3"/>
        </w:rPr>
        <w:t xml:space="preserve">// To use Vocabularies.</w:t>
        <w:br w:clear="none"/>
      </w:r>
      <w:r>
        <w:t xml:space="preserve"/>
        <w:br w:clear="none"/>
      </w:r>
    </w:p>
    <w:p>
      <w:pPr>
        <w:numPr>
          <w:ilvl w:val="0"/>
          <w:numId w:val="141"/>
        </w:numPr>
        <w:pStyle w:val="Para 01"/>
      </w:pPr>
      <w:r>
        <w:t xml:space="preserve">In </w:t>
      </w:r>
      <w:r>
        <w:rPr>
          <w:rStyle w:val="Text0"/>
        </w:rPr>
        <w:t xml:space="preserve">Program.Functions.cs</w:t>
        <w:br w:clear="none"/>
      </w:r>
      <w:r>
        <w:t xml:space="preserve">, at the top of the </w:t>
      </w:r>
      <w:r>
        <w:rPr>
          <w:rStyle w:val="Text0"/>
        </w:rPr>
        <w:t xml:space="preserve">NumberFormatting</w:t>
        <w:br w:clear="none"/>
      </w:r>
      <w:r>
        <w:t xml:space="preserve"> method, add statements to register two irregular words, as shown in the following code: </w:t>
      </w:r>
    </w:p>
    <w:p>
      <w:pPr>
        <w:pStyle w:val="Para 03"/>
      </w:pPr>
      <w:r>
        <w:t xml:space="preserve">Vocabularies.Default.AddIrregular(</w:t>
        <w:br w:clear="none"/>
      </w:r>
      <w:r>
        <w:rPr>
          <w:rStyle w:val="Text1"/>
        </w:rPr>
        <w:t xml:space="preserve">"biceps"</w:t>
        <w:br w:clear="none"/>
      </w:r>
      <w:r>
        <w:t xml:space="preserve">, </w:t>
        <w:br w:clear="none"/>
      </w:r>
      <w:r>
        <w:rPr>
          <w:rStyle w:val="Text1"/>
        </w:rPr>
        <w:t xml:space="preserve">"bicepses"</w:t>
        <w:br w:clear="none"/>
      </w:r>
      <w:r>
        <w:t xml:space="preserve">);</w:t>
        <w:br w:clear="none"/>
        <w:t xml:space="preserve">Vocabularies.Default.AddIrregular(</w:t>
        <w:br w:clear="none"/>
      </w:r>
      <w:r>
        <w:rPr>
          <w:rStyle w:val="Text1"/>
        </w:rPr>
        <w:t xml:space="preserve">"attorney general"</w:t>
        <w:br w:clear="none"/>
      </w:r>
      <w:r>
        <w:t xml:space="preserve">, </w:t>
        <w:br w:clear="none"/>
      </w:r>
      <w:r>
        <w:rPr>
          <w:rStyle w:val="Text1"/>
        </w:rPr>
        <w:t xml:space="preserve">"attorneys general"</w:t>
        <w:br w:clear="none"/>
      </w:r>
      <w:r>
        <w:t xml:space="preserve">);</w:t>
        <w:br w:clear="none"/>
      </w:r>
    </w:p>
    <w:p>
      <w:pPr>
        <w:numPr>
          <w:ilvl w:val="0"/>
          <w:numId w:val="141"/>
        </w:numPr>
        <w:pStyle w:val="Para 01"/>
      </w:pPr>
      <w:r>
        <w:t>Run the code, view the result, and note that the two irregular words now output correctly.</w:t>
      </w:r>
    </w:p>
    <w:p>
      <w:bookmarkStart w:id="801" w:name="Working_with_dates_and_times"/>
      <w:pPr>
        <w:pStyle w:val="Heading 2"/>
      </w:pPr>
      <w:r>
        <w:t>Working with dates and times</w:t>
      </w:r>
      <w:bookmarkEnd w:id="801"/>
    </w:p>
    <w:p>
      <w:pPr>
        <w:pStyle w:val="Normal"/>
      </w:pPr>
      <w:r>
        <w:t xml:space="preserve">Now let’s see </w:t>
      </w:r>
      <w:r>
        <w:rPr>
          <w:rStyle w:val="Text61"/>
        </w:rPr>
        <w:bookmarkStart w:id="802" w:name="_idIndexMarker498"/>
        <w:t/>
        <w:bookmarkEnd w:id="802"/>
      </w:r>
      <w:r>
        <w:t>how Humanizer can help us with dates and times:</w:t>
      </w:r>
    </w:p>
    <w:p>
      <w:pPr>
        <w:numPr>
          <w:ilvl w:val="0"/>
          <w:numId w:val="142"/>
        </w:numPr>
        <w:pStyle w:val="Para 01"/>
      </w:pPr>
      <w:r>
        <w:t xml:space="preserve">In </w:t>
      </w:r>
      <w:r>
        <w:rPr>
          <w:rStyle w:val="Text0"/>
        </w:rPr>
        <w:t xml:space="preserve">Program.Functions.cs</w:t>
        <w:br w:clear="none"/>
      </w:r>
      <w:r>
        <w:t xml:space="preserve">, define a method to get the current date and time and some number of days, and then output them using various Humanizer extension methods, as shown in the following code: </w:t>
      </w:r>
    </w:p>
    <w:p>
      <w:pPr>
        <w:pStyle w:val="Para 03"/>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DateTimeFormatting</w:t>
        <w:br w:clear="none"/>
      </w:r>
      <w:r>
        <w:t xml:space="preserve">()</w:t>
        <w:br w:clear="none"/>
        <w:t xml:space="preserve"/>
        <w:br w:clear="none"/>
        <w:t xml:space="preserve">{</w:t>
        <w:br w:clear="none"/>
        <w:t xml:space="preserve">  DateTimeOffset now = DateTimeOffset.Now;</w:t>
        <w:br w:clear="none"/>
        <w:t xml:space="preserve">  </w:t>
        <w:br w:clear="none"/>
      </w:r>
      <w:r>
        <w:rPr>
          <w:rStyle w:val="Text3"/>
        </w:rPr>
        <w:t xml:space="preserve">// By default, all Humanizer comparisons are to Now (UTC).</w:t>
        <w:br w:clear="none"/>
      </w:r>
      <w:r>
        <w:t xml:space="preserve"/>
        <w:br w:clear="none"/>
        <w:t xml:space="preserve">  WriteLine(</w:t>
        <w:br w:clear="none"/>
      </w:r>
      <w:r>
        <w:rPr>
          <w:rStyle w:val="Text1"/>
        </w:rPr>
        <w:t xml:space="preserve">$"Now (UTC): </w:t>
        <w:br w:clear="none"/>
      </w:r>
      <w:r>
        <w:rPr>
          <w:rStyle w:val="Text8"/>
        </w:rPr>
        <w:t xml:space="preserve">{now}</w:t>
        <w:br w:clear="none"/>
      </w:r>
      <w:r>
        <w:rPr>
          <w:rStyle w:val="Text1"/>
        </w:rPr>
        <w:t xml:space="preserve">"</w:t>
        <w:br w:clear="none"/>
      </w:r>
      <w:r>
        <w:t xml:space="preserve">);</w:t>
        <w:br w:clear="none"/>
        <w:t xml:space="preserve">  WriteLine(</w:t>
        <w:br w:clear="none"/>
      </w:r>
      <w:r>
        <w:rPr>
          <w:rStyle w:val="Text1"/>
        </w:rPr>
        <w:t xml:space="preserve">"Add 3 hours, Humanized: {0}"</w:t>
        <w:br w:clear="none"/>
      </w:r>
      <w:r>
        <w:t xml:space="preserve">, </w:t>
        <w:br w:clear="none"/>
        <w:t xml:space="preserve">    now.AddHours(</w:t>
        <w:br w:clear="none"/>
      </w:r>
      <w:r>
        <w:rPr>
          <w:rStyle w:val="Text10"/>
        </w:rPr>
        <w:t xml:space="preserve">3</w:t>
        <w:br w:clear="none"/>
      </w:r>
      <w:r>
        <w:t xml:space="preserve">).Humanize());</w:t>
        <w:br w:clear="none"/>
        <w:t xml:space="preserve">  WriteLine(</w:t>
        <w:br w:clear="none"/>
      </w:r>
      <w:r>
        <w:rPr>
          <w:rStyle w:val="Text1"/>
        </w:rPr>
        <w:t xml:space="preserve">"Add 3 hours and 1 minute, Humanized: {0}"</w:t>
        <w:br w:clear="none"/>
      </w:r>
      <w:r>
        <w:t xml:space="preserve">, </w:t>
        <w:br w:clear="none"/>
        <w:t xml:space="preserve">    now.AddHours(</w:t>
        <w:br w:clear="none"/>
      </w:r>
      <w:r>
        <w:rPr>
          <w:rStyle w:val="Text10"/>
        </w:rPr>
        <w:t xml:space="preserve">3</w:t>
        <w:br w:clear="none"/>
      </w:r>
      <w:r>
        <w:t xml:space="preserve">).AddMinutes(</w:t>
        <w:br w:clear="none"/>
      </w:r>
      <w:r>
        <w:rPr>
          <w:rStyle w:val="Text10"/>
        </w:rPr>
        <w:t xml:space="preserve">1</w:t>
        <w:br w:clear="none"/>
      </w:r>
      <w:r>
        <w:t xml:space="preserve">).Humanize());</w:t>
        <w:br w:clear="none"/>
        <w:t xml:space="preserve">  WriteLine(</w:t>
        <w:br w:clear="none"/>
      </w:r>
      <w:r>
        <w:rPr>
          <w:rStyle w:val="Text1"/>
        </w:rPr>
        <w:t xml:space="preserve">"</w:t>
        <w:br w:clear="none"/>
        <w:t xml:space="preserve">Subtract 3 hours, Humanized: {0}"</w:t>
        <w:br w:clear="none"/>
      </w:r>
      <w:r>
        <w:t xml:space="preserve">, </w:t>
        <w:br w:clear="none"/>
        <w:t xml:space="preserve">    now.AddHours(</w:t>
        <w:br w:clear="none"/>
      </w:r>
      <w:r>
        <w:rPr>
          <w:rStyle w:val="Text10"/>
        </w:rPr>
        <w:t xml:space="preserve">-3</w:t>
        <w:br w:clear="none"/>
      </w:r>
      <w:r>
        <w:t xml:space="preserve">).Humanize());</w:t>
        <w:br w:clear="none"/>
        <w:t xml:space="preserve">  WriteLine(</w:t>
        <w:br w:clear="none"/>
      </w:r>
      <w:r>
        <w:rPr>
          <w:rStyle w:val="Text1"/>
        </w:rPr>
        <w:t xml:space="preserve">"Add 24 hours, Humanized: {0}"</w:t>
        <w:br w:clear="none"/>
      </w:r>
      <w:r>
        <w:t xml:space="preserve">, </w:t>
        <w:br w:clear="none"/>
        <w:t xml:space="preserve">    now.AddHours(</w:t>
        <w:br w:clear="none"/>
      </w:r>
      <w:r>
        <w:rPr>
          <w:rStyle w:val="Text10"/>
        </w:rPr>
        <w:t xml:space="preserve">24</w:t>
        <w:br w:clear="none"/>
      </w:r>
      <w:r>
        <w:t xml:space="preserve">).Humanize());</w:t>
        <w:br w:clear="none"/>
        <w:t xml:space="preserve">  WriteLine(</w:t>
        <w:br w:clear="none"/>
      </w:r>
      <w:r>
        <w:rPr>
          <w:rStyle w:val="Text1"/>
        </w:rPr>
        <w:t xml:space="preserve">"Add 25 hours, Humanized: {0}"</w:t>
        <w:br w:clear="none"/>
      </w:r>
      <w:r>
        <w:t xml:space="preserve">, </w:t>
        <w:br w:clear="none"/>
        <w:t xml:space="preserve">    now.AddHours(</w:t>
        <w:br w:clear="none"/>
      </w:r>
      <w:r>
        <w:rPr>
          <w:rStyle w:val="Text10"/>
        </w:rPr>
        <w:t xml:space="preserve">25</w:t>
        <w:br w:clear="none"/>
      </w:r>
      <w:r>
        <w:t xml:space="preserve">).Humanize());</w:t>
        <w:br w:clear="none"/>
        <w:t xml:space="preserve">  WriteLine(</w:t>
        <w:br w:clear="none"/>
      </w:r>
      <w:r>
        <w:rPr>
          <w:rStyle w:val="Text1"/>
        </w:rPr>
        <w:t xml:space="preserve">"Add 7 days, Humanized: {0}"</w:t>
        <w:br w:clear="none"/>
      </w:r>
      <w:r>
        <w:t xml:space="preserve">, </w:t>
        <w:br w:clear="none"/>
        <w:t xml:space="preserve">    now.AddDays(</w:t>
        <w:br w:clear="none"/>
      </w:r>
      <w:r>
        <w:rPr>
          <w:rStyle w:val="Text10"/>
        </w:rPr>
        <w:t xml:space="preserve">7</w:t>
        <w:br w:clear="none"/>
      </w:r>
      <w:r>
        <w:t xml:space="preserve">).Humanize());</w:t>
        <w:br w:clear="none"/>
        <w:t xml:space="preserve">  WriteLine(</w:t>
        <w:br w:clear="none"/>
      </w:r>
      <w:r>
        <w:rPr>
          <w:rStyle w:val="Text1"/>
        </w:rPr>
        <w:t xml:space="preserve">"Add 7 days and 1 minute, Humanized: {0}"</w:t>
        <w:br w:clear="none"/>
      </w:r>
      <w:r>
        <w:t xml:space="preserve">, </w:t>
        <w:br w:clear="none"/>
        <w:t xml:space="preserve">    now.AddDays(</w:t>
        <w:br w:clear="none"/>
      </w:r>
      <w:r>
        <w:rPr>
          <w:rStyle w:val="Text10"/>
        </w:rPr>
        <w:t xml:space="preserve">7</w:t>
        <w:br w:clear="none"/>
      </w:r>
      <w:r>
        <w:t xml:space="preserve">).AddMinutes(</w:t>
        <w:br w:clear="none"/>
      </w:r>
      <w:r>
        <w:rPr>
          <w:rStyle w:val="Text10"/>
        </w:rPr>
        <w:t xml:space="preserve">1</w:t>
        <w:br w:clear="none"/>
      </w:r>
      <w:r>
        <w:t xml:space="preserve">).Humanize());</w:t>
        <w:br w:clear="none"/>
        <w:t xml:space="preserve">  WriteLine(</w:t>
        <w:br w:clear="none"/>
      </w:r>
      <w:r>
        <w:rPr>
          <w:rStyle w:val="Text1"/>
        </w:rPr>
        <w:t xml:space="preserve">"Add 1 month, Humanized: {0}"</w:t>
        <w:br w:clear="none"/>
      </w:r>
      <w:r>
        <w:t xml:space="preserve">, </w:t>
        <w:br w:clear="none"/>
        <w:t xml:space="preserve">    now.AddMonths(</w:t>
        <w:br w:clear="none"/>
      </w:r>
      <w:r>
        <w:rPr>
          <w:rStyle w:val="Text10"/>
        </w:rPr>
        <w:t xml:space="preserve">1</w:t>
        <w:br w:clear="none"/>
      </w:r>
      <w:r>
        <w:t xml:space="preserve">).Humanize());</w:t>
        <w:br w:clear="none"/>
        <w:t xml:space="preserve">  WriteLine();</w:t>
        <w:br w:clear="none"/>
        <w:t xml:space="preserve">  </w:t>
        <w:br w:clear="none"/>
      </w:r>
      <w:r>
        <w:rPr>
          <w:rStyle w:val="Text3"/>
        </w:rPr>
        <w:t xml:space="preserve">// Examples of TimeSpan humanization.</w:t>
        <w:br w:clear="none"/>
      </w:r>
      <w:r>
        <w:t xml:space="preserve"/>
        <w:br w:clear="none"/>
        <w:t xml:space="preserve">  </w:t>
        <w:br w:clear="none"/>
      </w:r>
      <w:r>
        <w:rPr>
          <w:rStyle w:val="Text15"/>
        </w:rPr>
        <w:t xml:space="preserve">int</w:t>
        <w:br w:clear="none"/>
      </w:r>
      <w:r>
        <w:t xml:space="preserve">[] daysArray = { </w:t>
        <w:br w:clear="none"/>
      </w:r>
      <w:r>
        <w:rPr>
          <w:rStyle w:val="Text10"/>
        </w:rPr>
        <w:t xml:space="preserve">12</w:t>
        <w:br w:clear="none"/>
      </w:r>
      <w:r>
        <w:t xml:space="preserve">, </w:t>
        <w:br w:clear="none"/>
      </w:r>
      <w:r>
        <w:rPr>
          <w:rStyle w:val="Text10"/>
        </w:rPr>
        <w:t xml:space="preserve">13</w:t>
        <w:br w:clear="none"/>
      </w:r>
      <w:r>
        <w:t xml:space="preserve">, </w:t>
        <w:br w:clear="none"/>
      </w:r>
      <w:r>
        <w:rPr>
          <w:rStyle w:val="Text10"/>
        </w:rPr>
        <w:t xml:space="preserve">14</w:t>
        <w:br w:clear="none"/>
      </w:r>
      <w:r>
        <w:t xml:space="preserve">, </w:t>
        <w:br w:clear="none"/>
      </w:r>
      <w:r>
        <w:rPr>
          <w:rStyle w:val="Text10"/>
        </w:rPr>
        <w:t xml:space="preserve">15</w:t>
        <w:br w:clear="none"/>
      </w:r>
      <w:r>
        <w:t xml:space="preserve">, </w:t>
        <w:br w:clear="none"/>
      </w:r>
      <w:r>
        <w:rPr>
          <w:rStyle w:val="Text10"/>
        </w:rPr>
        <w:t xml:space="preserve">16</w:t>
        <w:br w:clear="none"/>
      </w:r>
      <w:r>
        <w:t xml:space="preserve"> };</w:t>
        <w:br w:clear="none"/>
        <w:t xml:space="preserve">  </w:t>
        <w:br w:clear="none"/>
      </w:r>
      <w:r>
        <w:rPr>
          <w:rStyle w:val="Text4"/>
        </w:rPr>
        <w:t xml:space="preserve">foreach</w:t>
        <w:br w:clear="none"/>
      </w:r>
      <w:r>
        <w:t xml:space="preserve"> (</w:t>
        <w:br w:clear="none"/>
      </w:r>
      <w:r>
        <w:rPr>
          <w:rStyle w:val="Text15"/>
        </w:rPr>
        <w:t xml:space="preserve">int</w:t>
        <w:br w:clear="none"/>
      </w:r>
      <w:r>
        <w:t xml:space="preserve"> days </w:t>
        <w:br w:clear="none"/>
      </w:r>
      <w:r>
        <w:rPr>
          <w:rStyle w:val="Text4"/>
        </w:rPr>
        <w:t xml:space="preserve">in</w:t>
        <w:br w:clear="none"/>
      </w:r>
      <w:r>
        <w:t xml:space="preserve"> daysArray)</w:t>
        <w:br w:clear="none"/>
        <w:t xml:space="preserve">  {</w:t>
        <w:br w:clear="none"/>
        <w:t xml:space="preserve">    WriteLine(</w:t>
        <w:br w:clear="none"/>
      </w:r>
      <w:r>
        <w:rPr>
          <w:rStyle w:val="Text1"/>
        </w:rPr>
        <w:t xml:space="preserve">"{0} days, Humanized: {1}"</w:t>
        <w:br w:clear="none"/>
      </w:r>
      <w:r>
        <w:t xml:space="preserve">,</w:t>
        <w:br w:clear="none"/>
        <w:t xml:space="preserve">      days, TimeSpan.FromDays(days).Humanize());</w:t>
        <w:br w:clear="none"/>
        <w:t xml:space="preserve">    WriteLine(</w:t>
        <w:br w:clear="none"/>
      </w:r>
      <w:r>
        <w:rPr>
          <w:rStyle w:val="Text1"/>
        </w:rPr>
        <w:t xml:space="preserve">"{0} days, Humanized with precision 2: {1}"</w:t>
        <w:br w:clear="none"/>
      </w:r>
      <w:r>
        <w:t xml:space="preserve">,</w:t>
        <w:br w:clear="none"/>
        <w:t xml:space="preserve">      days, TimeSpan.FromDays(days).Humanize(precision: </w:t>
        <w:br w:clear="none"/>
      </w:r>
      <w:r>
        <w:rPr>
          <w:rStyle w:val="Text10"/>
        </w:rPr>
        <w:t xml:space="preserve">2</w:t>
        <w:br w:clear="none"/>
      </w:r>
      <w:r>
        <w:t xml:space="preserve">));</w:t>
        <w:br w:clear="none"/>
        <w:t xml:space="preserve">    WriteLine(</w:t>
        <w:br w:clear="none"/>
      </w:r>
      <w:r>
        <w:rPr>
          <w:rStyle w:val="Text1"/>
        </w:rPr>
        <w:t xml:space="preserve">"{0} days, Humanized with max unit days: {1}"</w:t>
        <w:br w:clear="none"/>
      </w:r>
      <w:r>
        <w:t xml:space="preserve">,</w:t>
        <w:br w:clear="none"/>
        <w:t xml:space="preserve">      days, TimeSpan.FromDays(days).Humanize(</w:t>
        <w:br w:clear="none"/>
        <w:t xml:space="preserve">        maxUnit: Humanizer.Localisation.TimeUnit.Day));</w:t>
        <w:br w:clear="none"/>
        <w:t xml:space="preserve">    WriteLine();</w:t>
        <w:br w:clear="none"/>
        <w:t xml:space="preserve">  }</w:t>
        <w:br w:clear="none"/>
        <w:t xml:space="preserve">  </w:t>
        <w:br w:clear="none"/>
      </w:r>
      <w:r>
        <w:rPr>
          <w:rStyle w:val="Text3"/>
        </w:rPr>
        <w:t xml:space="preserve">// Examples of clock notation.</w:t>
        <w:br w:clear="none"/>
      </w:r>
      <w:r>
        <w:t xml:space="preserve"/>
        <w:br w:clear="none"/>
        <w:t xml:space="preserve">  TimeOnly[] times = { </w:t>
        <w:br w:clear="none"/>
      </w:r>
      <w:r>
        <w:rPr>
          <w:rStyle w:val="Text4"/>
        </w:rPr>
        <w:t xml:space="preserve">new</w:t>
        <w:br w:clear="none"/>
      </w:r>
      <w:r>
        <w:t xml:space="preserve"> TimeOnly(</w:t>
        <w:br w:clear="none"/>
      </w:r>
      <w:r>
        <w:rPr>
          <w:rStyle w:val="Text10"/>
        </w:rPr>
        <w:t xml:space="preserve">9</w:t>
        <w:br w:clear="none"/>
      </w:r>
      <w:r>
        <w:t xml:space="preserve">, </w:t>
        <w:br w:clear="none"/>
      </w:r>
      <w:r>
        <w:rPr>
          <w:rStyle w:val="Text10"/>
        </w:rPr>
        <w:t xml:space="preserve">0</w:t>
        <w:br w:clear="none"/>
      </w:r>
      <w:r>
        <w:t xml:space="preserve">),</w:t>
        <w:br w:clear="none"/>
        <w:t xml:space="preserve">    </w:t>
        <w:br w:clear="none"/>
      </w:r>
      <w:r>
        <w:rPr>
          <w:rStyle w:val="Text4"/>
        </w:rPr>
        <w:t xml:space="preserve">new</w:t>
        <w:br w:clear="none"/>
      </w:r>
      <w:r>
        <w:t xml:space="preserve"> TimeOnly(</w:t>
        <w:br w:clear="none"/>
      </w:r>
      <w:r>
        <w:rPr>
          <w:rStyle w:val="Text10"/>
        </w:rPr>
        <w:t xml:space="preserve">9</w:t>
        <w:br w:clear="none"/>
      </w:r>
      <w:r>
        <w:t xml:space="preserve">, </w:t>
        <w:br w:clear="none"/>
      </w:r>
      <w:r>
        <w:rPr>
          <w:rStyle w:val="Text10"/>
        </w:rPr>
        <w:t xml:space="preserve">15</w:t>
        <w:br w:clear="none"/>
      </w:r>
      <w:r>
        <w:t xml:space="preserve">), </w:t>
        <w:br w:clear="none"/>
      </w:r>
      <w:r>
        <w:rPr>
          <w:rStyle w:val="Text4"/>
        </w:rPr>
        <w:t xml:space="preserve">new</w:t>
        <w:br w:clear="none"/>
      </w:r>
      <w:r>
        <w:t xml:space="preserve"> TimeOnly(</w:t>
        <w:br w:clear="none"/>
      </w:r>
      <w:r>
        <w:rPr>
          <w:rStyle w:val="Text10"/>
        </w:rPr>
        <w:t xml:space="preserve">15</w:t>
        <w:br w:clear="none"/>
      </w:r>
      <w:r>
        <w:t xml:space="preserve">, </w:t>
        <w:br w:clear="none"/>
      </w:r>
      <w:r>
        <w:rPr>
          <w:rStyle w:val="Text10"/>
        </w:rPr>
        <w:t xml:space="preserve">30</w:t>
        <w:br w:clear="none"/>
      </w:r>
      <w:r>
        <w:t xml:space="preserve">) };</w:t>
        <w:br w:clear="none"/>
        <w:t xml:space="preserve">  </w:t>
        <w:br w:clear="none"/>
      </w:r>
      <w:r>
        <w:rPr>
          <w:rStyle w:val="Text4"/>
        </w:rPr>
        <w:t xml:space="preserve">foreach</w:t>
        <w:br w:clear="none"/>
      </w:r>
      <w:r>
        <w:t xml:space="preserve"> (TimeOnly time </w:t>
        <w:br w:clear="none"/>
      </w:r>
      <w:r>
        <w:rPr>
          <w:rStyle w:val="Text4"/>
        </w:rPr>
        <w:t xml:space="preserve">in</w:t>
        <w:br w:clear="none"/>
      </w:r>
      <w:r>
        <w:t xml:space="preserve"> times)</w:t>
        <w:br w:clear="none"/>
        <w:t xml:space="preserve">  {</w:t>
        <w:br w:clear="none"/>
        <w:t xml:space="preserve">    WriteLine(</w:t>
        <w:br w:clear="none"/>
      </w:r>
      <w:r>
        <w:rPr>
          <w:rStyle w:val="Text1"/>
        </w:rPr>
        <w:t xml:space="preserve">"{0}: {1}"</w:t>
        <w:br w:clear="none"/>
      </w:r>
      <w:r>
        <w:t xml:space="preserve">, time, time.ToClockNotation());</w:t>
        <w:br w:clear="none"/>
        <w:t xml:space="preserve">  }</w:t>
        <w:br w:clear="none"/>
        <w:t xml:space="preserve">}</w:t>
        <w:br w:clear="none"/>
      </w:r>
    </w:p>
    <w:p>
      <w:pPr>
        <w:numPr>
          <w:ilvl w:val="0"/>
          <w:numId w:val="142"/>
        </w:numPr>
        <w:pStyle w:val="Para 01"/>
      </w:pPr>
      <w:r>
        <w:t xml:space="preserve">In </w:t>
      </w:r>
      <w:r>
        <w:rPr>
          <w:rStyle w:val="Text0"/>
        </w:rPr>
        <w:t xml:space="preserve">Program.cs</w:t>
        <w:br w:clear="none"/>
      </w:r>
      <w:r>
        <w:t xml:space="preserve">, comment out the previous method call and add a call to </w:t>
      </w:r>
      <w:r>
        <w:rPr>
          <w:rStyle w:val="Text0"/>
        </w:rPr>
        <w:t xml:space="preserve">DateTimeFormatting</w:t>
        <w:br w:clear="none"/>
      </w:r>
      <w:r>
        <w:t xml:space="preserve">, as shown highlighted in the following code: </w:t>
      </w:r>
    </w:p>
    <w:p>
      <w:pPr>
        <w:pStyle w:val="Para 16"/>
      </w:pPr>
      <w:r>
        <w:rPr>
          <w:rStyle w:val="Text19"/>
        </w:rPr>
        <w:t xml:space="preserve">//</w:t>
        <w:br w:clear="none"/>
      </w:r>
      <w:r>
        <w:rPr>
          <w:rStyle w:val="Text32"/>
        </w:rPr>
        <w:t xml:space="preserve">NumberFormatting();</w:t>
        <w:br w:clear="none"/>
      </w:r>
      <w:r>
        <w:rPr>
          <w:rStyle w:val="Text11"/>
        </w:rPr>
        <w:t xml:space="preserve"/>
        <w:br w:clear="none"/>
      </w:r>
      <w:r>
        <w:t xml:space="preserve">DateTimeFormatting();</w:t>
        <w:br w:clear="none"/>
      </w:r>
      <w:r>
        <w:rPr>
          <w:rStyle w:val="Text11"/>
        </w:rPr>
        <w:t xml:space="preserve"/>
        <w:br w:clear="none"/>
      </w:r>
    </w:p>
    <w:p>
      <w:pPr>
        <w:numPr>
          <w:ilvl w:val="0"/>
          <w:numId w:val="142"/>
        </w:numPr>
        <w:pStyle w:val="Para 01"/>
      </w:pPr>
      <w:r>
        <w:t xml:space="preserve">Run the </w:t>
      </w:r>
      <w:r>
        <w:rPr>
          <w:rStyle w:val="Text61"/>
        </w:rPr>
        <w:bookmarkStart w:id="803" w:name="_idIndexMarker499"/>
        <w:t/>
        <w:bookmarkEnd w:id="803"/>
      </w:r>
      <w:r>
        <w:t xml:space="preserve">code and view the result, as shown in the following output: </w:t>
      </w:r>
    </w:p>
    <w:p>
      <w:pPr>
        <w:pStyle w:val="Para 05"/>
      </w:pPr>
      <w:r>
        <w:t xml:space="preserve">Current culture: English (United States)</w:t>
        <w:br w:clear="none"/>
        <w:t xml:space="preserve">Now (UTC): 5/30/2023 8:12:51 AM +01:00</w:t>
        <w:br w:clear="none"/>
        <w:t xml:space="preserve">Add 3 hours, Humanized: 2 hours from now</w:t>
        <w:br w:clear="none"/>
        <w:t xml:space="preserve">Add 3 hours and 1 minute, Humanized: 3 hours from now</w:t>
        <w:br w:clear="none"/>
        <w:t xml:space="preserve">Subtract 3 hours, Humanized: 3 hours ago</w:t>
        <w:br w:clear="none"/>
        <w:t xml:space="preserve">Add 24 hours, Humanized: 23 hours from now</w:t>
        <w:br w:clear="none"/>
        <w:t xml:space="preserve">Add 25 hours, Humanized: tomorrow</w:t>
        <w:br w:clear="none"/>
        <w:t xml:space="preserve">Add 7 days, Humanized: 6 days from now</w:t>
        <w:br w:clear="none"/>
        <w:t xml:space="preserve">Add 7 days and 1 minute, Humanized: 7 days from now</w:t>
        <w:br w:clear="none"/>
        <w:t xml:space="preserve">Add 1 month, Humanized: one month from now</w:t>
        <w:br w:clear="none"/>
        <w:t xml:space="preserve">12 days, Humanized: 1 week</w:t>
        <w:br w:clear="none"/>
        <w:t xml:space="preserve">12 days, Humanized with precision 2: 1 week, 5 days</w:t>
        <w:br w:clear="none"/>
        <w:t xml:space="preserve">12 days, Humanized with max unit days: 12 days</w:t>
        <w:br w:clear="none"/>
        <w:t xml:space="preserve">13 days, Humanized: 1 week</w:t>
        <w:br w:clear="none"/>
        <w:t xml:space="preserve">13 days, Humanized with precision 2: 1 week, 6 days</w:t>
        <w:br w:clear="none"/>
        <w:t xml:space="preserve">13 days, Humanized with max unit days: 13 days</w:t>
        <w:br w:clear="none"/>
        <w:t xml:space="preserve">14 days, Humanized: 2 weeks</w:t>
        <w:br w:clear="none"/>
        <w:t xml:space="preserve">14 days, Humanized with precision 2: 2 weeks</w:t>
        <w:br w:clear="none"/>
        <w:t xml:space="preserve">14 days, Humanized with max unit days: 14 days</w:t>
        <w:br w:clear="none"/>
        <w:t xml:space="preserve">15 days, Humanized: 2 weeks</w:t>
        <w:br w:clear="none"/>
        <w:t xml:space="preserve">15 days, Humanized with precision 2: 2 weeks, 1 day</w:t>
        <w:br w:clear="none"/>
        <w:t xml:space="preserve">15 days, Humanized with max unit days: 15 days</w:t>
        <w:br w:clear="none"/>
        <w:t xml:space="preserve">16 days, Humanized: 2 weeks</w:t>
        <w:br w:clear="none"/>
        <w:t xml:space="preserve">16 days, Humanized with precision 2: 2 weeks, 2 days</w:t>
        <w:br w:clear="none"/>
        <w:t xml:space="preserve">16 days, Humanized with max unit days: 16 days</w:t>
        <w:br w:clear="none"/>
        <w:t xml:space="preserve">9:00 AM: nine o'clock</w:t>
        <w:br w:clear="none"/>
        <w:t xml:space="preserve">9:15 AM: a quarter past nine</w:t>
        <w:br w:clear="none"/>
        <w:t xml:space="preserve">3:30 PM: half past three</w:t>
        <w:br w:clear="none"/>
      </w:r>
    </w:p>
    <w:p>
      <w:pPr>
        <w:numPr>
          <w:ilvl w:val="0"/>
          <w:numId w:val="142"/>
        </w:numPr>
        <w:pStyle w:val="Para 01"/>
      </w:pPr>
      <w:r>
        <w:t xml:space="preserve">In </w:t>
      </w:r>
      <w:r>
        <w:rPr>
          <w:rStyle w:val="Text0"/>
        </w:rPr>
        <w:t xml:space="preserve">Program.cs</w:t>
        <w:br w:clear="none"/>
      </w:r>
      <w:r>
        <w:t xml:space="preserve">, specify </w:t>
      </w:r>
      <w:r>
        <w:rPr>
          <w:rStyle w:val="Text61"/>
        </w:rPr>
        <w:bookmarkStart w:id="804" w:name="_idIndexMarker500"/>
        <w:t/>
        <w:bookmarkEnd w:id="804"/>
      </w:r>
      <w:r>
        <w:t xml:space="preserve">the French language and region when configuring the console, as shown highlighted in the following code: </w:t>
      </w:r>
    </w:p>
    <w:p>
      <w:pPr>
        <w:pStyle w:val="Para 17"/>
      </w:pPr>
      <w:r>
        <w:rPr>
          <w:rStyle w:val="Text17"/>
        </w:rPr>
        <w:t xml:space="preserve">ConfigureConsole(</w:t>
        <w:br w:clear="none"/>
      </w:r>
      <w:r>
        <w:rPr>
          <w:rStyle w:val="Text55"/>
        </w:rPr>
        <w:t xml:space="preserve">"fr-FR"</w:t>
        <w:br w:clear="none"/>
      </w:r>
      <w:r>
        <w:rPr>
          <w:rStyle w:val="Text17"/>
        </w:rPr>
        <w:t xml:space="preserve">); </w:t>
        <w:br w:clear="none"/>
      </w:r>
      <w:r>
        <w:t xml:space="preserve">// Defaults to en-US culture.</w:t>
        <w:br w:clear="none"/>
      </w:r>
      <w:r>
        <w:rPr>
          <w:rStyle w:val="Text17"/>
        </w:rPr>
        <w:t xml:space="preserve"/>
        <w:br w:clear="none"/>
      </w:r>
    </w:p>
    <w:p>
      <w:pPr>
        <w:numPr>
          <w:ilvl w:val="0"/>
          <w:numId w:val="142"/>
        </w:numPr>
        <w:pStyle w:val="Para 01"/>
      </w:pPr>
      <w:r>
        <w:t>Run the code, view the result, and note that the text is localized to French.</w:t>
      </w:r>
    </w:p>
    <w:p>
      <w:bookmarkStart w:id="805" w:name="Logging_with_Serilog"/>
      <w:pPr>
        <w:pStyle w:val="Heading 1"/>
      </w:pPr>
      <w:r>
        <w:t>Logging with Serilog</w:t>
      </w:r>
      <w:bookmarkEnd w:id="805"/>
    </w:p>
    <w:p>
      <w:pPr>
        <w:pStyle w:val="Normal"/>
      </w:pPr>
      <w:r>
        <w:t>Although .NET includes</w:t>
      </w:r>
      <w:r>
        <w:rPr>
          <w:rStyle w:val="Text61"/>
        </w:rPr>
        <w:bookmarkStart w:id="806" w:name="_idIndexMarker501"/>
        <w:t/>
        <w:bookmarkEnd w:id="806"/>
      </w:r>
      <w:r>
        <w:t xml:space="preserve"> logging frameworks, third-party logging providers give more power</w:t>
      </w:r>
      <w:r>
        <w:rPr>
          <w:rStyle w:val="Text61"/>
        </w:rPr>
        <w:bookmarkStart w:id="807" w:name="_idIndexMarker502"/>
        <w:t/>
        <w:bookmarkEnd w:id="807"/>
      </w:r>
      <w:r>
        <w:t xml:space="preserve"> and flexibility by using </w:t>
      </w:r>
      <w:r>
        <w:rPr>
          <w:rStyle w:val="Text2"/>
        </w:rPr>
        <w:t>structured event data</w:t>
      </w:r>
      <w:r>
        <w:t>. Serilog is the most popular.</w:t>
      </w:r>
    </w:p>
    <w:p>
      <w:bookmarkStart w:id="808" w:name="Structured_event_data"/>
      <w:pPr>
        <w:pStyle w:val="Heading 2"/>
      </w:pPr>
      <w:r>
        <w:t>Structured event data</w:t>
      </w:r>
      <w:bookmarkEnd w:id="808"/>
    </w:p>
    <w:p>
      <w:pPr>
        <w:pStyle w:val="Normal"/>
      </w:pPr>
      <w:r>
        <w:t xml:space="preserve">Most systems write plain text messages to their logs. </w:t>
      </w:r>
    </w:p>
    <w:p>
      <w:pPr>
        <w:pStyle w:val="Normal"/>
      </w:pPr>
      <w:r>
        <w:t xml:space="preserve">Serilog </w:t>
      </w:r>
      <w:r>
        <w:rPr>
          <w:rStyle w:val="Text61"/>
        </w:rPr>
        <w:bookmarkStart w:id="809" w:name="_idIndexMarker503"/>
        <w:t/>
        <w:bookmarkEnd w:id="809"/>
      </w:r>
      <w:r>
        <w:t xml:space="preserve">can be told to write serialized structured data to the log. The </w:t>
      </w:r>
      <w:r>
        <w:rPr>
          <w:rStyle w:val="Text0"/>
        </w:rPr>
        <w:t xml:space="preserve">@</w:t>
        <w:br w:clear="none"/>
      </w:r>
      <w:r>
        <w:t xml:space="preserve"> symbol prefixing a parameter tells Serilog to serialize the object passed in, instead of just the result of calling the </w:t>
      </w:r>
      <w:r>
        <w:rPr>
          <w:rStyle w:val="Text0"/>
        </w:rPr>
        <w:t xml:space="preserve">ToString</w:t>
        <w:br w:clear="none"/>
      </w:r>
      <w:r>
        <w:t xml:space="preserve"> method. </w:t>
      </w:r>
    </w:p>
    <w:p>
      <w:pPr>
        <w:pStyle w:val="Normal"/>
      </w:pPr>
      <w:r>
        <w:t>Later, that complex object can be queried for improved search and sort capabilities in the logs.</w:t>
      </w:r>
    </w:p>
    <w:p>
      <w:pPr>
        <w:pStyle w:val="Normal"/>
      </w:pPr>
      <w:r>
        <w:t xml:space="preserve">For example: </w:t>
      </w:r>
    </w:p>
    <w:p>
      <w:pPr>
        <w:pStyle w:val="Para 03"/>
      </w:pPr>
      <w:r>
        <w:rPr>
          <w:rStyle w:val="Text4"/>
        </w:rPr>
        <w:t xml:space="preserve">var</w:t>
        <w:br w:clear="none"/>
      </w:r>
      <w:r>
        <w:t xml:space="preserve"> lineitem = </w:t>
        <w:br w:clear="none"/>
      </w:r>
      <w:r>
        <w:rPr>
          <w:rStyle w:val="Text4"/>
        </w:rPr>
        <w:t xml:space="preserve">new</w:t>
        <w:br w:clear="none"/>
      </w:r>
      <w:r>
        <w:t xml:space="preserve"> { ProductId = </w:t>
        <w:br w:clear="none"/>
      </w:r>
      <w:r>
        <w:rPr>
          <w:rStyle w:val="Text10"/>
        </w:rPr>
        <w:t xml:space="preserve">11</w:t>
        <w:br w:clear="none"/>
      </w:r>
      <w:r>
        <w:t xml:space="preserve">, UnitPrice = </w:t>
        <w:br w:clear="none"/>
      </w:r>
      <w:r>
        <w:rPr>
          <w:rStyle w:val="Text10"/>
        </w:rPr>
        <w:t xml:space="preserve">25.49</w:t>
        <w:br w:clear="none"/>
      </w:r>
      <w:r>
        <w:t xml:space="preserve">, Quantity = </w:t>
        <w:br w:clear="none"/>
      </w:r>
      <w:r>
        <w:rPr>
          <w:rStyle w:val="Text10"/>
        </w:rPr>
        <w:t xml:space="preserve">3</w:t>
        <w:br w:clear="none"/>
      </w:r>
      <w:r>
        <w:t xml:space="preserve"> };</w:t>
        <w:br w:clear="none"/>
        <w:t xml:space="preserve">log.Information(</w:t>
        <w:br w:clear="none"/>
      </w:r>
      <w:r>
        <w:rPr>
          <w:rStyle w:val="Text1"/>
        </w:rPr>
        <w:t xml:space="preserve">"</w:t>
        <w:br w:clear="none"/>
        <w:t xml:space="preserve">Added {@LineItem} to shopping cart."</w:t>
        <w:br w:clear="none"/>
      </w:r>
      <w:r>
        <w:t xml:space="preserve">, lineitem);</w:t>
        <w:br w:clear="none"/>
      </w:r>
    </w:p>
    <w:p>
      <w:pPr>
        <w:pStyle w:val="Normal"/>
      </w:pPr>
      <w:r>
        <w:t xml:space="preserve">You can learn more about how Serilog handles structured data at the following link: </w:t>
      </w:r>
      <w:hyperlink r:id="rId251">
        <w:r>
          <w:rPr>
            <w:rStyle w:val="Text6"/>
          </w:rPr>
          <w:t>https://github.com/serilog/serilog/wiki/Structured-Data</w:t>
        </w:r>
      </w:hyperlink>
      <w:r>
        <w:t>.</w:t>
      </w:r>
    </w:p>
    <w:p>
      <w:bookmarkStart w:id="810" w:name="Serilog_sinks"/>
      <w:pPr>
        <w:pStyle w:val="Heading 2"/>
      </w:pPr>
      <w:r>
        <w:t>Serilog sinks</w:t>
      </w:r>
      <w:bookmarkEnd w:id="810"/>
    </w:p>
    <w:p>
      <w:pPr>
        <w:pStyle w:val="Normal"/>
      </w:pPr>
      <w:r>
        <w:t xml:space="preserve">All logging </w:t>
      </w:r>
      <w:r>
        <w:rPr>
          <w:rStyle w:val="Text61"/>
        </w:rPr>
        <w:bookmarkStart w:id="811" w:name="_idIndexMarker504"/>
        <w:t/>
        <w:bookmarkEnd w:id="811"/>
      </w:r>
      <w:r>
        <w:t xml:space="preserve">systems need to record the log entries somewhere. That could be to the console output, a file, or a more complex data store like a relational database or cloud data store. Serilog calls these </w:t>
      </w:r>
      <w:r>
        <w:rPr>
          <w:rStyle w:val="Text2"/>
        </w:rPr>
        <w:t>sinks</w:t>
      </w:r>
      <w:r>
        <w:t>.</w:t>
      </w:r>
    </w:p>
    <w:p>
      <w:pPr>
        <w:pStyle w:val="Normal"/>
      </w:pPr>
      <w:r>
        <w:t>Serilog has hundreds of official and third-party sink packages for all the possible places you might want to record your logs. To use them, just include the appropriate package. The most popular are shown in the following list:</w:t>
      </w:r>
    </w:p>
    <w:p>
      <w:pPr>
        <w:pStyle w:val="Para 12"/>
      </w:pPr>
      <w:r>
        <w:t xml:space="preserve">serilog.sinks.file</w:t>
        <w:br w:clear="none"/>
      </w:r>
    </w:p>
    <w:p>
      <w:pPr>
        <w:pStyle w:val="Para 12"/>
      </w:pPr>
      <w:r>
        <w:t xml:space="preserve">serilog.sinks.console</w:t>
        <w:br w:clear="none"/>
      </w:r>
    </w:p>
    <w:p>
      <w:pPr>
        <w:pStyle w:val="Para 12"/>
      </w:pPr>
      <w:r>
        <w:t xml:space="preserve">serilog.sinks.periodicbatching</w:t>
        <w:br w:clear="none"/>
      </w:r>
    </w:p>
    <w:p>
      <w:pPr>
        <w:pStyle w:val="Para 12"/>
      </w:pPr>
      <w:r>
        <w:t xml:space="preserve">serilog.sinks.debug</w:t>
        <w:br w:clear="none"/>
      </w:r>
    </w:p>
    <w:p>
      <w:pPr>
        <w:pStyle w:val="Para 12"/>
      </w:pPr>
      <w:r>
        <w:t xml:space="preserve">serilog.sinks.rollingfile</w:t>
        <w:br w:clear="none"/>
      </w:r>
      <w:r>
        <w:rPr>
          <w:rStyle w:val="Text13"/>
        </w:rPr>
        <w:t xml:space="preserve"> (deprecated; use </w:t>
      </w:r>
      <w:r>
        <w:t xml:space="preserve">serilog.sinks.file</w:t>
        <w:br w:clear="none"/>
      </w:r>
      <w:r>
        <w:rPr>
          <w:rStyle w:val="Text13"/>
        </w:rPr>
        <w:t xml:space="preserve"> instead)</w:t>
      </w:r>
    </w:p>
    <w:p>
      <w:pPr>
        <w:pStyle w:val="Para 12"/>
      </w:pPr>
      <w:r>
        <w:t xml:space="preserve">serilog.sinks.applicationinsights</w:t>
        <w:br w:clear="none"/>
      </w:r>
    </w:p>
    <w:p>
      <w:pPr>
        <w:pStyle w:val="Para 12"/>
      </w:pPr>
      <w:r>
        <w:t xml:space="preserve">serilog.sinks.mssqlserver</w:t>
        <w:br w:clear="none"/>
      </w:r>
    </w:p>
    <w:p>
      <w:pPr>
        <w:pStyle w:val="Normal"/>
      </w:pPr>
      <w:r>
        <w:t xml:space="preserve">There are more than 470 packages currently listed on Microsoft’s public NuGet feed: </w:t>
      </w:r>
      <w:hyperlink r:id="rId252">
        <w:r>
          <w:rPr>
            <w:rStyle w:val="Text6"/>
          </w:rPr>
          <w:t>https://www.nuget.org/packages?q=serilog.sinks</w:t>
        </w:r>
      </w:hyperlink>
      <w:r>
        <w:t>.</w:t>
      </w:r>
    </w:p>
    <w:p>
      <w:bookmarkStart w:id="812" w:name="Logging_to_the_console_and_a_rol"/>
      <w:pPr>
        <w:pStyle w:val="Heading 2"/>
      </w:pPr>
      <w:r>
        <w:t>Logging to the console and a rolling file with Serilog</w:t>
      </w:r>
      <w:bookmarkEnd w:id="812"/>
    </w:p>
    <w:p>
      <w:pPr>
        <w:pStyle w:val="Normal"/>
      </w:pPr>
      <w:r>
        <w:t>Let’s start:</w:t>
      </w:r>
    </w:p>
    <w:p>
      <w:pPr>
        <w:numPr>
          <w:ilvl w:val="0"/>
          <w:numId w:val="143"/>
        </w:numPr>
        <w:pStyle w:val="Para 01"/>
      </w:pPr>
      <w:r>
        <w:t>Use</w:t>
      </w:r>
      <w:r>
        <w:rPr>
          <w:rStyle w:val="Text61"/>
        </w:rPr>
        <w:bookmarkStart w:id="813" w:name="_idIndexMarker505"/>
        <w:t/>
        <w:bookmarkEnd w:id="813"/>
      </w:r>
      <w:r>
        <w:t xml:space="preserve"> your</w:t>
      </w:r>
      <w:r>
        <w:rPr>
          <w:rStyle w:val="Text61"/>
        </w:rPr>
        <w:bookmarkStart w:id="814" w:name="_idIndexMarker506"/>
        <w:t/>
        <w:bookmarkEnd w:id="814"/>
      </w:r>
      <w:r>
        <w:t xml:space="preserve">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Serilogging</w:t>
        <w:br w:clear="none"/>
      </w:r>
      <w:r>
        <w:t xml:space="preserve"> to a </w:t>
      </w:r>
      <w:r>
        <w:rPr>
          <w:rStyle w:val="Text0"/>
        </w:rPr>
        <w:t xml:space="preserve">Chapter06</w:t>
        <w:br w:clear="none"/>
      </w:r>
      <w:r>
        <w:t xml:space="preserve"> solution.</w:t>
      </w:r>
    </w:p>
    <w:p>
      <w:pPr>
        <w:numPr>
          <w:ilvl w:val="0"/>
          <w:numId w:val="143"/>
        </w:numPr>
        <w:pStyle w:val="Para 01"/>
      </w:pPr>
      <w:r>
        <w:t xml:space="preserve">In the </w:t>
      </w:r>
      <w:r>
        <w:rPr>
          <w:rStyle w:val="Text0"/>
        </w:rPr>
        <w:t xml:space="preserve">Serilogging</w:t>
        <w:br w:clear="none"/>
      </w:r>
      <w:r>
        <w:t xml:space="preserve"> project, treat warnings as errors, globally and statically import the </w:t>
      </w:r>
      <w:r>
        <w:rPr>
          <w:rStyle w:val="Text0"/>
        </w:rPr>
        <w:t xml:space="preserve">System.Console</w:t>
        <w:br w:clear="none"/>
      </w:r>
      <w:r>
        <w:t xml:space="preserve"> class, and add a package reference for </w:t>
      </w:r>
      <w:r>
        <w:rPr>
          <w:rStyle w:val="Text0"/>
        </w:rPr>
        <w:t xml:space="preserve">Serilog</w:t>
        <w:br w:clear="none"/>
      </w:r>
      <w:r>
        <w:t xml:space="preserve">, including sinks for </w:t>
      </w:r>
      <w:r>
        <w:rPr>
          <w:rStyle w:val="Text0"/>
        </w:rPr>
        <w:t xml:space="preserve">console</w:t>
        <w:br w:clear="none"/>
      </w:r>
      <w:r>
        <w:t xml:space="preserve"> and </w:t>
      </w:r>
      <w:r>
        <w:rPr>
          <w:rStyle w:val="Text0"/>
        </w:rPr>
        <w:t xml:space="preserve">file</w:t>
        <w:br w:clear="none"/>
      </w:r>
      <w:r>
        <w:t xml:space="preserve"> (which also supports rolling files), as shown in the following markup: </w:t>
      </w:r>
    </w:p>
    <w:p>
      <w:pPr>
        <w:pStyle w:val="Para 03"/>
      </w:pPr>
      <w:r>
        <w:t xml:space="preserve">&lt;ItemGroup&gt;</w:t>
        <w:br w:clear="none"/>
        <w:t xml:space="preserve">  &lt;PackageReference Include=</w:t>
        <w:br w:clear="none"/>
      </w:r>
      <w:r>
        <w:rPr>
          <w:rStyle w:val="Text1"/>
        </w:rPr>
        <w:t xml:space="preserve">"Serilog"</w:t>
        <w:br w:clear="none"/>
      </w:r>
      <w:r>
        <w:t xml:space="preserve"> Version=</w:t>
        <w:br w:clear="none"/>
      </w:r>
      <w:r>
        <w:rPr>
          <w:rStyle w:val="Text1"/>
        </w:rPr>
        <w:t xml:space="preserve">"3.1.1"</w:t>
        <w:br w:clear="none"/>
      </w:r>
      <w:r>
        <w:t xml:space="preserve"> /&gt;</w:t>
        <w:br w:clear="none"/>
        <w:t xml:space="preserve">  &lt;PackageReference Include=</w:t>
        <w:br w:clear="none"/>
      </w:r>
      <w:r>
        <w:rPr>
          <w:rStyle w:val="Text1"/>
        </w:rPr>
        <w:t xml:space="preserve">"Serilog.Sinks.Console"</w:t>
        <w:br w:clear="none"/>
      </w:r>
      <w:r>
        <w:t xml:space="preserve"> Version=</w:t>
        <w:br w:clear="none"/>
      </w:r>
      <w:r>
        <w:rPr>
          <w:rStyle w:val="Text1"/>
        </w:rPr>
        <w:t xml:space="preserve">"5.0.0"</w:t>
        <w:br w:clear="none"/>
      </w:r>
      <w:r>
        <w:t xml:space="preserve"> /&gt;</w:t>
        <w:br w:clear="none"/>
        <w:t xml:space="preserve">  &lt;PackageReference Include=</w:t>
        <w:br w:clear="none"/>
      </w:r>
      <w:r>
        <w:rPr>
          <w:rStyle w:val="Text1"/>
        </w:rPr>
        <w:t xml:space="preserve">"Serilog.Sinks.File"</w:t>
        <w:br w:clear="none"/>
      </w:r>
      <w:r>
        <w:t xml:space="preserve"> Version=</w:t>
        <w:br w:clear="none"/>
      </w:r>
      <w:r>
        <w:rPr>
          <w:rStyle w:val="Text1"/>
        </w:rPr>
        <w:t xml:space="preserve">"</w:t>
        <w:br w:clear="none"/>
        <w:t xml:space="preserve">5.0.0"</w:t>
        <w:br w:clear="none"/>
      </w:r>
      <w:r>
        <w:t xml:space="preserve"> /&gt;</w:t>
        <w:br w:clear="none"/>
        <w:t xml:space="preserve">&lt;/ItemGroup&gt;</w:t>
        <w:br w:clear="none"/>
      </w:r>
    </w:p>
    <w:p>
      <w:pPr>
        <w:numPr>
          <w:ilvl w:val="0"/>
          <w:numId w:val="143"/>
        </w:numPr>
        <w:pStyle w:val="Para 01"/>
      </w:pPr>
      <w:r>
        <w:t xml:space="preserve">Build the </w:t>
      </w:r>
      <w:r>
        <w:rPr>
          <w:rStyle w:val="Text0"/>
        </w:rPr>
        <w:t xml:space="preserve">Serilogging</w:t>
        <w:br w:clear="none"/>
      </w:r>
      <w:r>
        <w:t xml:space="preserve"> project.</w:t>
      </w:r>
    </w:p>
    <w:p>
      <w:pPr>
        <w:numPr>
          <w:ilvl w:val="0"/>
          <w:numId w:val="143"/>
        </w:numPr>
        <w:pStyle w:val="Para 01"/>
      </w:pPr>
      <w:r>
        <w:t xml:space="preserve">In the </w:t>
      </w:r>
      <w:r>
        <w:rPr>
          <w:rStyle w:val="Text0"/>
        </w:rPr>
        <w:t xml:space="preserve">Serilogging</w:t>
        <w:br w:clear="none"/>
      </w:r>
      <w:r>
        <w:t xml:space="preserve"> project, add a new folder named </w:t>
      </w:r>
      <w:r>
        <w:rPr>
          <w:rStyle w:val="Text0"/>
        </w:rPr>
        <w:t xml:space="preserve">Models</w:t>
        <w:br w:clear="none"/>
      </w:r>
      <w:r>
        <w:t>.</w:t>
      </w:r>
    </w:p>
    <w:p>
      <w:pPr>
        <w:numPr>
          <w:ilvl w:val="0"/>
          <w:numId w:val="143"/>
        </w:numPr>
        <w:pStyle w:val="Para 01"/>
      </w:pPr>
      <w:r>
        <w:t xml:space="preserve">In the </w:t>
      </w:r>
      <w:r>
        <w:rPr>
          <w:rStyle w:val="Text0"/>
        </w:rPr>
        <w:t xml:space="preserve">Serilogging</w:t>
        <w:br w:clear="none"/>
      </w:r>
      <w:r>
        <w:t xml:space="preserve"> project, in the </w:t>
      </w:r>
      <w:r>
        <w:rPr>
          <w:rStyle w:val="Text0"/>
        </w:rPr>
        <w:t xml:space="preserve">Models</w:t>
        <w:br w:clear="none"/>
      </w:r>
      <w:r>
        <w:t xml:space="preserve"> folder, add a new class file named </w:t>
      </w:r>
      <w:r>
        <w:rPr>
          <w:rStyle w:val="Text0"/>
        </w:rPr>
        <w:t xml:space="preserve">ProductPageView.cs</w:t>
        <w:br w:clear="none"/>
      </w:r>
      <w:r>
        <w:t xml:space="preserve">, and modify its contents, as shown in the following code: </w:t>
      </w:r>
    </w:p>
    <w:p>
      <w:pPr>
        <w:pStyle w:val="Para 03"/>
      </w:pPr>
      <w:r>
        <w:rPr>
          <w:rStyle w:val="Text4"/>
        </w:rPr>
        <w:t xml:space="preserve">namespace</w:t>
        <w:br w:clear="none"/>
      </w:r>
      <w:r>
        <w:t xml:space="preserve"> </w:t>
        <w:br w:clear="none"/>
      </w:r>
      <w:r>
        <w:rPr>
          <w:rStyle w:val="Text7"/>
        </w:rPr>
        <w:t xml:space="preserve">Serilogging.Models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ProductPageView</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PageTitle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SiteSection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143"/>
        </w:numPr>
        <w:pStyle w:val="Para 01"/>
      </w:pPr>
      <w:r>
        <w:t xml:space="preserve">In </w:t>
      </w:r>
      <w:r>
        <w:rPr>
          <w:rStyle w:val="Text0"/>
        </w:rPr>
        <w:t xml:space="preserve">Program.cs</w:t>
        <w:br w:clear="none"/>
      </w:r>
      <w:r>
        <w:t xml:space="preserve">, delete the existing statements and then import some namespaces for working with Serilog, as shown in the following code: </w:t>
      </w:r>
    </w:p>
    <w:p>
      <w:pPr>
        <w:pStyle w:val="Para 17"/>
      </w:pPr>
      <w:r>
        <w:rPr>
          <w:rStyle w:val="Text29"/>
        </w:rPr>
        <w:t xml:space="preserve">using</w:t>
        <w:br w:clear="none"/>
      </w:r>
      <w:r>
        <w:rPr>
          <w:rStyle w:val="Text17"/>
        </w:rPr>
        <w:t xml:space="preserve"> Serilog; </w:t>
        <w:br w:clear="none"/>
      </w:r>
      <w:r>
        <w:t xml:space="preserve">// To use Log, LoggerConfiguration, RollingInterval.</w:t>
        <w:br w:clear="none"/>
      </w:r>
      <w:r>
        <w:rPr>
          <w:rStyle w:val="Text17"/>
        </w:rPr>
        <w:t xml:space="preserve"/>
        <w:br w:clear="none"/>
      </w:r>
      <w:r>
        <w:rPr>
          <w:rStyle w:val="Text29"/>
        </w:rPr>
        <w:t xml:space="preserve">using</w:t>
        <w:br w:clear="none"/>
      </w:r>
      <w:r>
        <w:rPr>
          <w:rStyle w:val="Text17"/>
        </w:rPr>
        <w:t xml:space="preserve"> Serilog.Core; </w:t>
        <w:br w:clear="none"/>
      </w:r>
      <w:r>
        <w:t xml:space="preserve">// To use Logger.</w:t>
        <w:br w:clear="none"/>
      </w:r>
      <w:r>
        <w:rPr>
          <w:rStyle w:val="Text17"/>
        </w:rPr>
        <w:t xml:space="preserve"/>
        <w:br w:clear="none"/>
      </w:r>
      <w:r>
        <w:rPr>
          <w:rStyle w:val="Text29"/>
        </w:rPr>
        <w:t xml:space="preserve">using</w:t>
        <w:br w:clear="none"/>
      </w:r>
      <w:r>
        <w:rPr>
          <w:rStyle w:val="Text17"/>
        </w:rPr>
        <w:t xml:space="preserve"> Serilogging.Models; </w:t>
        <w:br w:clear="none"/>
      </w:r>
      <w:r>
        <w:t xml:space="preserve">// To use ProductPageView.</w:t>
        <w:br w:clear="none"/>
      </w:r>
      <w:r>
        <w:rPr>
          <w:rStyle w:val="Text17"/>
        </w:rPr>
        <w:t xml:space="preserve"/>
        <w:br w:clear="none"/>
      </w:r>
    </w:p>
    <w:p>
      <w:pPr>
        <w:numPr>
          <w:ilvl w:val="0"/>
          <w:numId w:val="143"/>
        </w:numPr>
        <w:pStyle w:val="Para 01"/>
      </w:pPr>
      <w:r>
        <w:t xml:space="preserve">In </w:t>
      </w:r>
      <w:r>
        <w:rPr>
          <w:rStyle w:val="Text0"/>
        </w:rPr>
        <w:t xml:space="preserve">Program.cs</w:t>
        <w:br w:clear="none"/>
      </w:r>
      <w:r>
        <w:t xml:space="preserve">, create a logger configuration that will write to the console as well as </w:t>
      </w:r>
      <w:r>
        <w:rPr>
          <w:rStyle w:val="Text61"/>
        </w:rPr>
        <w:bookmarkStart w:id="815" w:name="_idIndexMarker507"/>
        <w:t/>
        <w:bookmarkEnd w:id="815"/>
      </w:r>
      <w:r>
        <w:t xml:space="preserve">configure a rolling interval that means a </w:t>
      </w:r>
      <w:r>
        <w:rPr>
          <w:rStyle w:val="Text61"/>
        </w:rPr>
        <w:bookmarkStart w:id="816" w:name="_idIndexMarker508"/>
        <w:t/>
        <w:bookmarkEnd w:id="816"/>
      </w:r>
      <w:r>
        <w:t xml:space="preserve">new file is created each day, and write various levels of log entries, as shown in the following code: </w:t>
      </w:r>
    </w:p>
    <w:p>
      <w:pPr>
        <w:pStyle w:val="Para 03"/>
      </w:pPr>
      <w:r>
        <w:rPr>
          <w:rStyle w:val="Text3"/>
        </w:rPr>
        <w:t xml:space="preserve">// Create a new logger that will write to the console and to</w:t>
        <w:br w:clear="none"/>
      </w:r>
      <w:r>
        <w:t xml:space="preserve"/>
        <w:br w:clear="none"/>
      </w:r>
      <w:r>
        <w:rPr>
          <w:rStyle w:val="Text3"/>
        </w:rPr>
        <w:t xml:space="preserve">// a text file, one-file-per-day, named with the date.</w:t>
        <w:br w:clear="none"/>
      </w:r>
      <w:r>
        <w:t xml:space="preserve"/>
        <w:br w:clear="none"/>
      </w:r>
      <w:r>
        <w:rPr>
          <w:rStyle w:val="Text4"/>
        </w:rPr>
        <w:t xml:space="preserve">using</w:t>
        <w:br w:clear="none"/>
      </w:r>
      <w:r>
        <w:t xml:space="preserve"> Logger log = </w:t>
        <w:br w:clear="none"/>
      </w:r>
      <w:r>
        <w:rPr>
          <w:rStyle w:val="Text4"/>
        </w:rPr>
        <w:t xml:space="preserve">new</w:t>
        <w:br w:clear="none"/>
      </w:r>
      <w:r>
        <w:t xml:space="preserve"> LoggerConfiguration()</w:t>
        <w:br w:clear="none"/>
        <w:t xml:space="preserve">    .WriteTo.Console()</w:t>
        <w:br w:clear="none"/>
        <w:t xml:space="preserve">    .WriteTo.File(</w:t>
        <w:br w:clear="none"/>
      </w:r>
      <w:r>
        <w:rPr>
          <w:rStyle w:val="Text1"/>
        </w:rPr>
        <w:t xml:space="preserve">"log.txt"</w:t>
        <w:br w:clear="none"/>
      </w:r>
      <w:r>
        <w:t xml:space="preserve">, rollingInterval: RollingInterval.Day)</w:t>
        <w:br w:clear="none"/>
        <w:t xml:space="preserve">    .CreateLogger();</w:t>
        <w:br w:clear="none"/>
      </w:r>
      <w:r>
        <w:rPr>
          <w:rStyle w:val="Text3"/>
        </w:rPr>
        <w:t xml:space="preserve">// Assign the new logger to the static entry point for logging.</w:t>
        <w:br w:clear="none"/>
      </w:r>
      <w:r>
        <w:t xml:space="preserve"/>
        <w:br w:clear="none"/>
        <w:t xml:space="preserve">Log.Logger = log;</w:t>
        <w:br w:clear="none"/>
        <w:t xml:space="preserve">Log.Information(</w:t>
        <w:br w:clear="none"/>
      </w:r>
      <w:r>
        <w:rPr>
          <w:rStyle w:val="Text1"/>
        </w:rPr>
        <w:t xml:space="preserve">"The global logger has been configured."</w:t>
        <w:br w:clear="none"/>
      </w:r>
      <w:r>
        <w:t xml:space="preserve">);</w:t>
        <w:br w:clear="none"/>
      </w:r>
      <w:r>
        <w:rPr>
          <w:rStyle w:val="Text3"/>
        </w:rPr>
        <w:t xml:space="preserve">// Log some example entries of differing severity.</w:t>
        <w:br w:clear="none"/>
      </w:r>
      <w:r>
        <w:t xml:space="preserve"/>
        <w:br w:clear="none"/>
        <w:t xml:space="preserve">Log.Warning(</w:t>
        <w:br w:clear="none"/>
      </w:r>
      <w:r>
        <w:rPr>
          <w:rStyle w:val="Text1"/>
        </w:rPr>
        <w:t xml:space="preserve">"Danger, Serilog, danger!"</w:t>
        <w:br w:clear="none"/>
      </w:r>
      <w:r>
        <w:t xml:space="preserve">);</w:t>
        <w:br w:clear="none"/>
        <w:t xml:space="preserve">Log.Error(</w:t>
        <w:br w:clear="none"/>
      </w:r>
      <w:r>
        <w:rPr>
          <w:rStyle w:val="Text1"/>
        </w:rPr>
        <w:t xml:space="preserve">"This is an error!"</w:t>
        <w:br w:clear="none"/>
      </w:r>
      <w:r>
        <w:t xml:space="preserve">);</w:t>
        <w:br w:clear="none"/>
        <w:t xml:space="preserve">Log.Fatal(</w:t>
        <w:br w:clear="none"/>
      </w:r>
      <w:r>
        <w:rPr>
          <w:rStyle w:val="Text1"/>
        </w:rPr>
        <w:t xml:space="preserve">"Fatal problem!"</w:t>
        <w:br w:clear="none"/>
      </w:r>
      <w:r>
        <w:t xml:space="preserve">);</w:t>
        <w:br w:clear="none"/>
        <w:t xml:space="preserve">ProductPageView pageView = </w:t>
        <w:br w:clear="none"/>
      </w:r>
      <w:r>
        <w:rPr>
          <w:rStyle w:val="Text4"/>
        </w:rPr>
        <w:t xml:space="preserve">new</w:t>
        <w:br w:clear="none"/>
      </w:r>
      <w:r>
        <w:t xml:space="preserve">() { </w:t>
        <w:br w:clear="none"/>
        <w:t xml:space="preserve">  PageTitle = </w:t>
        <w:br w:clear="none"/>
      </w:r>
      <w:r>
        <w:rPr>
          <w:rStyle w:val="Text1"/>
        </w:rPr>
        <w:t xml:space="preserve">"Chai"</w:t>
        <w:br w:clear="none"/>
      </w:r>
      <w:r>
        <w:t xml:space="preserve">, </w:t>
        <w:br w:clear="none"/>
        <w:t xml:space="preserve">  SiteSection = </w:t>
        <w:br w:clear="none"/>
      </w:r>
      <w:r>
        <w:rPr>
          <w:rStyle w:val="Text1"/>
        </w:rPr>
        <w:t xml:space="preserve">"Beverages"</w:t>
        <w:br w:clear="none"/>
      </w:r>
      <w:r>
        <w:t xml:space="preserve">, </w:t>
        <w:br w:clear="none"/>
        <w:t xml:space="preserve">  ProductId = </w:t>
        <w:br w:clear="none"/>
      </w:r>
      <w:r>
        <w:rPr>
          <w:rStyle w:val="Text10"/>
        </w:rPr>
        <w:t xml:space="preserve">1</w:t>
        <w:br w:clear="none"/>
      </w:r>
      <w:r>
        <w:t xml:space="preserve"> };</w:t>
        <w:br w:clear="none"/>
        <w:t xml:space="preserve">Log.Information(</w:t>
        <w:br w:clear="none"/>
      </w:r>
      <w:r>
        <w:rPr>
          <w:rStyle w:val="Text1"/>
        </w:rPr>
        <w:t xml:space="preserve">"{@PageView} occurred at {Viewed}"</w:t>
        <w:br w:clear="none"/>
      </w:r>
      <w:r>
        <w:t xml:space="preserve">,</w:t>
        <w:br w:clear="none"/>
        <w:t xml:space="preserve">  pageView, DateTimeOffset.UtcNow);</w:t>
        <w:br w:clear="none"/>
      </w:r>
      <w:r>
        <w:rPr>
          <w:rStyle w:val="Text3"/>
        </w:rPr>
        <w:t xml:space="preserve">// For a log with a buffer, like a text file logger, you</w:t>
        <w:br w:clear="none"/>
      </w:r>
      <w:r>
        <w:t xml:space="preserve"/>
        <w:br w:clear="none"/>
      </w:r>
      <w:r>
        <w:rPr>
          <w:rStyle w:val="Text3"/>
        </w:rPr>
        <w:t xml:space="preserve">// must flush before ending the app.</w:t>
        <w:br w:clear="none"/>
      </w:r>
      <w:r>
        <w:t xml:space="preserve"/>
        <w:br w:clear="none"/>
        <w:t xml:space="preserve">Log.CloseAndFlush();</w:t>
        <w:br w:clear="none"/>
      </w:r>
    </w:p>
    <w:p>
      <w:pPr>
        <w:numPr>
          <w:ilvl w:val="0"/>
          <w:numId w:val="143"/>
        </w:numPr>
        <w:pStyle w:val="Para 01"/>
      </w:pPr>
      <w:r>
        <w:t xml:space="preserve">Run </w:t>
      </w:r>
      <w:r>
        <w:rPr>
          <w:rStyle w:val="Text61"/>
        </w:rPr>
        <w:bookmarkStart w:id="817" w:name="_idIndexMarker509"/>
        <w:t/>
        <w:bookmarkEnd w:id="817"/>
      </w:r>
      <w:r>
        <w:t xml:space="preserve">the </w:t>
      </w:r>
      <w:r>
        <w:rPr>
          <w:rStyle w:val="Text61"/>
        </w:rPr>
        <w:bookmarkStart w:id="818" w:name="_idIndexMarker510"/>
        <w:t/>
        <w:bookmarkEnd w:id="818"/>
      </w:r>
      <w:r>
        <w:t xml:space="preserve">console app and note the messages, as shown in the following output: </w:t>
      </w:r>
    </w:p>
    <w:p>
      <w:pPr>
        <w:pStyle w:val="Para 05"/>
      </w:pPr>
      <w:r>
        <w:t xml:space="preserve">[07:09:43 INF] The global logger has been configured.</w:t>
        <w:br w:clear="none"/>
        <w:t xml:space="preserve">[07:09:43 WRN] Danger, Serilog, danger!</w:t>
        <w:br w:clear="none"/>
        <w:t xml:space="preserve">[07:09:43 ERR] This is an error!</w:t>
        <w:br w:clear="none"/>
        <w:t xml:space="preserve">[07:09:43 FTL] Fatal problem!</w:t>
        <w:br w:clear="none"/>
        <w:t xml:space="preserve">[07:09:43 INF] {"ProductId": 1, "PageTitle": "Chai", "SiteSection": "Beverages", "$type": "ProductPageView"} occurred at 09/07/2023 15:08:44 +00:00</w:t>
        <w:br w:clear="none"/>
      </w:r>
    </w:p>
    <w:p>
      <w:pPr>
        <w:numPr>
          <w:ilvl w:val="0"/>
          <w:numId w:val="143"/>
        </w:numPr>
        <w:pStyle w:val="Para 01"/>
      </w:pPr>
      <w:r>
        <w:t xml:space="preserve">Open the </w:t>
      </w:r>
      <w:r>
        <w:rPr>
          <w:rStyle w:val="Text0"/>
        </w:rPr>
        <w:t xml:space="preserve">logYYYYMMDD.txt</w:t>
        <w:br w:clear="none"/>
      </w:r>
      <w:r>
        <w:t xml:space="preserve"> file, where </w:t>
      </w:r>
      <w:r>
        <w:rPr>
          <w:rStyle w:val="Text0"/>
        </w:rPr>
        <w:t xml:space="preserve">YYYY</w:t>
        <w:br w:clear="none"/>
      </w:r>
      <w:r>
        <w:t xml:space="preserve"> is the year, </w:t>
      </w:r>
      <w:r>
        <w:rPr>
          <w:rStyle w:val="Text0"/>
        </w:rPr>
        <w:t xml:space="preserve">MM</w:t>
        <w:br w:clear="none"/>
      </w:r>
      <w:r>
        <w:t xml:space="preserve"> is the month, and </w:t>
      </w:r>
      <w:r>
        <w:rPr>
          <w:rStyle w:val="Text0"/>
        </w:rPr>
        <w:t xml:space="preserve">DD</w:t>
        <w:br w:clear="none"/>
      </w:r>
      <w:r>
        <w:t xml:space="preserve"> is the day, and note it contains the same messages:</w:t>
      </w:r>
    </w:p>
    <w:p>
      <w:pPr>
        <w:numPr>
          <w:ilvl w:val="1"/>
          <w:numId w:val="143"/>
        </w:numPr>
        <w:pStyle w:val="Para 01"/>
      </w:pPr>
      <w:r>
        <w:t xml:space="preserve">For Visual Studio 2022, the log file will be written to the </w:t>
      </w:r>
      <w:r>
        <w:rPr>
          <w:rStyle w:val="Text0"/>
        </w:rPr>
        <w:t xml:space="preserve">Serilogging\bin\Debug\net8.0</w:t>
        <w:br w:clear="none"/>
      </w:r>
      <w:r>
        <w:t xml:space="preserve"> folder.</w:t>
      </w:r>
    </w:p>
    <w:p>
      <w:pPr>
        <w:numPr>
          <w:ilvl w:val="1"/>
          <w:numId w:val="143"/>
        </w:numPr>
        <w:pStyle w:val="Para 01"/>
      </w:pPr>
      <w:r>
        <w:t xml:space="preserve">For Visual Studio Code and </w:t>
      </w:r>
      <w:r>
        <w:rPr>
          <w:rStyle w:val="Text0"/>
        </w:rPr>
        <w:t xml:space="preserve">dotnet run</w:t>
        <w:br w:clear="none"/>
      </w:r>
      <w:r>
        <w:t xml:space="preserve">, the log file will be written to the </w:t>
      </w:r>
      <w:r>
        <w:rPr>
          <w:rStyle w:val="Text0"/>
        </w:rPr>
        <w:t xml:space="preserve">Serilogging</w:t>
        <w:br w:clear="none"/>
      </w:r>
      <w:r>
        <w:t xml:space="preserve"> folder.</w:t>
      </w:r>
    </w:p>
    <w:p>
      <w:pPr>
        <w:pStyle w:val="Normal"/>
      </w:pPr>
      <w:r>
        <w:rPr>
          <w:rStyle w:val="Text2"/>
        </w:rPr>
        <w:t>More Information</w:t>
      </w:r>
      <w:r>
        <w:t xml:space="preserve">: Learn more details at the following link: </w:t>
      </w:r>
      <w:hyperlink r:id="rId253">
        <w:r>
          <w:rPr>
            <w:rStyle w:val="Text6"/>
          </w:rPr>
          <w:t>https://serilog.net/</w:t>
        </w:r>
      </w:hyperlink>
      <w:r>
        <w:t>.</w:t>
      </w:r>
    </w:p>
    <w:p>
      <w:pPr>
        <w:pStyle w:val="Normal"/>
      </w:pPr>
      <w:r>
        <w:rPr>
          <w:rStyle w:val="Text2"/>
        </w:rPr>
        <w:t>Good Practice</w:t>
      </w:r>
      <w:r>
        <w:t xml:space="preserve">: Disable logging when it is not needed. Logging can get costly fast. For example, one organization was spending $10,000 per month on cloud resources, much more than predicted, and they didn’t know why. It turned out they were logging every SQL statement executed in production. By “flipping a switch” to stop that logging they saved $8,500 per month! You can read Milan Jovanović’s story at the following link: </w:t>
      </w:r>
      <w:hyperlink r:id="rId254">
        <w:r>
          <w:rPr>
            <w:rStyle w:val="Text6"/>
          </w:rPr>
          <w:t>https://www.linkedin.com/posts/milan-jovanovic_i-helped-a-team-save-100k-in-azure-cloud-activity-7109887614664474625-YDiU/</w:t>
        </w:r>
      </w:hyperlink>
      <w:r>
        <w:t>.</w:t>
      </w:r>
    </w:p>
    <w:p>
      <w:bookmarkStart w:id="819" w:name="Mapping_between_objects"/>
      <w:pPr>
        <w:pStyle w:val="Heading 1"/>
      </w:pPr>
      <w:r>
        <w:t>Mapping between objects</w:t>
      </w:r>
      <w:bookmarkEnd w:id="819"/>
    </w:p>
    <w:p>
      <w:pPr>
        <w:pStyle w:val="Normal"/>
      </w:pPr>
      <w:r>
        <w:t xml:space="preserve">One of the most </w:t>
      </w:r>
      <w:r>
        <w:rPr>
          <w:rStyle w:val="Text61"/>
        </w:rPr>
        <w:bookmarkStart w:id="820" w:name="_idIndexMarker511"/>
        <w:t/>
        <w:bookmarkEnd w:id="820"/>
      </w:r>
      <w:r>
        <w:t xml:space="preserve">boring parts of being a programmer is mapping between objects. It is common to need to integrate systems or components that have conceptually similar objects but with different structures. </w:t>
      </w:r>
    </w:p>
    <w:p>
      <w:pPr>
        <w:pStyle w:val="Normal"/>
      </w:pPr>
      <w:r>
        <w:t xml:space="preserve">Models for data are different for different parts of an application. Models that represent data in storage are often </w:t>
      </w:r>
      <w:r>
        <w:rPr>
          <w:rStyle w:val="Text61"/>
        </w:rPr>
        <w:bookmarkStart w:id="821" w:name="_idIndexMarker512"/>
        <w:t/>
        <w:bookmarkEnd w:id="821"/>
      </w:r>
      <w:r>
        <w:t xml:space="preserve">called </w:t>
      </w:r>
      <w:r>
        <w:rPr>
          <w:rStyle w:val="Text2"/>
        </w:rPr>
        <w:t>entity models</w:t>
      </w:r>
      <w:r>
        <w:t xml:space="preserve">. Models that represent data that must be passed between layers are often called </w:t>
      </w:r>
      <w:r>
        <w:rPr>
          <w:rStyle w:val="Text2"/>
        </w:rPr>
        <w:t xml:space="preserve">data transfer objects </w:t>
      </w:r>
      <w:r>
        <w:t>(</w:t>
      </w:r>
      <w:r>
        <w:rPr>
          <w:rStyle w:val="Text2"/>
        </w:rPr>
        <w:t>DTOs</w:t>
      </w:r>
      <w:r>
        <w:t>). Models</w:t>
      </w:r>
      <w:r>
        <w:rPr>
          <w:rStyle w:val="Text61"/>
        </w:rPr>
        <w:bookmarkStart w:id="822" w:name="_idIndexMarker513"/>
        <w:t/>
        <w:bookmarkEnd w:id="822"/>
      </w:r>
      <w:r>
        <w:t xml:space="preserve"> that represent only the data that must be presented to a user are often </w:t>
      </w:r>
      <w:r>
        <w:rPr>
          <w:rStyle w:val="Text61"/>
        </w:rPr>
        <w:bookmarkStart w:id="823" w:name="_idIndexMarker514"/>
        <w:t/>
        <w:bookmarkEnd w:id="823"/>
      </w:r>
      <w:r>
        <w:t xml:space="preserve">called </w:t>
      </w:r>
      <w:r>
        <w:rPr>
          <w:rStyle w:val="Text2"/>
        </w:rPr>
        <w:t>view models</w:t>
      </w:r>
      <w:r>
        <w:t>. All these models are likely to have commonalities but different structures.</w:t>
      </w:r>
    </w:p>
    <w:p>
      <w:pPr>
        <w:pStyle w:val="Normal"/>
      </w:pPr>
      <w:r>
        <w:rPr>
          <w:rStyle w:val="Text2"/>
        </w:rPr>
        <w:t>AutoMapper</w:t>
      </w:r>
      <w:r>
        <w:t xml:space="preserve"> is a</w:t>
      </w:r>
      <w:r>
        <w:rPr>
          <w:rStyle w:val="Text61"/>
        </w:rPr>
        <w:bookmarkStart w:id="824" w:name="_idIndexMarker515"/>
        <w:t/>
        <w:bookmarkEnd w:id="824"/>
      </w:r>
      <w:r>
        <w:t xml:space="preserve"> popular package for mapping objects because it has conventions that make the work as easy as possible. For example, if you have a source member called </w:t>
      </w:r>
      <w:r>
        <w:rPr>
          <w:rStyle w:val="Text0"/>
        </w:rPr>
        <w:t xml:space="preserve">CompanyName</w:t>
        <w:br w:clear="none"/>
      </w:r>
      <w:r>
        <w:t xml:space="preserve">, it will be mapped to a destination member with the name </w:t>
      </w:r>
      <w:r>
        <w:rPr>
          <w:rStyle w:val="Text0"/>
        </w:rPr>
        <w:t xml:space="preserve">CompanyName</w:t>
        <w:br w:clear="none"/>
      </w:r>
      <w:r>
        <w:t>.</w:t>
      </w:r>
    </w:p>
    <w:p>
      <w:pPr>
        <w:pStyle w:val="Normal"/>
      </w:pPr>
      <w:r>
        <w:t xml:space="preserve">AutoMapper’s creator, Jimmy Bogard, has written an article about its design philosophy that is worth reading, available at the following link: </w:t>
      </w:r>
      <w:hyperlink r:id="rId255">
        <w:r>
          <w:rPr>
            <w:rStyle w:val="Text6"/>
          </w:rPr>
          <w:t>https://jimmybogard.com/automappers-design-philosophy/</w:t>
        </w:r>
      </w:hyperlink>
      <w:r>
        <w:t>.</w:t>
      </w:r>
    </w:p>
    <w:p>
      <w:pPr>
        <w:pStyle w:val="Normal"/>
      </w:pPr>
      <w:r>
        <w:t xml:space="preserve">Let’s see an </w:t>
      </w:r>
      <w:r>
        <w:rPr>
          <w:rStyle w:val="Text61"/>
        </w:rPr>
        <w:bookmarkStart w:id="825" w:name="_idIndexMarker516"/>
        <w:t/>
        <w:bookmarkEnd w:id="825"/>
      </w:r>
      <w:r>
        <w:t>example of AutoMapper in action. You will create four projects:</w:t>
      </w:r>
    </w:p>
    <w:p>
      <w:pPr>
        <w:pStyle w:val="Para 01"/>
      </w:pPr>
      <w:r>
        <w:t>A class library for the entity and view models.</w:t>
      </w:r>
    </w:p>
    <w:p>
      <w:pPr>
        <w:pStyle w:val="Para 01"/>
      </w:pPr>
      <w:r>
        <w:t>A class library to create mapper configurations for reuse in unit tests and actual projects.</w:t>
      </w:r>
    </w:p>
    <w:p>
      <w:pPr>
        <w:pStyle w:val="Para 01"/>
      </w:pPr>
      <w:r>
        <w:t>A unit test project to test the mappings.</w:t>
      </w:r>
    </w:p>
    <w:p>
      <w:pPr>
        <w:pStyle w:val="Para 01"/>
      </w:pPr>
      <w:r>
        <w:t>A console app to perform a live mapping.</w:t>
      </w:r>
    </w:p>
    <w:p>
      <w:pPr>
        <w:pStyle w:val="Normal"/>
      </w:pPr>
      <w:r>
        <w:t>We will construct an example object model that represents an e-commerce website customer and their shopping cart with a couple of items, and then map it to a summary view model to present to the user.</w:t>
      </w:r>
    </w:p>
    <w:p>
      <w:bookmarkStart w:id="826" w:name="Defining_models_for_an_AutoMappe"/>
      <w:pPr>
        <w:pStyle w:val="Heading 2"/>
      </w:pPr>
      <w:r>
        <w:t>Defining models for an AutoMapper configuration</w:t>
      </w:r>
      <w:bookmarkEnd w:id="826"/>
    </w:p>
    <w:p>
      <w:pPr>
        <w:pStyle w:val="Normal"/>
      </w:pPr>
      <w:r>
        <w:t>To test the</w:t>
      </w:r>
      <w:r>
        <w:rPr>
          <w:rStyle w:val="Text61"/>
        </w:rPr>
        <w:bookmarkStart w:id="827" w:name="_idIndexMarker517"/>
        <w:t/>
        <w:bookmarkEnd w:id="827"/>
      </w:r>
      <w:r>
        <w:t xml:space="preserve"> mapping, we will define some </w:t>
      </w:r>
      <w:r>
        <w:rPr>
          <w:rStyle w:val="Text0"/>
        </w:rPr>
        <w:t xml:space="preserve">record</w:t>
        <w:br w:clear="none"/>
      </w:r>
      <w:r>
        <w:t xml:space="preserve"> types. As a reminder, a </w:t>
      </w:r>
      <w:r>
        <w:rPr>
          <w:rStyle w:val="Text0"/>
        </w:rPr>
        <w:t xml:space="preserve">record</w:t>
        <w:br w:clear="none"/>
      </w:r>
      <w:r>
        <w:t xml:space="preserve"> (or </w:t>
      </w:r>
      <w:r>
        <w:rPr>
          <w:rStyle w:val="Text0"/>
        </w:rPr>
        <w:t xml:space="preserve">record class</w:t>
        <w:br w:clear="none"/>
      </w:r>
      <w:r>
        <w:t xml:space="preserve">) is a reference type that has value-based equality. A </w:t>
      </w:r>
      <w:r>
        <w:rPr>
          <w:rStyle w:val="Text0"/>
        </w:rPr>
        <w:t xml:space="preserve">class</w:t>
        <w:br w:clear="none"/>
      </w:r>
      <w:r>
        <w:t xml:space="preserve"> is a reference type that has memory address-based equality (except for </w:t>
      </w:r>
      <w:r>
        <w:rPr>
          <w:rStyle w:val="Text0"/>
        </w:rPr>
        <w:t xml:space="preserve">string</w:t>
        <w:br w:clear="none"/>
      </w:r>
      <w:r>
        <w:t>, which overrides this behavior).</w:t>
      </w:r>
    </w:p>
    <w:p>
      <w:pPr>
        <w:pStyle w:val="Normal"/>
      </w:pPr>
      <w:r>
        <w:t>It is good practice to always validate your configuration for mappings before using them, so we will start by defining some models and a mapping between them, and then create a unit test for the mappings:</w:t>
      </w:r>
    </w:p>
    <w:p>
      <w:pPr>
        <w:numPr>
          <w:ilvl w:val="0"/>
          <w:numId w:val="144"/>
        </w:numPr>
        <w:pStyle w:val="Para 01"/>
      </w:pPr>
      <w:r>
        <w:t xml:space="preserve">Use 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MappingObjects.Models</w:t>
        <w:br w:clear="none"/>
      </w:r>
      <w:r>
        <w:t xml:space="preserve"> to the </w:t>
      </w:r>
      <w:r>
        <w:rPr>
          <w:rStyle w:val="Text0"/>
        </w:rPr>
        <w:t xml:space="preserve">Chapter06</w:t>
        <w:br w:clear="none"/>
      </w:r>
      <w:r>
        <w:t xml:space="preserve"> solution.</w:t>
      </w:r>
    </w:p>
    <w:p>
      <w:pPr>
        <w:numPr>
          <w:ilvl w:val="0"/>
          <w:numId w:val="144"/>
        </w:numPr>
        <w:pStyle w:val="Para 01"/>
      </w:pPr>
      <w:r>
        <w:t xml:space="preserve">In the </w:t>
      </w:r>
      <w:r>
        <w:rPr>
          <w:rStyle w:val="Text0"/>
        </w:rPr>
        <w:t xml:space="preserve">MappingObjects.Models</w:t>
        <w:br w:clear="none"/>
      </w:r>
      <w:r>
        <w:t xml:space="preserve"> project, delete the file named </w:t>
      </w:r>
      <w:r>
        <w:rPr>
          <w:rStyle w:val="Text0"/>
        </w:rPr>
        <w:t xml:space="preserve">Class1.cs</w:t>
        <w:br w:clear="none"/>
      </w:r>
      <w:r>
        <w:t>.</w:t>
      </w:r>
    </w:p>
    <w:p>
      <w:pPr>
        <w:numPr>
          <w:ilvl w:val="0"/>
          <w:numId w:val="144"/>
        </w:numPr>
        <w:pStyle w:val="Para 01"/>
      </w:pPr>
      <w:r>
        <w:t xml:space="preserve">In the </w:t>
      </w:r>
      <w:r>
        <w:rPr>
          <w:rStyle w:val="Text0"/>
        </w:rPr>
        <w:t xml:space="preserve">MappingObjects.Models</w:t>
        <w:br w:clear="none"/>
      </w:r>
      <w:r>
        <w:t xml:space="preserve"> project, add a new class file named </w:t>
      </w:r>
      <w:r>
        <w:rPr>
          <w:rStyle w:val="Text0"/>
        </w:rPr>
        <w:t xml:space="preserve">Customer.cs</w:t>
        <w:br w:clear="none"/>
      </w:r>
      <w:r>
        <w:t xml:space="preserve"> and modify its contents to define an immutable record type named </w:t>
      </w:r>
      <w:r>
        <w:rPr>
          <w:rStyle w:val="Text0"/>
        </w:rPr>
        <w:t xml:space="preserve">Customer</w:t>
        <w:br w:clear="none"/>
      </w:r>
      <w:r>
        <w:t xml:space="preserve"> by using constructor syntax, as shown in the following code: </w:t>
      </w:r>
    </w:p>
    <w:p>
      <w:pPr>
        <w:pStyle w:val="Para 17"/>
      </w:pPr>
      <w:r>
        <w:rPr>
          <w:rStyle w:val="Text29"/>
        </w:rPr>
        <w:t xml:space="preserve">namespace</w:t>
        <w:br w:clear="none"/>
      </w:r>
      <w:r>
        <w:rPr>
          <w:rStyle w:val="Text17"/>
        </w:rPr>
        <w:t xml:space="preserve"> </w:t>
        <w:br w:clear="none"/>
      </w:r>
      <w:r>
        <w:rPr>
          <w:rStyle w:val="Text37"/>
        </w:rPr>
        <w:t xml:space="preserve">Northwind.EntityModels</w:t>
        <w:br w:clear="none"/>
      </w:r>
      <w:r>
        <w:rPr>
          <w:rStyle w:val="Text17"/>
        </w:rPr>
        <w:t xml:space="preserve">;</w:t>
        <w:br w:clear="none"/>
      </w:r>
      <w:r>
        <w:t xml:space="preserve">// This record will only have a constructor with the parameters below.</w:t>
        <w:br w:clear="none"/>
      </w:r>
      <w:r>
        <w:rPr>
          <w:rStyle w:val="Text17"/>
        </w:rPr>
        <w:t xml:space="preserve"/>
        <w:br w:clear="none"/>
      </w:r>
      <w:r>
        <w:t xml:space="preserve">// Objects will be immutable after instantiation using this constructor.</w:t>
        <w:br w:clear="none"/>
      </w:r>
      <w:r>
        <w:rPr>
          <w:rStyle w:val="Text17"/>
        </w:rPr>
        <w:t xml:space="preserve"/>
        <w:br w:clear="none"/>
      </w:r>
      <w:r>
        <w:t xml:space="preserve">// It will not have a default parameterless constructor.</w:t>
        <w:br w:clear="none"/>
      </w:r>
      <w:r>
        <w:rPr>
          <w:rStyle w:val="Text17"/>
        </w:rPr>
        <w:t xml:space="preserve"/>
        <w:br w:clear="none"/>
      </w:r>
      <w:r>
        <w:rPr>
          <w:rStyle w:val="Text29"/>
        </w:rPr>
        <w:t xml:space="preserve">public</w:t>
        <w:br w:clear="none"/>
      </w:r>
      <w:r>
        <w:rPr>
          <w:rStyle w:val="Text17"/>
        </w:rPr>
        <w:t xml:space="preserve"> </w:t>
        <w:br w:clear="none"/>
      </w:r>
      <w:r>
        <w:rPr>
          <w:rStyle w:val="Text29"/>
        </w:rPr>
        <w:t xml:space="preserve">record</w:t>
        <w:br w:clear="none"/>
      </w:r>
      <w:r>
        <w:rPr>
          <w:rStyle w:val="Text17"/>
        </w:rPr>
        <w:t xml:space="preserve"> </w:t>
        <w:br w:clear="none"/>
      </w:r>
      <w:r>
        <w:rPr>
          <w:rStyle w:val="Text29"/>
        </w:rPr>
        <w:t xml:space="preserve">class</w:t>
        <w:br w:clear="none"/>
      </w:r>
      <w:r>
        <w:rPr>
          <w:rStyle w:val="Text17"/>
        </w:rPr>
        <w:t xml:space="preserve"> </w:t>
        <w:br w:clear="none"/>
      </w:r>
      <w:r>
        <w:rPr>
          <w:rStyle w:val="Text37"/>
        </w:rPr>
        <w:t xml:space="preserve">Customer</w:t>
        <w:br w:clear="none"/>
      </w:r>
      <w:r>
        <w:rPr>
          <w:rStyle w:val="Text17"/>
        </w:rPr>
        <w:t xml:space="preserve">(</w:t>
        <w:br w:clear="none"/>
        <w:t xml:space="preserve"/>
        <w:br w:clear="none"/>
        <w:t xml:space="preserve">  </w:t>
        <w:br w:clear="none"/>
      </w:r>
      <w:r>
        <w:rPr>
          <w:rStyle w:val="Text44"/>
        </w:rPr>
        <w:t xml:space="preserve">string</w:t>
        <w:br w:clear="none"/>
      </w:r>
      <w:r>
        <w:rPr>
          <w:rStyle w:val="Text17"/>
        </w:rPr>
        <w:t xml:space="preserve"> FirstName,</w:t>
        <w:br w:clear="none"/>
        <w:t xml:space="preserve"/>
        <w:br w:clear="none"/>
        <w:t xml:space="preserve">  </w:t>
        <w:br w:clear="none"/>
      </w:r>
      <w:r>
        <w:rPr>
          <w:rStyle w:val="Text44"/>
        </w:rPr>
        <w:t xml:space="preserve">string</w:t>
        <w:br w:clear="none"/>
      </w:r>
      <w:r>
        <w:rPr>
          <w:rStyle w:val="Text17"/>
        </w:rPr>
        <w:t xml:space="preserve"> LastName</w:t>
        <w:br w:clear="none"/>
        <w:t xml:space="preserve"/>
        <w:br w:clear="none"/>
        <w:t xml:space="preserve">)</w:t>
        <w:br w:clear="none"/>
        <w:t xml:space="preserve">;</w:t>
        <w:br w:clear="none"/>
      </w:r>
    </w:p>
    <w:p>
      <w:pPr>
        <w:numPr>
          <w:ilvl w:val="0"/>
          <w:numId w:val="144"/>
        </w:numPr>
        <w:pStyle w:val="Para 01"/>
      </w:pPr>
      <w:r>
        <w:t xml:space="preserve">In the </w:t>
      </w:r>
      <w:r>
        <w:rPr>
          <w:rStyle w:val="Text0"/>
        </w:rPr>
        <w:t xml:space="preserve">MappingObjects.Models</w:t>
        <w:br w:clear="none"/>
      </w:r>
      <w:r>
        <w:t xml:space="preserve"> project, add a new class file named </w:t>
      </w:r>
      <w:r>
        <w:rPr>
          <w:rStyle w:val="Text0"/>
        </w:rPr>
        <w:t xml:space="preserve">LineItem.cs</w:t>
        <w:br w:clear="none"/>
      </w:r>
      <w:r>
        <w:t xml:space="preserve"> and modify its contents, as shown in the following code: </w:t>
      </w:r>
    </w:p>
    <w:p>
      <w:pPr>
        <w:pStyle w:val="Para 03"/>
      </w:pP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record</w:t>
        <w:br w:clear="none"/>
      </w:r>
      <w:r>
        <w:t xml:space="preserve"> </w:t>
        <w:br w:clear="none"/>
      </w:r>
      <w:r>
        <w:rPr>
          <w:rStyle w:val="Text4"/>
        </w:rPr>
        <w:t xml:space="preserve">class</w:t>
        <w:br w:clear="none"/>
      </w:r>
      <w:r>
        <w:t xml:space="preserve"> </w:t>
        <w:br w:clear="none"/>
      </w:r>
      <w:r>
        <w:rPr>
          <w:rStyle w:val="Text7"/>
        </w:rPr>
        <w:t xml:space="preserve">LineItem</w:t>
        <w:br w:clear="none"/>
      </w:r>
      <w:r>
        <w:t xml:space="preserve">(</w:t>
        <w:br w:clear="none"/>
        <w:t xml:space="preserve"/>
        <w:br w:clear="none"/>
        <w:t xml:space="preserve">  </w:t>
        <w:br w:clear="none"/>
      </w:r>
      <w:r>
        <w:rPr>
          <w:rStyle w:val="Text15"/>
        </w:rPr>
        <w:t xml:space="preserve">string</w:t>
        <w:br w:clear="none"/>
      </w:r>
      <w:r>
        <w:t xml:space="preserve"> ProductName,</w:t>
        <w:br w:clear="none"/>
        <w:t xml:space="preserve"/>
        <w:br w:clear="none"/>
        <w:t xml:space="preserve">  </w:t>
        <w:br w:clear="none"/>
      </w:r>
      <w:r>
        <w:rPr>
          <w:rStyle w:val="Text15"/>
        </w:rPr>
        <w:t xml:space="preserve">decimal</w:t>
        <w:br w:clear="none"/>
      </w:r>
      <w:r>
        <w:t xml:space="preserve"> UnitPrice,</w:t>
        <w:br w:clear="none"/>
        <w:t xml:space="preserve"/>
        <w:br w:clear="none"/>
        <w:t xml:space="preserve">  </w:t>
        <w:br w:clear="none"/>
      </w:r>
      <w:r>
        <w:rPr>
          <w:rStyle w:val="Text15"/>
        </w:rPr>
        <w:t xml:space="preserve">int</w:t>
        <w:br w:clear="none"/>
      </w:r>
      <w:r>
        <w:t xml:space="preserve"> Quantity</w:t>
        <w:br w:clear="none"/>
        <w:t xml:space="preserve"/>
        <w:br w:clear="none"/>
        <w:t xml:space="preserve">)</w:t>
        <w:br w:clear="none"/>
        <w:t xml:space="preserve">;</w:t>
        <w:br w:clear="none"/>
      </w:r>
    </w:p>
    <w:p>
      <w:pPr>
        <w:numPr>
          <w:ilvl w:val="0"/>
          <w:numId w:val="144"/>
        </w:numPr>
        <w:pStyle w:val="Para 01"/>
      </w:pPr>
      <w:r>
        <w:t xml:space="preserve">In the </w:t>
      </w:r>
      <w:r>
        <w:rPr>
          <w:rStyle w:val="Text0"/>
        </w:rPr>
        <w:t xml:space="preserve">MappingObjects.Models</w:t>
        <w:br w:clear="none"/>
      </w:r>
      <w:r>
        <w:t xml:space="preserve"> project, add a new class file named </w:t>
      </w:r>
      <w:r>
        <w:rPr>
          <w:rStyle w:val="Text0"/>
        </w:rPr>
        <w:t xml:space="preserve">Cart.cs</w:t>
        <w:br w:clear="none"/>
      </w:r>
      <w:r>
        <w:t xml:space="preserve"> and modify its contents, as shown in the following code: </w:t>
      </w:r>
    </w:p>
    <w:p>
      <w:pPr>
        <w:pStyle w:val="Para 03"/>
      </w:pPr>
      <w:r>
        <w:rPr>
          <w:rStyle w:val="Text4"/>
        </w:rPr>
        <w:t xml:space="preserve">namespace</w:t>
        <w:br w:clear="none"/>
      </w:r>
      <w:r>
        <w:t xml:space="preserve"> </w:t>
        <w:br w:clear="none"/>
      </w:r>
      <w:r>
        <w:rPr>
          <w:rStyle w:val="Text7"/>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record</w:t>
        <w:br w:clear="none"/>
      </w:r>
      <w:r>
        <w:t xml:space="preserve"> </w:t>
        <w:br w:clear="none"/>
      </w:r>
      <w:r>
        <w:rPr>
          <w:rStyle w:val="Text4"/>
        </w:rPr>
        <w:t xml:space="preserve">class</w:t>
        <w:br w:clear="none"/>
      </w:r>
      <w:r>
        <w:t xml:space="preserve"> </w:t>
        <w:br w:clear="none"/>
      </w:r>
      <w:r>
        <w:rPr>
          <w:rStyle w:val="Text7"/>
        </w:rPr>
        <w:t xml:space="preserve">Cart</w:t>
        <w:br w:clear="none"/>
      </w:r>
      <w:r>
        <w:t xml:space="preserve">(</w:t>
        <w:br w:clear="none"/>
        <w:t xml:space="preserve"/>
        <w:br w:clear="none"/>
        <w:t xml:space="preserve">  Customer Customer,</w:t>
        <w:br w:clear="none"/>
        <w:t xml:space="preserve"/>
        <w:br w:clear="none"/>
        <w:t xml:space="preserve">  List&lt;LineItem&gt; Items</w:t>
        <w:br w:clear="none"/>
        <w:t xml:space="preserve"/>
        <w:br w:clear="none"/>
        <w:t xml:space="preserve">)</w:t>
        <w:br w:clear="none"/>
        <w:t xml:space="preserve">;</w:t>
        <w:br w:clear="none"/>
      </w:r>
    </w:p>
    <w:p>
      <w:pPr>
        <w:numPr>
          <w:ilvl w:val="0"/>
          <w:numId w:val="144"/>
        </w:numPr>
        <w:pStyle w:val="Para 01"/>
      </w:pPr>
      <w:r>
        <w:t>In</w:t>
      </w:r>
      <w:r>
        <w:rPr>
          <w:rStyle w:val="Text61"/>
        </w:rPr>
        <w:bookmarkStart w:id="828" w:name="_idIndexMarker518"/>
        <w:t/>
        <w:bookmarkEnd w:id="828"/>
      </w:r>
      <w:r>
        <w:t xml:space="preserve"> the </w:t>
      </w:r>
      <w:r>
        <w:rPr>
          <w:rStyle w:val="Text0"/>
        </w:rPr>
        <w:t xml:space="preserve">MappingObjects.Models</w:t>
        <w:br w:clear="none"/>
      </w:r>
      <w:r>
        <w:t xml:space="preserve"> project, add a new class file named </w:t>
      </w:r>
      <w:r>
        <w:rPr>
          <w:rStyle w:val="Text0"/>
        </w:rPr>
        <w:t xml:space="preserve">Summary.cs</w:t>
        <w:br w:clear="none"/>
      </w:r>
      <w:r>
        <w:t xml:space="preserve"> in the </w:t>
      </w:r>
      <w:r>
        <w:rPr>
          <w:rStyle w:val="Text0"/>
        </w:rPr>
        <w:t xml:space="preserve">Northwind.ViewModels</w:t>
        <w:br w:clear="none"/>
      </w:r>
      <w:r>
        <w:t xml:space="preserve"> namespace (not </w:t>
      </w:r>
      <w:r>
        <w:rPr>
          <w:rStyle w:val="Text0"/>
        </w:rPr>
        <w:t xml:space="preserve">Northwind.EntityModels</w:t>
        <w:br w:clear="none"/>
      </w:r>
      <w:r>
        <w:t xml:space="preserve">), delete any existing statements, and then define a record type that can have its properties set </w:t>
      </w:r>
      <w:r>
        <w:rPr>
          <w:rStyle w:val="Text9"/>
        </w:rPr>
        <w:t>after</w:t>
      </w:r>
      <w:r>
        <w:t xml:space="preserve"> instantiating with a default parameterless constructor, as shown in the following code: </w:t>
      </w:r>
    </w:p>
    <w:p>
      <w:pPr>
        <w:pStyle w:val="Para 17"/>
      </w:pPr>
      <w:r>
        <w:rPr>
          <w:rStyle w:val="Text29"/>
        </w:rPr>
        <w:t xml:space="preserve">namespace</w:t>
        <w:br w:clear="none"/>
      </w:r>
      <w:r>
        <w:rPr>
          <w:rStyle w:val="Text17"/>
        </w:rPr>
        <w:t xml:space="preserve"> </w:t>
        <w:br w:clear="none"/>
      </w:r>
      <w:r>
        <w:rPr>
          <w:rStyle w:val="Text37"/>
        </w:rPr>
        <w:t xml:space="preserve">Northwind.ViewModels</w:t>
        <w:br w:clear="none"/>
      </w:r>
      <w:r>
        <w:rPr>
          <w:rStyle w:val="Text17"/>
        </w:rPr>
        <w:t xml:space="preserve">;</w:t>
        <w:br w:clear="none"/>
      </w:r>
      <w:r>
        <w:rPr>
          <w:rStyle w:val="Text29"/>
        </w:rPr>
        <w:t xml:space="preserve">public</w:t>
        <w:br w:clear="none"/>
      </w:r>
      <w:r>
        <w:rPr>
          <w:rStyle w:val="Text17"/>
        </w:rPr>
        <w:t xml:space="preserve"> </w:t>
        <w:br w:clear="none"/>
      </w:r>
      <w:r>
        <w:rPr>
          <w:rStyle w:val="Text29"/>
        </w:rPr>
        <w:t xml:space="preserve">record</w:t>
        <w:br w:clear="none"/>
      </w:r>
      <w:r>
        <w:rPr>
          <w:rStyle w:val="Text17"/>
        </w:rPr>
        <w:t xml:space="preserve"> </w:t>
        <w:br w:clear="none"/>
      </w:r>
      <w:r>
        <w:rPr>
          <w:rStyle w:val="Text37"/>
        </w:rPr>
        <w:t xml:space="preserve">class</w:t>
        <w:br w:clear="none"/>
      </w:r>
      <w:r>
        <w:rPr>
          <w:rStyle w:val="Text17"/>
        </w:rPr>
        <w:t xml:space="preserve"> </w:t>
        <w:br w:clear="none"/>
      </w:r>
      <w:r>
        <w:rPr>
          <w:rStyle w:val="Text37"/>
        </w:rPr>
        <w:t xml:space="preserve">Summary</w:t>
        <w:br w:clear="none"/>
      </w:r>
      <w:r>
        <w:rPr>
          <w:rStyle w:val="Text17"/>
        </w:rPr>
        <w:t xml:space="preserve"/>
        <w:br w:clear="none"/>
        <w:t xml:space="preserve">{</w:t>
        <w:br w:clear="none"/>
        <w:t xml:space="preserve">  </w:t>
        <w:br w:clear="none"/>
      </w:r>
      <w:r>
        <w:t xml:space="preserve">// These properties can be initialized once but then never changed.</w:t>
        <w:br w:clear="none"/>
      </w:r>
      <w:r>
        <w:rPr>
          <w:rStyle w:val="Text17"/>
        </w:rPr>
        <w:t xml:space="preserve"/>
        <w:br w:clear="none"/>
        <w:t xml:space="preserve">  </w:t>
        <w:br w:clear="none"/>
      </w:r>
      <w:r>
        <w:rPr>
          <w:rStyle w:val="Text29"/>
        </w:rPr>
        <w:t xml:space="preserve">public</w:t>
        <w:br w:clear="none"/>
      </w:r>
      <w:r>
        <w:rPr>
          <w:rStyle w:val="Text17"/>
        </w:rPr>
        <w:t xml:space="preserve"> </w:t>
        <w:br w:clear="none"/>
      </w:r>
      <w:r>
        <w:rPr>
          <w:rStyle w:val="Text44"/>
        </w:rPr>
        <w:t xml:space="preserve">string</w:t>
        <w:br w:clear="none"/>
      </w:r>
      <w:r>
        <w:rPr>
          <w:rStyle w:val="Text17"/>
        </w:rPr>
        <w:t xml:space="preserve">? FullName { </w:t>
        <w:br w:clear="none"/>
      </w:r>
      <w:r>
        <w:rPr>
          <w:rStyle w:val="Text29"/>
        </w:rPr>
        <w:t xml:space="preserve">get</w:t>
        <w:br w:clear="none"/>
      </w:r>
      <w:r>
        <w:rPr>
          <w:rStyle w:val="Text17"/>
        </w:rPr>
        <w:t xml:space="preserve">; </w:t>
        <w:br w:clear="none"/>
      </w:r>
      <w:r>
        <w:rPr>
          <w:rStyle w:val="Text29"/>
        </w:rPr>
        <w:t xml:space="preserve">init</w:t>
        <w:br w:clear="none"/>
      </w:r>
      <w:r>
        <w:rPr>
          <w:rStyle w:val="Text17"/>
        </w:rPr>
        <w:t xml:space="preserve">; }</w:t>
        <w:br w:clear="none"/>
        <w:t xml:space="preserve">  </w:t>
        <w:br w:clear="none"/>
      </w:r>
      <w:r>
        <w:rPr>
          <w:rStyle w:val="Text29"/>
        </w:rPr>
        <w:t xml:space="preserve">public</w:t>
        <w:br w:clear="none"/>
      </w:r>
      <w:r>
        <w:rPr>
          <w:rStyle w:val="Text17"/>
        </w:rPr>
        <w:t xml:space="preserve"> </w:t>
        <w:br w:clear="none"/>
      </w:r>
      <w:r>
        <w:rPr>
          <w:rStyle w:val="Text44"/>
        </w:rPr>
        <w:t xml:space="preserve">decimal</w:t>
        <w:br w:clear="none"/>
      </w:r>
      <w:r>
        <w:rPr>
          <w:rStyle w:val="Text17"/>
        </w:rPr>
        <w:t xml:space="preserve"> Total { </w:t>
        <w:br w:clear="none"/>
      </w:r>
      <w:r>
        <w:rPr>
          <w:rStyle w:val="Text29"/>
        </w:rPr>
        <w:t xml:space="preserve">get</w:t>
        <w:br w:clear="none"/>
      </w:r>
      <w:r>
        <w:rPr>
          <w:rStyle w:val="Text17"/>
        </w:rPr>
        <w:t xml:space="preserve">; </w:t>
        <w:br w:clear="none"/>
      </w:r>
      <w:r>
        <w:rPr>
          <w:rStyle w:val="Text29"/>
        </w:rPr>
        <w:t xml:space="preserve">init</w:t>
        <w:br w:clear="none"/>
      </w:r>
      <w:r>
        <w:rPr>
          <w:rStyle w:val="Text17"/>
        </w:rPr>
        <w:t xml:space="preserve">; }</w:t>
        <w:br w:clear="none"/>
        <w:t xml:space="preserve">  </w:t>
        <w:br w:clear="none"/>
      </w:r>
      <w:r>
        <w:t xml:space="preserve">// This record class will have a default parameterless constructor.</w:t>
        <w:br w:clear="none"/>
      </w:r>
      <w:r>
        <w:rPr>
          <w:rStyle w:val="Text17"/>
        </w:rPr>
        <w:t xml:space="preserve"/>
        <w:br w:clear="none"/>
        <w:t xml:space="preserve">  </w:t>
        <w:br w:clear="none"/>
      </w:r>
      <w:r>
        <w:t xml:space="preserve">// The following commented statement is automatically generated:</w:t>
        <w:br w:clear="none"/>
      </w:r>
      <w:r>
        <w:rPr>
          <w:rStyle w:val="Text17"/>
        </w:rPr>
        <w:t xml:space="preserve"/>
        <w:br w:clear="none"/>
        <w:t xml:space="preserve">  </w:t>
        <w:br w:clear="none"/>
      </w:r>
      <w:r>
        <w:t xml:space="preserve">// public Summary() { }</w:t>
        <w:br w:clear="none"/>
      </w:r>
      <w:r>
        <w:rPr>
          <w:rStyle w:val="Text17"/>
        </w:rPr>
        <w:t xml:space="preserve"/>
        <w:br w:clear="none"/>
        <w:t xml:space="preserve">}</w:t>
        <w:br w:clear="none"/>
      </w:r>
    </w:p>
    <w:p>
      <w:pPr>
        <w:pStyle w:val="Normal"/>
      </w:pPr>
      <w:r>
        <w:t xml:space="preserve">For the entity models, we used </w:t>
      </w:r>
      <w:r>
        <w:rPr>
          <w:rStyle w:val="Text0"/>
        </w:rPr>
        <w:t xml:space="preserve">record class</w:t>
        <w:br w:clear="none"/>
      </w:r>
      <w:r>
        <w:t xml:space="preserve"> types defined using the constructor syntax to make them immutable. But an instance of </w:t>
      </w:r>
      <w:r>
        <w:rPr>
          <w:rStyle w:val="Text0"/>
        </w:rPr>
        <w:t xml:space="preserve">Summary</w:t>
        <w:br w:clear="none"/>
      </w:r>
      <w:r>
        <w:t xml:space="preserve"> will need to be created using a default parameterless constructor and then its members set by AutoMapper. Therefore, it must be a </w:t>
      </w:r>
      <w:r>
        <w:rPr>
          <w:rStyle w:val="Text0"/>
        </w:rPr>
        <w:t xml:space="preserve">record class</w:t>
        <w:br w:clear="none"/>
      </w:r>
      <w:r>
        <w:t xml:space="preserve"> with public properties that can be set during initialization but not after that. To do this, we use the </w:t>
      </w:r>
      <w:r>
        <w:rPr>
          <w:rStyle w:val="Text0"/>
        </w:rPr>
        <w:t xml:space="preserve">init</w:t>
        <w:br w:clear="none"/>
      </w:r>
      <w:r>
        <w:t xml:space="preserve"> keyword.</w:t>
      </w:r>
    </w:p>
    <w:p>
      <w:bookmarkStart w:id="829" w:name="Defining_mappers_for_an_AutoMapp"/>
      <w:pPr>
        <w:pStyle w:val="Heading 2"/>
      </w:pPr>
      <w:r>
        <w:t>Defining mappers for an AutoMapper configuration</w:t>
      </w:r>
      <w:bookmarkEnd w:id="829"/>
    </w:p>
    <w:p>
      <w:pPr>
        <w:pStyle w:val="Normal"/>
      </w:pPr>
      <w:r>
        <w:t>Now we can</w:t>
      </w:r>
      <w:r>
        <w:rPr>
          <w:rStyle w:val="Text61"/>
        </w:rPr>
        <w:bookmarkStart w:id="830" w:name="_idIndexMarker519"/>
        <w:t/>
        <w:bookmarkEnd w:id="830"/>
      </w:r>
      <w:r>
        <w:t xml:space="preserve"> define the mappings between models:</w:t>
      </w:r>
    </w:p>
    <w:p>
      <w:pPr>
        <w:numPr>
          <w:ilvl w:val="0"/>
          <w:numId w:val="145"/>
        </w:numPr>
        <w:pStyle w:val="Para 01"/>
      </w:pPr>
      <w:r>
        <w:t xml:space="preserve">Use 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MappingObjects.Mappers</w:t>
        <w:br w:clear="none"/>
      </w:r>
      <w:r>
        <w:t xml:space="preserve"> to the </w:t>
      </w:r>
      <w:r>
        <w:rPr>
          <w:rStyle w:val="Text0"/>
        </w:rPr>
        <w:t xml:space="preserve">Chapter06</w:t>
        <w:br w:clear="none"/>
      </w:r>
      <w:r>
        <w:t xml:space="preserve"> solution.</w:t>
      </w:r>
    </w:p>
    <w:p>
      <w:pPr>
        <w:numPr>
          <w:ilvl w:val="0"/>
          <w:numId w:val="145"/>
        </w:numPr>
        <w:pStyle w:val="Para 01"/>
      </w:pPr>
      <w:r>
        <w:t xml:space="preserve">In the </w:t>
      </w:r>
      <w:r>
        <w:rPr>
          <w:rStyle w:val="Text0"/>
        </w:rPr>
        <w:t xml:space="preserve">MappingObjects.Mappers</w:t>
        <w:br w:clear="none"/>
      </w:r>
      <w:r>
        <w:t xml:space="preserve"> project, treat warnings as errors, add a reference to the latest </w:t>
      </w:r>
      <w:r>
        <w:rPr>
          <w:rStyle w:val="Text0"/>
        </w:rPr>
        <w:t xml:space="preserve">AutoMapper</w:t>
        <w:br w:clear="none"/>
      </w:r>
      <w:r>
        <w:t xml:space="preserve"> package, and add a reference to the </w:t>
      </w:r>
      <w:r>
        <w:rPr>
          <w:rStyle w:val="Text0"/>
        </w:rPr>
        <w:t xml:space="preserve">Models</w:t>
        <w:br w:clear="none"/>
      </w:r>
      <w:r>
        <w:t xml:space="preserve"> project, as shown in the following markup: </w:t>
      </w:r>
    </w:p>
    <w:p>
      <w:pPr>
        <w:pStyle w:val="Para 03"/>
      </w:pPr>
      <w:r>
        <w:t xml:space="preserve">&lt;ItemGroup&gt;</w:t>
        <w:br w:clear="none"/>
        <w:t xml:space="preserve">  &lt;PackageReference Include=</w:t>
        <w:br w:clear="none"/>
      </w:r>
      <w:r>
        <w:rPr>
          <w:rStyle w:val="Text1"/>
        </w:rPr>
        <w:t xml:space="preserve">"AutoMapper"</w:t>
        <w:br w:clear="none"/>
      </w:r>
      <w:r>
        <w:t xml:space="preserve"> Version=</w:t>
        <w:br w:clear="none"/>
      </w:r>
      <w:r>
        <w:rPr>
          <w:rStyle w:val="Text1"/>
        </w:rPr>
        <w:t xml:space="preserve">"12.0.1"</w:t>
        <w:br w:clear="none"/>
      </w:r>
      <w:r>
        <w:t xml:space="preserve"> /&gt;</w:t>
        <w:br w:clear="none"/>
        <w:t xml:space="preserve">&lt;/ItemGroup&gt;</w:t>
        <w:br w:clear="none"/>
        <w:t xml:space="preserve">&lt;ItemGroup&gt;</w:t>
        <w:br w:clear="none"/>
        <w:t xml:space="preserve">  &lt;ProjectReference Include=</w:t>
        <w:br w:clear="none"/>
        <w:t xml:space="preserve">    </w:t>
        <w:br w:clear="none"/>
      </w:r>
      <w:r>
        <w:rPr>
          <w:rStyle w:val="Text1"/>
        </w:rPr>
        <w:t xml:space="preserve">"..\MappingObjects.Models\MappingObjects.Models.csproj"</w:t>
        <w:br w:clear="none"/>
      </w:r>
      <w:r>
        <w:t xml:space="preserve"> /&gt;</w:t>
        <w:br w:clear="none"/>
        <w:t xml:space="preserve">&lt;/ItemGroup&gt;</w:t>
        <w:br w:clear="none"/>
      </w:r>
    </w:p>
    <w:p>
      <w:pPr>
        <w:numPr>
          <w:ilvl w:val="0"/>
          <w:numId w:val="145"/>
        </w:numPr>
        <w:pStyle w:val="Para 01"/>
      </w:pPr>
      <w:r>
        <w:t xml:space="preserve">Build the </w:t>
      </w:r>
      <w:r>
        <w:rPr>
          <w:rStyle w:val="Text0"/>
        </w:rPr>
        <w:t xml:space="preserve">MappingObjects.Mappers</w:t>
        <w:br w:clear="none"/>
      </w:r>
      <w:r>
        <w:t xml:space="preserve"> project to restore packages and compile referenced projects.</w:t>
      </w:r>
    </w:p>
    <w:p>
      <w:pPr>
        <w:numPr>
          <w:ilvl w:val="0"/>
          <w:numId w:val="145"/>
        </w:numPr>
        <w:pStyle w:val="Para 01"/>
      </w:pPr>
      <w:r>
        <w:t xml:space="preserve">In the </w:t>
      </w:r>
      <w:r>
        <w:rPr>
          <w:rStyle w:val="Text0"/>
        </w:rPr>
        <w:t xml:space="preserve">MappingObjects.Mappers</w:t>
        <w:br w:clear="none"/>
      </w:r>
      <w:r>
        <w:t xml:space="preserve"> project, delete the file named </w:t>
      </w:r>
      <w:r>
        <w:rPr>
          <w:rStyle w:val="Text0"/>
        </w:rPr>
        <w:t xml:space="preserve">Class1.cs</w:t>
        <w:br w:clear="none"/>
      </w:r>
      <w:r>
        <w:t>.</w:t>
      </w:r>
    </w:p>
    <w:p>
      <w:pPr>
        <w:numPr>
          <w:ilvl w:val="0"/>
          <w:numId w:val="145"/>
        </w:numPr>
        <w:pStyle w:val="Para 01"/>
      </w:pPr>
      <w:r>
        <w:t xml:space="preserve">In the </w:t>
      </w:r>
      <w:r>
        <w:rPr>
          <w:rStyle w:val="Text0"/>
        </w:rPr>
        <w:t xml:space="preserve">MappingObjects.Mappers</w:t>
        <w:br w:clear="none"/>
      </w:r>
      <w:r>
        <w:t xml:space="preserve"> project, add a new class file named </w:t>
      </w:r>
      <w:r>
        <w:rPr>
          <w:rStyle w:val="Text0"/>
        </w:rPr>
        <w:t xml:space="preserve">CartToSummaryMapper.cs</w:t>
        <w:br w:clear="none"/>
      </w:r>
      <w:r>
        <w:t xml:space="preserve"> and modify its contents to create a mapper configuration that maps the </w:t>
      </w:r>
      <w:r>
        <w:rPr>
          <w:rStyle w:val="Text0"/>
        </w:rPr>
        <w:t xml:space="preserve">FullName</w:t>
        <w:br w:clear="none"/>
      </w:r>
      <w:r>
        <w:t xml:space="preserve"> of the </w:t>
      </w:r>
      <w:r>
        <w:rPr>
          <w:rStyle w:val="Text0"/>
        </w:rPr>
        <w:t xml:space="preserve">Summary</w:t>
        <w:br w:clear="none"/>
      </w:r>
      <w:r>
        <w:t xml:space="preserve"> to a combination of the </w:t>
      </w:r>
      <w:r>
        <w:rPr>
          <w:rStyle w:val="Text0"/>
        </w:rPr>
        <w:t xml:space="preserve">FirstName</w:t>
        <w:br w:clear="none"/>
      </w:r>
      <w:r>
        <w:t xml:space="preserve"> and </w:t>
      </w:r>
      <w:r>
        <w:rPr>
          <w:rStyle w:val="Text0"/>
        </w:rPr>
        <w:t xml:space="preserve">LastName</w:t>
        <w:br w:clear="none"/>
      </w:r>
      <w:r>
        <w:t xml:space="preserve"> from </w:t>
      </w:r>
      <w:r>
        <w:rPr>
          <w:rStyle w:val="Text0"/>
        </w:rPr>
        <w:t xml:space="preserve">Customer</w:t>
        <w:br w:clear="none"/>
      </w:r>
      <w:r>
        <w:t xml:space="preserve">, as shown in the following code: </w:t>
      </w:r>
    </w:p>
    <w:p>
      <w:pPr>
        <w:pStyle w:val="Para 03"/>
      </w:pPr>
      <w:r>
        <w:rPr>
          <w:rStyle w:val="Text4"/>
        </w:rPr>
        <w:t xml:space="preserve">using</w:t>
        <w:br w:clear="none"/>
      </w:r>
      <w:r>
        <w:t xml:space="preserve"> AutoMapper; </w:t>
        <w:br w:clear="none"/>
      </w:r>
      <w:r>
        <w:rPr>
          <w:rStyle w:val="Text3"/>
        </w:rPr>
        <w:t xml:space="preserve">// To use MapperConfiguration.</w:t>
        <w:br w:clear="none"/>
      </w:r>
      <w:r>
        <w:t xml:space="preserve"/>
        <w:br w:clear="none"/>
      </w:r>
      <w:r>
        <w:rPr>
          <w:rStyle w:val="Text4"/>
        </w:rPr>
        <w:t xml:space="preserve">using</w:t>
        <w:br w:clear="none"/>
      </w:r>
      <w:r>
        <w:t xml:space="preserve"> AutoMapper.Internal; </w:t>
        <w:br w:clear="none"/>
      </w:r>
      <w:r>
        <w:rPr>
          <w:rStyle w:val="Text3"/>
        </w:rPr>
        <w:t xml:space="preserve">// To use the Internal() extension method.</w:t>
        <w:br w:clear="none"/>
      </w:r>
      <w:r>
        <w:t xml:space="preserve"/>
        <w:br w:clear="none"/>
      </w:r>
      <w:r>
        <w:rPr>
          <w:rStyle w:val="Text4"/>
        </w:rPr>
        <w:t xml:space="preserve">using</w:t>
        <w:br w:clear="none"/>
      </w:r>
      <w:r>
        <w:t xml:space="preserve"> Northwind.EntityModels; </w:t>
        <w:br w:clear="none"/>
      </w:r>
      <w:r>
        <w:rPr>
          <w:rStyle w:val="Text3"/>
        </w:rPr>
        <w:t xml:space="preserve">// To use Cart.</w:t>
        <w:br w:clear="none"/>
      </w:r>
      <w:r>
        <w:t xml:space="preserve"/>
        <w:br w:clear="none"/>
      </w:r>
      <w:r>
        <w:rPr>
          <w:rStyle w:val="Text4"/>
        </w:rPr>
        <w:t xml:space="preserve">using</w:t>
        <w:br w:clear="none"/>
      </w:r>
      <w:r>
        <w:t xml:space="preserve"> Northwind.ViewModels; </w:t>
        <w:br w:clear="none"/>
      </w:r>
      <w:r>
        <w:rPr>
          <w:rStyle w:val="Text3"/>
        </w:rPr>
        <w:t xml:space="preserve">// To use Summary.</w:t>
        <w:br w:clear="none"/>
      </w:r>
      <w:r>
        <w:t xml:space="preserve"/>
        <w:br w:clear="none"/>
      </w:r>
      <w:r>
        <w:rPr>
          <w:rStyle w:val="Text4"/>
        </w:rPr>
        <w:t xml:space="preserve">namespace</w:t>
        <w:br w:clear="none"/>
      </w:r>
      <w:r>
        <w:t xml:space="preserve"> </w:t>
        <w:br w:clear="none"/>
      </w:r>
      <w:r>
        <w:rPr>
          <w:rStyle w:val="Text7"/>
        </w:rPr>
        <w:t xml:space="preserve">MappingObjects.Mappers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CartToSummaryMapper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MapperConfiguration </w:t>
        <w:br w:clear="none"/>
      </w:r>
      <w:r>
        <w:rPr>
          <w:rStyle w:val="Text7"/>
        </w:rPr>
        <w:t xml:space="preserve">GetMapperConfiguration</w:t>
        <w:br w:clear="none"/>
      </w:r>
      <w:r>
        <w:t xml:space="preserve">()</w:t>
        <w:br w:clear="none"/>
        <w:t xml:space="preserve"/>
        <w:br w:clear="none"/>
        <w:t xml:space="preserve">  {</w:t>
        <w:br w:clear="none"/>
        <w:t xml:space="preserve">    MapperConfiguration config = </w:t>
        <w:br w:clear="none"/>
      </w:r>
      <w:r>
        <w:rPr>
          <w:rStyle w:val="Text4"/>
        </w:rPr>
        <w:t xml:space="preserve">new</w:t>
        <w:br w:clear="none"/>
      </w:r>
      <w:r>
        <w:t xml:space="preserve">(cfg =&gt;</w:t>
        <w:br w:clear="none"/>
        <w:t xml:space="preserve">    {</w:t>
        <w:br w:clear="none"/>
        <w:t xml:space="preserve">      </w:t>
        <w:br w:clear="none"/>
      </w:r>
      <w:r>
        <w:rPr>
          <w:rStyle w:val="Text3"/>
        </w:rPr>
        <w:t xml:space="preserve">// To fix an issue with the MaxInteger method:</w:t>
        <w:br w:clear="none"/>
      </w:r>
      <w:r>
        <w:t xml:space="preserve"/>
        <w:br w:clear="none"/>
        <w:t xml:space="preserve">      </w:t>
        <w:br w:clear="none"/>
      </w:r>
      <w:r>
        <w:rPr>
          <w:rStyle w:val="Text3"/>
        </w:rPr>
        <w:t xml:space="preserve">// https://github.com/AutoMapper/AutoMapper/issues/3988</w:t>
        <w:br w:clear="none"/>
      </w:r>
      <w:r>
        <w:t xml:space="preserve"/>
        <w:br w:clear="none"/>
        <w:t xml:space="preserve">      cfg.Internal().MethodMappingEnabled = </w:t>
        <w:br w:clear="none"/>
      </w:r>
      <w:r>
        <w:rPr>
          <w:rStyle w:val="Text23"/>
        </w:rPr>
        <w:t xml:space="preserve">false</w:t>
        <w:br w:clear="none"/>
      </w:r>
      <w:r>
        <w:t xml:space="preserve">;</w:t>
        <w:br w:clear="none"/>
        <w:t xml:space="preserve">      </w:t>
        <w:br w:clear="none"/>
      </w:r>
      <w:r>
        <w:rPr>
          <w:rStyle w:val="Text3"/>
        </w:rPr>
        <w:t xml:space="preserve">// Configure the mapper using projections.</w:t>
        <w:br w:clear="none"/>
      </w:r>
      <w:r>
        <w:t xml:space="preserve"/>
        <w:br w:clear="none"/>
        <w:t xml:space="preserve">      cfg.CreateMap&lt;Cart, Summary&gt;()</w:t>
        <w:br w:clear="none"/>
        <w:t xml:space="preserve">        </w:t>
        <w:br w:clear="none"/>
      </w:r>
      <w:r>
        <w:rPr>
          <w:rStyle w:val="Text3"/>
        </w:rPr>
        <w:t xml:space="preserve">// Map the first and last names formatted to the full name.</w:t>
        <w:br w:clear="none"/>
      </w:r>
      <w:r>
        <w:t xml:space="preserve"/>
        <w:br w:clear="none"/>
        <w:t xml:space="preserve">       .ForMember(dest =&gt; dest.FullName, opt =&gt; opt.MapFrom(src =&gt;</w:t>
        <w:br w:clear="none"/>
        <w:t xml:space="preserve">          </w:t>
        <w:br w:clear="none"/>
      </w:r>
      <w:r>
        <w:rPr>
          <w:rStyle w:val="Text15"/>
        </w:rPr>
        <w:t xml:space="preserve">string</w:t>
        <w:br w:clear="none"/>
      </w:r>
      <w:r>
        <w:t xml:space="preserve">.Format(</w:t>
        <w:br w:clear="none"/>
      </w:r>
      <w:r>
        <w:rPr>
          <w:rStyle w:val="Text1"/>
        </w:rPr>
        <w:t xml:space="preserve">"{0} {1}"</w:t>
        <w:br w:clear="none"/>
      </w:r>
      <w:r>
        <w:t xml:space="preserve">, </w:t>
        <w:br w:clear="none"/>
        <w:t xml:space="preserve">            src.Customer.FirstName,</w:t>
        <w:br w:clear="none"/>
        <w:t xml:space="preserve">            src.Customer.LastName)</w:t>
        <w:br w:clear="none"/>
        <w:t xml:space="preserve">        ));</w:t>
        <w:br w:clear="none"/>
        <w:t xml:space="preserve">    });</w:t>
        <w:br w:clear="none"/>
        <w:t xml:space="preserve">    </w:t>
        <w:br w:clear="none"/>
      </w:r>
      <w:r>
        <w:rPr>
          <w:rStyle w:val="Text4"/>
        </w:rPr>
        <w:t xml:space="preserve">return</w:t>
        <w:br w:clear="none"/>
      </w:r>
      <w:r>
        <w:t xml:space="preserve"> config;</w:t>
        <w:br w:clear="none"/>
        <w:t xml:space="preserve">  }</w:t>
        <w:br w:clear="none"/>
        <w:t xml:space="preserve">}</w:t>
        <w:br w:clear="none"/>
      </w:r>
    </w:p>
    <w:p>
      <w:bookmarkStart w:id="831" w:name="Performing_tests_for_an_AutoMapp"/>
      <w:pPr>
        <w:pStyle w:val="Heading 2"/>
      </w:pPr>
      <w:r>
        <w:t>Performing tests for an AutoMapper configuration</w:t>
      </w:r>
      <w:bookmarkEnd w:id="831"/>
    </w:p>
    <w:p>
      <w:pPr>
        <w:pStyle w:val="Normal"/>
      </w:pPr>
      <w:r>
        <w:t>Now we can</w:t>
      </w:r>
      <w:r>
        <w:rPr>
          <w:rStyle w:val="Text61"/>
        </w:rPr>
        <w:bookmarkStart w:id="832" w:name="_idIndexMarker520"/>
        <w:t/>
        <w:bookmarkEnd w:id="832"/>
      </w:r>
      <w:r>
        <w:t xml:space="preserve"> define unit tests for the mapper:</w:t>
      </w:r>
    </w:p>
    <w:p>
      <w:pPr>
        <w:numPr>
          <w:ilvl w:val="0"/>
          <w:numId w:val="146"/>
        </w:numPr>
        <w:pStyle w:val="Para 01"/>
      </w:pPr>
      <w:r>
        <w:t xml:space="preserve">Use your preferred code editor to add a new </w:t>
      </w:r>
      <w:r>
        <w:rPr>
          <w:rStyle w:val="Text2"/>
        </w:rPr>
        <w:t>xUnit Test Project</w:t>
      </w:r>
      <w:r>
        <w:t xml:space="preserve"> / </w:t>
      </w:r>
      <w:r>
        <w:rPr>
          <w:rStyle w:val="Text0"/>
        </w:rPr>
        <w:t xml:space="preserve">xunit</w:t>
        <w:br w:clear="none"/>
      </w:r>
      <w:r>
        <w:t xml:space="preserve"> named </w:t>
      </w:r>
      <w:r>
        <w:rPr>
          <w:rStyle w:val="Text0"/>
        </w:rPr>
        <w:t xml:space="preserve">MappingObjects.Tests</w:t>
        <w:br w:clear="none"/>
      </w:r>
      <w:r>
        <w:t xml:space="preserve"> to the </w:t>
      </w:r>
      <w:r>
        <w:rPr>
          <w:rStyle w:val="Text0"/>
        </w:rPr>
        <w:t xml:space="preserve">Chapter06</w:t>
        <w:br w:clear="none"/>
      </w:r>
      <w:r>
        <w:t xml:space="preserve"> solution.</w:t>
      </w:r>
    </w:p>
    <w:p>
      <w:pPr>
        <w:numPr>
          <w:ilvl w:val="0"/>
          <w:numId w:val="146"/>
        </w:numPr>
        <w:pStyle w:val="Para 01"/>
      </w:pPr>
      <w:r>
        <w:t xml:space="preserve">In the </w:t>
      </w:r>
      <w:r>
        <w:rPr>
          <w:rStyle w:val="Text0"/>
        </w:rPr>
        <w:t xml:space="preserve">MappingObjects.Tests</w:t>
        <w:br w:clear="none"/>
      </w:r>
      <w:r>
        <w:t xml:space="preserve"> project file, add a package reference to </w:t>
      </w:r>
      <w:r>
        <w:rPr>
          <w:rStyle w:val="Text0"/>
        </w:rPr>
        <w:t xml:space="preserve">AutoMapper</w:t>
        <w:br w:clear="none"/>
      </w:r>
      <w:r>
        <w:t xml:space="preserve">, as shown highlighted in the following markup: </w:t>
      </w:r>
    </w:p>
    <w:p>
      <w:pPr>
        <w:pStyle w:val="Para 03"/>
      </w:pPr>
      <w:r>
        <w:t xml:space="preserve">&lt;ItemGroup&gt;</w:t>
        <w:br w:clear="none"/>
      </w:r>
      <w:r>
        <w:rPr>
          <w:rStyle w:val="Text12"/>
        </w:rPr>
        <w:t xml:space="preserve">  &lt;PackageReference Include=</w:t>
        <w:br w:clear="none"/>
      </w:r>
      <w:r>
        <w:rPr>
          <w:rStyle w:val="Text18"/>
        </w:rPr>
        <w:t xml:space="preserve">"AutoMapper"</w:t>
        <w:br w:clear="none"/>
      </w:r>
      <w:r>
        <w:rPr>
          <w:rStyle w:val="Text12"/>
        </w:rPr>
        <w:t xml:space="preserve"> Version=</w:t>
        <w:br w:clear="none"/>
      </w:r>
      <w:r>
        <w:rPr>
          <w:rStyle w:val="Text18"/>
        </w:rPr>
        <w:t xml:space="preserve">"12.0.1"</w:t>
        <w:br w:clear="none"/>
      </w:r>
      <w:r>
        <w:rPr>
          <w:rStyle w:val="Text12"/>
        </w:rPr>
        <w:t xml:space="preserve"> /&gt;</w:t>
        <w:br w:clear="none"/>
      </w:r>
      <w:r>
        <w:t xml:space="preserve"/>
        <w:br w:clear="none"/>
        <w:t xml:space="preserve">  &lt;PackageReference Include=</w:t>
        <w:br w:clear="none"/>
      </w:r>
      <w:r>
        <w:rPr>
          <w:rStyle w:val="Text1"/>
        </w:rPr>
        <w:t xml:space="preserve">"Microsoft.NET.Test.Sdk"</w:t>
        <w:br w:clear="none"/>
      </w:r>
      <w:r>
        <w:t xml:space="preserve"> Version=</w:t>
        <w:br w:clear="none"/>
      </w:r>
      <w:r>
        <w:rPr>
          <w:rStyle w:val="Text1"/>
        </w:rPr>
        <w:t xml:space="preserve">"17.8.0"</w:t>
        <w:br w:clear="none"/>
      </w:r>
      <w:r>
        <w:t xml:space="preserve"> /&gt;</w:t>
        <w:br w:clear="none"/>
      </w:r>
    </w:p>
    <w:p>
      <w:pPr>
        <w:numPr>
          <w:ilvl w:val="0"/>
          <w:numId w:val="146"/>
        </w:numPr>
        <w:pStyle w:val="Para 01"/>
      </w:pPr>
      <w:r>
        <w:t xml:space="preserve">In the </w:t>
      </w:r>
      <w:r>
        <w:rPr>
          <w:rStyle w:val="Text0"/>
        </w:rPr>
        <w:t xml:space="preserve">MappingObjects.Tests</w:t>
        <w:br w:clear="none"/>
      </w:r>
      <w:r>
        <w:t xml:space="preserve"> project file, add project references to </w:t>
      </w:r>
      <w:r>
        <w:rPr>
          <w:rStyle w:val="Text0"/>
        </w:rPr>
        <w:t xml:space="preserve">MappingObjects.Models</w:t>
        <w:br w:clear="none"/>
      </w:r>
      <w:r>
        <w:t xml:space="preserve"> and </w:t>
      </w:r>
      <w:r>
        <w:rPr>
          <w:rStyle w:val="Text0"/>
        </w:rPr>
        <w:t xml:space="preserve">MappingObjects.Mappers</w:t>
        <w:br w:clear="none"/>
      </w:r>
      <w:r>
        <w:t xml:space="preserve">, as shown in the following markup: </w:t>
      </w:r>
    </w:p>
    <w:p>
      <w:pPr>
        <w:pStyle w:val="Para 15"/>
      </w:pPr>
      <w:r>
        <w:rPr>
          <w:rStyle w:val="Text5"/>
        </w:rPr>
        <w:t xml:space="preserve">&lt;ItemGroup&gt;</w:t>
        <w:br w:clear="none"/>
        <w:t xml:space="preserve">  &lt;ProjectReference Include=</w:t>
        <w:br w:clear="none"/>
        <w:t xml:space="preserve">    </w:t>
        <w:br w:clear="none"/>
      </w:r>
      <w:r>
        <w:t xml:space="preserve">"..\MappingObjects.Mappers\MappingObjects.Mappers.csproj"</w:t>
        <w:br w:clear="none"/>
      </w:r>
      <w:r>
        <w:rPr>
          <w:rStyle w:val="Text5"/>
        </w:rPr>
        <w:t xml:space="preserve"> /&gt;</w:t>
        <w:br w:clear="none"/>
        <w:t xml:space="preserve">  &lt;ProjectReference Include=</w:t>
        <w:br w:clear="none"/>
        <w:t xml:space="preserve">    </w:t>
        <w:br w:clear="none"/>
      </w:r>
      <w:r>
        <w:t xml:space="preserve">"..\MappingObjects.Models\MappingObjects.Models.csproj"</w:t>
        <w:br w:clear="none"/>
      </w:r>
      <w:r>
        <w:rPr>
          <w:rStyle w:val="Text5"/>
        </w:rPr>
        <w:t xml:space="preserve"> /&gt;</w:t>
        <w:br w:clear="none"/>
        <w:t xml:space="preserve">&lt;/ItemGroup&gt;</w:t>
        <w:br w:clear="none"/>
      </w:r>
    </w:p>
    <w:p>
      <w:pPr>
        <w:numPr>
          <w:ilvl w:val="0"/>
          <w:numId w:val="146"/>
        </w:numPr>
        <w:pStyle w:val="Para 01"/>
      </w:pPr>
      <w:r>
        <w:t xml:space="preserve">Build the </w:t>
      </w:r>
      <w:r>
        <w:rPr>
          <w:rStyle w:val="Text0"/>
        </w:rPr>
        <w:t xml:space="preserve">MappingObjects.Tests</w:t>
        <w:br w:clear="none"/>
      </w:r>
      <w:r>
        <w:t xml:space="preserve"> project to restore packages and build referenced projects.</w:t>
      </w:r>
    </w:p>
    <w:p>
      <w:pPr>
        <w:numPr>
          <w:ilvl w:val="0"/>
          <w:numId w:val="146"/>
        </w:numPr>
        <w:pStyle w:val="Para 12"/>
      </w:pPr>
      <w:r>
        <w:rPr>
          <w:rStyle w:val="Text13"/>
        </w:rPr>
        <w:t xml:space="preserve">In the </w:t>
      </w:r>
      <w:r>
        <w:t xml:space="preserve">MappingObjects.Tests</w:t>
        <w:br w:clear="none"/>
      </w:r>
      <w:r>
        <w:rPr>
          <w:rStyle w:val="Text13"/>
        </w:rPr>
        <w:t xml:space="preserve"> project, rename </w:t>
      </w:r>
      <w:r>
        <w:t xml:space="preserve">UnitTest1.cs</w:t>
        <w:br w:clear="none"/>
      </w:r>
      <w:r>
        <w:rPr>
          <w:rStyle w:val="Text13"/>
        </w:rPr>
        <w:t xml:space="preserve"> to </w:t>
      </w:r>
      <w:r>
        <w:t xml:space="preserve">TestAutoMapperConfig.cs</w:t>
        <w:br w:clear="none"/>
      </w:r>
      <w:r>
        <w:rPr>
          <w:rStyle w:val="Text13"/>
        </w:rPr>
        <w:t>.</w:t>
      </w:r>
    </w:p>
    <w:p>
      <w:pPr>
        <w:numPr>
          <w:ilvl w:val="0"/>
          <w:numId w:val="146"/>
        </w:numPr>
        <w:pStyle w:val="Para 01"/>
      </w:pPr>
      <w:r>
        <w:t xml:space="preserve">Modify </w:t>
      </w:r>
      <w:r>
        <w:rPr>
          <w:rStyle w:val="Text61"/>
        </w:rPr>
        <w:bookmarkStart w:id="833" w:name="_idIndexMarker521"/>
        <w:t/>
        <w:bookmarkEnd w:id="833"/>
      </w:r>
      <w:r>
        <w:t xml:space="preserve">the contents of </w:t>
      </w:r>
      <w:r>
        <w:rPr>
          <w:rStyle w:val="Text0"/>
        </w:rPr>
        <w:t xml:space="preserve">TestAutoMapperConfig.cs</w:t>
        <w:br w:clear="none"/>
      </w:r>
      <w:r>
        <w:t xml:space="preserve"> to get the mapper and then assert that the mapping is complete, as shown in the following code: </w:t>
      </w:r>
    </w:p>
    <w:p>
      <w:pPr>
        <w:pStyle w:val="Para 03"/>
      </w:pPr>
      <w:r>
        <w:rPr>
          <w:rStyle w:val="Text4"/>
        </w:rPr>
        <w:t xml:space="preserve">using</w:t>
        <w:br w:clear="none"/>
      </w:r>
      <w:r>
        <w:t xml:space="preserve"> AutoMapper; </w:t>
        <w:br w:clear="none"/>
      </w:r>
      <w:r>
        <w:rPr>
          <w:rStyle w:val="Text3"/>
        </w:rPr>
        <w:t xml:space="preserve">// To use MapperConfiguration.</w:t>
        <w:br w:clear="none"/>
      </w:r>
      <w:r>
        <w:t xml:space="preserve"/>
        <w:br w:clear="none"/>
      </w:r>
      <w:r>
        <w:rPr>
          <w:rStyle w:val="Text4"/>
        </w:rPr>
        <w:t xml:space="preserve">using</w:t>
        <w:br w:clear="none"/>
      </w:r>
      <w:r>
        <w:t xml:space="preserve"> MappingObjects.Mappers; </w:t>
        <w:br w:clear="none"/>
      </w:r>
      <w:r>
        <w:rPr>
          <w:rStyle w:val="Text3"/>
        </w:rPr>
        <w:t xml:space="preserve">// To use CartToSummaryMapper.</w:t>
        <w:br w:clear="none"/>
      </w:r>
      <w:r>
        <w:t xml:space="preserve"/>
        <w:br w:clear="none"/>
      </w:r>
      <w:r>
        <w:rPr>
          <w:rStyle w:val="Text4"/>
        </w:rPr>
        <w:t xml:space="preserve">namespace</w:t>
        <w:br w:clear="none"/>
      </w:r>
      <w:r>
        <w:t xml:space="preserve"> </w:t>
        <w:br w:clear="none"/>
      </w:r>
      <w:r>
        <w:rPr>
          <w:rStyle w:val="Text7"/>
        </w:rPr>
        <w:t xml:space="preserve">MappingObjects.Tests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TestAutoMapperConfig</w:t>
        <w:br w:clear="none"/>
      </w:r>
      <w:r>
        <w:t xml:space="preserve"/>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TestSummaryMapping</w:t>
        <w:br w:clear="none"/>
      </w:r>
      <w:r>
        <w:t xml:space="preserve">()</w:t>
        <w:br w:clear="none"/>
        <w:t xml:space="preserve"/>
        <w:br w:clear="none"/>
        <w:t xml:space="preserve">  {</w:t>
        <w:br w:clear="none"/>
        <w:t xml:space="preserve">    MapperConfiguration config = CartToSummaryMapper.GetMapperConfiguration();</w:t>
        <w:br w:clear="none"/>
        <w:t xml:space="preserve">    config.AssertConfigurationIsValid();</w:t>
        <w:br w:clear="none"/>
        <w:t xml:space="preserve">  }</w:t>
        <w:br w:clear="none"/>
        <w:t xml:space="preserve">}</w:t>
        <w:br w:clear="none"/>
      </w:r>
    </w:p>
    <w:p>
      <w:pPr>
        <w:numPr>
          <w:ilvl w:val="0"/>
          <w:numId w:val="146"/>
        </w:numPr>
        <w:pStyle w:val="Para 01"/>
      </w:pPr>
      <w:r>
        <w:t>Run the test:</w:t>
      </w:r>
    </w:p>
    <w:p>
      <w:pPr>
        <w:numPr>
          <w:ilvl w:val="1"/>
          <w:numId w:val="146"/>
        </w:numPr>
        <w:pStyle w:val="Para 01"/>
      </w:pPr>
      <w:r>
        <w:t xml:space="preserve">In Visual Studio 2022, navigate to </w:t>
      </w:r>
      <w:r>
        <w:rPr>
          <w:rStyle w:val="Text2"/>
        </w:rPr>
        <w:t>Test</w:t>
      </w:r>
      <w:r>
        <w:t xml:space="preserve"> | </w:t>
      </w:r>
      <w:r>
        <w:rPr>
          <w:rStyle w:val="Text2"/>
        </w:rPr>
        <w:t>Run All Tests</w:t>
      </w:r>
      <w:r>
        <w:t>.</w:t>
      </w:r>
    </w:p>
    <w:p>
      <w:pPr>
        <w:numPr>
          <w:ilvl w:val="1"/>
          <w:numId w:val="146"/>
        </w:numPr>
        <w:pStyle w:val="Para 01"/>
      </w:pPr>
      <w:r>
        <w:t xml:space="preserve">In Visual Studio Code, in </w:t>
      </w:r>
      <w:r>
        <w:rPr>
          <w:rStyle w:val="Text2"/>
        </w:rPr>
        <w:t>Terminal</w:t>
      </w:r>
      <w:r>
        <w:t xml:space="preserve">, enter </w:t>
      </w:r>
      <w:r>
        <w:rPr>
          <w:rStyle w:val="Text0"/>
        </w:rPr>
        <w:t xml:space="preserve">dotnet test</w:t>
        <w:br w:clear="none"/>
      </w:r>
      <w:r>
        <w:t>.</w:t>
      </w:r>
    </w:p>
    <w:p>
      <w:pPr>
        <w:numPr>
          <w:ilvl w:val="0"/>
          <w:numId w:val="146"/>
        </w:numPr>
        <w:pStyle w:val="Para 01"/>
      </w:pPr>
      <w:r>
        <w:t xml:space="preserve">Note the test fails because the </w:t>
      </w:r>
      <w:r>
        <w:rPr>
          <w:rStyle w:val="Text0"/>
        </w:rPr>
        <w:t xml:space="preserve">Total</w:t>
        <w:br w:clear="none"/>
      </w:r>
      <w:r>
        <w:t xml:space="preserve"> member of the </w:t>
      </w:r>
      <w:r>
        <w:rPr>
          <w:rStyle w:val="Text0"/>
        </w:rPr>
        <w:t xml:space="preserve">Summary</w:t>
        <w:br w:clear="none"/>
      </w:r>
      <w:r>
        <w:t xml:space="preserve"> view model is unmapped, as shown in </w:t>
      </w:r>
      <w:r>
        <w:rPr>
          <w:rStyle w:val="Text9"/>
        </w:rPr>
        <w:t>Figure 6.3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84400"/>
            <wp:effectExtent l="0" r="0" t="0" b="0"/>
            <wp:wrapTopAndBottom/>
            <wp:docPr id="41" name="B19587_06_03.png" descr="B19587_06_03.png"/>
            <wp:cNvGraphicFramePr>
              <a:graphicFrameLocks noChangeAspect="1"/>
            </wp:cNvGraphicFramePr>
            <a:graphic>
              <a:graphicData uri="http://schemas.openxmlformats.org/drawingml/2006/picture">
                <pic:pic>
                  <pic:nvPicPr>
                    <pic:cNvPr id="0" name="B19587_06_03.png" descr="B19587_06_03.png"/>
                    <pic:cNvPicPr/>
                  </pic:nvPicPr>
                  <pic:blipFill>
                    <a:blip r:embed="rId43"/>
                    <a:stretch>
                      <a:fillRect/>
                    </a:stretch>
                  </pic:blipFill>
                  <pic:spPr>
                    <a:xfrm>
                      <a:off x="0" y="0"/>
                      <a:ext cx="4406900" cy="2184400"/>
                    </a:xfrm>
                    <a:prstGeom prst="rect">
                      <a:avLst/>
                    </a:prstGeom>
                  </pic:spPr>
                </pic:pic>
              </a:graphicData>
            </a:graphic>
          </wp:anchor>
        </w:drawing>
      </w:r>
    </w:p>
    <w:p>
      <w:pPr>
        <w:pStyle w:val="Para 08"/>
      </w:pPr>
      <w:r>
        <w:t>Figure 6.3: The test fails because the Total member is unmapped</w:t>
      </w:r>
    </w:p>
    <w:p>
      <w:pPr>
        <w:numPr>
          <w:ilvl w:val="0"/>
          <w:numId w:val="147"/>
        </w:numPr>
        <w:pStyle w:val="Para 01"/>
      </w:pPr>
      <w:r>
        <w:t>In</w:t>
      </w:r>
      <w:r>
        <w:rPr>
          <w:rStyle w:val="Text61"/>
        </w:rPr>
        <w:bookmarkStart w:id="834" w:name="_idIndexMarker522"/>
        <w:t/>
        <w:bookmarkEnd w:id="834"/>
      </w:r>
      <w:r>
        <w:t xml:space="preserve"> the </w:t>
      </w:r>
      <w:r>
        <w:rPr>
          <w:rStyle w:val="Text0"/>
        </w:rPr>
        <w:t xml:space="preserve">MappingObjects.Mappers</w:t>
        <w:br w:clear="none"/>
      </w:r>
      <w:r>
        <w:t xml:space="preserve"> project, in the mapper configuration, after the mapping for the </w:t>
      </w:r>
      <w:r>
        <w:rPr>
          <w:rStyle w:val="Text0"/>
        </w:rPr>
        <w:t xml:space="preserve">FullName</w:t>
        <w:br w:clear="none"/>
      </w:r>
      <w:r>
        <w:t xml:space="preserve"> member, add a mapping for the </w:t>
      </w:r>
      <w:r>
        <w:rPr>
          <w:rStyle w:val="Text0"/>
        </w:rPr>
        <w:t xml:space="preserve">Total</w:t>
        <w:br w:clear="none"/>
      </w:r>
      <w:r>
        <w:t xml:space="preserve"> member, as shown highlighted in the following code: </w:t>
      </w:r>
    </w:p>
    <w:p>
      <w:pPr>
        <w:pStyle w:val="Para 03"/>
      </w:pPr>
      <w:r>
        <w:t xml:space="preserve">cfg.CreateMap&lt;Cart, Summary&gt;()</w:t>
        <w:br w:clear="none"/>
        <w:t xml:space="preserve">  </w:t>
        <w:br w:clear="none"/>
      </w:r>
      <w:r>
        <w:rPr>
          <w:rStyle w:val="Text3"/>
        </w:rPr>
        <w:t xml:space="preserve">// Map the first and last names formatted to the full name.</w:t>
        <w:br w:clear="none"/>
      </w:r>
      <w:r>
        <w:t xml:space="preserve"/>
        <w:br w:clear="none"/>
        <w:t xml:space="preserve">  .ForMember(dest =&gt; dest.FullName, opt =&gt; opt.MapFrom(src =&gt;</w:t>
        <w:br w:clear="none"/>
        <w:t xml:space="preserve">    </w:t>
        <w:br w:clear="none"/>
      </w:r>
      <w:r>
        <w:rPr>
          <w:rStyle w:val="Text15"/>
        </w:rPr>
        <w:t xml:space="preserve">string</w:t>
        <w:br w:clear="none"/>
      </w:r>
      <w:r>
        <w:t xml:space="preserve">.Format(</w:t>
        <w:br w:clear="none"/>
      </w:r>
      <w:r>
        <w:rPr>
          <w:rStyle w:val="Text1"/>
        </w:rPr>
        <w:t xml:space="preserve">"{0} {1}"</w:t>
        <w:br w:clear="none"/>
      </w:r>
      <w:r>
        <w:t xml:space="preserve">, </w:t>
        <w:br w:clear="none"/>
        <w:t xml:space="preserve">      src.Customer.FirstName, src.Customer.LastName)</w:t>
        <w:br w:clear="none"/>
        <w:t xml:space="preserve">  )) </w:t>
        <w:br w:clear="none"/>
      </w:r>
      <w:r>
        <w:rPr>
          <w:rStyle w:val="Text27"/>
        </w:rPr>
        <w:t xml:space="preserve">// We have removed a semi-colon from here.</w:t>
        <w:br w:clear="none"/>
      </w:r>
      <w:r>
        <w:t xml:space="preserve"/>
        <w:br w:clear="none"/>
      </w:r>
      <w:r>
        <w:rPr>
          <w:rStyle w:val="Text12"/>
        </w:rPr>
        <w:t xml:space="preserve">  </w:t>
        <w:br w:clear="none"/>
      </w:r>
      <w:r>
        <w:rPr>
          <w:rStyle w:val="Text27"/>
        </w:rPr>
        <w:t xml:space="preserve">// Map the sum of items to the Total member.</w:t>
        <w:br w:clear="none"/>
      </w:r>
      <w:r>
        <w:t xml:space="preserve"/>
        <w:br w:clear="none"/>
      </w:r>
      <w:r>
        <w:rPr>
          <w:rStyle w:val="Text12"/>
        </w:rPr>
        <w:t xml:space="preserve">  .ForMember(dest =&gt; dest.Total, opt =&gt; opt.MapFrom(</w:t>
        <w:br w:clear="none"/>
      </w:r>
      <w:r>
        <w:t xml:space="preserve"/>
        <w:br w:clear="none"/>
      </w:r>
      <w:r>
        <w:rPr>
          <w:rStyle w:val="Text12"/>
        </w:rPr>
        <w:t xml:space="preserve">    src =&gt; src.Items.Sum(item =&gt; item.UnitPrice * item.Quantity)));</w:t>
        <w:br w:clear="none"/>
      </w:r>
      <w:r>
        <w:t xml:space="preserve"/>
        <w:br w:clear="none"/>
        <w:t xml:space="preserve">});</w:t>
        <w:br w:clear="none"/>
      </w:r>
    </w:p>
    <w:p>
      <w:pPr>
        <w:numPr>
          <w:ilvl w:val="0"/>
          <w:numId w:val="147"/>
        </w:numPr>
        <w:pStyle w:val="Para 01"/>
      </w:pPr>
      <w:r>
        <w:t>Run the test and note that, this time, it passes.</w:t>
      </w:r>
    </w:p>
    <w:p>
      <w:bookmarkStart w:id="835" w:name="Performing_live_mappings_between"/>
      <w:pPr>
        <w:pStyle w:val="Heading 2"/>
      </w:pPr>
      <w:r>
        <w:t>Performing live mappings between models</w:t>
      </w:r>
      <w:bookmarkEnd w:id="835"/>
    </w:p>
    <w:p>
      <w:pPr>
        <w:pStyle w:val="Normal"/>
      </w:pPr>
      <w:r>
        <w:t xml:space="preserve">Now that </w:t>
      </w:r>
      <w:r>
        <w:rPr>
          <w:rStyle w:val="Text61"/>
        </w:rPr>
        <w:bookmarkStart w:id="836" w:name="_idIndexMarker523"/>
        <w:t/>
        <w:bookmarkEnd w:id="836"/>
      </w:r>
      <w:r>
        <w:t>we have validated the configuration of our mapping, we can use it in a live console app:</w:t>
      </w:r>
    </w:p>
    <w:p>
      <w:pPr>
        <w:numPr>
          <w:ilvl w:val="0"/>
          <w:numId w:val="148"/>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MappingObjects.Console</w:t>
        <w:br w:clear="none"/>
      </w:r>
      <w:r>
        <w:t xml:space="preserve"> to the </w:t>
      </w:r>
      <w:r>
        <w:rPr>
          <w:rStyle w:val="Text0"/>
        </w:rPr>
        <w:t xml:space="preserve">Chapter06</w:t>
        <w:br w:clear="none"/>
      </w:r>
      <w:r>
        <w:t xml:space="preserve"> solution.</w:t>
      </w:r>
    </w:p>
    <w:p>
      <w:pPr>
        <w:numPr>
          <w:ilvl w:val="0"/>
          <w:numId w:val="148"/>
        </w:numPr>
        <w:pStyle w:val="Para 01"/>
      </w:pPr>
      <w:r>
        <w:t xml:space="preserve">In the </w:t>
      </w:r>
      <w:r>
        <w:rPr>
          <w:rStyle w:val="Text0"/>
        </w:rPr>
        <w:t xml:space="preserve">MappingObjects.Console</w:t>
        <w:br w:clear="none"/>
      </w:r>
      <w:r>
        <w:t xml:space="preserve"> project, treat warnings as errors, globally and statically import the </w:t>
      </w:r>
      <w:r>
        <w:rPr>
          <w:rStyle w:val="Text0"/>
        </w:rPr>
        <w:t xml:space="preserve">System.Console</w:t>
        <w:br w:clear="none"/>
      </w:r>
      <w:r>
        <w:t xml:space="preserve"> class, add a project reference for the two class libraries, and add a package reference for </w:t>
      </w:r>
      <w:r>
        <w:rPr>
          <w:rStyle w:val="Text0"/>
        </w:rPr>
        <w:t xml:space="preserve">AutoMapper</w:t>
        <w:br w:clear="none"/>
      </w:r>
      <w:r>
        <w:t xml:space="preserve">, as shown in the following markup: </w:t>
      </w:r>
    </w:p>
    <w:p>
      <w:pPr>
        <w:pStyle w:val="Para 03"/>
      </w:pPr>
      <w:r>
        <w:t xml:space="preserve">&lt;ItemGroup&gt;</w:t>
        <w:br w:clear="none"/>
        <w:t xml:space="preserve">  &lt;ProjectReference Include=</w:t>
        <w:br w:clear="none"/>
        <w:t xml:space="preserve">    </w:t>
        <w:br w:clear="none"/>
      </w:r>
      <w:r>
        <w:rPr>
          <w:rStyle w:val="Text1"/>
        </w:rPr>
        <w:t xml:space="preserve">"..\MappingObjects.Mappers\MappingObjects.Mappers.csproj"</w:t>
        <w:br w:clear="none"/>
      </w:r>
      <w:r>
        <w:t xml:space="preserve"> /&gt;</w:t>
        <w:br w:clear="none"/>
        <w:t xml:space="preserve">  &lt;ProjectReference Include=</w:t>
        <w:br w:clear="none"/>
        <w:t xml:space="preserve">    </w:t>
        <w:br w:clear="none"/>
      </w:r>
      <w:r>
        <w:rPr>
          <w:rStyle w:val="Text1"/>
        </w:rPr>
        <w:t xml:space="preserve">"..\MappingObjects.Models\MappingObjects.Models.csproj"</w:t>
        <w:br w:clear="none"/>
      </w:r>
      <w:r>
        <w:t xml:space="preserve"> /&gt;</w:t>
        <w:br w:clear="none"/>
        <w:t xml:space="preserve">&lt;/ItemGroup&gt;</w:t>
        <w:br w:clear="none"/>
        <w:t xml:space="preserve">&lt;ItemGroup&gt;</w:t>
        <w:br w:clear="none"/>
        <w:t xml:space="preserve">  &lt;PackageReference Include=</w:t>
        <w:br w:clear="none"/>
      </w:r>
      <w:r>
        <w:rPr>
          <w:rStyle w:val="Text1"/>
        </w:rPr>
        <w:t xml:space="preserve">"AutoMapper"</w:t>
        <w:br w:clear="none"/>
      </w:r>
      <w:r>
        <w:t xml:space="preserve"> Version=</w:t>
        <w:br w:clear="none"/>
      </w:r>
      <w:r>
        <w:rPr>
          <w:rStyle w:val="Text1"/>
        </w:rPr>
        <w:t xml:space="preserve">"12.0.1"</w:t>
        <w:br w:clear="none"/>
      </w:r>
      <w:r>
        <w:t xml:space="preserve"> /&gt;</w:t>
        <w:br w:clear="none"/>
        <w:t xml:space="preserve">&lt;/ItemGroup&gt;</w:t>
        <w:br w:clear="none"/>
      </w:r>
    </w:p>
    <w:p>
      <w:pPr>
        <w:numPr>
          <w:ilvl w:val="0"/>
          <w:numId w:val="148"/>
        </w:numPr>
        <w:pStyle w:val="Para 12"/>
      </w:pPr>
      <w:r>
        <w:rPr>
          <w:rStyle w:val="Text13"/>
        </w:rPr>
        <w:t xml:space="preserve">Build the </w:t>
      </w:r>
      <w:r>
        <w:t xml:space="preserve">MappingObjects.Console</w:t>
        <w:br w:clear="none"/>
      </w:r>
      <w:r>
        <w:rPr>
          <w:rStyle w:val="Text13"/>
        </w:rPr>
        <w:t xml:space="preserve"> project.</w:t>
      </w:r>
    </w:p>
    <w:p>
      <w:pPr>
        <w:numPr>
          <w:ilvl w:val="0"/>
          <w:numId w:val="148"/>
        </w:numPr>
        <w:pStyle w:val="Para 01"/>
      </w:pPr>
      <w:r>
        <w:t xml:space="preserve">In </w:t>
      </w:r>
      <w:r>
        <w:rPr>
          <w:rStyle w:val="Text0"/>
        </w:rPr>
        <w:t xml:space="preserve">Program.cs</w:t>
        <w:br w:clear="none"/>
      </w:r>
      <w:r>
        <w:t xml:space="preserve">, delete the existing statements, add some statements to construct an example object model that represents a customer and their shopping cart with a couple of items, and then map it to a summary view model to present to the user, as shown in the following code: </w:t>
      </w:r>
    </w:p>
    <w:p>
      <w:pPr>
        <w:pStyle w:val="Para 03"/>
      </w:pPr>
      <w:r>
        <w:rPr>
          <w:rStyle w:val="Text4"/>
        </w:rPr>
        <w:t xml:space="preserve">using</w:t>
        <w:br w:clear="none"/>
      </w:r>
      <w:r>
        <w:t xml:space="preserve"> AutoMapper; </w:t>
        <w:br w:clear="none"/>
      </w:r>
      <w:r>
        <w:rPr>
          <w:rStyle w:val="Text3"/>
        </w:rPr>
        <w:t xml:space="preserve">// To use MapperConfiguration, IMapper.</w:t>
        <w:br w:clear="none"/>
      </w:r>
      <w:r>
        <w:t xml:space="preserve"/>
        <w:br w:clear="none"/>
      </w:r>
      <w:r>
        <w:rPr>
          <w:rStyle w:val="Text4"/>
        </w:rPr>
        <w:t xml:space="preserve">using</w:t>
        <w:br w:clear="none"/>
      </w:r>
      <w:r>
        <w:t xml:space="preserve"> MappingObjects.Mappers; </w:t>
        <w:br w:clear="none"/>
      </w:r>
      <w:r>
        <w:rPr>
          <w:rStyle w:val="Text3"/>
        </w:rPr>
        <w:t xml:space="preserve">// To use CartToSummaryMapper.</w:t>
        <w:br w:clear="none"/>
      </w:r>
      <w:r>
        <w:t xml:space="preserve"/>
        <w:br w:clear="none"/>
      </w:r>
      <w:r>
        <w:rPr>
          <w:rStyle w:val="Text4"/>
        </w:rPr>
        <w:t xml:space="preserve">using</w:t>
        <w:br w:clear="none"/>
      </w:r>
      <w:r>
        <w:t xml:space="preserve"> Northwind.EntityModels; </w:t>
        <w:br w:clear="none"/>
      </w:r>
      <w:r>
        <w:rPr>
          <w:rStyle w:val="Text3"/>
        </w:rPr>
        <w:t xml:space="preserve">// To use Customer, Cart, LineItem.</w:t>
        <w:br w:clear="none"/>
      </w:r>
      <w:r>
        <w:t xml:space="preserve"/>
        <w:br w:clear="none"/>
      </w:r>
      <w:r>
        <w:rPr>
          <w:rStyle w:val="Text4"/>
        </w:rPr>
        <w:t xml:space="preserve">using</w:t>
        <w:br w:clear="none"/>
      </w:r>
      <w:r>
        <w:t xml:space="preserve"> Northwind.ViewModels; </w:t>
        <w:br w:clear="none"/>
      </w:r>
      <w:r>
        <w:rPr>
          <w:rStyle w:val="Text3"/>
        </w:rPr>
        <w:t xml:space="preserve">// To use Summary.</w:t>
        <w:br w:clear="none"/>
      </w:r>
      <w:r>
        <w:t xml:space="preserve"/>
        <w:br w:clear="none"/>
      </w:r>
      <w:r>
        <w:rPr>
          <w:rStyle w:val="Text4"/>
        </w:rPr>
        <w:t xml:space="preserve">using</w:t>
        <w:br w:clear="none"/>
      </w:r>
      <w:r>
        <w:t xml:space="preserve"> System.Text; </w:t>
        <w:br w:clear="none"/>
      </w:r>
      <w:r>
        <w:rPr>
          <w:rStyle w:val="Text3"/>
        </w:rPr>
        <w:t xml:space="preserve">// To use Encoding.</w:t>
        <w:br w:clear="none"/>
      </w:r>
      <w:r>
        <w:t xml:space="preserve"/>
        <w:br w:clear="none"/>
      </w:r>
      <w:r>
        <w:rPr>
          <w:rStyle w:val="Text3"/>
        </w:rPr>
        <w:t xml:space="preserve">// Set the console's output encoding to UTF-8 to support</w:t>
        <w:br w:clear="none"/>
      </w:r>
      <w:r>
        <w:t xml:space="preserve"/>
        <w:br w:clear="none"/>
      </w:r>
      <w:r>
        <w:rPr>
          <w:rStyle w:val="Text3"/>
        </w:rPr>
        <w:t xml:space="preserve">// Unicode characters like the Euro currency symbol.</w:t>
        <w:br w:clear="none"/>
      </w:r>
      <w:r>
        <w:t xml:space="preserve"/>
        <w:br w:clear="none"/>
        <w:t xml:space="preserve">OutputEncoding = Encoding.UTF8;</w:t>
        <w:br w:clear="none"/>
      </w:r>
      <w:r>
        <w:rPr>
          <w:rStyle w:val="Text3"/>
        </w:rPr>
        <w:t xml:space="preserve">// Create an object model from "entity" model types that</w:t>
        <w:br w:clear="none"/>
      </w:r>
      <w:r>
        <w:t xml:space="preserve"/>
        <w:br w:clear="none"/>
      </w:r>
      <w:r>
        <w:rPr>
          <w:rStyle w:val="Text3"/>
        </w:rPr>
        <w:t xml:space="preserve">// might have come from a data store like SQL Server.</w:t>
        <w:br w:clear="none"/>
      </w:r>
      <w:r>
        <w:t xml:space="preserve"/>
        <w:br w:clear="none"/>
        <w:t xml:space="preserve">Cart cart = </w:t>
        <w:br w:clear="none"/>
      </w:r>
      <w:r>
        <w:rPr>
          <w:rStyle w:val="Text4"/>
        </w:rPr>
        <w:t xml:space="preserve">new</w:t>
        <w:br w:clear="none"/>
      </w:r>
      <w:r>
        <w:t xml:space="preserve">(</w:t>
        <w:br w:clear="none"/>
        <w:t xml:space="preserve">  Customer: </w:t>
        <w:br w:clear="none"/>
      </w:r>
      <w:r>
        <w:rPr>
          <w:rStyle w:val="Text4"/>
        </w:rPr>
        <w:t xml:space="preserve">new</w:t>
        <w:br w:clear="none"/>
      </w:r>
      <w:r>
        <w:t xml:space="preserve">(</w:t>
        <w:br w:clear="none"/>
        <w:t xml:space="preserve">    FirstName: </w:t>
        <w:br w:clear="none"/>
      </w:r>
      <w:r>
        <w:rPr>
          <w:rStyle w:val="Text1"/>
        </w:rPr>
        <w:t xml:space="preserve">"John"</w:t>
        <w:br w:clear="none"/>
      </w:r>
      <w:r>
        <w:t xml:space="preserve">,</w:t>
        <w:br w:clear="none"/>
        <w:t xml:space="preserve">    LastName: </w:t>
        <w:br w:clear="none"/>
      </w:r>
      <w:r>
        <w:rPr>
          <w:rStyle w:val="Text1"/>
        </w:rPr>
        <w:t xml:space="preserve">"Smith"</w:t>
        <w:br w:clear="none"/>
      </w:r>
      <w:r>
        <w:t xml:space="preserve"/>
        <w:br w:clear="none"/>
        <w:t xml:space="preserve">  ), </w:t>
        <w:br w:clear="none"/>
        <w:t xml:space="preserve">  Items: </w:t>
        <w:br w:clear="none"/>
      </w:r>
      <w:r>
        <w:rPr>
          <w:rStyle w:val="Text4"/>
        </w:rPr>
        <w:t xml:space="preserve">new</w:t>
        <w:br w:clear="none"/>
      </w:r>
      <w:r>
        <w:t xml:space="preserve">()</w:t>
        <w:br w:clear="none"/>
        <w:t xml:space="preserve">  {</w:t>
        <w:br w:clear="none"/>
        <w:t xml:space="preserve">    </w:t>
        <w:br w:clear="none"/>
      </w:r>
      <w:r>
        <w:rPr>
          <w:rStyle w:val="Text4"/>
        </w:rPr>
        <w:t xml:space="preserve">new</w:t>
        <w:br w:clear="none"/>
      </w:r>
      <w:r>
        <w:t xml:space="preserve">(ProductName: </w:t>
        <w:br w:clear="none"/>
      </w:r>
      <w:r>
        <w:rPr>
          <w:rStyle w:val="Text1"/>
        </w:rPr>
        <w:t xml:space="preserve">"Apples"</w:t>
        <w:br w:clear="none"/>
      </w:r>
      <w:r>
        <w:t xml:space="preserve">, UnitPrice: </w:t>
        <w:br w:clear="none"/>
      </w:r>
      <w:r>
        <w:rPr>
          <w:rStyle w:val="Text10"/>
        </w:rPr>
        <w:t xml:space="preserve">0.49</w:t>
        <w:br w:clear="none"/>
      </w:r>
      <w:r>
        <w:t xml:space="preserve">M, Quantity: </w:t>
        <w:br w:clear="none"/>
      </w:r>
      <w:r>
        <w:rPr>
          <w:rStyle w:val="Text10"/>
        </w:rPr>
        <w:t xml:space="preserve">10</w:t>
        <w:br w:clear="none"/>
      </w:r>
      <w:r>
        <w:t xml:space="preserve">),</w:t>
        <w:br w:clear="none"/>
        <w:t xml:space="preserve">    </w:t>
        <w:br w:clear="none"/>
      </w:r>
      <w:r>
        <w:rPr>
          <w:rStyle w:val="Text4"/>
        </w:rPr>
        <w:t xml:space="preserve">new</w:t>
        <w:br w:clear="none"/>
      </w:r>
      <w:r>
        <w:t xml:space="preserve">(ProductName: </w:t>
        <w:br w:clear="none"/>
      </w:r>
      <w:r>
        <w:rPr>
          <w:rStyle w:val="Text1"/>
        </w:rPr>
        <w:t xml:space="preserve">"Bananas"</w:t>
        <w:br w:clear="none"/>
      </w:r>
      <w:r>
        <w:t xml:space="preserve">, UnitPrice: </w:t>
        <w:br w:clear="none"/>
      </w:r>
      <w:r>
        <w:rPr>
          <w:rStyle w:val="Text10"/>
        </w:rPr>
        <w:t xml:space="preserve">0.99</w:t>
        <w:br w:clear="none"/>
      </w:r>
      <w:r>
        <w:t xml:space="preserve">M, Quantity: </w:t>
        <w:br w:clear="none"/>
      </w:r>
      <w:r>
        <w:rPr>
          <w:rStyle w:val="Text10"/>
        </w:rPr>
        <w:t xml:space="preserve">4</w:t>
        <w:br w:clear="none"/>
      </w:r>
      <w:r>
        <w:t xml:space="preserve">)</w:t>
        <w:br w:clear="none"/>
        <w:t xml:space="preserve">  }</w:t>
        <w:br w:clear="none"/>
        <w:t xml:space="preserve">);</w:t>
        <w:br w:clear="none"/>
        <w:t xml:space="preserve">WriteLine(</w:t>
        <w:br w:clear="none"/>
      </w:r>
      <w:r>
        <w:rPr>
          <w:rStyle w:val="Text1"/>
        </w:rPr>
        <w:t xml:space="preserve">"*** Original data before mapping."</w:t>
        <w:br w:clear="none"/>
      </w:r>
      <w:r>
        <w:t xml:space="preserve">);</w:t>
        <w:br w:clear="none"/>
        <w:t xml:space="preserve">WriteLine(</w:t>
        <w:br w:clear="none"/>
      </w:r>
      <w:r>
        <w:rPr>
          <w:rStyle w:val="Text1"/>
        </w:rPr>
        <w:t xml:space="preserve">$"</w:t>
        <w:br w:clear="none"/>
      </w:r>
      <w:r>
        <w:rPr>
          <w:rStyle w:val="Text8"/>
        </w:rPr>
        <w:t xml:space="preserve">{cart.Customer}</w:t>
        <w:br w:clear="none"/>
      </w:r>
      <w:r>
        <w:rPr>
          <w:rStyle w:val="Text1"/>
        </w:rPr>
        <w:t xml:space="preserve">"</w:t>
        <w:br w:clear="none"/>
      </w:r>
      <w:r>
        <w:t xml:space="preserve">);</w:t>
        <w:br w:clear="none"/>
      </w:r>
      <w:r>
        <w:rPr>
          <w:rStyle w:val="Text4"/>
        </w:rPr>
        <w:t xml:space="preserve">foreach</w:t>
        <w:br w:clear="none"/>
      </w:r>
      <w:r>
        <w:t xml:space="preserve"> (LineItem item </w:t>
        <w:br w:clear="none"/>
      </w:r>
      <w:r>
        <w:rPr>
          <w:rStyle w:val="Text4"/>
        </w:rPr>
        <w:t xml:space="preserve">in</w:t>
        <w:br w:clear="none"/>
      </w:r>
      <w:r>
        <w:t xml:space="preserve"> cart.Items)</w:t>
        <w:br w:clear="none"/>
        <w:t xml:space="preserve">{</w:t>
        <w:br w:clear="none"/>
        <w:t xml:space="preserve">  WriteLine(</w:t>
        <w:br w:clear="none"/>
      </w:r>
      <w:r>
        <w:rPr>
          <w:rStyle w:val="Text1"/>
        </w:rPr>
        <w:t xml:space="preserve">$"  </w:t>
        <w:br w:clear="none"/>
      </w:r>
      <w:r>
        <w:rPr>
          <w:rStyle w:val="Text8"/>
        </w:rPr>
        <w:t xml:space="preserve">{item}</w:t>
        <w:br w:clear="none"/>
      </w:r>
      <w:r>
        <w:rPr>
          <w:rStyle w:val="Text1"/>
        </w:rPr>
        <w:t xml:space="preserve">"</w:t>
        <w:br w:clear="none"/>
      </w:r>
      <w:r>
        <w:t xml:space="preserve">);</w:t>
        <w:br w:clear="none"/>
        <w:t xml:space="preserve">}</w:t>
        <w:br w:clear="none"/>
      </w:r>
      <w:r>
        <w:rPr>
          <w:rStyle w:val="Text3"/>
        </w:rPr>
        <w:t xml:space="preserve">// Get the mapper configuration for converting a Cart to a Summary.</w:t>
        <w:br w:clear="none"/>
      </w:r>
      <w:r>
        <w:t xml:space="preserve"/>
        <w:br w:clear="none"/>
        <w:t xml:space="preserve">MapperConfiguration config = CartToSummaryMapper.GetMapperConfiguration();</w:t>
        <w:br w:clear="none"/>
      </w:r>
      <w:r>
        <w:rPr>
          <w:rStyle w:val="Text3"/>
        </w:rPr>
        <w:t xml:space="preserve">// Create a mapper using the configuration.</w:t>
        <w:br w:clear="none"/>
      </w:r>
      <w:r>
        <w:t xml:space="preserve"/>
        <w:br w:clear="none"/>
        <w:t xml:space="preserve">IMapper mapper = config.CreateMapper();</w:t>
        <w:br w:clear="none"/>
      </w:r>
      <w:r>
        <w:rPr>
          <w:rStyle w:val="Text3"/>
        </w:rPr>
        <w:t xml:space="preserve">// Perform the mapping.</w:t>
        <w:br w:clear="none"/>
      </w:r>
      <w:r>
        <w:t xml:space="preserve"/>
        <w:br w:clear="none"/>
        <w:t xml:space="preserve">Summary summary = mapper.Map&lt;Cart, Summary&gt;(cart);</w:t>
        <w:br w:clear="none"/>
      </w:r>
      <w:r>
        <w:rPr>
          <w:rStyle w:val="Text3"/>
        </w:rPr>
        <w:t xml:space="preserve">// Output the result.</w:t>
        <w:br w:clear="none"/>
      </w:r>
      <w:r>
        <w:t xml:space="preserve"/>
        <w:br w:clear="none"/>
        <w:t xml:space="preserve">WriteLine();</w:t>
        <w:br w:clear="none"/>
        <w:t xml:space="preserve">WriteLine(</w:t>
        <w:br w:clear="none"/>
      </w:r>
      <w:r>
        <w:rPr>
          <w:rStyle w:val="Text1"/>
        </w:rPr>
        <w:t xml:space="preserve">"*** After mapping."</w:t>
        <w:br w:clear="none"/>
      </w:r>
      <w:r>
        <w:t xml:space="preserve">);</w:t>
        <w:br w:clear="none"/>
        <w:t xml:space="preserve">WriteLine(</w:t>
        <w:br w:clear="none"/>
      </w:r>
      <w:r>
        <w:rPr>
          <w:rStyle w:val="Text1"/>
        </w:rPr>
        <w:t xml:space="preserve">$"Summary: </w:t>
        <w:br w:clear="none"/>
      </w:r>
      <w:r>
        <w:rPr>
          <w:rStyle w:val="Text8"/>
        </w:rPr>
        <w:t xml:space="preserve">{summary.FullName}</w:t>
        <w:br w:clear="none"/>
      </w:r>
      <w:r>
        <w:rPr>
          <w:rStyle w:val="Text1"/>
        </w:rPr>
        <w:t xml:space="preserve"> spent </w:t>
        <w:br w:clear="none"/>
      </w:r>
      <w:r>
        <w:rPr>
          <w:rStyle w:val="Text8"/>
        </w:rPr>
        <w:t xml:space="preserve">{summary.Total:C}</w:t>
        <w:br w:clear="none"/>
      </w:r>
      <w:r>
        <w:rPr>
          <w:rStyle w:val="Text1"/>
        </w:rPr>
        <w:t xml:space="preserve">."</w:t>
        <w:br w:clear="none"/>
      </w:r>
      <w:r>
        <w:t xml:space="preserve">);</w:t>
        <w:br w:clear="none"/>
      </w:r>
    </w:p>
    <w:p>
      <w:pPr>
        <w:numPr>
          <w:ilvl w:val="0"/>
          <w:numId w:val="148"/>
        </w:numPr>
        <w:pStyle w:val="Para 01"/>
      </w:pPr>
      <w:r>
        <w:t xml:space="preserve">Run the console app and note the successful result, as shown in the following code: </w:t>
      </w:r>
    </w:p>
    <w:p>
      <w:pPr>
        <w:pStyle w:val="Para 05"/>
      </w:pPr>
      <w:r>
        <w:t xml:space="preserve">*** Original data before mapping.</w:t>
        <w:br w:clear="none"/>
        <w:t xml:space="preserve">Customer { FirstName = John, LastName = Smith }</w:t>
        <w:br w:clear="none"/>
        <w:t xml:space="preserve">  LineItem { ProductName = Apples, UnitPrice = 0.49, Quantity = 10 }</w:t>
        <w:br w:clear="none"/>
        <w:t xml:space="preserve">  LineItem { ProductName = Bananas, UnitPrice = 0.99, Quantity = 4 }</w:t>
        <w:br w:clear="none"/>
        <w:t xml:space="preserve">*** After mapping.</w:t>
        <w:br w:clear="none"/>
        <w:t xml:space="preserve">Summary: John Smith spent £8.86.</w:t>
        <w:br w:clear="none"/>
      </w:r>
    </w:p>
    <w:p>
      <w:pPr>
        <w:numPr>
          <w:ilvl w:val="0"/>
          <w:numId w:val="148"/>
        </w:numPr>
        <w:pStyle w:val="Para 01"/>
      </w:pPr>
      <w:r>
        <w:t xml:space="preserve">Optionally, write </w:t>
      </w:r>
      <w:r>
        <w:rPr>
          <w:rStyle w:val="Text61"/>
        </w:rPr>
        <w:bookmarkStart w:id="837" w:name="_idIndexMarker524"/>
        <w:t/>
        <w:bookmarkEnd w:id="837"/>
      </w:r>
      <w:r>
        <w:t xml:space="preserve">a unit test to perform a similar check as the preceding code to assert that the </w:t>
      </w:r>
      <w:r>
        <w:rPr>
          <w:rStyle w:val="Text0"/>
        </w:rPr>
        <w:t xml:space="preserve">Summary</w:t>
        <w:br w:clear="none"/>
      </w:r>
      <w:r>
        <w:t xml:space="preserve"> has the correct full name and total.</w:t>
      </w:r>
    </w:p>
    <w:p>
      <w:pPr>
        <w:pStyle w:val="Normal"/>
      </w:pPr>
      <w:r>
        <w:rPr>
          <w:rStyle w:val="Text2"/>
        </w:rPr>
        <w:t>Good Practice</w:t>
      </w:r>
      <w:r>
        <w:t xml:space="preserve">: There is a debate about when AutoMapper should be used that you can read about in an article (which has more links at the bottom) at the following link: </w:t>
      </w:r>
      <w:hyperlink r:id="rId256">
        <w:r>
          <w:rPr>
            <w:rStyle w:val="Text6"/>
          </w:rPr>
          <w:t>https://www.anthonysteele.co.uk/AgainstAutoMapper.html</w:t>
        </w:r>
      </w:hyperlink>
      <w:r>
        <w:t>.</w:t>
      </w:r>
    </w:p>
    <w:p>
      <w:pPr>
        <w:pStyle w:val="Normal"/>
      </w:pPr>
      <w:r>
        <w:rPr>
          <w:rStyle w:val="Text2"/>
        </w:rPr>
        <w:t>More Information</w:t>
      </w:r>
      <w:r>
        <w:t xml:space="preserve">: Learn more details at the following link: </w:t>
      </w:r>
      <w:hyperlink r:id="rId257">
        <w:r>
          <w:rPr>
            <w:rStyle w:val="Text6"/>
          </w:rPr>
          <w:t>https://automapper.org/</w:t>
        </w:r>
      </w:hyperlink>
      <w:r>
        <w:t>.</w:t>
      </w:r>
    </w:p>
    <w:p>
      <w:bookmarkStart w:id="838" w:name="Making_fluent_assertions_in_unit"/>
      <w:pPr>
        <w:pStyle w:val="Heading 1"/>
      </w:pPr>
      <w:r>
        <w:t>Making fluent assertions in unit testing</w:t>
      </w:r>
      <w:bookmarkEnd w:id="838"/>
    </w:p>
    <w:p>
      <w:pPr>
        <w:pStyle w:val="Normal"/>
      </w:pPr>
      <w:r>
        <w:rPr>
          <w:rStyle w:val="Text2"/>
        </w:rPr>
        <w:t>FluentAssertions</w:t>
      </w:r>
      <w:r>
        <w:t xml:space="preserve"> are </w:t>
      </w:r>
      <w:r>
        <w:rPr>
          <w:rStyle w:val="Text61"/>
        </w:rPr>
        <w:bookmarkStart w:id="839" w:name="_idIndexMarker525"/>
        <w:t/>
        <w:bookmarkEnd w:id="839"/>
      </w:r>
      <w:r>
        <w:t>a set of extension methods that make writing and reading the code in unit tests and the error messages of failing tests more similar to a natural human language like English.</w:t>
      </w:r>
    </w:p>
    <w:p>
      <w:pPr>
        <w:pStyle w:val="Normal"/>
      </w:pPr>
      <w:r>
        <w:t xml:space="preserve">It works </w:t>
      </w:r>
      <w:r>
        <w:rPr>
          <w:rStyle w:val="Text61"/>
        </w:rPr>
        <w:bookmarkStart w:id="840" w:name="_idIndexMarker526"/>
        <w:t/>
        <w:bookmarkEnd w:id="840"/>
      </w:r>
      <w:r>
        <w:t>with most unit testing frameworks, including xUnit. When you add a package reference for a test framework, FluentAssertions will automatically find the package and use it for throwing exceptions.</w:t>
      </w:r>
    </w:p>
    <w:p>
      <w:pPr>
        <w:pStyle w:val="Normal"/>
      </w:pPr>
      <w:r>
        <w:t xml:space="preserve">After importing the </w:t>
      </w:r>
      <w:r>
        <w:rPr>
          <w:rStyle w:val="Text0"/>
        </w:rPr>
        <w:t xml:space="preserve">FluentAssertions</w:t>
        <w:br w:clear="none"/>
      </w:r>
      <w:r>
        <w:t xml:space="preserve"> namespace, call the </w:t>
      </w:r>
      <w:r>
        <w:rPr>
          <w:rStyle w:val="Text0"/>
        </w:rPr>
        <w:t xml:space="preserve">Should()</w:t>
        <w:br w:clear="none"/>
      </w:r>
      <w:r>
        <w:t xml:space="preserve"> extension method on a variable and then one of the hundreds of other extension methods to make assertions in a human-readable way. You can chain multiple assertions using the </w:t>
      </w:r>
      <w:r>
        <w:rPr>
          <w:rStyle w:val="Text0"/>
        </w:rPr>
        <w:t xml:space="preserve">And()</w:t>
        <w:br w:clear="none"/>
      </w:r>
      <w:r>
        <w:t xml:space="preserve"> extension method or have separate statements, each calling </w:t>
      </w:r>
      <w:r>
        <w:rPr>
          <w:rStyle w:val="Text0"/>
        </w:rPr>
        <w:t xml:space="preserve">Should()</w:t>
        <w:br w:clear="none"/>
      </w:r>
      <w:r>
        <w:t>.</w:t>
      </w:r>
    </w:p>
    <w:p>
      <w:bookmarkStart w:id="841" w:name="Making_assertions_about_strings"/>
      <w:pPr>
        <w:pStyle w:val="Heading 2"/>
      </w:pPr>
      <w:r>
        <w:t>Making assertions about strings</w:t>
      </w:r>
      <w:bookmarkEnd w:id="841"/>
    </w:p>
    <w:p>
      <w:pPr>
        <w:pStyle w:val="Normal"/>
      </w:pPr>
      <w:r>
        <w:t xml:space="preserve">Let’s start by </w:t>
      </w:r>
      <w:r>
        <w:rPr>
          <w:rStyle w:val="Text61"/>
        </w:rPr>
        <w:bookmarkStart w:id="842" w:name="_idIndexMarker527"/>
        <w:t/>
        <w:bookmarkEnd w:id="842"/>
      </w:r>
      <w:r>
        <w:t xml:space="preserve">making assertions about a single </w:t>
      </w:r>
      <w:r>
        <w:rPr>
          <w:rStyle w:val="Text0"/>
        </w:rPr>
        <w:t xml:space="preserve">string</w:t>
        <w:br w:clear="none"/>
      </w:r>
      <w:r>
        <w:t xml:space="preserve"> value:</w:t>
      </w:r>
    </w:p>
    <w:p>
      <w:pPr>
        <w:numPr>
          <w:ilvl w:val="0"/>
          <w:numId w:val="149"/>
        </w:numPr>
        <w:pStyle w:val="Para 01"/>
      </w:pPr>
      <w:r>
        <w:t xml:space="preserve">Use your preferred code editor to add a new </w:t>
      </w:r>
      <w:r>
        <w:rPr>
          <w:rStyle w:val="Text2"/>
        </w:rPr>
        <w:t>xUnit Test Project</w:t>
      </w:r>
      <w:r>
        <w:t xml:space="preserve"> / </w:t>
      </w:r>
      <w:r>
        <w:rPr>
          <w:rStyle w:val="Text0"/>
        </w:rPr>
        <w:t xml:space="preserve">xunit</w:t>
        <w:br w:clear="none"/>
      </w:r>
      <w:r>
        <w:t xml:space="preserve"> named </w:t>
      </w:r>
      <w:r>
        <w:rPr>
          <w:rStyle w:val="Text0"/>
        </w:rPr>
        <w:t xml:space="preserve">FluentTests</w:t>
        <w:br w:clear="none"/>
      </w:r>
      <w:r>
        <w:t xml:space="preserve"> to a </w:t>
      </w:r>
      <w:r>
        <w:rPr>
          <w:rStyle w:val="Text0"/>
        </w:rPr>
        <w:t xml:space="preserve">Chapter06</w:t>
        <w:br w:clear="none"/>
      </w:r>
      <w:r>
        <w:t xml:space="preserve"> solution.</w:t>
      </w:r>
    </w:p>
    <w:p>
      <w:pPr>
        <w:numPr>
          <w:ilvl w:val="0"/>
          <w:numId w:val="149"/>
        </w:numPr>
        <w:pStyle w:val="Para 01"/>
      </w:pPr>
      <w:r>
        <w:t xml:space="preserve">In the </w:t>
      </w:r>
      <w:r>
        <w:rPr>
          <w:rStyle w:val="Text0"/>
        </w:rPr>
        <w:t xml:space="preserve">FluentTests</w:t>
        <w:br w:clear="none"/>
      </w:r>
      <w:r>
        <w:t xml:space="preserve"> project, add a package reference to </w:t>
      </w:r>
      <w:r>
        <w:rPr>
          <w:rStyle w:val="Text0"/>
        </w:rPr>
        <w:t xml:space="preserve">FluentAssertions</w:t>
        <w:br w:clear="none"/>
      </w:r>
      <w:r>
        <w:t xml:space="preserve">, as highlighted in the following markup: </w:t>
      </w:r>
    </w:p>
    <w:p>
      <w:pPr>
        <w:pStyle w:val="Para 03"/>
      </w:pPr>
      <w:r>
        <w:t xml:space="preserve">&lt;ItemGroup&gt;</w:t>
        <w:br w:clear="none"/>
      </w:r>
      <w:r>
        <w:rPr>
          <w:rStyle w:val="Text12"/>
        </w:rPr>
        <w:t xml:space="preserve">  &lt;PackageReference Include=</w:t>
        <w:br w:clear="none"/>
      </w:r>
      <w:r>
        <w:rPr>
          <w:rStyle w:val="Text18"/>
        </w:rPr>
        <w:t xml:space="preserve">"FluentAssertions"</w:t>
        <w:br w:clear="none"/>
      </w:r>
      <w:r>
        <w:rPr>
          <w:rStyle w:val="Text12"/>
        </w:rPr>
        <w:t xml:space="preserve"> Version=</w:t>
        <w:br w:clear="none"/>
      </w:r>
      <w:r>
        <w:rPr>
          <w:rStyle w:val="Text18"/>
        </w:rPr>
        <w:t xml:space="preserve">"6.12.0"</w:t>
        <w:br w:clear="none"/>
      </w:r>
      <w:r>
        <w:rPr>
          <w:rStyle w:val="Text12"/>
        </w:rPr>
        <w:t xml:space="preserve"> /&gt;</w:t>
        <w:br w:clear="none"/>
      </w:r>
      <w:r>
        <w:t xml:space="preserve"/>
        <w:br w:clear="none"/>
        <w:t xml:space="preserve">  &lt;PackageReference Include=</w:t>
        <w:br w:clear="none"/>
      </w:r>
      <w:r>
        <w:rPr>
          <w:rStyle w:val="Text1"/>
        </w:rPr>
        <w:t xml:space="preserve">"Microsoft.NET.Test.Sdk"</w:t>
        <w:br w:clear="none"/>
      </w:r>
      <w:r>
        <w:t xml:space="preserve"> Version=</w:t>
        <w:br w:clear="none"/>
      </w:r>
      <w:r>
        <w:rPr>
          <w:rStyle w:val="Text1"/>
        </w:rPr>
        <w:t xml:space="preserve">"17.8.0"</w:t>
        <w:br w:clear="none"/>
      </w:r>
      <w:r>
        <w:t xml:space="preserve"> /&gt;</w:t>
        <w:br w:clear="none"/>
      </w:r>
    </w:p>
    <w:p>
      <w:pPr>
        <w:pStyle w:val="Normal"/>
      </w:pPr>
      <w:r>
        <w:rPr>
          <w:rStyle w:val="Text0"/>
        </w:rPr>
        <w:t xml:space="preserve">FluentAssertions</w:t>
        <w:br w:clear="none"/>
      </w:r>
      <w:r>
        <w:t xml:space="preserve"> </w:t>
      </w:r>
      <w:r>
        <w:rPr>
          <w:rStyle w:val="Text0"/>
        </w:rPr>
        <w:t xml:space="preserve">7.0</w:t>
        <w:br w:clear="none"/>
      </w:r>
      <w:r>
        <w:t xml:space="preserve"> should be available by the time this book is published. You can check at the following link: </w:t>
      </w:r>
      <w:hyperlink r:id="rId258">
        <w:r>
          <w:rPr>
            <w:rStyle w:val="Text6"/>
          </w:rPr>
          <w:t>https://www.nuget.org/packages/FluentAssertions/</w:t>
        </w:r>
      </w:hyperlink>
      <w:r>
        <w:t>.</w:t>
      </w:r>
    </w:p>
    <w:p>
      <w:pPr>
        <w:numPr>
          <w:ilvl w:val="0"/>
          <w:numId w:val="150"/>
        </w:numPr>
        <w:pStyle w:val="Para 01"/>
      </w:pPr>
      <w:r>
        <w:t xml:space="preserve">Build the </w:t>
      </w:r>
      <w:r>
        <w:rPr>
          <w:rStyle w:val="Text0"/>
        </w:rPr>
        <w:t xml:space="preserve">FluentTests</w:t>
        <w:br w:clear="none"/>
      </w:r>
      <w:r>
        <w:t xml:space="preserve"> project.</w:t>
      </w:r>
    </w:p>
    <w:p>
      <w:pPr>
        <w:numPr>
          <w:ilvl w:val="0"/>
          <w:numId w:val="150"/>
        </w:numPr>
        <w:pStyle w:val="Para 12"/>
      </w:pPr>
      <w:r>
        <w:rPr>
          <w:rStyle w:val="Text13"/>
        </w:rPr>
        <w:t xml:space="preserve">Rename </w:t>
      </w:r>
      <w:r>
        <w:t xml:space="preserve">UnitTest1.cs</w:t>
        <w:br w:clear="none"/>
      </w:r>
      <w:r>
        <w:rPr>
          <w:rStyle w:val="Text13"/>
        </w:rPr>
        <w:t xml:space="preserve"> to </w:t>
      </w:r>
      <w:r>
        <w:t xml:space="preserve">FluentExamples.cs</w:t>
        <w:br w:clear="none"/>
      </w:r>
      <w:r>
        <w:rPr>
          <w:rStyle w:val="Text13"/>
        </w:rPr>
        <w:t>.</w:t>
      </w:r>
    </w:p>
    <w:p>
      <w:pPr>
        <w:numPr>
          <w:ilvl w:val="0"/>
          <w:numId w:val="150"/>
        </w:numPr>
        <w:pStyle w:val="Para 01"/>
      </w:pPr>
      <w:r>
        <w:t xml:space="preserve">In </w:t>
      </w:r>
      <w:r>
        <w:rPr>
          <w:rStyle w:val="Text0"/>
        </w:rPr>
        <w:t xml:space="preserve">FluentExamples.cs</w:t>
        <w:br w:clear="none"/>
      </w:r>
      <w:r>
        <w:t xml:space="preserve">, import the namespace to make the </w:t>
      </w:r>
      <w:r>
        <w:rPr>
          <w:rStyle w:val="Text0"/>
        </w:rPr>
        <w:t xml:space="preserve">FluentAssertions</w:t>
        <w:br w:clear="none"/>
      </w:r>
      <w:r>
        <w:t xml:space="preserve"> extension methods available and write a test method for a </w:t>
      </w:r>
      <w:r>
        <w:rPr>
          <w:rStyle w:val="Text0"/>
        </w:rPr>
        <w:t xml:space="preserve">string</w:t>
        <w:br w:clear="none"/>
      </w:r>
      <w:r>
        <w:t xml:space="preserve"> value, as shown in the following code: </w:t>
      </w:r>
    </w:p>
    <w:p>
      <w:pPr>
        <w:pStyle w:val="Para 03"/>
      </w:pPr>
      <w:r>
        <w:rPr>
          <w:rStyle w:val="Text4"/>
        </w:rPr>
        <w:t xml:space="preserve">using</w:t>
        <w:br w:clear="none"/>
      </w:r>
      <w:r>
        <w:t xml:space="preserve"> FluentAssertions; </w:t>
        <w:br w:clear="none"/>
      </w:r>
      <w:r>
        <w:rPr>
          <w:rStyle w:val="Text3"/>
        </w:rPr>
        <w:t xml:space="preserve">// To use common fluent assertions extension methods.</w:t>
        <w:br w:clear="none"/>
      </w:r>
      <w:r>
        <w:t xml:space="preserve"/>
        <w:br w:clear="none"/>
      </w:r>
      <w:r>
        <w:rPr>
          <w:rStyle w:val="Text4"/>
        </w:rPr>
        <w:t xml:space="preserve">namespace</w:t>
        <w:br w:clear="none"/>
      </w:r>
      <w:r>
        <w:t xml:space="preserve"> </w:t>
        <w:br w:clear="none"/>
      </w:r>
      <w:r>
        <w:rPr>
          <w:rStyle w:val="Text7"/>
        </w:rPr>
        <w:t xml:space="preserve">FluentTests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FluentExamples</w:t>
        <w:br w:clear="none"/>
      </w:r>
      <w:r>
        <w:t xml:space="preserve"/>
        <w:br w:clear="none"/>
        <w:t xml:space="preserve">{</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TestString</w:t>
        <w:br w:clear="none"/>
      </w:r>
      <w:r>
        <w:t xml:space="preserve">()</w:t>
        <w:br w:clear="none"/>
        <w:t xml:space="preserve"/>
        <w:br w:clear="none"/>
        <w:t xml:space="preserve">  {</w:t>
        <w:br w:clear="none"/>
        <w:t xml:space="preserve">    </w:t>
        <w:br w:clear="none"/>
      </w:r>
      <w:r>
        <w:rPr>
          <w:rStyle w:val="Text15"/>
        </w:rPr>
        <w:t xml:space="preserve">string</w:t>
        <w:br w:clear="none"/>
      </w:r>
      <w:r>
        <w:t xml:space="preserve"> city = </w:t>
        <w:br w:clear="none"/>
      </w:r>
      <w:r>
        <w:rPr>
          <w:rStyle w:val="Text1"/>
        </w:rPr>
        <w:t xml:space="preserve">"London"</w:t>
        <w:br w:clear="none"/>
      </w:r>
      <w:r>
        <w:t xml:space="preserve">;</w:t>
        <w:br w:clear="none"/>
        <w:t xml:space="preserve">    </w:t>
        <w:br w:clear="none"/>
      </w:r>
      <w:r>
        <w:rPr>
          <w:rStyle w:val="Text15"/>
        </w:rPr>
        <w:t xml:space="preserve">string</w:t>
        <w:br w:clear="none"/>
      </w:r>
      <w:r>
        <w:t xml:space="preserve"> expectedCity = </w:t>
        <w:br w:clear="none"/>
      </w:r>
      <w:r>
        <w:rPr>
          <w:rStyle w:val="Text1"/>
        </w:rPr>
        <w:t xml:space="preserve">"London"</w:t>
        <w:br w:clear="none"/>
      </w:r>
      <w:r>
        <w:t xml:space="preserve">;</w:t>
        <w:br w:clear="none"/>
        <w:t xml:space="preserve">    city.Should().StartWith(</w:t>
        <w:br w:clear="none"/>
      </w:r>
      <w:r>
        <w:rPr>
          <w:rStyle w:val="Text1"/>
        </w:rPr>
        <w:t xml:space="preserve">"</w:t>
        <w:br w:clear="none"/>
        <w:t xml:space="preserve">Lo"</w:t>
        <w:br w:clear="none"/>
      </w:r>
      <w:r>
        <w:t xml:space="preserve">)</w:t>
        <w:br w:clear="none"/>
        <w:t xml:space="preserve">      .And.EndWith(</w:t>
        <w:br w:clear="none"/>
      </w:r>
      <w:r>
        <w:rPr>
          <w:rStyle w:val="Text1"/>
        </w:rPr>
        <w:t xml:space="preserve">"on"</w:t>
        <w:br w:clear="none"/>
      </w:r>
      <w:r>
        <w:t xml:space="preserve">)</w:t>
        <w:br w:clear="none"/>
        <w:t xml:space="preserve">      .And.Contain(</w:t>
        <w:br w:clear="none"/>
      </w:r>
      <w:r>
        <w:rPr>
          <w:rStyle w:val="Text1"/>
        </w:rPr>
        <w:t xml:space="preserve">"do"</w:t>
        <w:br w:clear="none"/>
      </w:r>
      <w:r>
        <w:t xml:space="preserve">)</w:t>
        <w:br w:clear="none"/>
        <w:t xml:space="preserve">      .And.HaveLength(</w:t>
        <w:br w:clear="none"/>
      </w:r>
      <w:r>
        <w:rPr>
          <w:rStyle w:val="Text10"/>
        </w:rPr>
        <w:t xml:space="preserve">6</w:t>
        <w:br w:clear="none"/>
      </w:r>
      <w:r>
        <w:t xml:space="preserve">);</w:t>
        <w:br w:clear="none"/>
        <w:t xml:space="preserve">     city.Should().NotBeNull()</w:t>
        <w:br w:clear="none"/>
        <w:t xml:space="preserve">      .And.Be(</w:t>
        <w:br w:clear="none"/>
      </w:r>
      <w:r>
        <w:rPr>
          <w:rStyle w:val="Text1"/>
        </w:rPr>
        <w:t xml:space="preserve">"London"</w:t>
        <w:br w:clear="none"/>
      </w:r>
      <w:r>
        <w:t xml:space="preserve">)</w:t>
        <w:br w:clear="none"/>
        <w:t xml:space="preserve">      .And.BeSameAs(expectedCity)</w:t>
        <w:br w:clear="none"/>
        <w:t xml:space="preserve">      .And.BeOfType&lt;</w:t>
        <w:br w:clear="none"/>
      </w:r>
      <w:r>
        <w:rPr>
          <w:rStyle w:val="Text15"/>
        </w:rPr>
        <w:t xml:space="preserve">string</w:t>
        <w:br w:clear="none"/>
      </w:r>
      <w:r>
        <w:t xml:space="preserve">&gt;();</w:t>
        <w:br w:clear="none"/>
        <w:t xml:space="preserve">    city.Length.Should().Be(</w:t>
        <w:br w:clear="none"/>
      </w:r>
      <w:r>
        <w:rPr>
          <w:rStyle w:val="Text10"/>
        </w:rPr>
        <w:t xml:space="preserve">6</w:t>
        <w:br w:clear="none"/>
      </w:r>
      <w:r>
        <w:t xml:space="preserve">);</w:t>
        <w:br w:clear="none"/>
        <w:t xml:space="preserve">  }</w:t>
        <w:br w:clear="none"/>
        <w:t xml:space="preserve">}</w:t>
        <w:br w:clear="none"/>
      </w:r>
    </w:p>
    <w:p>
      <w:pPr>
        <w:numPr>
          <w:ilvl w:val="0"/>
          <w:numId w:val="150"/>
        </w:numPr>
        <w:pStyle w:val="Para 01"/>
      </w:pPr>
      <w:r>
        <w:t>Run the test:</w:t>
      </w:r>
    </w:p>
    <w:p>
      <w:pPr>
        <w:numPr>
          <w:ilvl w:val="1"/>
          <w:numId w:val="150"/>
        </w:numPr>
        <w:pStyle w:val="Para 01"/>
      </w:pPr>
      <w:r>
        <w:t xml:space="preserve">In Visual Studio 2022, navigate to </w:t>
      </w:r>
      <w:r>
        <w:rPr>
          <w:rStyle w:val="Text2"/>
        </w:rPr>
        <w:t>Test</w:t>
      </w:r>
      <w:r>
        <w:t xml:space="preserve"> | </w:t>
      </w:r>
      <w:r>
        <w:rPr>
          <w:rStyle w:val="Text2"/>
        </w:rPr>
        <w:t>Run All Tests</w:t>
      </w:r>
      <w:r>
        <w:t>.</w:t>
      </w:r>
    </w:p>
    <w:p>
      <w:pPr>
        <w:numPr>
          <w:ilvl w:val="1"/>
          <w:numId w:val="150"/>
        </w:numPr>
        <w:pStyle w:val="Para 01"/>
      </w:pPr>
      <w:r>
        <w:t xml:space="preserve">In Visual Studio Code, in </w:t>
      </w:r>
      <w:r>
        <w:rPr>
          <w:rStyle w:val="Text2"/>
        </w:rPr>
        <w:t>Terminal</w:t>
      </w:r>
      <w:r>
        <w:t xml:space="preserve">, enter </w:t>
      </w:r>
      <w:r>
        <w:rPr>
          <w:rStyle w:val="Text0"/>
        </w:rPr>
        <w:t xml:space="preserve">dotnet test</w:t>
        <w:br w:clear="none"/>
      </w:r>
      <w:r>
        <w:t>.</w:t>
      </w:r>
    </w:p>
    <w:p>
      <w:pPr>
        <w:numPr>
          <w:ilvl w:val="0"/>
          <w:numId w:val="150"/>
        </w:numPr>
        <w:pStyle w:val="Para 01"/>
      </w:pPr>
      <w:r>
        <w:t xml:space="preserve">Note </w:t>
      </w:r>
      <w:r>
        <w:rPr>
          <w:rStyle w:val="Text61"/>
        </w:rPr>
        <w:bookmarkStart w:id="843" w:name="_idIndexMarker528"/>
        <w:t/>
        <w:bookmarkEnd w:id="843"/>
      </w:r>
      <w:r>
        <w:t>the test passes.</w:t>
      </w:r>
    </w:p>
    <w:p>
      <w:pPr>
        <w:numPr>
          <w:ilvl w:val="0"/>
          <w:numId w:val="150"/>
        </w:numPr>
        <w:pStyle w:val="Para 01"/>
      </w:pPr>
      <w:r>
        <w:t xml:space="preserve">In the </w:t>
      </w:r>
      <w:r>
        <w:rPr>
          <w:rStyle w:val="Text0"/>
        </w:rPr>
        <w:t xml:space="preserve">TestString</w:t>
        <w:br w:clear="none"/>
      </w:r>
      <w:r>
        <w:t xml:space="preserve"> method, for the </w:t>
      </w:r>
      <w:r>
        <w:rPr>
          <w:rStyle w:val="Text0"/>
        </w:rPr>
        <w:t xml:space="preserve">city</w:t>
        <w:br w:clear="none"/>
      </w:r>
      <w:r>
        <w:t xml:space="preserve"> variable, delete the last </w:t>
      </w:r>
      <w:r>
        <w:rPr>
          <w:rStyle w:val="Text0"/>
        </w:rPr>
        <w:t xml:space="preserve">n</w:t>
        <w:br w:clear="none"/>
      </w:r>
      <w:r>
        <w:t xml:space="preserve"> in </w:t>
      </w:r>
      <w:r>
        <w:rPr>
          <w:rStyle w:val="Text0"/>
        </w:rPr>
        <w:t xml:space="preserve">London</w:t>
        <w:br w:clear="none"/>
      </w:r>
      <w:r>
        <w:t>.</w:t>
      </w:r>
    </w:p>
    <w:p>
      <w:pPr>
        <w:numPr>
          <w:ilvl w:val="0"/>
          <w:numId w:val="150"/>
        </w:numPr>
        <w:pStyle w:val="Para 01"/>
      </w:pPr>
      <w:r>
        <w:t xml:space="preserve">Run the test and note it fails, as shown in the following output: </w:t>
      </w:r>
    </w:p>
    <w:p>
      <w:pPr>
        <w:pStyle w:val="Para 05"/>
      </w:pPr>
      <w:r>
        <w:t xml:space="preserve">Expected city "Londo" to end with "on".</w:t>
        <w:br w:clear="none"/>
      </w:r>
    </w:p>
    <w:p>
      <w:pPr>
        <w:numPr>
          <w:ilvl w:val="0"/>
          <w:numId w:val="150"/>
        </w:numPr>
        <w:pStyle w:val="Para 01"/>
      </w:pPr>
      <w:r>
        <w:t xml:space="preserve">Add the </w:t>
      </w:r>
      <w:r>
        <w:rPr>
          <w:rStyle w:val="Text0"/>
        </w:rPr>
        <w:t xml:space="preserve">n</w:t>
        <w:br w:clear="none"/>
      </w:r>
      <w:r>
        <w:t xml:space="preserve"> back in </w:t>
      </w:r>
      <w:r>
        <w:rPr>
          <w:rStyle w:val="Text0"/>
        </w:rPr>
        <w:t xml:space="preserve">London</w:t>
        <w:br w:clear="none"/>
      </w:r>
      <w:r>
        <w:t>.</w:t>
      </w:r>
    </w:p>
    <w:p>
      <w:pPr>
        <w:numPr>
          <w:ilvl w:val="0"/>
          <w:numId w:val="150"/>
        </w:numPr>
        <w:pStyle w:val="Para 01"/>
      </w:pPr>
      <w:r>
        <w:t>Run the test again to confirm the fix.</w:t>
      </w:r>
    </w:p>
    <w:p>
      <w:bookmarkStart w:id="844" w:name="Making_assertions_about_collecti"/>
      <w:pPr>
        <w:pStyle w:val="Heading 2"/>
      </w:pPr>
      <w:r>
        <w:t>Making assertions about collections and arrays</w:t>
      </w:r>
      <w:bookmarkEnd w:id="844"/>
    </w:p>
    <w:p>
      <w:pPr>
        <w:pStyle w:val="Normal"/>
      </w:pPr>
      <w:r>
        <w:t>Now let’s</w:t>
      </w:r>
      <w:r>
        <w:rPr>
          <w:rStyle w:val="Text61"/>
        </w:rPr>
        <w:bookmarkStart w:id="845" w:name="_idIndexMarker529"/>
        <w:t/>
        <w:bookmarkEnd w:id="845"/>
      </w:r>
      <w:r>
        <w:t xml:space="preserve"> continue by making assertions about collections and arrays:</w:t>
      </w:r>
    </w:p>
    <w:p>
      <w:pPr>
        <w:numPr>
          <w:ilvl w:val="0"/>
          <w:numId w:val="151"/>
        </w:numPr>
        <w:pStyle w:val="Para 01"/>
      </w:pPr>
      <w:r>
        <w:t xml:space="preserve">In </w:t>
      </w:r>
      <w:r>
        <w:rPr>
          <w:rStyle w:val="Text0"/>
        </w:rPr>
        <w:t xml:space="preserve">FluentExamples.cs</w:t>
        <w:br w:clear="none"/>
      </w:r>
      <w:r>
        <w:t xml:space="preserve">, add a test method to explore collection assertions, as shown in the following code: </w:t>
      </w:r>
    </w:p>
    <w:p>
      <w:pPr>
        <w:pStyle w:val="Para 03"/>
      </w:pPr>
      <w:r>
        <w:t xml:space="preserve">[</w:t>
        <w:br w:clear="none"/>
      </w:r>
      <w:r>
        <w:rPr>
          <w:rStyle w:val="Text7"/>
        </w:rPr>
        <w:t xml:space="preserve">Fact</w:t>
        <w:br w:clear="none"/>
      </w:r>
      <w:r>
        <w:t xml:space="preserve">]</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TestCollections</w:t>
        <w:br w:clear="none"/>
      </w:r>
      <w:r>
        <w:t xml:space="preserve">()</w:t>
        <w:br w:clear="none"/>
        <w:t xml:space="preserve"/>
        <w:br w:clear="none"/>
        <w:t xml:space="preserve">{</w:t>
        <w:br w:clear="none"/>
        <w:t xml:space="preserve">  </w:t>
        <w:br w:clear="none"/>
      </w:r>
      <w:r>
        <w:rPr>
          <w:rStyle w:val="Text15"/>
        </w:rPr>
        <w:t xml:space="preserve">string</w:t>
        <w:br w:clear="none"/>
      </w:r>
      <w:r>
        <w:t xml:space="preserve">[] names = { </w:t>
        <w:br w:clear="none"/>
      </w:r>
      <w:r>
        <w:rPr>
          <w:rStyle w:val="Text1"/>
        </w:rPr>
        <w:t xml:space="preserve">"Alice"</w:t>
        <w:br w:clear="none"/>
      </w:r>
      <w:r>
        <w:t xml:space="preserve">, </w:t>
        <w:br w:clear="none"/>
      </w:r>
      <w:r>
        <w:rPr>
          <w:rStyle w:val="Text1"/>
        </w:rPr>
        <w:t xml:space="preserve">"Bob"</w:t>
        <w:br w:clear="none"/>
      </w:r>
      <w:r>
        <w:t xml:space="preserve">, </w:t>
        <w:br w:clear="none"/>
      </w:r>
      <w:r>
        <w:rPr>
          <w:rStyle w:val="Text1"/>
        </w:rPr>
        <w:t xml:space="preserve">"</w:t>
        <w:br w:clear="none"/>
        <w:t xml:space="preserve">Charlie"</w:t>
        <w:br w:clear="none"/>
      </w:r>
      <w:r>
        <w:t xml:space="preserve"> };</w:t>
        <w:br w:clear="none"/>
        <w:t xml:space="preserve">  names.Should().HaveCountLessThan(</w:t>
        <w:br w:clear="none"/>
      </w:r>
      <w:r>
        <w:rPr>
          <w:rStyle w:val="Text10"/>
        </w:rPr>
        <w:t xml:space="preserve">4</w:t>
        <w:br w:clear="none"/>
      </w:r>
      <w:r>
        <w:t xml:space="preserve">,</w:t>
        <w:br w:clear="none"/>
        <w:t xml:space="preserve">    </w:t>
        <w:br w:clear="none"/>
      </w:r>
      <w:r>
        <w:rPr>
          <w:rStyle w:val="Text1"/>
        </w:rPr>
        <w:t xml:space="preserve">"because the maximum items should be 3 or fewer"</w:t>
        <w:br w:clear="none"/>
      </w:r>
      <w:r>
        <w:t xml:space="preserve">);</w:t>
        <w:br w:clear="none"/>
        <w:t xml:space="preserve">  names.Should().OnlyContain(name =&gt; name.Length &lt;= </w:t>
        <w:br w:clear="none"/>
      </w:r>
      <w:r>
        <w:rPr>
          <w:rStyle w:val="Text10"/>
        </w:rPr>
        <w:t xml:space="preserve">6</w:t>
        <w:br w:clear="none"/>
      </w:r>
      <w:r>
        <w:t xml:space="preserve">);</w:t>
        <w:br w:clear="none"/>
        <w:t xml:space="preserve">}</w:t>
        <w:br w:clear="none"/>
      </w:r>
    </w:p>
    <w:p>
      <w:pPr>
        <w:numPr>
          <w:ilvl w:val="0"/>
          <w:numId w:val="151"/>
        </w:numPr>
        <w:pStyle w:val="Para 01"/>
      </w:pPr>
      <w:r>
        <w:t xml:space="preserve">Run the tests and note the collections test fails, as shown in the following output: </w:t>
      </w:r>
    </w:p>
    <w:p>
      <w:pPr>
        <w:pStyle w:val="Para 05"/>
      </w:pPr>
      <w:r>
        <w:t xml:space="preserve">Expected names to contain only items matching (name.Length &lt;= 6), but {"Charlie"} do(es) not match.</w:t>
        <w:br w:clear="none"/>
      </w:r>
    </w:p>
    <w:p>
      <w:pPr>
        <w:numPr>
          <w:ilvl w:val="0"/>
          <w:numId w:val="151"/>
        </w:numPr>
        <w:pStyle w:val="Para 12"/>
      </w:pPr>
      <w:r>
        <w:rPr>
          <w:rStyle w:val="Text13"/>
        </w:rPr>
        <w:t xml:space="preserve">Change </w:t>
      </w:r>
      <w:r>
        <w:t xml:space="preserve">Charlie</w:t>
        <w:br w:clear="none"/>
      </w:r>
      <w:r>
        <w:rPr>
          <w:rStyle w:val="Text13"/>
        </w:rPr>
        <w:t xml:space="preserve"> to </w:t>
      </w:r>
      <w:r>
        <w:t xml:space="preserve">Charly</w:t>
        <w:br w:clear="none"/>
      </w:r>
      <w:r>
        <w:rPr>
          <w:rStyle w:val="Text13"/>
        </w:rPr>
        <w:t>.</w:t>
      </w:r>
    </w:p>
    <w:p>
      <w:pPr>
        <w:numPr>
          <w:ilvl w:val="0"/>
          <w:numId w:val="151"/>
        </w:numPr>
        <w:pStyle w:val="Para 01"/>
      </w:pPr>
      <w:r>
        <w:t xml:space="preserve">Run </w:t>
      </w:r>
      <w:r>
        <w:rPr>
          <w:rStyle w:val="Text61"/>
        </w:rPr>
        <w:bookmarkStart w:id="846" w:name="_idIndexMarker530"/>
        <w:t/>
        <w:bookmarkEnd w:id="846"/>
      </w:r>
      <w:r>
        <w:t>the tests and note they succeed.</w:t>
      </w:r>
    </w:p>
    <w:p>
      <w:bookmarkStart w:id="847" w:name="Making_assertions_about_dates_an"/>
      <w:pPr>
        <w:pStyle w:val="Heading 2"/>
      </w:pPr>
      <w:r>
        <w:t>Making assertions about dates and times</w:t>
      </w:r>
      <w:bookmarkEnd w:id="847"/>
    </w:p>
    <w:p>
      <w:pPr>
        <w:pStyle w:val="Normal"/>
      </w:pPr>
      <w:r>
        <w:t>Let’s start by</w:t>
      </w:r>
      <w:r>
        <w:rPr>
          <w:rStyle w:val="Text61"/>
        </w:rPr>
        <w:bookmarkStart w:id="848" w:name="_idIndexMarker531"/>
        <w:t/>
        <w:bookmarkEnd w:id="848"/>
      </w:r>
      <w:r>
        <w:t xml:space="preserve"> making assertions about date and time values:</w:t>
      </w:r>
    </w:p>
    <w:p>
      <w:pPr>
        <w:numPr>
          <w:ilvl w:val="0"/>
          <w:numId w:val="152"/>
        </w:numPr>
        <w:pStyle w:val="Para 01"/>
      </w:pPr>
      <w:r>
        <w:t xml:space="preserve">In </w:t>
      </w:r>
      <w:r>
        <w:rPr>
          <w:rStyle w:val="Text0"/>
        </w:rPr>
        <w:t xml:space="preserve">FluentExamples.cs</w:t>
        <w:br w:clear="none"/>
      </w:r>
      <w:r>
        <w:t xml:space="preserve">, import the namespace for adding more extension methods for named months and other useful date/time-related functionality, as shown in the following code: </w:t>
      </w:r>
    </w:p>
    <w:p>
      <w:pPr>
        <w:pStyle w:val="Para 17"/>
      </w:pPr>
      <w:r>
        <w:rPr>
          <w:rStyle w:val="Text29"/>
        </w:rPr>
        <w:t xml:space="preserve">using</w:t>
        <w:br w:clear="none"/>
      </w:r>
      <w:r>
        <w:rPr>
          <w:rStyle w:val="Text17"/>
        </w:rPr>
        <w:t xml:space="preserve"> FluentAssertions.Extensions; </w:t>
        <w:br w:clear="none"/>
      </w:r>
      <w:r>
        <w:t xml:space="preserve">// To use February, March extension methods.</w:t>
        <w:br w:clear="none"/>
      </w:r>
      <w:r>
        <w:rPr>
          <w:rStyle w:val="Text17"/>
        </w:rPr>
        <w:t xml:space="preserve"/>
        <w:br w:clear="none"/>
      </w:r>
    </w:p>
    <w:p>
      <w:pPr>
        <w:numPr>
          <w:ilvl w:val="0"/>
          <w:numId w:val="152"/>
        </w:numPr>
        <w:pStyle w:val="Para 01"/>
      </w:pPr>
      <w:r>
        <w:t xml:space="preserve">Add a test method to explore date/time assertions, as shown in the following code: </w:t>
      </w:r>
    </w:p>
    <w:p>
      <w:pPr>
        <w:pStyle w:val="Para 03"/>
      </w:pPr>
      <w:r>
        <w:t xml:space="preserve">[</w:t>
        <w:br w:clear="none"/>
      </w:r>
      <w:r>
        <w:rPr>
          <w:rStyle w:val="Text7"/>
        </w:rPr>
        <w:t xml:space="preserve">Fact</w:t>
        <w:br w:clear="none"/>
      </w:r>
      <w:r>
        <w:t xml:space="preserve">]</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TestDateTimes</w:t>
        <w:br w:clear="none"/>
      </w:r>
      <w:r>
        <w:t xml:space="preserve">()</w:t>
        <w:br w:clear="none"/>
        <w:t xml:space="preserve"/>
        <w:br w:clear="none"/>
        <w:t xml:space="preserve">{</w:t>
        <w:br w:clear="none"/>
        <w:t xml:space="preserve">  DateTime </w:t>
        <w:br w:clear="none"/>
      </w:r>
      <w:r>
        <w:rPr>
          <w:rStyle w:val="Text4"/>
        </w:rPr>
        <w:t xml:space="preserve">when</w:t>
        <w:br w:clear="none"/>
      </w:r>
      <w:r>
        <w:t xml:space="preserve"> = </w:t>
        <w:br w:clear="none"/>
      </w:r>
      <w:r>
        <w:rPr>
          <w:rStyle w:val="Text4"/>
        </w:rPr>
        <w:t xml:space="preserve">new</w:t>
        <w:br w:clear="none"/>
      </w:r>
      <w:r>
        <w:t xml:space="preserve">(</w:t>
        <w:br w:clear="none"/>
        <w:t xml:space="preserve">    hour: </w:t>
        <w:br w:clear="none"/>
      </w:r>
      <w:r>
        <w:rPr>
          <w:rStyle w:val="Text10"/>
        </w:rPr>
        <w:t xml:space="preserve">9</w:t>
        <w:br w:clear="none"/>
      </w:r>
      <w:r>
        <w:t xml:space="preserve">, minute: </w:t>
        <w:br w:clear="none"/>
      </w:r>
      <w:r>
        <w:rPr>
          <w:rStyle w:val="Text10"/>
        </w:rPr>
        <w:t xml:space="preserve">30</w:t>
        <w:br w:clear="none"/>
      </w:r>
      <w:r>
        <w:t xml:space="preserve">, second: </w:t>
        <w:br w:clear="none"/>
      </w:r>
      <w:r>
        <w:rPr>
          <w:rStyle w:val="Text10"/>
        </w:rPr>
        <w:t xml:space="preserve">0</w:t>
        <w:br w:clear="none"/>
      </w:r>
      <w:r>
        <w:t xml:space="preserve">,</w:t>
        <w:br w:clear="none"/>
        <w:t xml:space="preserve">    day: </w:t>
        <w:br w:clear="none"/>
      </w:r>
      <w:r>
        <w:rPr>
          <w:rStyle w:val="Text10"/>
        </w:rPr>
        <w:t xml:space="preserve">25</w:t>
        <w:br w:clear="none"/>
      </w:r>
      <w:r>
        <w:t xml:space="preserve">, month: </w:t>
        <w:br w:clear="none"/>
      </w:r>
      <w:r>
        <w:rPr>
          <w:rStyle w:val="Text10"/>
        </w:rPr>
        <w:t xml:space="preserve">3</w:t>
        <w:br w:clear="none"/>
      </w:r>
      <w:r>
        <w:t xml:space="preserve">, year: </w:t>
        <w:br w:clear="none"/>
      </w:r>
      <w:r>
        <w:rPr>
          <w:rStyle w:val="Text10"/>
        </w:rPr>
        <w:t xml:space="preserve">2024</w:t>
        <w:br w:clear="none"/>
      </w:r>
      <w:r>
        <w:t xml:space="preserve">);</w:t>
        <w:br w:clear="none"/>
        <w:t xml:space="preserve">  </w:t>
        <w:br w:clear="none"/>
      </w:r>
      <w:r>
        <w:rPr>
          <w:rStyle w:val="Text4"/>
        </w:rPr>
        <w:t xml:space="preserve">when</w:t>
        <w:br w:clear="none"/>
      </w:r>
      <w:r>
        <w:t xml:space="preserve">.Should().Be(</w:t>
        <w:br w:clear="none"/>
      </w:r>
      <w:r>
        <w:rPr>
          <w:rStyle w:val="Text10"/>
        </w:rPr>
        <w:t xml:space="preserve">25.</w:t>
        <w:br w:clear="none"/>
      </w:r>
      <w:r>
        <w:t xml:space="preserve">March(</w:t>
        <w:br w:clear="none"/>
      </w:r>
      <w:r>
        <w:rPr>
          <w:rStyle w:val="Text10"/>
        </w:rPr>
        <w:t xml:space="preserve">2024</w:t>
        <w:br w:clear="none"/>
      </w:r>
      <w:r>
        <w:t xml:space="preserve">).At(</w:t>
        <w:br w:clear="none"/>
      </w:r>
      <w:r>
        <w:rPr>
          <w:rStyle w:val="Text10"/>
        </w:rPr>
        <w:t xml:space="preserve">9</w:t>
        <w:br w:clear="none"/>
      </w:r>
      <w:r>
        <w:t xml:space="preserve">, </w:t>
        <w:br w:clear="none"/>
      </w:r>
      <w:r>
        <w:rPr>
          <w:rStyle w:val="Text10"/>
        </w:rPr>
        <w:t xml:space="preserve">30</w:t>
        <w:br w:clear="none"/>
      </w:r>
      <w:r>
        <w:t xml:space="preserve">));</w:t>
        <w:br w:clear="none"/>
        <w:t xml:space="preserve">  </w:t>
        <w:br w:clear="none"/>
      </w:r>
      <w:r>
        <w:rPr>
          <w:rStyle w:val="Text4"/>
        </w:rPr>
        <w:t xml:space="preserve">when</w:t>
        <w:br w:clear="none"/>
      </w:r>
      <w:r>
        <w:t xml:space="preserve">.Should().BeOnOrAfter(</w:t>
        <w:br w:clear="none"/>
      </w:r>
      <w:r>
        <w:rPr>
          <w:rStyle w:val="Text10"/>
        </w:rPr>
        <w:t xml:space="preserve">23.</w:t>
        <w:br w:clear="none"/>
      </w:r>
      <w:r>
        <w:t xml:space="preserve">March(</w:t>
        <w:br w:clear="none"/>
      </w:r>
      <w:r>
        <w:rPr>
          <w:rStyle w:val="Text10"/>
        </w:rPr>
        <w:t xml:space="preserve">2024</w:t>
        <w:br w:clear="none"/>
      </w:r>
      <w:r>
        <w:t xml:space="preserve">));</w:t>
        <w:br w:clear="none"/>
        <w:t xml:space="preserve">  </w:t>
        <w:br w:clear="none"/>
      </w:r>
      <w:r>
        <w:rPr>
          <w:rStyle w:val="Text4"/>
        </w:rPr>
        <w:t xml:space="preserve">when</w:t>
        <w:br w:clear="none"/>
      </w:r>
      <w:r>
        <w:t xml:space="preserve">.Should().NotBeSameDateAs(</w:t>
        <w:br w:clear="none"/>
      </w:r>
      <w:r>
        <w:rPr>
          <w:rStyle w:val="Text10"/>
        </w:rPr>
        <w:t xml:space="preserve">12.F</w:t>
        <w:br w:clear="none"/>
      </w:r>
      <w:r>
        <w:t xml:space="preserve">ebruary(</w:t>
        <w:br w:clear="none"/>
      </w:r>
      <w:r>
        <w:rPr>
          <w:rStyle w:val="Text10"/>
        </w:rPr>
        <w:t xml:space="preserve">2024</w:t>
        <w:br w:clear="none"/>
      </w:r>
      <w:r>
        <w:t xml:space="preserve">));</w:t>
        <w:br w:clear="none"/>
        <w:t xml:space="preserve">  </w:t>
        <w:br w:clear="none"/>
      </w:r>
      <w:r>
        <w:rPr>
          <w:rStyle w:val="Text4"/>
        </w:rPr>
        <w:t xml:space="preserve">when</w:t>
        <w:br w:clear="none"/>
      </w:r>
      <w:r>
        <w:t xml:space="preserve">.Should().HaveYear(</w:t>
        <w:br w:clear="none"/>
      </w:r>
      <w:r>
        <w:rPr>
          <w:rStyle w:val="Text10"/>
        </w:rPr>
        <w:t xml:space="preserve">2024</w:t>
        <w:br w:clear="none"/>
      </w:r>
      <w:r>
        <w:t xml:space="preserve">);</w:t>
        <w:br w:clear="none"/>
        <w:t xml:space="preserve">  DateTime due = </w:t>
        <w:br w:clear="none"/>
      </w:r>
      <w:r>
        <w:rPr>
          <w:rStyle w:val="Text4"/>
        </w:rPr>
        <w:t xml:space="preserve">new</w:t>
        <w:br w:clear="none"/>
      </w:r>
      <w:r>
        <w:t xml:space="preserve">(</w:t>
        <w:br w:clear="none"/>
        <w:t xml:space="preserve">    hour: </w:t>
        <w:br w:clear="none"/>
      </w:r>
      <w:r>
        <w:rPr>
          <w:rStyle w:val="Text10"/>
        </w:rPr>
        <w:t xml:space="preserve">11</w:t>
        <w:br w:clear="none"/>
      </w:r>
      <w:r>
        <w:t xml:space="preserve">, minute: </w:t>
        <w:br w:clear="none"/>
      </w:r>
      <w:r>
        <w:rPr>
          <w:rStyle w:val="Text10"/>
        </w:rPr>
        <w:t xml:space="preserve">0</w:t>
        <w:br w:clear="none"/>
      </w:r>
      <w:r>
        <w:t xml:space="preserve">, second: </w:t>
        <w:br w:clear="none"/>
      </w:r>
      <w:r>
        <w:rPr>
          <w:rStyle w:val="Text10"/>
        </w:rPr>
        <w:t xml:space="preserve">0</w:t>
        <w:br w:clear="none"/>
      </w:r>
      <w:r>
        <w:t xml:space="preserve">,</w:t>
        <w:br w:clear="none"/>
        <w:t xml:space="preserve">    day: </w:t>
        <w:br w:clear="none"/>
      </w:r>
      <w:r>
        <w:rPr>
          <w:rStyle w:val="Text10"/>
        </w:rPr>
        <w:t xml:space="preserve">25</w:t>
        <w:br w:clear="none"/>
      </w:r>
      <w:r>
        <w:t xml:space="preserve">, month: </w:t>
        <w:br w:clear="none"/>
      </w:r>
      <w:r>
        <w:rPr>
          <w:rStyle w:val="Text10"/>
        </w:rPr>
        <w:t xml:space="preserve">3</w:t>
        <w:br w:clear="none"/>
      </w:r>
      <w:r>
        <w:t xml:space="preserve">, year: </w:t>
        <w:br w:clear="none"/>
      </w:r>
      <w:r>
        <w:rPr>
          <w:rStyle w:val="Text10"/>
        </w:rPr>
        <w:t xml:space="preserve">2024</w:t>
        <w:br w:clear="none"/>
      </w:r>
      <w:r>
        <w:t xml:space="preserve">);</w:t>
        <w:br w:clear="none"/>
        <w:t xml:space="preserve">  </w:t>
        <w:br w:clear="none"/>
      </w:r>
      <w:r>
        <w:rPr>
          <w:rStyle w:val="Text4"/>
        </w:rPr>
        <w:t xml:space="preserve">when</w:t>
        <w:br w:clear="none"/>
      </w:r>
      <w:r>
        <w:t xml:space="preserve">.Should().BeAtLeast(</w:t>
        <w:br w:clear="none"/>
      </w:r>
      <w:r>
        <w:rPr>
          <w:rStyle w:val="Text10"/>
        </w:rPr>
        <w:t xml:space="preserve">2.</w:t>
        <w:br w:clear="none"/>
      </w:r>
      <w:r>
        <w:t xml:space="preserve">Hours()).Before(due);</w:t>
        <w:br w:clear="none"/>
        <w:t xml:space="preserve">}</w:t>
        <w:br w:clear="none"/>
      </w:r>
    </w:p>
    <w:p>
      <w:pPr>
        <w:numPr>
          <w:ilvl w:val="0"/>
          <w:numId w:val="152"/>
        </w:numPr>
        <w:pStyle w:val="Para 01"/>
      </w:pPr>
      <w:r>
        <w:t xml:space="preserve">Run the </w:t>
      </w:r>
      <w:r>
        <w:rPr>
          <w:rStyle w:val="Text61"/>
        </w:rPr>
        <w:bookmarkStart w:id="849" w:name="_idIndexMarker532"/>
        <w:t/>
        <w:bookmarkEnd w:id="849"/>
      </w:r>
      <w:r>
        <w:t xml:space="preserve">tests and note the date/time test fails, as shown in the following output: </w:t>
      </w:r>
    </w:p>
    <w:p>
      <w:pPr>
        <w:pStyle w:val="Para 05"/>
      </w:pPr>
      <w:r>
        <w:t xml:space="preserve">Expected when &lt;2024-03-25 09:30:00&gt; to be at least 2h before &lt;2024-03-25 11:00:00&gt;, but it is behind by 1h and 30m.</w:t>
        <w:br w:clear="none"/>
      </w:r>
    </w:p>
    <w:p>
      <w:pPr>
        <w:numPr>
          <w:ilvl w:val="0"/>
          <w:numId w:val="152"/>
        </w:numPr>
        <w:pStyle w:val="Para 01"/>
      </w:pPr>
      <w:r>
        <w:t xml:space="preserve">For the </w:t>
      </w:r>
      <w:r>
        <w:rPr>
          <w:rStyle w:val="Text0"/>
        </w:rPr>
        <w:t xml:space="preserve">due</w:t>
        <w:br w:clear="none"/>
      </w:r>
      <w:r>
        <w:t xml:space="preserve"> variable, change the hour from </w:t>
      </w:r>
      <w:r>
        <w:rPr>
          <w:rStyle w:val="Text0"/>
        </w:rPr>
        <w:t xml:space="preserve">11</w:t>
        <w:br w:clear="none"/>
      </w:r>
      <w:r>
        <w:t xml:space="preserve"> to </w:t>
      </w:r>
      <w:r>
        <w:rPr>
          <w:rStyle w:val="Text0"/>
        </w:rPr>
        <w:t xml:space="preserve">13</w:t>
        <w:br w:clear="none"/>
      </w:r>
      <w:r>
        <w:t>.</w:t>
      </w:r>
    </w:p>
    <w:p>
      <w:pPr>
        <w:numPr>
          <w:ilvl w:val="0"/>
          <w:numId w:val="152"/>
        </w:numPr>
        <w:pStyle w:val="Para 01"/>
      </w:pPr>
      <w:r>
        <w:t>Run the tests and note that the date/time test succeeds.</w:t>
      </w:r>
    </w:p>
    <w:p>
      <w:pPr>
        <w:pStyle w:val="Normal"/>
      </w:pPr>
      <w:r>
        <w:rPr>
          <w:rStyle w:val="Text2"/>
        </w:rPr>
        <w:t>More Information</w:t>
      </w:r>
      <w:r>
        <w:t>: You can</w:t>
      </w:r>
      <w:r>
        <w:rPr>
          <w:rStyle w:val="Text61"/>
        </w:rPr>
        <w:bookmarkStart w:id="850" w:name="_idIndexMarker533"/>
        <w:t/>
        <w:bookmarkEnd w:id="850"/>
      </w:r>
      <w:r>
        <w:t xml:space="preserve"> learn more details about FluentAssertions at the following link: </w:t>
      </w:r>
      <w:hyperlink r:id="rId259">
        <w:r>
          <w:rPr>
            <w:rStyle w:val="Text6"/>
          </w:rPr>
          <w:t>https://fluentassertions.com/</w:t>
        </w:r>
      </w:hyperlink>
      <w:r>
        <w:t>.</w:t>
      </w:r>
    </w:p>
    <w:p>
      <w:bookmarkStart w:id="851" w:name="Validating_data"/>
      <w:pPr>
        <w:pStyle w:val="Heading 1"/>
      </w:pPr>
      <w:r>
        <w:t>Validating data</w:t>
      </w:r>
      <w:bookmarkEnd w:id="851"/>
    </w:p>
    <w:p>
      <w:pPr>
        <w:pStyle w:val="Normal"/>
      </w:pPr>
      <w:r>
        <w:rPr>
          <w:rStyle w:val="Text2"/>
        </w:rPr>
        <w:t>FluentValidation</w:t>
      </w:r>
      <w:r>
        <w:t xml:space="preserve"> allows </w:t>
      </w:r>
      <w:r>
        <w:rPr>
          <w:rStyle w:val="Text61"/>
        </w:rPr>
        <w:bookmarkStart w:id="852" w:name="_idIndexMarker534"/>
        <w:t/>
        <w:bookmarkEnd w:id="852"/>
      </w:r>
      <w:r>
        <w:t>you to define strongly typed validation rules in a human-readable way.</w:t>
      </w:r>
    </w:p>
    <w:p>
      <w:pPr>
        <w:pStyle w:val="Normal"/>
      </w:pPr>
      <w:r>
        <w:t xml:space="preserve">You create a </w:t>
      </w:r>
      <w:r>
        <w:rPr>
          <w:rStyle w:val="Text61"/>
        </w:rPr>
        <w:bookmarkStart w:id="853" w:name="_idIndexMarker535"/>
        <w:t/>
        <w:bookmarkEnd w:id="853"/>
      </w:r>
      <w:r>
        <w:t xml:space="preserve">validator for a type by inheriting from </w:t>
      </w:r>
      <w:r>
        <w:rPr>
          <w:rStyle w:val="Text0"/>
        </w:rPr>
        <w:t xml:space="preserve">AbstractValidator&lt;T&gt;</w:t>
        <w:br w:clear="none"/>
      </w:r>
      <w:r>
        <w:t xml:space="preserve">, where </w:t>
      </w:r>
      <w:r>
        <w:rPr>
          <w:rStyle w:val="Text0"/>
        </w:rPr>
        <w:t xml:space="preserve">T</w:t>
        <w:br w:clear="none"/>
      </w:r>
      <w:r>
        <w:t xml:space="preserve"> is the type that you want to validate. In the constructor, you call the </w:t>
      </w:r>
      <w:r>
        <w:rPr>
          <w:rStyle w:val="Text0"/>
        </w:rPr>
        <w:t xml:space="preserve">RuleFor</w:t>
        <w:br w:clear="none"/>
      </w:r>
      <w:r>
        <w:t xml:space="preserve"> method to define one or more rules. If a rule should run only in specified scenarios, then you call the </w:t>
      </w:r>
      <w:r>
        <w:rPr>
          <w:rStyle w:val="Text0"/>
        </w:rPr>
        <w:t xml:space="preserve">When</w:t>
        <w:br w:clear="none"/>
      </w:r>
      <w:r>
        <w:t xml:space="preserve"> method.</w:t>
      </w:r>
    </w:p>
    <w:p>
      <w:bookmarkStart w:id="854" w:name="Understanding_the_built_in_valid"/>
      <w:pPr>
        <w:pStyle w:val="Heading 2"/>
      </w:pPr>
      <w:r>
        <w:t>Understanding the built-in validators</w:t>
      </w:r>
      <w:bookmarkEnd w:id="854"/>
    </w:p>
    <w:p>
      <w:pPr>
        <w:pStyle w:val="Normal"/>
      </w:pPr>
      <w:r>
        <w:t>FluentValidation ships</w:t>
      </w:r>
      <w:r>
        <w:rPr>
          <w:rStyle w:val="Text61"/>
        </w:rPr>
        <w:bookmarkStart w:id="855" w:name="_idIndexMarker536"/>
        <w:t/>
        <w:bookmarkEnd w:id="855"/>
      </w:r>
      <w:r>
        <w:t xml:space="preserve"> with lots of useful built-in validator extension methods for defining rules, as shown in the following partial list, some of which you will explore in the coding task in this section:</w:t>
      </w:r>
    </w:p>
    <w:p>
      <w:pPr>
        <w:pStyle w:val="Para 12"/>
      </w:pPr>
      <w:r>
        <w:t xml:space="preserve">Null</w:t>
        <w:br w:clear="none"/>
      </w:r>
      <w:r>
        <w:rPr>
          <w:rStyle w:val="Text13"/>
        </w:rPr>
        <w:t xml:space="preserve">, </w:t>
      </w:r>
      <w:r>
        <w:t xml:space="preserve">NotNull</w:t>
        <w:br w:clear="none"/>
      </w:r>
      <w:r>
        <w:rPr>
          <w:rStyle w:val="Text13"/>
        </w:rPr>
        <w:t xml:space="preserve">, </w:t>
      </w:r>
      <w:r>
        <w:t xml:space="preserve">Empty</w:t>
        <w:br w:clear="none"/>
      </w:r>
      <w:r>
        <w:rPr>
          <w:rStyle w:val="Text13"/>
        </w:rPr>
        <w:t xml:space="preserve">, </w:t>
      </w:r>
      <w:r>
        <w:t xml:space="preserve">NotEmpty</w:t>
        <w:br w:clear="none"/>
      </w:r>
    </w:p>
    <w:p>
      <w:pPr>
        <w:pStyle w:val="Para 12"/>
      </w:pPr>
      <w:r>
        <w:t xml:space="preserve">Equal</w:t>
        <w:br w:clear="none"/>
      </w:r>
      <w:r>
        <w:rPr>
          <w:rStyle w:val="Text13"/>
        </w:rPr>
        <w:t xml:space="preserve">, </w:t>
      </w:r>
      <w:r>
        <w:t xml:space="preserve">NotEqual</w:t>
        <w:br w:clear="none"/>
      </w:r>
    </w:p>
    <w:p>
      <w:pPr>
        <w:pStyle w:val="Para 12"/>
      </w:pPr>
      <w:r>
        <w:t xml:space="preserve">Length</w:t>
        <w:br w:clear="none"/>
      </w:r>
      <w:r>
        <w:rPr>
          <w:rStyle w:val="Text13"/>
        </w:rPr>
        <w:t xml:space="preserve">, </w:t>
      </w:r>
      <w:r>
        <w:t xml:space="preserve">MaxLength</w:t>
        <w:br w:clear="none"/>
      </w:r>
      <w:r>
        <w:rPr>
          <w:rStyle w:val="Text13"/>
        </w:rPr>
        <w:t xml:space="preserve">, </w:t>
      </w:r>
      <w:r>
        <w:t xml:space="preserve">MinLength</w:t>
        <w:br w:clear="none"/>
      </w:r>
    </w:p>
    <w:p>
      <w:pPr>
        <w:pStyle w:val="Para 12"/>
      </w:pPr>
      <w:r>
        <w:t xml:space="preserve">LessThan</w:t>
        <w:br w:clear="none"/>
      </w:r>
      <w:r>
        <w:rPr>
          <w:rStyle w:val="Text13"/>
        </w:rPr>
        <w:t xml:space="preserve">, </w:t>
      </w:r>
      <w:r>
        <w:t xml:space="preserve">LessThanOrEqualTo</w:t>
        <w:br w:clear="none"/>
      </w:r>
      <w:r>
        <w:rPr>
          <w:rStyle w:val="Text13"/>
        </w:rPr>
        <w:t xml:space="preserve">, </w:t>
      </w:r>
      <w:r>
        <w:t xml:space="preserve">GreaterThan</w:t>
        <w:br w:clear="none"/>
      </w:r>
      <w:r>
        <w:rPr>
          <w:rStyle w:val="Text13"/>
        </w:rPr>
        <w:t xml:space="preserve">, </w:t>
      </w:r>
      <w:r>
        <w:t xml:space="preserve">GreaterThanOrEqualTo</w:t>
        <w:br w:clear="none"/>
      </w:r>
    </w:p>
    <w:p>
      <w:pPr>
        <w:pStyle w:val="Para 12"/>
      </w:pPr>
      <w:r>
        <w:t xml:space="preserve">InclusiveBetween</w:t>
        <w:br w:clear="none"/>
      </w:r>
      <w:r>
        <w:rPr>
          <w:rStyle w:val="Text13"/>
        </w:rPr>
        <w:t xml:space="preserve">, </w:t>
      </w:r>
      <w:r>
        <w:t xml:space="preserve">ExclusiveBetween</w:t>
        <w:br w:clear="none"/>
      </w:r>
    </w:p>
    <w:p>
      <w:pPr>
        <w:pStyle w:val="Para 12"/>
      </w:pPr>
      <w:r>
        <w:t xml:space="preserve">ScalePrecision</w:t>
        <w:br w:clear="none"/>
      </w:r>
    </w:p>
    <w:p>
      <w:pPr>
        <w:pStyle w:val="Para 01"/>
      </w:pPr>
      <w:r>
        <w:rPr>
          <w:rStyle w:val="Text0"/>
        </w:rPr>
        <w:t xml:space="preserve">Must</w:t>
        <w:br w:clear="none"/>
      </w:r>
      <w:r>
        <w:t xml:space="preserve"> (aka predicate)</w:t>
      </w:r>
    </w:p>
    <w:p>
      <w:pPr>
        <w:pStyle w:val="Para 12"/>
      </w:pPr>
      <w:r>
        <w:t xml:space="preserve">Matches</w:t>
        <w:br w:clear="none"/>
      </w:r>
      <w:r>
        <w:rPr>
          <w:rStyle w:val="Text13"/>
        </w:rPr>
        <w:t xml:space="preserve"> (aka regular expression), </w:t>
      </w:r>
      <w:r>
        <w:t xml:space="preserve">EmailAddress</w:t>
        <w:br w:clear="none"/>
      </w:r>
      <w:r>
        <w:rPr>
          <w:rStyle w:val="Text13"/>
        </w:rPr>
        <w:t xml:space="preserve">, </w:t>
      </w:r>
      <w:r>
        <w:t xml:space="preserve">CreditCard</w:t>
        <w:br w:clear="none"/>
      </w:r>
    </w:p>
    <w:p>
      <w:pPr>
        <w:pStyle w:val="Para 12"/>
      </w:pPr>
      <w:r>
        <w:t xml:space="preserve">IsInEnum</w:t>
        <w:br w:clear="none"/>
      </w:r>
      <w:r>
        <w:rPr>
          <w:rStyle w:val="Text13"/>
        </w:rPr>
        <w:t xml:space="preserve">, </w:t>
      </w:r>
      <w:r>
        <w:t xml:space="preserve">IsEnumName</w:t>
        <w:br w:clear="none"/>
      </w:r>
    </w:p>
    <w:p>
      <w:bookmarkStart w:id="856" w:name="Performing_custom_validation"/>
      <w:pPr>
        <w:pStyle w:val="Heading 2"/>
      </w:pPr>
      <w:r>
        <w:t>Performing custom validation</w:t>
      </w:r>
      <w:bookmarkEnd w:id="856"/>
    </w:p>
    <w:p>
      <w:pPr>
        <w:pStyle w:val="Normal"/>
      </w:pPr>
      <w:r>
        <w:t>The</w:t>
      </w:r>
      <w:r>
        <w:rPr>
          <w:rStyle w:val="Text61"/>
        </w:rPr>
        <w:bookmarkStart w:id="857" w:name="_idIndexMarker537"/>
        <w:t/>
        <w:bookmarkEnd w:id="857"/>
      </w:r>
      <w:r>
        <w:t xml:space="preserve"> easiest way to create custom rules is to use </w:t>
      </w:r>
      <w:r>
        <w:rPr>
          <w:rStyle w:val="Text0"/>
        </w:rPr>
        <w:t xml:space="preserve">Predicate</w:t>
        <w:br w:clear="none"/>
      </w:r>
      <w:r>
        <w:t xml:space="preserve"> to write a custom validation function. You can also call the </w:t>
      </w:r>
      <w:r>
        <w:rPr>
          <w:rStyle w:val="Text0"/>
        </w:rPr>
        <w:t xml:space="preserve">Custom</w:t>
        <w:br w:clear="none"/>
      </w:r>
      <w:r>
        <w:t xml:space="preserve"> method to get maximum control.</w:t>
      </w:r>
    </w:p>
    <w:p>
      <w:bookmarkStart w:id="858" w:name="Customizing_validation_messages"/>
      <w:pPr>
        <w:pStyle w:val="Heading 2"/>
      </w:pPr>
      <w:r>
        <w:t>Customizing validation messages</w:t>
      </w:r>
      <w:bookmarkEnd w:id="858"/>
    </w:p>
    <w:p>
      <w:pPr>
        <w:pStyle w:val="Normal"/>
      </w:pPr>
      <w:r>
        <w:t>There</w:t>
      </w:r>
      <w:r>
        <w:rPr>
          <w:rStyle w:val="Text61"/>
        </w:rPr>
        <w:bookmarkStart w:id="859" w:name="_idIndexMarker538"/>
        <w:t/>
        <w:bookmarkEnd w:id="859"/>
      </w:r>
      <w:r>
        <w:t xml:space="preserve"> are a few extension methods that are used to customize the validation messages’ output when data fails to pass the rules:</w:t>
      </w:r>
    </w:p>
    <w:p>
      <w:pPr>
        <w:pStyle w:val="Para 01"/>
      </w:pPr>
      <w:r>
        <w:rPr>
          <w:rStyle w:val="Text0"/>
        </w:rPr>
        <w:t xml:space="preserve">WithName</w:t>
        <w:br w:clear="none"/>
      </w:r>
      <w:r>
        <w:t>: Change the name used for a property in the message.</w:t>
      </w:r>
    </w:p>
    <w:p>
      <w:pPr>
        <w:pStyle w:val="Para 01"/>
      </w:pPr>
      <w:r>
        <w:rPr>
          <w:rStyle w:val="Text0"/>
        </w:rPr>
        <w:t xml:space="preserve">WithSeverity</w:t>
        <w:br w:clear="none"/>
      </w:r>
      <w:r>
        <w:t xml:space="preserve">: Change the default severity from </w:t>
      </w:r>
      <w:r>
        <w:rPr>
          <w:rStyle w:val="Text0"/>
        </w:rPr>
        <w:t xml:space="preserve">Error</w:t>
        <w:br w:clear="none"/>
      </w:r>
      <w:r>
        <w:t xml:space="preserve"> to </w:t>
      </w:r>
      <w:r>
        <w:rPr>
          <w:rStyle w:val="Text0"/>
        </w:rPr>
        <w:t xml:space="preserve">Warning</w:t>
        <w:br w:clear="none"/>
      </w:r>
      <w:r>
        <w:t xml:space="preserve"> or some other level.</w:t>
      </w:r>
    </w:p>
    <w:p>
      <w:pPr>
        <w:pStyle w:val="Para 01"/>
      </w:pPr>
      <w:r>
        <w:rPr>
          <w:rStyle w:val="Text0"/>
        </w:rPr>
        <w:t xml:space="preserve">WithErrorCode</w:t>
        <w:br w:clear="none"/>
      </w:r>
      <w:r>
        <w:t>: Assign an error code that can be output in the message.</w:t>
      </w:r>
    </w:p>
    <w:p>
      <w:pPr>
        <w:pStyle w:val="Para 01"/>
      </w:pPr>
      <w:r>
        <w:rPr>
          <w:rStyle w:val="Text0"/>
        </w:rPr>
        <w:t xml:space="preserve">WithState</w:t>
        <w:br w:clear="none"/>
      </w:r>
      <w:r>
        <w:t>: Add some state that can be used in the message.</w:t>
      </w:r>
    </w:p>
    <w:p>
      <w:pPr>
        <w:pStyle w:val="Para 01"/>
      </w:pPr>
      <w:r>
        <w:rPr>
          <w:rStyle w:val="Text0"/>
        </w:rPr>
        <w:t xml:space="preserve">WithMessage</w:t>
        <w:br w:clear="none"/>
      </w:r>
      <w:r>
        <w:t>: Customize the format of the default message.</w:t>
      </w:r>
    </w:p>
    <w:p>
      <w:bookmarkStart w:id="860" w:name="Defining_a_model_and_validator"/>
      <w:pPr>
        <w:pStyle w:val="Heading 2"/>
      </w:pPr>
      <w:r>
        <w:t>Defining a model and validator</w:t>
      </w:r>
      <w:bookmarkEnd w:id="860"/>
    </w:p>
    <w:p>
      <w:pPr>
        <w:pStyle w:val="Normal"/>
      </w:pPr>
      <w:r>
        <w:t>Let’s see an</w:t>
      </w:r>
      <w:r>
        <w:rPr>
          <w:rStyle w:val="Text61"/>
        </w:rPr>
        <w:bookmarkStart w:id="861" w:name="_idIndexMarker539"/>
        <w:t/>
        <w:bookmarkEnd w:id="861"/>
      </w:r>
      <w:r>
        <w:t xml:space="preserve"> example of FluentValidation in action. You</w:t>
      </w:r>
      <w:r>
        <w:rPr>
          <w:rStyle w:val="Text61"/>
        </w:rPr>
        <w:bookmarkStart w:id="862" w:name="_idIndexMarker540"/>
        <w:t/>
        <w:bookmarkEnd w:id="862"/>
      </w:r>
      <w:r>
        <w:t xml:space="preserve"> will create three projects:</w:t>
      </w:r>
    </w:p>
    <w:p>
      <w:pPr>
        <w:pStyle w:val="Para 01"/>
      </w:pPr>
      <w:r>
        <w:t>A class library for a model to validate that represents an order made by a customer.</w:t>
      </w:r>
    </w:p>
    <w:p>
      <w:pPr>
        <w:pStyle w:val="Para 01"/>
      </w:pPr>
      <w:r>
        <w:t>A class library for the validator for the model.</w:t>
      </w:r>
    </w:p>
    <w:p>
      <w:pPr>
        <w:pStyle w:val="Para 01"/>
      </w:pPr>
      <w:r>
        <w:t>A console app to perform a live validation.</w:t>
      </w:r>
    </w:p>
    <w:p>
      <w:pPr>
        <w:pStyle w:val="Normal"/>
      </w:pPr>
      <w:r>
        <w:t>Let’s start:</w:t>
      </w:r>
    </w:p>
    <w:p>
      <w:pPr>
        <w:numPr>
          <w:ilvl w:val="0"/>
          <w:numId w:val="153"/>
        </w:numPr>
        <w:pStyle w:val="Para 01"/>
      </w:pPr>
      <w:r>
        <w:t xml:space="preserve">Use 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FluentValidation.Models</w:t>
        <w:br w:clear="none"/>
      </w:r>
      <w:r>
        <w:t xml:space="preserve"> to the </w:t>
      </w:r>
      <w:r>
        <w:rPr>
          <w:rStyle w:val="Text0"/>
        </w:rPr>
        <w:t xml:space="preserve">Chapter06</w:t>
        <w:br w:clear="none"/>
      </w:r>
      <w:r>
        <w:t xml:space="preserve"> solution.</w:t>
      </w:r>
    </w:p>
    <w:p>
      <w:pPr>
        <w:numPr>
          <w:ilvl w:val="0"/>
          <w:numId w:val="153"/>
        </w:numPr>
        <w:pStyle w:val="Para 01"/>
      </w:pPr>
      <w:r>
        <w:t xml:space="preserve">In the </w:t>
      </w:r>
      <w:r>
        <w:rPr>
          <w:rStyle w:val="Text0"/>
        </w:rPr>
        <w:t xml:space="preserve">FluentValidation.Models</w:t>
        <w:br w:clear="none"/>
      </w:r>
      <w:r>
        <w:t xml:space="preserve"> project, delete the file named </w:t>
      </w:r>
      <w:r>
        <w:rPr>
          <w:rStyle w:val="Text0"/>
        </w:rPr>
        <w:t xml:space="preserve">Class1.cs</w:t>
        <w:br w:clear="none"/>
      </w:r>
      <w:r>
        <w:t>.</w:t>
      </w:r>
    </w:p>
    <w:p>
      <w:pPr>
        <w:numPr>
          <w:ilvl w:val="0"/>
          <w:numId w:val="153"/>
        </w:numPr>
        <w:pStyle w:val="Para 01"/>
      </w:pPr>
      <w:r>
        <w:t xml:space="preserve">In the </w:t>
      </w:r>
      <w:r>
        <w:rPr>
          <w:rStyle w:val="Text0"/>
        </w:rPr>
        <w:t xml:space="preserve">FluentValidation.Models</w:t>
        <w:br w:clear="none"/>
      </w:r>
      <w:r>
        <w:t xml:space="preserve"> project, add a new class file named </w:t>
      </w:r>
      <w:r>
        <w:rPr>
          <w:rStyle w:val="Text0"/>
        </w:rPr>
        <w:t xml:space="preserve">CustomerLevel.cs</w:t>
        <w:br w:clear="none"/>
      </w:r>
      <w:r>
        <w:t xml:space="preserve"> and modify its contents to define an </w:t>
      </w:r>
      <w:r>
        <w:rPr>
          <w:rStyle w:val="Text0"/>
        </w:rPr>
        <w:t xml:space="preserve">enum</w:t>
        <w:br w:clear="none"/>
      </w:r>
      <w:r>
        <w:t xml:space="preserve"> with three customer levels, </w:t>
      </w:r>
      <w:r>
        <w:rPr>
          <w:rStyle w:val="Text0"/>
        </w:rPr>
        <w:t xml:space="preserve">Bronze</w:t>
        <w:br w:clear="none"/>
      </w:r>
      <w:r>
        <w:t xml:space="preserve">, </w:t>
      </w:r>
      <w:r>
        <w:rPr>
          <w:rStyle w:val="Text0"/>
        </w:rPr>
        <w:t xml:space="preserve">Silver</w:t>
        <w:br w:clear="none"/>
      </w:r>
      <w:r>
        <w:t xml:space="preserve">, and </w:t>
      </w:r>
      <w:r>
        <w:rPr>
          <w:rStyle w:val="Text0"/>
        </w:rPr>
        <w:t xml:space="preserve">Gold</w:t>
        <w:br w:clear="none"/>
      </w:r>
      <w:r>
        <w:t xml:space="preserve">, as shown in the following code: </w:t>
      </w:r>
    </w:p>
    <w:p>
      <w:pPr>
        <w:pStyle w:val="Para 03"/>
      </w:pPr>
      <w:r>
        <w:rPr>
          <w:rStyle w:val="Text4"/>
        </w:rPr>
        <w:t xml:space="preserve">namespace</w:t>
        <w:br w:clear="none"/>
      </w:r>
      <w:r>
        <w:t xml:space="preserve"> </w:t>
        <w:br w:clear="none"/>
      </w:r>
      <w:r>
        <w:rPr>
          <w:rStyle w:val="Text7"/>
        </w:rPr>
        <w:t xml:space="preserve">FluentValidation.Models</w:t>
        <w:br w:clear="none"/>
      </w:r>
      <w:r>
        <w:t xml:space="preserve">;</w:t>
        <w:br w:clear="none"/>
      </w:r>
      <w:r>
        <w:rPr>
          <w:rStyle w:val="Text4"/>
        </w:rPr>
        <w:t xml:space="preserve">public</w:t>
        <w:br w:clear="none"/>
      </w:r>
      <w:r>
        <w:t xml:space="preserve"> </w:t>
        <w:br w:clear="none"/>
      </w:r>
      <w:r>
        <w:rPr>
          <w:rStyle w:val="Text15"/>
        </w:rPr>
        <w:t xml:space="preserve">enum</w:t>
        <w:br w:clear="none"/>
      </w:r>
      <w:r>
        <w:t xml:space="preserve"> CustomerLevel</w:t>
        <w:br w:clear="none"/>
        <w:t xml:space="preserve">{</w:t>
        <w:br w:clear="none"/>
        <w:t xml:space="preserve">  Bronze,</w:t>
        <w:br w:clear="none"/>
        <w:t xml:space="preserve">  Silver,</w:t>
        <w:br w:clear="none"/>
        <w:t xml:space="preserve">  Gold</w:t>
        <w:br w:clear="none"/>
        <w:t xml:space="preserve">}</w:t>
        <w:br w:clear="none"/>
      </w:r>
    </w:p>
    <w:p>
      <w:pPr>
        <w:numPr>
          <w:ilvl w:val="0"/>
          <w:numId w:val="153"/>
        </w:numPr>
        <w:pStyle w:val="Para 01"/>
      </w:pPr>
      <w:r>
        <w:t>In</w:t>
      </w:r>
      <w:r>
        <w:rPr>
          <w:rStyle w:val="Text61"/>
        </w:rPr>
        <w:bookmarkStart w:id="863" w:name="_idIndexMarker541"/>
        <w:t/>
        <w:bookmarkEnd w:id="863"/>
      </w:r>
      <w:r>
        <w:t xml:space="preserve"> the </w:t>
      </w:r>
      <w:r>
        <w:rPr>
          <w:rStyle w:val="Text0"/>
        </w:rPr>
        <w:t xml:space="preserve">FluentValidation.Models</w:t>
        <w:br w:clear="none"/>
      </w:r>
      <w:r>
        <w:t xml:space="preserve"> project, add</w:t>
      </w:r>
      <w:r>
        <w:rPr>
          <w:rStyle w:val="Text61"/>
        </w:rPr>
        <w:bookmarkStart w:id="864" w:name="_idIndexMarker542"/>
        <w:t/>
        <w:bookmarkEnd w:id="864"/>
      </w:r>
      <w:r>
        <w:t xml:space="preserve"> a new class file named </w:t>
      </w:r>
      <w:r>
        <w:rPr>
          <w:rStyle w:val="Text0"/>
        </w:rPr>
        <w:t xml:space="preserve">Order.cs</w:t>
        <w:br w:clear="none"/>
      </w:r>
      <w:r>
        <w:t xml:space="preserve"> and modify its contents, as shown in the following code: </w:t>
      </w:r>
    </w:p>
    <w:p>
      <w:pPr>
        <w:pStyle w:val="Para 03"/>
      </w:pPr>
      <w:r>
        <w:rPr>
          <w:rStyle w:val="Text4"/>
        </w:rPr>
        <w:t xml:space="preserve">namespace</w:t>
        <w:br w:clear="none"/>
      </w:r>
      <w:r>
        <w:t xml:space="preserve"> </w:t>
        <w:br w:clear="none"/>
      </w:r>
      <w:r>
        <w:rPr>
          <w:rStyle w:val="Text7"/>
        </w:rPr>
        <w:t xml:space="preserve">FluentValidation.Models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Order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long</w:t>
        <w:br w:clear="none"/>
      </w:r>
      <w:r>
        <w:t xml:space="preserve"> OrderId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CustomerName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CustomerEmail { </w:t>
        <w:br w:clear="none"/>
      </w:r>
      <w:r>
        <w:rPr>
          <w:rStyle w:val="Text4"/>
        </w:rPr>
        <w:t xml:space="preserve">get</w:t>
        <w:br w:clear="none"/>
      </w:r>
      <w:r>
        <w:t xml:space="preserve">; </w:t>
        <w:br w:clear="none"/>
      </w:r>
      <w:r>
        <w:rPr>
          <w:rStyle w:val="Text4"/>
        </w:rPr>
        <w:t xml:space="preserve">set</w:t>
        <w:br w:clear="none"/>
      </w:r>
      <w:r>
        <w:t xml:space="preserve">; } </w:t>
        <w:br w:clear="none"/>
        <w:t xml:space="preserve">  </w:t>
        <w:br w:clear="none"/>
      </w:r>
      <w:r>
        <w:rPr>
          <w:rStyle w:val="Text4"/>
        </w:rPr>
        <w:t xml:space="preserve">public</w:t>
        <w:br w:clear="none"/>
      </w:r>
      <w:r>
        <w:t xml:space="preserve"> CustomerLevel CustomerLevel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Total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DateTime OrderDate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DateTime ShipDate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153"/>
        </w:numPr>
        <w:pStyle w:val="Para 01"/>
      </w:pPr>
      <w:r>
        <w:t xml:space="preserve">Use 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FluentValidation.Validators</w:t>
        <w:br w:clear="none"/>
      </w:r>
      <w:r>
        <w:t xml:space="preserve"> to the </w:t>
      </w:r>
      <w:r>
        <w:rPr>
          <w:rStyle w:val="Text0"/>
        </w:rPr>
        <w:t xml:space="preserve">Chapter06</w:t>
        <w:br w:clear="none"/>
      </w:r>
      <w:r>
        <w:t xml:space="preserve"> solution.</w:t>
      </w:r>
    </w:p>
    <w:p>
      <w:pPr>
        <w:numPr>
          <w:ilvl w:val="0"/>
          <w:numId w:val="153"/>
        </w:numPr>
        <w:pStyle w:val="Para 01"/>
      </w:pPr>
      <w:r>
        <w:t xml:space="preserve">In the </w:t>
      </w:r>
      <w:r>
        <w:rPr>
          <w:rStyle w:val="Text0"/>
        </w:rPr>
        <w:t xml:space="preserve">FluentValidation.Validators</w:t>
        <w:br w:clear="none"/>
      </w:r>
      <w:r>
        <w:t xml:space="preserve"> project, add a project reference to the </w:t>
      </w:r>
      <w:r>
        <w:rPr>
          <w:rStyle w:val="Text0"/>
        </w:rPr>
        <w:t xml:space="preserve">Models</w:t>
        <w:br w:clear="none"/>
      </w:r>
      <w:r>
        <w:t xml:space="preserve"> project and a package reference to the </w:t>
      </w:r>
      <w:r>
        <w:rPr>
          <w:rStyle w:val="Text0"/>
        </w:rPr>
        <w:t xml:space="preserve">FluentValidation</w:t>
        <w:br w:clear="none"/>
      </w:r>
      <w:r>
        <w:t xml:space="preserve"> package, as shown in the following markup: </w:t>
      </w:r>
    </w:p>
    <w:p>
      <w:pPr>
        <w:pStyle w:val="Para 03"/>
      </w:pPr>
      <w:r>
        <w:t xml:space="preserve">&lt;ItemGroup&gt;</w:t>
        <w:br w:clear="none"/>
        <w:t xml:space="preserve">  &lt;PackageReference Include=</w:t>
        <w:br w:clear="none"/>
      </w:r>
      <w:r>
        <w:rPr>
          <w:rStyle w:val="Text1"/>
        </w:rPr>
        <w:t xml:space="preserve">"FluentValidation"</w:t>
        <w:br w:clear="none"/>
      </w:r>
      <w:r>
        <w:t xml:space="preserve"> Version=</w:t>
        <w:br w:clear="none"/>
      </w:r>
      <w:r>
        <w:rPr>
          <w:rStyle w:val="Text1"/>
        </w:rPr>
        <w:t xml:space="preserve">"11.8.1"</w:t>
        <w:br w:clear="none"/>
      </w:r>
      <w:r>
        <w:t xml:space="preserve"> /&gt;</w:t>
        <w:br w:clear="none"/>
        <w:t xml:space="preserve">&lt;/ItemGroup&gt;</w:t>
        <w:br w:clear="none"/>
        <w:t xml:space="preserve">&lt;ItemGroup&gt;</w:t>
        <w:br w:clear="none"/>
        <w:t xml:space="preserve">  &lt;ProjectReference Include=</w:t>
        <w:br w:clear="none"/>
        <w:t xml:space="preserve">    </w:t>
        <w:br w:clear="none"/>
      </w:r>
      <w:r>
        <w:rPr>
          <w:rStyle w:val="Text1"/>
        </w:rPr>
        <w:t xml:space="preserve">"..\FluentValidation.Models\FluentValidation.Models.csproj"</w:t>
        <w:br w:clear="none"/>
      </w:r>
      <w:r>
        <w:t xml:space="preserve"> /&gt;</w:t>
        <w:br w:clear="none"/>
        <w:t xml:space="preserve">&lt;/ItemGroup&gt;</w:t>
        <w:br w:clear="none"/>
      </w:r>
    </w:p>
    <w:p>
      <w:pPr>
        <w:numPr>
          <w:ilvl w:val="0"/>
          <w:numId w:val="153"/>
        </w:numPr>
        <w:pStyle w:val="Para 12"/>
      </w:pPr>
      <w:r>
        <w:rPr>
          <w:rStyle w:val="Text13"/>
        </w:rPr>
        <w:t xml:space="preserve">Build the </w:t>
      </w:r>
      <w:r>
        <w:t xml:space="preserve">FluentValidation.Validators</w:t>
        <w:br w:clear="none"/>
      </w:r>
      <w:r>
        <w:rPr>
          <w:rStyle w:val="Text13"/>
        </w:rPr>
        <w:t xml:space="preserve"> project.</w:t>
      </w:r>
    </w:p>
    <w:p>
      <w:pPr>
        <w:numPr>
          <w:ilvl w:val="0"/>
          <w:numId w:val="153"/>
        </w:numPr>
        <w:pStyle w:val="Para 01"/>
      </w:pPr>
      <w:r>
        <w:t xml:space="preserve">In the </w:t>
      </w:r>
      <w:r>
        <w:rPr>
          <w:rStyle w:val="Text0"/>
        </w:rPr>
        <w:t xml:space="preserve">FluentValidation.Validators</w:t>
        <w:br w:clear="none"/>
      </w:r>
      <w:r>
        <w:t xml:space="preserve"> project, delete the file named </w:t>
      </w:r>
      <w:r>
        <w:rPr>
          <w:rStyle w:val="Text0"/>
        </w:rPr>
        <w:t xml:space="preserve">Class1.cs</w:t>
        <w:br w:clear="none"/>
      </w:r>
      <w:r>
        <w:t>.</w:t>
      </w:r>
    </w:p>
    <w:p>
      <w:pPr>
        <w:numPr>
          <w:ilvl w:val="0"/>
          <w:numId w:val="153"/>
        </w:numPr>
        <w:pStyle w:val="Para 01"/>
      </w:pPr>
      <w:r>
        <w:t xml:space="preserve">In the </w:t>
      </w:r>
      <w:r>
        <w:rPr>
          <w:rStyle w:val="Text0"/>
        </w:rPr>
        <w:t xml:space="preserve">FluentValidation.Validators</w:t>
        <w:br w:clear="none"/>
      </w:r>
      <w:r>
        <w:t xml:space="preserve"> project, add a new class file named </w:t>
      </w:r>
      <w:r>
        <w:rPr>
          <w:rStyle w:val="Text0"/>
        </w:rPr>
        <w:t xml:space="preserve">OrderValidator.cs</w:t>
        <w:br w:clear="none"/>
      </w:r>
      <w:r>
        <w:t xml:space="preserve"> and </w:t>
      </w:r>
      <w:r>
        <w:rPr>
          <w:rStyle w:val="Text61"/>
        </w:rPr>
        <w:bookmarkStart w:id="865" w:name="_idIndexMarker543"/>
        <w:t/>
        <w:bookmarkEnd w:id="865"/>
      </w:r>
      <w:r>
        <w:t>modify its contents, as</w:t>
      </w:r>
      <w:r>
        <w:rPr>
          <w:rStyle w:val="Text61"/>
        </w:rPr>
        <w:bookmarkStart w:id="866" w:name="_idIndexMarker544"/>
        <w:t/>
        <w:bookmarkEnd w:id="866"/>
      </w:r>
      <w:r>
        <w:t xml:space="preserve"> shown in the following code: </w:t>
      </w:r>
    </w:p>
    <w:p>
      <w:pPr>
        <w:pStyle w:val="Para 03"/>
      </w:pPr>
      <w:r>
        <w:rPr>
          <w:rStyle w:val="Text4"/>
        </w:rPr>
        <w:t xml:space="preserve">using</w:t>
        <w:br w:clear="none"/>
      </w:r>
      <w:r>
        <w:t xml:space="preserve"> FluentValidation.Models;</w:t>
        <w:br w:clear="none"/>
      </w:r>
      <w:r>
        <w:rPr>
          <w:rStyle w:val="Text4"/>
        </w:rPr>
        <w:t xml:space="preserve">namespace</w:t>
        <w:br w:clear="none"/>
      </w:r>
      <w:r>
        <w:t xml:space="preserve"> </w:t>
        <w:br w:clear="none"/>
      </w:r>
      <w:r>
        <w:rPr>
          <w:rStyle w:val="Text7"/>
        </w:rPr>
        <w:t xml:space="preserve">FluentValidation.Validators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OrderValidator</w:t>
        <w:br w:clear="none"/>
      </w:r>
      <w:r>
        <w:t xml:space="preserve"> : </w:t>
        <w:br w:clear="none"/>
      </w:r>
      <w:r>
        <w:rPr>
          <w:rStyle w:val="Text7"/>
        </w:rPr>
        <w:t xml:space="preserve">AbstractValidator</w:t>
        <w:br w:clear="none"/>
      </w:r>
      <w:r>
        <w:t xml:space="preserve">&lt;</w:t>
        <w:br w:clear="none"/>
      </w:r>
      <w:r>
        <w:rPr>
          <w:rStyle w:val="Text7"/>
        </w:rPr>
        <w:t xml:space="preserve">Order</w:t>
        <w:br w:clear="none"/>
      </w:r>
      <w:r>
        <w:t xml:space="preserve">&gt;</w:t>
        <w:br w:clear="none"/>
        <w:t xml:space="preserve">{</w:t>
        <w:br w:clear="none"/>
        <w:t xml:space="preserve">  </w:t>
        <w:br w:clear="none"/>
      </w:r>
      <w:r>
        <w:rPr>
          <w:rStyle w:val="Text4"/>
        </w:rPr>
        <w:t xml:space="preserve">public</w:t>
        <w:br w:clear="none"/>
      </w:r>
      <w:r>
        <w:t xml:space="preserve"> </w:t>
        <w:br w:clear="none"/>
      </w:r>
      <w:r>
        <w:rPr>
          <w:rStyle w:val="Text7"/>
        </w:rPr>
        <w:t xml:space="preserve">OrderValidator</w:t>
        <w:br w:clear="none"/>
      </w:r>
      <w:r>
        <w:t xml:space="preserve">()</w:t>
        <w:br w:clear="none"/>
        <w:t xml:space="preserve"/>
        <w:br w:clear="none"/>
        <w:t xml:space="preserve">  {</w:t>
        <w:br w:clear="none"/>
        <w:t xml:space="preserve">    RuleFor(order =&gt; order.OrderId)</w:t>
        <w:br w:clear="none"/>
        <w:t xml:space="preserve">      .NotEmpty(); </w:t>
        <w:br w:clear="none"/>
      </w:r>
      <w:r>
        <w:rPr>
          <w:rStyle w:val="Text3"/>
        </w:rPr>
        <w:t xml:space="preserve">// Not default(long) which is 0.</w:t>
        <w:br w:clear="none"/>
      </w:r>
      <w:r>
        <w:t xml:space="preserve"/>
        <w:br w:clear="none"/>
        <w:t xml:space="preserve">    RuleFor(order =&gt; order.CustomerName)</w:t>
        <w:br w:clear="none"/>
        <w:t xml:space="preserve">      .NotNull()</w:t>
        <w:br w:clear="none"/>
        <w:t xml:space="preserve">      .WithName(</w:t>
        <w:br w:clear="none"/>
      </w:r>
      <w:r>
        <w:rPr>
          <w:rStyle w:val="Text1"/>
        </w:rPr>
        <w:t xml:space="preserve">"Name"</w:t>
        <w:br w:clear="none"/>
      </w:r>
      <w:r>
        <w:t xml:space="preserve">); </w:t>
        <w:br w:clear="none"/>
      </w:r>
      <w:r>
        <w:rPr>
          <w:rStyle w:val="Text3"/>
        </w:rPr>
        <w:t xml:space="preserve">// Use Name instead of CustomerName in messages.</w:t>
        <w:br w:clear="none"/>
      </w:r>
      <w:r>
        <w:t xml:space="preserve"/>
        <w:br w:clear="none"/>
        <w:t xml:space="preserve">    RuleFor(order =&gt; order.CustomerName)</w:t>
        <w:br w:clear="none"/>
        <w:t xml:space="preserve">      .MinimumLength(</w:t>
        <w:br w:clear="none"/>
      </w:r>
      <w:r>
        <w:rPr>
          <w:rStyle w:val="Text10"/>
        </w:rPr>
        <w:t xml:space="preserve">5</w:t>
        <w:br w:clear="none"/>
      </w:r>
      <w:r>
        <w:t xml:space="preserve">)</w:t>
        <w:br w:clear="none"/>
        <w:t xml:space="preserve">      .WithSeverity(Severity.Warning);</w:t>
        <w:br w:clear="none"/>
        <w:t xml:space="preserve">    RuleFor(order =&gt; order.CustomerEmail)</w:t>
        <w:br w:clear="none"/>
        <w:t xml:space="preserve">      .NotEmpty()</w:t>
        <w:br w:clear="none"/>
        <w:t xml:space="preserve">      .EmailAddress();</w:t>
        <w:br w:clear="none"/>
        <w:t xml:space="preserve">    RuleFor(order =&gt; order.CustomerLevel)</w:t>
        <w:br w:clear="none"/>
        <w:t xml:space="preserve">      .IsInEnum();</w:t>
        <w:br w:clear="none"/>
        <w:t xml:space="preserve">    RuleFor(order =&gt; order.Total)</w:t>
        <w:br w:clear="none"/>
        <w:t xml:space="preserve">      .GreaterThan(</w:t>
        <w:br w:clear="none"/>
      </w:r>
      <w:r>
        <w:rPr>
          <w:rStyle w:val="Text10"/>
        </w:rPr>
        <w:t xml:space="preserve">0</w:t>
        <w:br w:clear="none"/>
      </w:r>
      <w:r>
        <w:t xml:space="preserve">);</w:t>
        <w:br w:clear="none"/>
        <w:t xml:space="preserve">    RuleFor(order =&gt; order.ShipDate)</w:t>
        <w:br w:clear="none"/>
        <w:t xml:space="preserve">      .GreaterThan(order =&gt; order.OrderDate);</w:t>
        <w:br w:clear="none"/>
        <w:t xml:space="preserve">    When(order =&gt; order.CustomerLevel == CustomerLevel.Gold, () =&gt;</w:t>
        <w:br w:clear="none"/>
        <w:t xml:space="preserve">    {</w:t>
        <w:br w:clear="none"/>
        <w:t xml:space="preserve">      RuleFor(order =&gt; order.Total).LessThan(</w:t>
        <w:br w:clear="none"/>
      </w:r>
      <w:r>
        <w:rPr>
          <w:rStyle w:val="Text10"/>
        </w:rPr>
        <w:t xml:space="preserve">50</w:t>
        <w:br w:clear="none"/>
      </w:r>
      <w:r>
        <w:t xml:space="preserve">M);</w:t>
        <w:br w:clear="none"/>
        <w:t xml:space="preserve">      RuleFor(order =&gt; order.Total).GreaterThanOrEqualTo(</w:t>
        <w:br w:clear="none"/>
      </w:r>
      <w:r>
        <w:rPr>
          <w:rStyle w:val="Text10"/>
        </w:rPr>
        <w:t xml:space="preserve">20</w:t>
        <w:br w:clear="none"/>
      </w:r>
      <w:r>
        <w:t xml:space="preserve">M);</w:t>
        <w:br w:clear="none"/>
        <w:t xml:space="preserve">    }).Otherwise(() =&gt;</w:t>
        <w:br w:clear="none"/>
        <w:t xml:space="preserve">    {</w:t>
        <w:br w:clear="none"/>
        <w:t xml:space="preserve">      RuleFor(order =&gt; order.Total).LessThan(</w:t>
        <w:br w:clear="none"/>
      </w:r>
      <w:r>
        <w:rPr>
          <w:rStyle w:val="Text10"/>
        </w:rPr>
        <w:t xml:space="preserve">20</w:t>
        <w:br w:clear="none"/>
      </w:r>
      <w:r>
        <w:t xml:space="preserve">M);</w:t>
        <w:br w:clear="none"/>
        <w:t xml:space="preserve">    });</w:t>
        <w:br w:clear="none"/>
        <w:t xml:space="preserve">  }</w:t>
        <w:br w:clear="none"/>
        <w:t xml:space="preserve">}</w:t>
        <w:br w:clear="none"/>
      </w:r>
    </w:p>
    <w:p>
      <w:bookmarkStart w:id="867" w:name="Testing_the_validator"/>
      <w:pPr>
        <w:pStyle w:val="Heading 2"/>
      </w:pPr>
      <w:r>
        <w:t>Testing the validator</w:t>
      </w:r>
      <w:bookmarkEnd w:id="867"/>
    </w:p>
    <w:p>
      <w:pPr>
        <w:pStyle w:val="Normal"/>
      </w:pPr>
      <w:r>
        <w:t>Now we are</w:t>
      </w:r>
      <w:r>
        <w:rPr>
          <w:rStyle w:val="Text61"/>
        </w:rPr>
        <w:bookmarkStart w:id="868" w:name="_idIndexMarker545"/>
        <w:t/>
        <w:bookmarkEnd w:id="868"/>
      </w:r>
      <w:r>
        <w:t xml:space="preserve"> ready to create a console app to test the validator on the model:</w:t>
      </w:r>
    </w:p>
    <w:p>
      <w:pPr>
        <w:numPr>
          <w:ilvl w:val="0"/>
          <w:numId w:val="154"/>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FluentValidation.Console</w:t>
        <w:br w:clear="none"/>
      </w:r>
      <w:r>
        <w:t xml:space="preserve"> to a </w:t>
      </w:r>
      <w:r>
        <w:rPr>
          <w:rStyle w:val="Text0"/>
        </w:rPr>
        <w:t xml:space="preserve">Chapter06</w:t>
        <w:br w:clear="none"/>
      </w:r>
      <w:r>
        <w:t xml:space="preserve"> solution.</w:t>
      </w:r>
    </w:p>
    <w:p>
      <w:pPr>
        <w:numPr>
          <w:ilvl w:val="0"/>
          <w:numId w:val="154"/>
        </w:numPr>
        <w:pStyle w:val="Para 01"/>
      </w:pPr>
      <w:r>
        <w:t xml:space="preserve">In the </w:t>
      </w:r>
      <w:r>
        <w:rPr>
          <w:rStyle w:val="Text0"/>
        </w:rPr>
        <w:t xml:space="preserve">FluentValidation.Console</w:t>
        <w:br w:clear="none"/>
      </w:r>
      <w:r>
        <w:t xml:space="preserve"> project, treat warnings as errors, globally and statically import the </w:t>
      </w:r>
      <w:r>
        <w:rPr>
          <w:rStyle w:val="Text0"/>
        </w:rPr>
        <w:t xml:space="preserve">System.Console</w:t>
        <w:br w:clear="none"/>
      </w:r>
      <w:r>
        <w:t xml:space="preserve"> class, and add project references for </w:t>
      </w:r>
      <w:r>
        <w:rPr>
          <w:rStyle w:val="Text0"/>
        </w:rPr>
        <w:t xml:space="preserve">FluentValidation.Validators</w:t>
        <w:br w:clear="none"/>
      </w:r>
      <w:r>
        <w:t xml:space="preserve"> and </w:t>
      </w:r>
      <w:r>
        <w:rPr>
          <w:rStyle w:val="Text0"/>
        </w:rPr>
        <w:t xml:space="preserve">FluentValidation.Models</w:t>
        <w:br w:clear="none"/>
      </w:r>
      <w:r>
        <w:t xml:space="preserve">, as shown in the following markup: </w:t>
      </w:r>
    </w:p>
    <w:p>
      <w:pPr>
        <w:pStyle w:val="Para 15"/>
      </w:pPr>
      <w:r>
        <w:rPr>
          <w:rStyle w:val="Text5"/>
        </w:rPr>
        <w:t xml:space="preserve">&lt;ItemGroup&gt;</w:t>
        <w:br w:clear="none"/>
        <w:t xml:space="preserve">  &lt;ProjectReference Include=</w:t>
        <w:br w:clear="none"/>
        <w:t xml:space="preserve">    </w:t>
        <w:br w:clear="none"/>
      </w:r>
      <w:r>
        <w:t xml:space="preserve">"..\FluentValidation.Models\FluentValidation.Models.csproj"</w:t>
        <w:br w:clear="none"/>
      </w:r>
      <w:r>
        <w:rPr>
          <w:rStyle w:val="Text5"/>
        </w:rPr>
        <w:t xml:space="preserve"> /&gt;</w:t>
        <w:br w:clear="none"/>
        <w:t xml:space="preserve">  &lt;ProjectReference Include=</w:t>
        <w:br w:clear="none"/>
        <w:t xml:space="preserve">    </w:t>
        <w:br w:clear="none"/>
      </w:r>
      <w:r>
        <w:t xml:space="preserve">"..\FluentValidation.Validators\FluentValidation.Validators.csproj"</w:t>
        <w:br w:clear="none"/>
      </w:r>
      <w:r>
        <w:rPr>
          <w:rStyle w:val="Text5"/>
        </w:rPr>
        <w:t xml:space="preserve"> /&gt;</w:t>
        <w:br w:clear="none"/>
        <w:t xml:space="preserve">&lt;/ItemGroup&gt;</w:t>
        <w:br w:clear="none"/>
      </w:r>
    </w:p>
    <w:p>
      <w:pPr>
        <w:numPr>
          <w:ilvl w:val="0"/>
          <w:numId w:val="154"/>
        </w:numPr>
        <w:pStyle w:val="Para 01"/>
      </w:pPr>
      <w:r>
        <w:t xml:space="preserve">Build the </w:t>
      </w:r>
      <w:r>
        <w:rPr>
          <w:rStyle w:val="Text0"/>
        </w:rPr>
        <w:t xml:space="preserve">FluentValidation.Console</w:t>
        <w:br w:clear="none"/>
      </w:r>
      <w:r>
        <w:t xml:space="preserve"> project to build referenced projects.</w:t>
      </w:r>
    </w:p>
    <w:p>
      <w:pPr>
        <w:numPr>
          <w:ilvl w:val="0"/>
          <w:numId w:val="154"/>
        </w:numPr>
        <w:pStyle w:val="Para 01"/>
      </w:pPr>
      <w:r>
        <w:t xml:space="preserve">In </w:t>
      </w:r>
      <w:r>
        <w:rPr>
          <w:rStyle w:val="Text0"/>
        </w:rPr>
        <w:t xml:space="preserve">Program.cs</w:t>
        <w:br w:clear="none"/>
      </w:r>
      <w:r>
        <w:t>, delete the existing statements, and then add statements to create an order and</w:t>
      </w:r>
      <w:r>
        <w:rPr>
          <w:rStyle w:val="Text61"/>
        </w:rPr>
        <w:bookmarkStart w:id="869" w:name="_idIndexMarker546"/>
        <w:t/>
        <w:bookmarkEnd w:id="869"/>
      </w:r>
      <w:r>
        <w:t xml:space="preserve"> validate it, as shown in the following code: </w:t>
      </w:r>
    </w:p>
    <w:p>
      <w:pPr>
        <w:pStyle w:val="Para 03"/>
      </w:pPr>
      <w:r>
        <w:rPr>
          <w:rStyle w:val="Text4"/>
        </w:rPr>
        <w:t xml:space="preserve">using</w:t>
        <w:br w:clear="none"/>
      </w:r>
      <w:r>
        <w:t xml:space="preserve"> FluentValidation.Models; </w:t>
        <w:br w:clear="none"/>
      </w:r>
      <w:r>
        <w:rPr>
          <w:rStyle w:val="Text3"/>
        </w:rPr>
        <w:t xml:space="preserve">// To use Order.</w:t>
        <w:br w:clear="none"/>
      </w:r>
      <w:r>
        <w:t xml:space="preserve"/>
        <w:br w:clear="none"/>
      </w:r>
      <w:r>
        <w:rPr>
          <w:rStyle w:val="Text4"/>
        </w:rPr>
        <w:t xml:space="preserve">using</w:t>
        <w:br w:clear="none"/>
      </w:r>
      <w:r>
        <w:t xml:space="preserve"> FluentValidation.Results; </w:t>
        <w:br w:clear="none"/>
      </w:r>
      <w:r>
        <w:rPr>
          <w:rStyle w:val="Text3"/>
        </w:rPr>
        <w:t xml:space="preserve">// To use ValidationResult.</w:t>
        <w:br w:clear="none"/>
      </w:r>
      <w:r>
        <w:t xml:space="preserve"/>
        <w:br w:clear="none"/>
      </w:r>
      <w:r>
        <w:rPr>
          <w:rStyle w:val="Text4"/>
        </w:rPr>
        <w:t xml:space="preserve">using</w:t>
        <w:br w:clear="none"/>
      </w:r>
      <w:r>
        <w:t xml:space="preserve"> FluentValidation.Validators; </w:t>
        <w:br w:clear="none"/>
      </w:r>
      <w:r>
        <w:rPr>
          <w:rStyle w:val="Text3"/>
        </w:rPr>
        <w:t xml:space="preserve">// To use OrderValidator.</w:t>
        <w:br w:clear="none"/>
      </w:r>
      <w:r>
        <w:t xml:space="preserve"/>
        <w:br w:clear="none"/>
      </w: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using</w:t>
        <w:br w:clear="none"/>
      </w:r>
      <w:r>
        <w:t xml:space="preserve"> System.Text; </w:t>
        <w:br w:clear="none"/>
      </w:r>
      <w:r>
        <w:rPr>
          <w:rStyle w:val="Text3"/>
        </w:rPr>
        <w:t xml:space="preserve">// To use Encoding.</w:t>
        <w:br w:clear="none"/>
      </w:r>
      <w:r>
        <w:t xml:space="preserve"/>
        <w:br w:clear="none"/>
        <w:t xml:space="preserve">OutputEncoding = Encoding.UTF8; </w:t>
        <w:br w:clear="none"/>
      </w:r>
      <w:r>
        <w:rPr>
          <w:rStyle w:val="Text3"/>
        </w:rPr>
        <w:t xml:space="preserve">// Enable Euro symbol.</w:t>
        <w:br w:clear="none"/>
      </w:r>
      <w:r>
        <w:t xml:space="preserve"/>
        <w:br w:clear="none"/>
      </w:r>
      <w:r>
        <w:rPr>
          <w:rStyle w:val="Text3"/>
        </w:rPr>
        <w:t xml:space="preserve">// Control the culture used for formatting of dates and currency,</w:t>
        <w:br w:clear="none"/>
      </w:r>
      <w:r>
        <w:t xml:space="preserve"/>
        <w:br w:clear="none"/>
      </w:r>
      <w:r>
        <w:rPr>
          <w:rStyle w:val="Text3"/>
        </w:rPr>
        <w:t xml:space="preserve">// and for localizing error messages to local language.</w:t>
        <w:br w:clear="none"/>
      </w:r>
      <w:r>
        <w:t xml:space="preserve"/>
        <w:br w:clear="none"/>
        <w:t xml:space="preserve">Thread t = Thread.CurrentThread;</w:t>
        <w:br w:clear="none"/>
        <w:t xml:space="preserve">t.CurrentCulture = CultureInfo.GetCultureInfo(</w:t>
        <w:br w:clear="none"/>
      </w:r>
      <w:r>
        <w:rPr>
          <w:rStyle w:val="Text1"/>
        </w:rPr>
        <w:t xml:space="preserve">"en-US"</w:t>
        <w:br w:clear="none"/>
      </w:r>
      <w:r>
        <w:t xml:space="preserve">);</w:t>
        <w:br w:clear="none"/>
        <w:t xml:space="preserve">t.CurrentUICulture = t.CurrentCulture;</w:t>
        <w:br w:clear="none"/>
        <w:t xml:space="preserve">WriteLine(</w:t>
        <w:br w:clear="none"/>
      </w:r>
      <w:r>
        <w:rPr>
          <w:rStyle w:val="Text1"/>
        </w:rPr>
        <w:t xml:space="preserve">$"Current culture: </w:t>
        <w:br w:clear="none"/>
      </w:r>
      <w:r>
        <w:rPr>
          <w:rStyle w:val="Text8"/>
        </w:rPr>
        <w:t xml:space="preserve">{t.CurrentCulture.DisplayName}</w:t>
        <w:br w:clear="none"/>
      </w:r>
      <w:r>
        <w:rPr>
          <w:rStyle w:val="Text1"/>
        </w:rPr>
        <w:t xml:space="preserve">"</w:t>
        <w:br w:clear="none"/>
      </w:r>
      <w:r>
        <w:t xml:space="preserve">);</w:t>
        <w:br w:clear="none"/>
        <w:t xml:space="preserve">WriteLine();</w:t>
        <w:br w:clear="none"/>
        <w:t xml:space="preserve">Order order = </w:t>
        <w:br w:clear="none"/>
      </w:r>
      <w:r>
        <w:rPr>
          <w:rStyle w:val="Text4"/>
        </w:rPr>
        <w:t xml:space="preserve">new</w:t>
        <w:br w:clear="none"/>
      </w:r>
      <w:r>
        <w:t xml:space="preserve">()</w:t>
        <w:br w:clear="none"/>
        <w:t xml:space="preserve">{</w:t>
        <w:br w:clear="none"/>
        <w:t xml:space="preserve">  </w:t>
        <w:br w:clear="none"/>
      </w:r>
      <w:r>
        <w:rPr>
          <w:rStyle w:val="Text3"/>
        </w:rPr>
        <w:t xml:space="preserve">// Start with a deliberately invalid order.</w:t>
        <w:br w:clear="none"/>
      </w:r>
      <w:r>
        <w:t xml:space="preserve"/>
        <w:br w:clear="none"/>
        <w:t xml:space="preserve">};</w:t>
        <w:br w:clear="none"/>
        <w:t xml:space="preserve">OrderValidator validator = </w:t>
        <w:br w:clear="none"/>
      </w:r>
      <w:r>
        <w:rPr>
          <w:rStyle w:val="Text4"/>
        </w:rPr>
        <w:t xml:space="preserve">new</w:t>
        <w:br w:clear="none"/>
      </w:r>
      <w:r>
        <w:t xml:space="preserve">();</w:t>
        <w:br w:clear="none"/>
        <w:t xml:space="preserve">ValidationResult result = validator.Validate(order);</w:t>
        <w:br w:clear="none"/>
      </w:r>
      <w:r>
        <w:rPr>
          <w:rStyle w:val="Text3"/>
        </w:rPr>
        <w:t xml:space="preserve">// Output the order data.</w:t>
        <w:br w:clear="none"/>
      </w:r>
      <w:r>
        <w:t xml:space="preserve"/>
        <w:br w:clear="none"/>
        <w:t xml:space="preserve">WriteLine(</w:t>
        <w:br w:clear="none"/>
      </w:r>
      <w:r>
        <w:rPr>
          <w:rStyle w:val="Text1"/>
        </w:rPr>
        <w:t xml:space="preserve">$"CustomerName:  </w:t>
        <w:br w:clear="none"/>
      </w:r>
      <w:r>
        <w:rPr>
          <w:rStyle w:val="Text8"/>
        </w:rPr>
        <w:t xml:space="preserve">{order.CustomerName}</w:t>
        <w:br w:clear="none"/>
      </w:r>
      <w:r>
        <w:rPr>
          <w:rStyle w:val="Text1"/>
        </w:rPr>
        <w:t xml:space="preserve">"</w:t>
        <w:br w:clear="none"/>
      </w:r>
      <w:r>
        <w:t xml:space="preserve">);</w:t>
        <w:br w:clear="none"/>
        <w:t xml:space="preserve">WriteLine(</w:t>
        <w:br w:clear="none"/>
      </w:r>
      <w:r>
        <w:rPr>
          <w:rStyle w:val="Text1"/>
        </w:rPr>
        <w:t xml:space="preserve">$"CustomerEmail: </w:t>
        <w:br w:clear="none"/>
      </w:r>
      <w:r>
        <w:rPr>
          <w:rStyle w:val="Text8"/>
        </w:rPr>
        <w:t xml:space="preserve">{order.CustomerEmail}</w:t>
        <w:br w:clear="none"/>
      </w:r>
      <w:r>
        <w:rPr>
          <w:rStyle w:val="Text1"/>
        </w:rPr>
        <w:t xml:space="preserve">"</w:t>
        <w:br w:clear="none"/>
      </w:r>
      <w:r>
        <w:t xml:space="preserve">);</w:t>
        <w:br w:clear="none"/>
        <w:t xml:space="preserve">WriteLine(</w:t>
        <w:br w:clear="none"/>
      </w:r>
      <w:r>
        <w:rPr>
          <w:rStyle w:val="Text1"/>
        </w:rPr>
        <w:t xml:space="preserve">$"CustomerLevel: </w:t>
        <w:br w:clear="none"/>
      </w:r>
      <w:r>
        <w:rPr>
          <w:rStyle w:val="Text8"/>
        </w:rPr>
        <w:t xml:space="preserve">{order.CustomerLevel}</w:t>
        <w:br w:clear="none"/>
      </w:r>
      <w:r>
        <w:rPr>
          <w:rStyle w:val="Text1"/>
        </w:rPr>
        <w:t xml:space="preserve">"</w:t>
        <w:br w:clear="none"/>
      </w:r>
      <w:r>
        <w:t xml:space="preserve">);</w:t>
        <w:br w:clear="none"/>
        <w:t xml:space="preserve">WriteLine(</w:t>
        <w:br w:clear="none"/>
      </w:r>
      <w:r>
        <w:rPr>
          <w:rStyle w:val="Text1"/>
        </w:rPr>
        <w:t xml:space="preserve">$"OrderId:       </w:t>
        <w:br w:clear="none"/>
      </w:r>
      <w:r>
        <w:rPr>
          <w:rStyle w:val="Text8"/>
        </w:rPr>
        <w:t xml:space="preserve">{order.OrderId}</w:t>
        <w:br w:clear="none"/>
      </w:r>
      <w:r>
        <w:rPr>
          <w:rStyle w:val="Text1"/>
        </w:rPr>
        <w:t xml:space="preserve">"</w:t>
        <w:br w:clear="none"/>
      </w:r>
      <w:r>
        <w:t xml:space="preserve">);</w:t>
        <w:br w:clear="none"/>
        <w:t xml:space="preserve">WriteLine(</w:t>
        <w:br w:clear="none"/>
      </w:r>
      <w:r>
        <w:rPr>
          <w:rStyle w:val="Text1"/>
        </w:rPr>
        <w:t xml:space="preserve">$"OrderDate:     </w:t>
        <w:br w:clear="none"/>
      </w:r>
      <w:r>
        <w:rPr>
          <w:rStyle w:val="Text8"/>
        </w:rPr>
        <w:t xml:space="preserve">{order.OrderDate}</w:t>
        <w:br w:clear="none"/>
      </w:r>
      <w:r>
        <w:rPr>
          <w:rStyle w:val="Text1"/>
        </w:rPr>
        <w:t xml:space="preserve">"</w:t>
        <w:br w:clear="none"/>
      </w:r>
      <w:r>
        <w:t xml:space="preserve">);</w:t>
        <w:br w:clear="none"/>
        <w:t xml:space="preserve">WriteLine(</w:t>
        <w:br w:clear="none"/>
      </w:r>
      <w:r>
        <w:rPr>
          <w:rStyle w:val="Text1"/>
        </w:rPr>
        <w:t xml:space="preserve">$"ShipDate:      </w:t>
        <w:br w:clear="none"/>
      </w:r>
      <w:r>
        <w:rPr>
          <w:rStyle w:val="Text8"/>
        </w:rPr>
        <w:t xml:space="preserve">{order.ShipDate}</w:t>
        <w:br w:clear="none"/>
      </w:r>
      <w:r>
        <w:rPr>
          <w:rStyle w:val="Text1"/>
        </w:rPr>
        <w:t xml:space="preserve">"</w:t>
        <w:br w:clear="none"/>
      </w:r>
      <w:r>
        <w:t xml:space="preserve">);</w:t>
        <w:br w:clear="none"/>
        <w:t xml:space="preserve">WriteLine(</w:t>
        <w:br w:clear="none"/>
      </w:r>
      <w:r>
        <w:rPr>
          <w:rStyle w:val="Text1"/>
        </w:rPr>
        <w:t xml:space="preserve">$"Total:         </w:t>
        <w:br w:clear="none"/>
      </w:r>
      <w:r>
        <w:rPr>
          <w:rStyle w:val="Text8"/>
        </w:rPr>
        <w:t xml:space="preserve">{order.Total:C}</w:t>
        <w:br w:clear="none"/>
      </w:r>
      <w:r>
        <w:rPr>
          <w:rStyle w:val="Text1"/>
        </w:rPr>
        <w:t xml:space="preserve">"</w:t>
        <w:br w:clear="none"/>
      </w:r>
      <w:r>
        <w:t xml:space="preserve">);</w:t>
        <w:br w:clear="none"/>
        <w:t xml:space="preserve">WriteLine();</w:t>
        <w:br w:clear="none"/>
      </w:r>
      <w:r>
        <w:rPr>
          <w:rStyle w:val="Text3"/>
        </w:rPr>
        <w:t xml:space="preserve">// Output if the order is valid and any rules that were broken.</w:t>
        <w:br w:clear="none"/>
      </w:r>
      <w:r>
        <w:t xml:space="preserve"/>
        <w:br w:clear="none"/>
        <w:t xml:space="preserve">WriteLine(</w:t>
        <w:br w:clear="none"/>
      </w:r>
      <w:r>
        <w:rPr>
          <w:rStyle w:val="Text1"/>
        </w:rPr>
        <w:t xml:space="preserve">$"IsValid:  </w:t>
        <w:br w:clear="none"/>
      </w:r>
      <w:r>
        <w:rPr>
          <w:rStyle w:val="Text8"/>
        </w:rPr>
        <w:t xml:space="preserve">{result.IsValid}</w:t>
        <w:br w:clear="none"/>
      </w:r>
      <w:r>
        <w:rPr>
          <w:rStyle w:val="Text1"/>
        </w:rPr>
        <w:t xml:space="preserve">"</w:t>
        <w:br w:clear="none"/>
      </w:r>
      <w:r>
        <w:t xml:space="preserve">);</w:t>
        <w:br w:clear="none"/>
      </w:r>
      <w:r>
        <w:rPr>
          <w:rStyle w:val="Text4"/>
        </w:rPr>
        <w:t xml:space="preserve">foreach</w:t>
        <w:br w:clear="none"/>
      </w:r>
      <w:r>
        <w:t xml:space="preserve"> (</w:t>
        <w:br w:clear="none"/>
      </w:r>
      <w:r>
        <w:rPr>
          <w:rStyle w:val="Text4"/>
        </w:rPr>
        <w:t xml:space="preserve">var</w:t>
        <w:br w:clear="none"/>
      </w:r>
      <w:r>
        <w:t xml:space="preserve"> item </w:t>
        <w:br w:clear="none"/>
      </w:r>
      <w:r>
        <w:rPr>
          <w:rStyle w:val="Text4"/>
        </w:rPr>
        <w:t xml:space="preserve">in</w:t>
        <w:br w:clear="none"/>
      </w:r>
      <w:r>
        <w:t xml:space="preserve"> result.Errors)</w:t>
        <w:br w:clear="none"/>
        <w:t xml:space="preserve">{</w:t>
        <w:br w:clear="none"/>
        <w:t xml:space="preserve">  WriteLine(</w:t>
        <w:br w:clear="none"/>
      </w:r>
      <w:r>
        <w:rPr>
          <w:rStyle w:val="Text1"/>
        </w:rPr>
        <w:t xml:space="preserve">$"  </w:t>
        <w:br w:clear="none"/>
      </w:r>
      <w:r>
        <w:rPr>
          <w:rStyle w:val="Text8"/>
        </w:rPr>
        <w:t xml:space="preserve">{item.Severity}</w:t>
        <w:br w:clear="none"/>
      </w:r>
      <w:r>
        <w:rPr>
          <w:rStyle w:val="Text1"/>
        </w:rPr>
        <w:t xml:space="preserve">: </w:t>
        <w:br w:clear="none"/>
      </w:r>
      <w:r>
        <w:rPr>
          <w:rStyle w:val="Text8"/>
        </w:rPr>
        <w:t xml:space="preserve">{item.ErrorMessage}</w:t>
        <w:br w:clear="none"/>
      </w:r>
      <w:r>
        <w:rPr>
          <w:rStyle w:val="Text1"/>
        </w:rPr>
        <w:t xml:space="preserve">"</w:t>
        <w:br w:clear="none"/>
      </w:r>
      <w:r>
        <w:t xml:space="preserve">);</w:t>
        <w:br w:clear="none"/>
        <w:t xml:space="preserve">}</w:t>
        <w:br w:clear="none"/>
      </w:r>
    </w:p>
    <w:p>
      <w:pPr>
        <w:numPr>
          <w:ilvl w:val="0"/>
          <w:numId w:val="154"/>
        </w:numPr>
        <w:pStyle w:val="Para 01"/>
      </w:pPr>
      <w:r>
        <w:t>Run the</w:t>
      </w:r>
      <w:r>
        <w:rPr>
          <w:rStyle w:val="Text61"/>
        </w:rPr>
        <w:bookmarkStart w:id="870" w:name="_idIndexMarker547"/>
        <w:t/>
        <w:bookmarkEnd w:id="870"/>
      </w:r>
      <w:r>
        <w:t xml:space="preserve"> console app and note the failed rules, as shown in the following output: </w:t>
      </w:r>
    </w:p>
    <w:p>
      <w:pPr>
        <w:pStyle w:val="Para 05"/>
      </w:pPr>
      <w:r>
        <w:t xml:space="preserve">Current culture: English (United States)</w:t>
        <w:br w:clear="none"/>
        <w:t xml:space="preserve">CustomerName:</w:t>
        <w:br w:clear="none"/>
        <w:t xml:space="preserve">CustomerEmail:</w:t>
        <w:br w:clear="none"/>
        <w:t xml:space="preserve">CustomerLevel: Bronze</w:t>
        <w:br w:clear="none"/>
        <w:t xml:space="preserve">OrderId:       0</w:t>
        <w:br w:clear="none"/>
        <w:t xml:space="preserve">OrderDate:     01/01/0001 12:00:00 AM</w:t>
        <w:br w:clear="none"/>
        <w:t xml:space="preserve">ShipDate:      01/01/0001 12:00:00 AM</w:t>
        <w:br w:clear="none"/>
        <w:t xml:space="preserve">Total:         $0.00</w:t>
        <w:br w:clear="none"/>
        <w:t xml:space="preserve">IsValid:  False</w:t>
        <w:br w:clear="none"/>
        <w:t xml:space="preserve">  Error: 'Order Id' must not be empty.</w:t>
        <w:br w:clear="none"/>
        <w:t xml:space="preserve">  Error: 'Name' must not be empty.</w:t>
        <w:br w:clear="none"/>
        <w:t xml:space="preserve">  Error: 'Customer Email' must not be empty.</w:t>
        <w:br w:clear="none"/>
        <w:t xml:space="preserve">  Error: 'Total' must be greater than '0'.</w:t>
        <w:br w:clear="none"/>
        <w:t xml:space="preserve">  Error: 'Ship Date' must be greater than '01/01/0001 12:00:00 AM'.</w:t>
        <w:br w:clear="none"/>
      </w:r>
    </w:p>
    <w:p>
      <w:pPr>
        <w:numPr>
          <w:ilvl w:val="0"/>
          <w:numId w:val="154"/>
        </w:numPr>
        <w:pStyle w:val="Para 01"/>
      </w:pPr>
      <w:r>
        <w:t>Comment out the two statements that set the culture to see the output in your local language and region. For example, if you are in France (</w:t>
      </w:r>
      <w:r>
        <w:rPr>
          <w:rStyle w:val="Text0"/>
        </w:rPr>
        <w:t xml:space="preserve">fr-FR</w:t>
        <w:br w:clear="none"/>
      </w:r>
      <w:r>
        <w:t xml:space="preserve">), it would look like the following: </w:t>
      </w:r>
    </w:p>
    <w:p>
      <w:pPr>
        <w:pStyle w:val="Para 05"/>
      </w:pPr>
      <w:r>
        <w:t xml:space="preserve">Current culture: français (France)</w:t>
        <w:br w:clear="none"/>
        <w:t xml:space="preserve">CustomerName:</w:t>
        <w:br w:clear="none"/>
        <w:t xml:space="preserve">CustomerEmail:</w:t>
        <w:br w:clear="none"/>
        <w:t xml:space="preserve">CustomerLevel: Bronze</w:t>
        <w:br w:clear="none"/>
        <w:t xml:space="preserve">OrderId:       0</w:t>
        <w:br w:clear="none"/>
        <w:t xml:space="preserve">OrderDate:     01/01/0001 00:00:00</w:t>
        <w:br w:clear="none"/>
        <w:t xml:space="preserve">ShipDate:      01/01/0001 00:00:00</w:t>
        <w:br w:clear="none"/>
        <w:t xml:space="preserve">Total:         0,00 €</w:t>
        <w:br w:clear="none"/>
        <w:t xml:space="preserve">IsValid:  False</w:t>
        <w:br w:clear="none"/>
        <w:t xml:space="preserve">  Error: 'Order Id' ne doit pas être vide.</w:t>
        <w:br w:clear="none"/>
        <w:t xml:space="preserve">  Error: 'Name' ne doit pas avoir la valeur null.</w:t>
        <w:br w:clear="none"/>
        <w:t xml:space="preserve">  Error: 'Customer Email' ne doit pas être vide.</w:t>
        <w:br w:clear="none"/>
        <w:t xml:space="preserve">  Error: 'Total' doit être plus grand que '0'.</w:t>
        <w:br w:clear="none"/>
        <w:t xml:space="preserve">  Error: 'Ship Date' doit être plus grand que '01/01/0001 00:00:00'.</w:t>
        <w:br w:clear="none"/>
      </w:r>
    </w:p>
    <w:p>
      <w:pPr>
        <w:numPr>
          <w:ilvl w:val="0"/>
          <w:numId w:val="154"/>
        </w:numPr>
        <w:pStyle w:val="Para 01"/>
      </w:pPr>
      <w:r>
        <w:t xml:space="preserve">Set some property values for the order, as shown highlighted in the following code: </w:t>
      </w:r>
    </w:p>
    <w:p>
      <w:pPr>
        <w:pStyle w:val="Para 16"/>
      </w:pPr>
      <w:r>
        <w:rPr>
          <w:rStyle w:val="Text11"/>
        </w:rPr>
        <w:t xml:space="preserve">Order order = </w:t>
        <w:br w:clear="none"/>
      </w:r>
      <w:r>
        <w:rPr>
          <w:rStyle w:val="Text25"/>
        </w:rPr>
        <w:t xml:space="preserve">new</w:t>
        <w:br w:clear="none"/>
      </w:r>
      <w:r>
        <w:rPr>
          <w:rStyle w:val="Text11"/>
        </w:rPr>
        <w:t xml:space="preserve">()</w:t>
        <w:br w:clear="none"/>
        <w:t xml:space="preserve">{</w:t>
        <w:br w:clear="none"/>
      </w:r>
      <w:r>
        <w:t xml:space="preserve">  OrderId = </w:t>
        <w:br w:clear="none"/>
      </w:r>
      <w:r>
        <w:rPr>
          <w:rStyle w:val="Text10"/>
        </w:rPr>
        <w:t xml:space="preserve">10001</w:t>
        <w:br w:clear="none"/>
      </w:r>
      <w:r>
        <w:t xml:space="preserve">,</w:t>
        <w:br w:clear="none"/>
      </w:r>
      <w:r>
        <w:rPr>
          <w:rStyle w:val="Text11"/>
        </w:rPr>
        <w:t xml:space="preserve"/>
        <w:br w:clear="none"/>
      </w:r>
      <w:r>
        <w:t xml:space="preserve">  CustomerName = </w:t>
        <w:br w:clear="none"/>
      </w:r>
      <w:r>
        <w:rPr>
          <w:rStyle w:val="Text1"/>
        </w:rPr>
        <w:t xml:space="preserve">"Abc"</w:t>
        <w:br w:clear="none"/>
      </w:r>
      <w:r>
        <w:t xml:space="preserve">,</w:t>
        <w:br w:clear="none"/>
      </w:r>
      <w:r>
        <w:rPr>
          <w:rStyle w:val="Text11"/>
        </w:rPr>
        <w:t xml:space="preserve"/>
        <w:br w:clear="none"/>
      </w:r>
      <w:r>
        <w:t xml:space="preserve">  CustomerEmail = </w:t>
        <w:br w:clear="none"/>
      </w:r>
      <w:r>
        <w:rPr>
          <w:rStyle w:val="Text1"/>
        </w:rPr>
        <w:t xml:space="preserve">"abc&amp;example.com"</w:t>
        <w:br w:clear="none"/>
      </w:r>
      <w:r>
        <w:t xml:space="preserve">,</w:t>
        <w:br w:clear="none"/>
      </w:r>
      <w:r>
        <w:rPr>
          <w:rStyle w:val="Text11"/>
        </w:rPr>
        <w:t xml:space="preserve"/>
        <w:br w:clear="none"/>
      </w:r>
      <w:r>
        <w:t xml:space="preserve">  CustomerLevel = (CustomerLevel)</w:t>
        <w:br w:clear="none"/>
      </w:r>
      <w:r>
        <w:rPr>
          <w:rStyle w:val="Text10"/>
        </w:rPr>
        <w:t xml:space="preserve">4</w:t>
        <w:br w:clear="none"/>
      </w:r>
      <w:r>
        <w:t xml:space="preserve">,</w:t>
        <w:br w:clear="none"/>
      </w:r>
      <w:r>
        <w:rPr>
          <w:rStyle w:val="Text11"/>
        </w:rPr>
        <w:t xml:space="preserve"/>
        <w:br w:clear="none"/>
      </w:r>
      <w:r>
        <w:t xml:space="preserve">  OrderDate = </w:t>
        <w:br w:clear="none"/>
      </w:r>
      <w:r>
        <w:rPr>
          <w:rStyle w:val="Text4"/>
        </w:rPr>
        <w:t xml:space="preserve">new</w:t>
        <w:br w:clear="none"/>
      </w:r>
      <w:r>
        <w:t xml:space="preserve">(</w:t>
        <w:br w:clear="none"/>
      </w:r>
      <w:r>
        <w:rPr>
          <w:rStyle w:val="Text10"/>
        </w:rPr>
        <w:t xml:space="preserve">2022</w:t>
        <w:br w:clear="none"/>
      </w:r>
      <w:r>
        <w:t xml:space="preserve">, month: </w:t>
        <w:br w:clear="none"/>
      </w:r>
      <w:r>
        <w:rPr>
          <w:rStyle w:val="Text10"/>
        </w:rPr>
        <w:t xml:space="preserve">12</w:t>
        <w:br w:clear="none"/>
      </w:r>
      <w:r>
        <w:t xml:space="preserve">, day: </w:t>
        <w:br w:clear="none"/>
      </w:r>
      <w:r>
        <w:rPr>
          <w:rStyle w:val="Text10"/>
        </w:rPr>
        <w:t xml:space="preserve">1</w:t>
        <w:br w:clear="none"/>
      </w:r>
      <w:r>
        <w:t xml:space="preserve">),</w:t>
        <w:br w:clear="none"/>
      </w:r>
      <w:r>
        <w:rPr>
          <w:rStyle w:val="Text11"/>
        </w:rPr>
        <w:t xml:space="preserve"/>
        <w:br w:clear="none"/>
      </w:r>
      <w:r>
        <w:t xml:space="preserve">  ShipDate = </w:t>
        <w:br w:clear="none"/>
      </w:r>
      <w:r>
        <w:rPr>
          <w:rStyle w:val="Text4"/>
        </w:rPr>
        <w:t xml:space="preserve">new</w:t>
        <w:br w:clear="none"/>
      </w:r>
      <w:r>
        <w:t xml:space="preserve">(</w:t>
        <w:br w:clear="none"/>
      </w:r>
      <w:r>
        <w:rPr>
          <w:rStyle w:val="Text10"/>
        </w:rPr>
        <w:t xml:space="preserve">2022</w:t>
        <w:br w:clear="none"/>
      </w:r>
      <w:r>
        <w:t xml:space="preserve">, month: </w:t>
        <w:br w:clear="none"/>
      </w:r>
      <w:r>
        <w:rPr>
          <w:rStyle w:val="Text10"/>
        </w:rPr>
        <w:t xml:space="preserve">11</w:t>
        <w:br w:clear="none"/>
      </w:r>
      <w:r>
        <w:t xml:space="preserve">, day: </w:t>
        <w:br w:clear="none"/>
      </w:r>
      <w:r>
        <w:rPr>
          <w:rStyle w:val="Text10"/>
        </w:rPr>
        <w:t xml:space="preserve">5</w:t>
        <w:br w:clear="none"/>
      </w:r>
      <w:r>
        <w:t xml:space="preserve">),</w:t>
        <w:br w:clear="none"/>
      </w:r>
      <w:r>
        <w:rPr>
          <w:rStyle w:val="Text11"/>
        </w:rPr>
        <w:t xml:space="preserve"/>
        <w:br w:clear="none"/>
      </w:r>
      <w:r>
        <w:t xml:space="preserve">  Total = </w:t>
        <w:br w:clear="none"/>
      </w:r>
      <w:r>
        <w:rPr>
          <w:rStyle w:val="Text10"/>
        </w:rPr>
        <w:t xml:space="preserve">49.99</w:t>
        <w:br w:clear="none"/>
      </w:r>
      <w:r>
        <w:t xml:space="preserve">M</w:t>
        <w:br w:clear="none"/>
      </w:r>
      <w:r>
        <w:rPr>
          <w:rStyle w:val="Text11"/>
        </w:rPr>
        <w:t xml:space="preserve"/>
        <w:br w:clear="none"/>
        <w:t xml:space="preserve">};</w:t>
        <w:br w:clear="none"/>
      </w:r>
    </w:p>
    <w:p>
      <w:pPr>
        <w:numPr>
          <w:ilvl w:val="0"/>
          <w:numId w:val="154"/>
        </w:numPr>
        <w:pStyle w:val="Para 01"/>
      </w:pPr>
      <w:r>
        <w:t xml:space="preserve">Set the current </w:t>
      </w:r>
      <w:r>
        <w:rPr>
          <w:rStyle w:val="Text61"/>
        </w:rPr>
        <w:bookmarkStart w:id="871" w:name="_idIndexMarker548"/>
        <w:t/>
        <w:bookmarkEnd w:id="871"/>
      </w:r>
      <w:r>
        <w:t>culture to US English to make sure you see the same output as in this book. You can experiment with your own culture later.</w:t>
      </w:r>
    </w:p>
    <w:p>
      <w:pPr>
        <w:numPr>
          <w:ilvl w:val="0"/>
          <w:numId w:val="154"/>
        </w:numPr>
        <w:pStyle w:val="Para 01"/>
      </w:pPr>
      <w:r>
        <w:t xml:space="preserve">Run the console app and note the failed rules, as shown in the following output: </w:t>
      </w:r>
    </w:p>
    <w:p>
      <w:pPr>
        <w:pStyle w:val="Para 05"/>
      </w:pPr>
      <w:r>
        <w:t xml:space="preserve">Current culture: English (United States)</w:t>
        <w:br w:clear="none"/>
        <w:t xml:space="preserve">CustomerName:  Abc</w:t>
        <w:br w:clear="none"/>
        <w:t xml:space="preserve">CustomerEmail: abc&amp;example.com</w:t>
        <w:br w:clear="none"/>
        <w:t xml:space="preserve">CustomerLevel: 4</w:t>
        <w:br w:clear="none"/>
        <w:t xml:space="preserve">OrderId:       10001</w:t>
        <w:br w:clear="none"/>
        <w:t xml:space="preserve">OrderDate:     12/1/2022 12:00:00 AM</w:t>
        <w:br w:clear="none"/>
        <w:t xml:space="preserve">ShipDate:      11/5/2022 12:00:00 AM</w:t>
        <w:br w:clear="none"/>
        <w:t xml:space="preserve">Total:         $49.99</w:t>
        <w:br w:clear="none"/>
        <w:t xml:space="preserve">IsValid:  False</w:t>
        <w:br w:clear="none"/>
        <w:t xml:space="preserve">  Warning: The length of 'Customer Name' must be at least 5 characters. You entered 3 characters.</w:t>
        <w:br w:clear="none"/>
        <w:t xml:space="preserve">  Error: 'Customer Email' is not a valid email address.</w:t>
        <w:br w:clear="none"/>
        <w:t xml:space="preserve">  Error: 'Customer Level' has a range of values which does not include '4'.</w:t>
        <w:br w:clear="none"/>
        <w:t xml:space="preserve">  Error: 'Ship Date' must be greater than '12/1/2022 12:00:00 AM'.</w:t>
        <w:br w:clear="none"/>
        <w:t xml:space="preserve">  Error: 'Total' must be less than '20'.</w:t>
        <w:br w:clear="none"/>
      </w:r>
    </w:p>
    <w:p>
      <w:pPr>
        <w:numPr>
          <w:ilvl w:val="0"/>
          <w:numId w:val="154"/>
        </w:numPr>
        <w:pStyle w:val="Para 01"/>
      </w:pPr>
      <w:r>
        <w:t xml:space="preserve">Modify some property values for the order, as shown highlighted in the following code: </w:t>
      </w:r>
    </w:p>
    <w:p>
      <w:pPr>
        <w:pStyle w:val="Para 03"/>
      </w:pPr>
      <w:r>
        <w:t xml:space="preserve">Order order = </w:t>
        <w:br w:clear="none"/>
      </w:r>
      <w:r>
        <w:rPr>
          <w:rStyle w:val="Text4"/>
        </w:rPr>
        <w:t xml:space="preserve">new</w:t>
        <w:br w:clear="none"/>
      </w:r>
      <w:r>
        <w:t xml:space="preserve">()</w:t>
        <w:br w:clear="none"/>
        <w:t xml:space="preserve">{</w:t>
        <w:br w:clear="none"/>
        <w:t xml:space="preserve">  OrderId = </w:t>
        <w:br w:clear="none"/>
      </w:r>
      <w:r>
        <w:rPr>
          <w:rStyle w:val="Text10"/>
        </w:rPr>
        <w:t xml:space="preserve">10001</w:t>
        <w:br w:clear="none"/>
      </w:r>
      <w:r>
        <w:t xml:space="preserve">,</w:t>
        <w:br w:clear="none"/>
        <w:t xml:space="preserve">  CustomerName = </w:t>
        <w:br w:clear="none"/>
      </w:r>
      <w:r>
        <w:rPr>
          <w:rStyle w:val="Text1"/>
        </w:rPr>
        <w:t xml:space="preserve">"</w:t>
        <w:br w:clear="none"/>
        <w:t xml:space="preserve">Abc</w:t>
        <w:br w:clear="none"/>
      </w:r>
      <w:r>
        <w:rPr>
          <w:rStyle w:val="Text18"/>
        </w:rPr>
        <w:t xml:space="preserve">def</w:t>
        <w:br w:clear="none"/>
      </w:r>
      <w:r>
        <w:rPr>
          <w:rStyle w:val="Text1"/>
        </w:rPr>
        <w:t xml:space="preserve">"</w:t>
        <w:br w:clear="none"/>
      </w:r>
      <w:r>
        <w:t xml:space="preserve">,</w:t>
        <w:br w:clear="none"/>
        <w:t xml:space="preserve">  CustomerEmail = </w:t>
        <w:br w:clear="none"/>
      </w:r>
      <w:r>
        <w:rPr>
          <w:rStyle w:val="Text1"/>
        </w:rPr>
        <w:t xml:space="preserve">"abc</w:t>
        <w:br w:clear="none"/>
      </w:r>
      <w:r>
        <w:rPr>
          <w:rStyle w:val="Text18"/>
        </w:rPr>
        <w:t xml:space="preserve">@</w:t>
        <w:br w:clear="none"/>
      </w:r>
      <w:r>
        <w:rPr>
          <w:rStyle w:val="Text1"/>
        </w:rPr>
        <w:t xml:space="preserve">example.com"</w:t>
        <w:br w:clear="none"/>
      </w:r>
      <w:r>
        <w:t xml:space="preserve">,</w:t>
        <w:br w:clear="none"/>
        <w:t xml:space="preserve">  CustomerLevel = </w:t>
        <w:br w:clear="none"/>
      </w:r>
      <w:r>
        <w:rPr>
          <w:rStyle w:val="Text12"/>
        </w:rPr>
        <w:t xml:space="preserve">CustomerLevel.Gold</w:t>
        <w:br w:clear="none"/>
      </w:r>
      <w:r>
        <w:t xml:space="preserve">,</w:t>
        <w:br w:clear="none"/>
        <w:t xml:space="preserve">  OrderDate = </w:t>
        <w:br w:clear="none"/>
      </w:r>
      <w:r>
        <w:rPr>
          <w:rStyle w:val="Text4"/>
        </w:rPr>
        <w:t xml:space="preserve">new</w:t>
        <w:br w:clear="none"/>
      </w:r>
      <w:r>
        <w:t xml:space="preserve">(</w:t>
        <w:br w:clear="none"/>
      </w:r>
      <w:r>
        <w:rPr>
          <w:rStyle w:val="Text10"/>
        </w:rPr>
        <w:t xml:space="preserve">2022</w:t>
        <w:br w:clear="none"/>
      </w:r>
      <w:r>
        <w:t xml:space="preserve">, month: </w:t>
        <w:br w:clear="none"/>
      </w:r>
      <w:r>
        <w:rPr>
          <w:rStyle w:val="Text10"/>
        </w:rPr>
        <w:t xml:space="preserve">12</w:t>
        <w:br w:clear="none"/>
      </w:r>
      <w:r>
        <w:t xml:space="preserve">, day: </w:t>
        <w:br w:clear="none"/>
      </w:r>
      <w:r>
        <w:rPr>
          <w:rStyle w:val="Text10"/>
        </w:rPr>
        <w:t xml:space="preserve">1</w:t>
        <w:br w:clear="none"/>
      </w:r>
      <w:r>
        <w:t xml:space="preserve">),</w:t>
        <w:br w:clear="none"/>
        <w:t xml:space="preserve">  ShipDate = </w:t>
        <w:br w:clear="none"/>
      </w:r>
      <w:r>
        <w:rPr>
          <w:rStyle w:val="Text4"/>
        </w:rPr>
        <w:t xml:space="preserve">new</w:t>
        <w:br w:clear="none"/>
      </w:r>
      <w:r>
        <w:t xml:space="preserve">(</w:t>
        <w:br w:clear="none"/>
      </w:r>
      <w:r>
        <w:rPr>
          <w:rStyle w:val="Text10"/>
        </w:rPr>
        <w:t xml:space="preserve">2022</w:t>
        <w:br w:clear="none"/>
      </w:r>
      <w:r>
        <w:t xml:space="preserve">, month: </w:t>
        <w:br w:clear="none"/>
      </w:r>
      <w:r>
        <w:rPr>
          <w:rStyle w:val="Text10"/>
        </w:rPr>
        <w:t xml:space="preserve">12</w:t>
        <w:br w:clear="none"/>
      </w:r>
      <w:r>
        <w:t xml:space="preserve">, day: </w:t>
        <w:br w:clear="none"/>
      </w:r>
      <w:r>
        <w:rPr>
          <w:rStyle w:val="Text10"/>
        </w:rPr>
        <w:t xml:space="preserve">5</w:t>
        <w:br w:clear="none"/>
      </w:r>
      <w:r>
        <w:t xml:space="preserve">),</w:t>
        <w:br w:clear="none"/>
        <w:t xml:space="preserve">  </w:t>
        <w:br w:clear="none"/>
      </w:r>
      <w:r>
        <w:rPr>
          <w:rStyle w:val="Text3"/>
        </w:rPr>
        <w:t xml:space="preserve">// CustomerLevel is Gold so Total can be &gt;20.</w:t>
        <w:br w:clear="none"/>
      </w:r>
      <w:r>
        <w:t xml:space="preserve"/>
        <w:br w:clear="none"/>
        <w:t xml:space="preserve">  Total = </w:t>
        <w:br w:clear="none"/>
      </w:r>
      <w:r>
        <w:rPr>
          <w:rStyle w:val="Text10"/>
        </w:rPr>
        <w:t xml:space="preserve">49.99</w:t>
        <w:br w:clear="none"/>
      </w:r>
      <w:r>
        <w:t xml:space="preserve">M</w:t>
        <w:br w:clear="none"/>
        <w:t xml:space="preserve">};</w:t>
        <w:br w:clear="none"/>
      </w:r>
    </w:p>
    <w:p>
      <w:pPr>
        <w:numPr>
          <w:ilvl w:val="0"/>
          <w:numId w:val="154"/>
        </w:numPr>
        <w:pStyle w:val="Para 01"/>
      </w:pPr>
      <w:r>
        <w:t>Run the</w:t>
      </w:r>
      <w:r>
        <w:rPr>
          <w:rStyle w:val="Text61"/>
        </w:rPr>
        <w:bookmarkStart w:id="872" w:name="_idIndexMarker549"/>
        <w:t/>
        <w:bookmarkEnd w:id="872"/>
      </w:r>
      <w:r>
        <w:t xml:space="preserve"> console app and note the order is now valid, as shown in the following output: </w:t>
      </w:r>
    </w:p>
    <w:p>
      <w:pPr>
        <w:pStyle w:val="Para 05"/>
      </w:pPr>
      <w:r>
        <w:t xml:space="preserve">IsValid:  True</w:t>
        <w:br w:clear="none"/>
      </w:r>
    </w:p>
    <w:p>
      <w:bookmarkStart w:id="873" w:name="Validating_data_with_ASP_NET_Cor"/>
      <w:pPr>
        <w:pStyle w:val="Heading 2"/>
      </w:pPr>
      <w:r>
        <w:t>Validating data with ASP.NET Core</w:t>
      </w:r>
      <w:bookmarkEnd w:id="873"/>
    </w:p>
    <w:p>
      <w:pPr>
        <w:pStyle w:val="Normal"/>
      </w:pPr>
      <w:r>
        <w:t xml:space="preserve">For </w:t>
      </w:r>
      <w:r>
        <w:rPr>
          <w:rStyle w:val="Text61"/>
        </w:rPr>
        <w:bookmarkStart w:id="874" w:name="_idIndexMarker550"/>
        <w:t/>
        <w:bookmarkEnd w:id="874"/>
      </w:r>
      <w:r>
        <w:t>automatic data validation with ASP.NET Core, FluentValidation supports .NET Core 3.1 and later.</w:t>
      </w:r>
    </w:p>
    <w:p>
      <w:pPr>
        <w:pStyle w:val="Para 14"/>
      </w:pPr>
      <w:r>
        <w:rPr>
          <w:rStyle w:val="Text33"/>
        </w:rPr>
        <w:t>More Information</w:t>
      </w:r>
      <w:r>
        <w:rPr>
          <w:rStyle w:val="Text16"/>
        </w:rPr>
        <w:t xml:space="preserve">: Learn more details at the following link: </w:t>
      </w:r>
      <w:hyperlink r:id="rId260">
        <w:r>
          <w:t>https://cecilphillip.com/fluent-validation-rules-with-asp-net-core/</w:t>
        </w:r>
      </w:hyperlink>
      <w:r>
        <w:rPr>
          <w:rStyle w:val="Text16"/>
        </w:rPr>
        <w:t>.</w:t>
      </w:r>
    </w:p>
    <w:p>
      <w:bookmarkStart w:id="875" w:name="Generating_PDFs"/>
      <w:pPr>
        <w:pStyle w:val="Heading 1"/>
      </w:pPr>
      <w:r>
        <w:t>Generating PDFs</w:t>
      </w:r>
      <w:bookmarkEnd w:id="875"/>
    </w:p>
    <w:p>
      <w:pPr>
        <w:pStyle w:val="Normal"/>
      </w:pPr>
      <w:r>
        <w:t>One of the</w:t>
      </w:r>
      <w:r>
        <w:rPr>
          <w:rStyle w:val="Text61"/>
        </w:rPr>
        <w:bookmarkStart w:id="876" w:name="_idIndexMarker551"/>
        <w:t/>
        <w:bookmarkEnd w:id="876"/>
      </w:r>
      <w:r>
        <w:t xml:space="preserve"> most common questions I get when teaching C# and .NET is, “What open-source library is available to generate PDF files?”</w:t>
      </w:r>
    </w:p>
    <w:p>
      <w:pPr>
        <w:pStyle w:val="Normal"/>
      </w:pPr>
      <w:r>
        <w:t xml:space="preserve">There are many licensed libraries for generating PDF files, but over the years, it has been difficult to find cross-platform open-source ones. </w:t>
      </w:r>
    </w:p>
    <w:p>
      <w:pPr>
        <w:pStyle w:val="Para 08"/>
      </w:pPr>
      <w:r>
        <w:rPr>
          <w:rStyle w:val="Text9"/>
        </w:rPr>
        <w:t>QuestPDF says, “</w:t>
      </w:r>
      <w:r>
        <w:t>If you are consuming the QuestPDF library as a Direct Package Dependency for usage in a Closed Source software in the capacity of a for-profit company/individual with more than 1M USD annual gross revenue, you must purchase the QuestPDF Professional or Enterprise License, depending on the number of software developers. Please refer to the QuestPDF License and Pricing webpage for more details. (</w:t>
      </w:r>
      <w:hyperlink r:id="rId261">
        <w:r>
          <w:rPr>
            <w:rStyle w:val="Text38"/>
          </w:rPr>
          <w:t>https://www.questpdf.com/pricing.html</w:t>
        </w:r>
      </w:hyperlink>
      <w:r>
        <w:t>)</w:t>
      </w:r>
      <w:r>
        <w:rPr>
          <w:rStyle w:val="Text9"/>
        </w:rPr>
        <w:t>”</w:t>
      </w:r>
    </w:p>
    <w:p>
      <w:pPr>
        <w:pStyle w:val="Normal"/>
      </w:pPr>
      <w:r>
        <w:t xml:space="preserve">The older 2022.12.X release </w:t>
      </w:r>
      <w:r>
        <w:rPr>
          <w:rStyle w:val="Text61"/>
        </w:rPr>
        <w:bookmarkStart w:id="877" w:name="_idIndexMarker552"/>
        <w:t/>
        <w:bookmarkEnd w:id="877"/>
      </w:r>
      <w:r>
        <w:t>will always be available under the MIT license, free for commercial usage. If you want to support library development, please consider purchasing the Professional License for version 2023.1.X or later.</w:t>
      </w:r>
    </w:p>
    <w:p>
      <w:bookmarkStart w:id="878" w:name="Using_QuestPDF_on_Apple_silicon"/>
      <w:pPr>
        <w:pStyle w:val="Heading 2"/>
      </w:pPr>
      <w:r>
        <w:t>Using QuestPDF on Apple silicon Macs</w:t>
      </w:r>
      <w:bookmarkEnd w:id="878"/>
    </w:p>
    <w:p>
      <w:pPr>
        <w:pStyle w:val="Normal"/>
      </w:pPr>
      <w:r>
        <w:t>QuestPDF uses</w:t>
      </w:r>
      <w:r>
        <w:rPr>
          <w:rStyle w:val="Text61"/>
        </w:rPr>
        <w:bookmarkStart w:id="879" w:name="_idIndexMarker553"/>
        <w:t/>
        <w:bookmarkEnd w:id="879"/>
      </w:r>
      <w:r>
        <w:t xml:space="preserve"> SkiaSharp, which has</w:t>
      </w:r>
      <w:r>
        <w:rPr>
          <w:rStyle w:val="Text61"/>
        </w:rPr>
        <w:bookmarkStart w:id="880" w:name="_idIndexMarker554"/>
        <w:t/>
        <w:bookmarkEnd w:id="880"/>
      </w:r>
      <w:r>
        <w:t xml:space="preserve"> implementations for Windows, Mac, and Linux operating systems. The console app that you create in this section to generate PDFs is therefore cross-platform. But on an Apple silicon Mac, like my Mac mini M1, I had to install the x64 version of .NET SDK and start the project using </w:t>
      </w:r>
      <w:r>
        <w:rPr>
          <w:rStyle w:val="Text0"/>
        </w:rPr>
        <w:t xml:space="preserve">dotnet new -a x64</w:t>
        <w:br w:clear="none"/>
      </w:r>
      <w:r>
        <w:t>. This tells the .NET SDK to use the x64 architecture, otherwise the SkiaSharp libraries give an error because they have not yet been built to target ARM64.</w:t>
      </w:r>
    </w:p>
    <w:p>
      <w:bookmarkStart w:id="881" w:name="Creating_class_libraries_to_gene"/>
      <w:pPr>
        <w:pStyle w:val="Heading 2"/>
      </w:pPr>
      <w:r>
        <w:t>Creating class libraries to generate PDF documents</w:t>
      </w:r>
      <w:bookmarkEnd w:id="881"/>
    </w:p>
    <w:p>
      <w:pPr>
        <w:pStyle w:val="Normal"/>
      </w:pPr>
      <w:r>
        <w:t xml:space="preserve">Let’s see an </w:t>
      </w:r>
      <w:r>
        <w:rPr>
          <w:rStyle w:val="Text61"/>
        </w:rPr>
        <w:bookmarkStart w:id="882" w:name="_idIndexMarker555"/>
        <w:t/>
        <w:bookmarkEnd w:id="882"/>
      </w:r>
      <w:r>
        <w:t>example of QuestPDF in action. You will create three projects:</w:t>
      </w:r>
    </w:p>
    <w:p>
      <w:pPr>
        <w:pStyle w:val="Para 01"/>
      </w:pPr>
      <w:r>
        <w:t>A class library for a model that represents a catalog of product categories with names and images.</w:t>
      </w:r>
    </w:p>
    <w:p>
      <w:pPr>
        <w:pStyle w:val="Para 01"/>
      </w:pPr>
      <w:r>
        <w:t>A class library for the document template.</w:t>
      </w:r>
    </w:p>
    <w:p>
      <w:pPr>
        <w:pStyle w:val="Para 01"/>
      </w:pPr>
      <w:r>
        <w:t>A console app to perform a live generation of a PDF file.</w:t>
      </w:r>
    </w:p>
    <w:p>
      <w:pPr>
        <w:pStyle w:val="Normal"/>
      </w:pPr>
      <w:r>
        <w:t>Let’s start:</w:t>
      </w:r>
    </w:p>
    <w:p>
      <w:pPr>
        <w:numPr>
          <w:ilvl w:val="0"/>
          <w:numId w:val="155"/>
        </w:numPr>
        <w:pStyle w:val="Para 01"/>
      </w:pPr>
      <w:r>
        <w:t xml:space="preserve">Use 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GeneratingPdf.Models</w:t>
        <w:br w:clear="none"/>
      </w:r>
      <w:r>
        <w:t xml:space="preserve"> to the </w:t>
      </w:r>
      <w:r>
        <w:rPr>
          <w:rStyle w:val="Text0"/>
        </w:rPr>
        <w:t xml:space="preserve">Chapter06</w:t>
        <w:br w:clear="none"/>
      </w:r>
      <w:r>
        <w:t xml:space="preserve"> solution.</w:t>
      </w:r>
    </w:p>
    <w:p>
      <w:pPr>
        <w:numPr>
          <w:ilvl w:val="0"/>
          <w:numId w:val="155"/>
        </w:numPr>
        <w:pStyle w:val="Para 01"/>
      </w:pPr>
      <w:r>
        <w:t xml:space="preserve">In the </w:t>
      </w:r>
      <w:r>
        <w:rPr>
          <w:rStyle w:val="Text0"/>
        </w:rPr>
        <w:t xml:space="preserve">GeneratingPdf.Models</w:t>
        <w:br w:clear="none"/>
      </w:r>
      <w:r>
        <w:t xml:space="preserve"> project, delete the file named </w:t>
      </w:r>
      <w:r>
        <w:rPr>
          <w:rStyle w:val="Text0"/>
        </w:rPr>
        <w:t xml:space="preserve">Class1.cs</w:t>
        <w:br w:clear="none"/>
      </w:r>
      <w:r>
        <w:t>.</w:t>
      </w:r>
    </w:p>
    <w:p>
      <w:pPr>
        <w:numPr>
          <w:ilvl w:val="0"/>
          <w:numId w:val="155"/>
        </w:numPr>
        <w:pStyle w:val="Para 01"/>
      </w:pPr>
      <w:r>
        <w:t xml:space="preserve">In the </w:t>
      </w:r>
      <w:r>
        <w:rPr>
          <w:rStyle w:val="Text0"/>
        </w:rPr>
        <w:t xml:space="preserve">GeneratingPdf.Models</w:t>
        <w:br w:clear="none"/>
      </w:r>
      <w:r>
        <w:t xml:space="preserve"> project, add a new class file named </w:t>
      </w:r>
      <w:r>
        <w:rPr>
          <w:rStyle w:val="Text0"/>
        </w:rPr>
        <w:t xml:space="preserve">Category.cs</w:t>
        <w:br w:clear="none"/>
      </w:r>
      <w:r>
        <w:t xml:space="preserve"> and modify its contents to define a class with two properties for the name and identifier of a category, as shown in the following code: </w:t>
      </w:r>
    </w:p>
    <w:p>
      <w:pPr>
        <w:pStyle w:val="Para 03"/>
      </w:pPr>
      <w:r>
        <w:rPr>
          <w:rStyle w:val="Text4"/>
        </w:rPr>
        <w:t xml:space="preserve">namespace</w:t>
        <w:br w:clear="none"/>
      </w:r>
      <w:r>
        <w:t xml:space="preserve"> </w:t>
        <w:br w:clear="none"/>
      </w:r>
      <w:r>
        <w:rPr>
          <w:rStyle w:val="Text7"/>
        </w:rPr>
        <w:t xml:space="preserve">GeneratingPdf.Models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Category</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CategoryName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w:t>
        <w:br w:clear="none"/>
      </w:r>
    </w:p>
    <w:p>
      <w:pPr>
        <w:pStyle w:val="Normal"/>
      </w:pPr>
      <w:r>
        <w:t xml:space="preserve">Later, you will create an </w:t>
      </w:r>
      <w:r>
        <w:rPr>
          <w:rStyle w:val="Text0"/>
        </w:rPr>
        <w:t xml:space="preserve">images</w:t>
        <w:br w:clear="none"/>
      </w:r>
      <w:r>
        <w:t xml:space="preserve"> folder with filenames that use the pattern </w:t>
      </w:r>
      <w:r>
        <w:rPr>
          <w:rStyle w:val="Text0"/>
        </w:rPr>
        <w:t xml:space="preserve">categoryN.jpeg</w:t>
        <w:br w:clear="none"/>
      </w:r>
      <w:r>
        <w:t xml:space="preserve">, where </w:t>
      </w:r>
      <w:r>
        <w:rPr>
          <w:rStyle w:val="Text0"/>
        </w:rPr>
        <w:t xml:space="preserve">N</w:t>
        <w:br w:clear="none"/>
      </w:r>
      <w:r>
        <w:t xml:space="preserve"> is a number from 1 to 8 that matches the </w:t>
      </w:r>
      <w:r>
        <w:rPr>
          <w:rStyle w:val="Text0"/>
        </w:rPr>
        <w:t xml:space="preserve">CategoryId</w:t>
        <w:br w:clear="none"/>
      </w:r>
      <w:r>
        <w:t xml:space="preserve"> values.</w:t>
      </w:r>
    </w:p>
    <w:p>
      <w:pPr>
        <w:numPr>
          <w:ilvl w:val="0"/>
          <w:numId w:val="156"/>
        </w:numPr>
        <w:pStyle w:val="Para 01"/>
      </w:pPr>
      <w:r>
        <w:t xml:space="preserve">In the </w:t>
      </w:r>
      <w:r>
        <w:rPr>
          <w:rStyle w:val="Text0"/>
        </w:rPr>
        <w:t xml:space="preserve">GeneratingPdf.Models</w:t>
        <w:br w:clear="none"/>
      </w:r>
      <w:r>
        <w:t xml:space="preserve"> project, add a new class file named </w:t>
      </w:r>
      <w:r>
        <w:rPr>
          <w:rStyle w:val="Text0"/>
        </w:rPr>
        <w:t xml:space="preserve">Catalog.cs</w:t>
        <w:br w:clear="none"/>
      </w:r>
      <w:r>
        <w:t xml:space="preserve"> and modify its contents to define a class with a property to store the eight categories, as shown in the following code: </w:t>
      </w:r>
    </w:p>
    <w:p>
      <w:pPr>
        <w:pStyle w:val="Para 03"/>
      </w:pPr>
      <w:r>
        <w:rPr>
          <w:rStyle w:val="Text4"/>
        </w:rPr>
        <w:t xml:space="preserve">namespace</w:t>
        <w:br w:clear="none"/>
      </w:r>
      <w:r>
        <w:t xml:space="preserve"> </w:t>
        <w:br w:clear="none"/>
      </w:r>
      <w:r>
        <w:rPr>
          <w:rStyle w:val="Text7"/>
        </w:rPr>
        <w:t xml:space="preserve">GeneratingPdf.Models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Catalog</w:t>
        <w:br w:clear="none"/>
      </w:r>
      <w:r>
        <w:t xml:space="preserve"/>
        <w:br w:clear="none"/>
        <w:t xml:space="preserve">{</w:t>
        <w:br w:clear="none"/>
        <w:t xml:space="preserve">  </w:t>
        <w:br w:clear="none"/>
      </w:r>
      <w:r>
        <w:rPr>
          <w:rStyle w:val="Text4"/>
        </w:rPr>
        <w:t xml:space="preserve">public</w:t>
        <w:br w:clear="none"/>
      </w:r>
      <w:r>
        <w:t xml:space="preserve"> List&lt;Category&gt; Categories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w:t>
        <w:br w:clear="none"/>
      </w:r>
    </w:p>
    <w:p>
      <w:pPr>
        <w:numPr>
          <w:ilvl w:val="0"/>
          <w:numId w:val="156"/>
        </w:numPr>
        <w:pStyle w:val="Para 01"/>
      </w:pPr>
      <w:r>
        <w:t xml:space="preserve">Use </w:t>
      </w:r>
      <w:r>
        <w:rPr>
          <w:rStyle w:val="Text61"/>
        </w:rPr>
        <w:bookmarkStart w:id="883" w:name="_idIndexMarker556"/>
        <w:t/>
        <w:bookmarkEnd w:id="883"/>
      </w:r>
      <w:r>
        <w:t xml:space="preserve">your preferred code editor to add a new </w:t>
      </w:r>
      <w:r>
        <w:rPr>
          <w:rStyle w:val="Text2"/>
        </w:rPr>
        <w:t>Class Library</w:t>
      </w:r>
      <w:r>
        <w:t xml:space="preserve"> / </w:t>
      </w:r>
      <w:r>
        <w:rPr>
          <w:rStyle w:val="Text0"/>
        </w:rPr>
        <w:t xml:space="preserve">classlib</w:t>
        <w:br w:clear="none"/>
      </w:r>
      <w:r>
        <w:t xml:space="preserve"> project named </w:t>
      </w:r>
      <w:r>
        <w:rPr>
          <w:rStyle w:val="Text0"/>
        </w:rPr>
        <w:t xml:space="preserve">GeneratingPdf.Document</w:t>
        <w:br w:clear="none"/>
      </w:r>
      <w:r>
        <w:t xml:space="preserve"> to the </w:t>
      </w:r>
      <w:r>
        <w:rPr>
          <w:rStyle w:val="Text0"/>
        </w:rPr>
        <w:t xml:space="preserve">Chapter06</w:t>
        <w:br w:clear="none"/>
      </w:r>
      <w:r>
        <w:t xml:space="preserve"> solution.</w:t>
      </w:r>
    </w:p>
    <w:p>
      <w:pPr>
        <w:numPr>
          <w:ilvl w:val="0"/>
          <w:numId w:val="156"/>
        </w:numPr>
        <w:pStyle w:val="Para 01"/>
      </w:pPr>
      <w:r>
        <w:t xml:space="preserve">In the </w:t>
      </w:r>
      <w:r>
        <w:rPr>
          <w:rStyle w:val="Text0"/>
        </w:rPr>
        <w:t xml:space="preserve">GeneratingPdf.Document</w:t>
        <w:br w:clear="none"/>
      </w:r>
      <w:r>
        <w:t xml:space="preserve"> project, add a package reference for </w:t>
      </w:r>
      <w:r>
        <w:rPr>
          <w:rStyle w:val="Text0"/>
        </w:rPr>
        <w:t xml:space="preserve">QuestPDF</w:t>
        <w:br w:clear="none"/>
      </w:r>
      <w:r>
        <w:t xml:space="preserve"> and a project reference for the </w:t>
      </w:r>
      <w:r>
        <w:rPr>
          <w:rStyle w:val="Text0"/>
        </w:rPr>
        <w:t xml:space="preserve">Models</w:t>
        <w:br w:clear="none"/>
      </w:r>
      <w:r>
        <w:t xml:space="preserve"> class library, as shown in the following markup: </w:t>
      </w:r>
    </w:p>
    <w:p>
      <w:pPr>
        <w:pStyle w:val="Para 03"/>
      </w:pPr>
      <w:r>
        <w:t xml:space="preserve">&lt;ItemGroup&gt;</w:t>
        <w:br w:clear="none"/>
        <w:t xml:space="preserve">  &lt;!-- The newest version </w:t>
        <w:br w:clear="none"/>
      </w:r>
      <w:r>
        <w:rPr>
          <w:rStyle w:val="Text4"/>
        </w:rPr>
        <w:t xml:space="preserve">with</w:t>
        <w:br w:clear="none"/>
      </w:r>
      <w:r>
        <w:t xml:space="preserve"> an MIT license. --&gt;</w:t>
        <w:br w:clear="none"/>
        <w:t xml:space="preserve">  &lt;PackageReference Include=</w:t>
        <w:br w:clear="none"/>
      </w:r>
      <w:r>
        <w:rPr>
          <w:rStyle w:val="Text1"/>
        </w:rPr>
        <w:t xml:space="preserve">"QuestPDF"</w:t>
        <w:br w:clear="none"/>
      </w:r>
      <w:r>
        <w:t xml:space="preserve"> Version=</w:t>
        <w:br w:clear="none"/>
      </w:r>
      <w:r>
        <w:rPr>
          <w:rStyle w:val="Text1"/>
        </w:rPr>
        <w:t xml:space="preserve">"2022.12.6"</w:t>
        <w:br w:clear="none"/>
      </w:r>
      <w:r>
        <w:t xml:space="preserve"> /&gt;</w:t>
        <w:br w:clear="none"/>
        <w:t xml:space="preserve">&lt;/ItemGroup&gt;</w:t>
        <w:br w:clear="none"/>
        <w:t xml:space="preserve">&lt;ItemGroup&gt;</w:t>
        <w:br w:clear="none"/>
        <w:t xml:space="preserve">  &lt;ProjectReference Include=</w:t>
        <w:br w:clear="none"/>
        <w:t xml:space="preserve">    </w:t>
        <w:br w:clear="none"/>
      </w:r>
      <w:r>
        <w:rPr>
          <w:rStyle w:val="Text1"/>
        </w:rPr>
        <w:t xml:space="preserve">"..\GeneratingPdf.Models\GeneratingPdf.Models.csproj"</w:t>
        <w:br w:clear="none"/>
      </w:r>
      <w:r>
        <w:t xml:space="preserve"> /&gt;</w:t>
        <w:br w:clear="none"/>
        <w:t xml:space="preserve">&lt;/ItemGroup&gt;</w:t>
        <w:br w:clear="none"/>
      </w:r>
    </w:p>
    <w:p>
      <w:pPr>
        <w:numPr>
          <w:ilvl w:val="0"/>
          <w:numId w:val="156"/>
        </w:numPr>
        <w:pStyle w:val="Para 12"/>
      </w:pPr>
      <w:r>
        <w:rPr>
          <w:rStyle w:val="Text13"/>
        </w:rPr>
        <w:t xml:space="preserve">Build the </w:t>
      </w:r>
      <w:r>
        <w:t xml:space="preserve">GeneratingPdf.Document</w:t>
        <w:br w:clear="none"/>
      </w:r>
      <w:r>
        <w:rPr>
          <w:rStyle w:val="Text13"/>
        </w:rPr>
        <w:t xml:space="preserve"> project.</w:t>
      </w:r>
    </w:p>
    <w:p>
      <w:pPr>
        <w:numPr>
          <w:ilvl w:val="0"/>
          <w:numId w:val="156"/>
        </w:numPr>
        <w:pStyle w:val="Para 01"/>
      </w:pPr>
      <w:r>
        <w:t xml:space="preserve">In the </w:t>
      </w:r>
      <w:r>
        <w:rPr>
          <w:rStyle w:val="Text0"/>
        </w:rPr>
        <w:t xml:space="preserve">GeneratingPdf.Document</w:t>
        <w:br w:clear="none"/>
      </w:r>
      <w:r>
        <w:t xml:space="preserve"> project, delete the file named </w:t>
      </w:r>
      <w:r>
        <w:rPr>
          <w:rStyle w:val="Text0"/>
        </w:rPr>
        <w:t xml:space="preserve">Class1.cs</w:t>
        <w:br w:clear="none"/>
      </w:r>
      <w:r>
        <w:t>.</w:t>
      </w:r>
    </w:p>
    <w:p>
      <w:pPr>
        <w:numPr>
          <w:ilvl w:val="0"/>
          <w:numId w:val="156"/>
        </w:numPr>
        <w:pStyle w:val="Para 01"/>
      </w:pPr>
      <w:r>
        <w:t xml:space="preserve">In the </w:t>
      </w:r>
      <w:r>
        <w:rPr>
          <w:rStyle w:val="Text0"/>
        </w:rPr>
        <w:t xml:space="preserve">GeneratingPdf.Document</w:t>
        <w:br w:clear="none"/>
      </w:r>
      <w:r>
        <w:t xml:space="preserve"> project, add a new class file named </w:t>
      </w:r>
      <w:r>
        <w:rPr>
          <w:rStyle w:val="Text0"/>
        </w:rPr>
        <w:t xml:space="preserve">CatalogDocument.cs</w:t>
        <w:br w:clear="none"/>
      </w:r>
      <w:r>
        <w:t xml:space="preserve">. </w:t>
      </w:r>
    </w:p>
    <w:p>
      <w:pPr>
        <w:numPr>
          <w:ilvl w:val="0"/>
          <w:numId w:val="156"/>
        </w:numPr>
        <w:pStyle w:val="Para 01"/>
      </w:pPr>
      <w:r>
        <w:t xml:space="preserve">In </w:t>
      </w:r>
      <w:r>
        <w:rPr>
          <w:rStyle w:val="Text0"/>
        </w:rPr>
        <w:t xml:space="preserve">CatalogDocument.cs</w:t>
        <w:br w:clear="none"/>
      </w:r>
      <w:r>
        <w:t xml:space="preserve">, define a class that implements the </w:t>
      </w:r>
      <w:r>
        <w:rPr>
          <w:rStyle w:val="Text0"/>
        </w:rPr>
        <w:t xml:space="preserve">IDocument</w:t>
        <w:br w:clear="none"/>
      </w:r>
      <w:r>
        <w:t xml:space="preserve"> interface to define a template with a header and a footer, and then output the eight </w:t>
      </w:r>
      <w:r>
        <w:rPr>
          <w:rStyle w:val="Text61"/>
        </w:rPr>
        <w:bookmarkStart w:id="884" w:name="_idIndexMarker557"/>
        <w:t/>
        <w:bookmarkEnd w:id="884"/>
      </w:r>
      <w:r>
        <w:t xml:space="preserve">categories, including name and image, as shown in the following code: </w:t>
      </w:r>
    </w:p>
    <w:p>
      <w:pPr>
        <w:pStyle w:val="Para 03"/>
      </w:pPr>
      <w:r>
        <w:rPr>
          <w:rStyle w:val="Text4"/>
        </w:rPr>
        <w:t xml:space="preserve">using</w:t>
        <w:br w:clear="none"/>
      </w:r>
      <w:r>
        <w:t xml:space="preserve"> GeneratingPdf.Models; </w:t>
        <w:br w:clear="none"/>
      </w:r>
      <w:r>
        <w:rPr>
          <w:rStyle w:val="Text3"/>
        </w:rPr>
        <w:t xml:space="preserve">// Catalog</w:t>
        <w:br w:clear="none"/>
      </w:r>
      <w:r>
        <w:t xml:space="preserve"/>
        <w:br w:clear="none"/>
      </w:r>
      <w:r>
        <w:rPr>
          <w:rStyle w:val="Text4"/>
        </w:rPr>
        <w:t xml:space="preserve">using</w:t>
        <w:br w:clear="none"/>
      </w:r>
      <w:r>
        <w:t xml:space="preserve"> QuestPDF.Drawing; </w:t>
        <w:br w:clear="none"/>
      </w:r>
      <w:r>
        <w:rPr>
          <w:rStyle w:val="Text3"/>
        </w:rPr>
        <w:t xml:space="preserve">// DocumentMetadata</w:t>
        <w:br w:clear="none"/>
      </w:r>
      <w:r>
        <w:t xml:space="preserve"/>
        <w:br w:clear="none"/>
      </w:r>
      <w:r>
        <w:rPr>
          <w:rStyle w:val="Text4"/>
        </w:rPr>
        <w:t xml:space="preserve">using</w:t>
        <w:br w:clear="none"/>
      </w:r>
      <w:r>
        <w:t xml:space="preserve"> QuestPDF.Fluent; </w:t>
        <w:br w:clear="none"/>
      </w:r>
      <w:r>
        <w:rPr>
          <w:rStyle w:val="Text3"/>
        </w:rPr>
        <w:t xml:space="preserve">// Page</w:t>
        <w:br w:clear="none"/>
      </w:r>
      <w:r>
        <w:t xml:space="preserve"/>
        <w:br w:clear="none"/>
      </w:r>
      <w:r>
        <w:rPr>
          <w:rStyle w:val="Text4"/>
        </w:rPr>
        <w:t xml:space="preserve">using</w:t>
        <w:br w:clear="none"/>
      </w:r>
      <w:r>
        <w:t xml:space="preserve"> QuestPDF.Helpers; </w:t>
        <w:br w:clear="none"/>
      </w:r>
      <w:r>
        <w:rPr>
          <w:rStyle w:val="Text3"/>
        </w:rPr>
        <w:t xml:space="preserve">// Colors</w:t>
        <w:br w:clear="none"/>
      </w:r>
      <w:r>
        <w:t xml:space="preserve"/>
        <w:br w:clear="none"/>
      </w:r>
      <w:r>
        <w:rPr>
          <w:rStyle w:val="Text4"/>
        </w:rPr>
        <w:t xml:space="preserve">using</w:t>
        <w:br w:clear="none"/>
      </w:r>
      <w:r>
        <w:t xml:space="preserve"> QuestPDF.Infrastructure; </w:t>
        <w:br w:clear="none"/>
      </w:r>
      <w:r>
        <w:rPr>
          <w:rStyle w:val="Text3"/>
        </w:rPr>
        <w:t xml:space="preserve">// IDocument, IDocumentContainer</w:t>
        <w:br w:clear="none"/>
      </w:r>
      <w:r>
        <w:t xml:space="preserve"/>
        <w:br w:clear="none"/>
      </w:r>
      <w:r>
        <w:rPr>
          <w:rStyle w:val="Text4"/>
        </w:rPr>
        <w:t xml:space="preserve">namespace</w:t>
        <w:br w:clear="none"/>
      </w:r>
      <w:r>
        <w:t xml:space="preserve"> </w:t>
        <w:br w:clear="none"/>
      </w:r>
      <w:r>
        <w:rPr>
          <w:rStyle w:val="Text7"/>
        </w:rPr>
        <w:t xml:space="preserve">GeneratingPdf.Document</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CatalogDocument</w:t>
        <w:br w:clear="none"/>
      </w:r>
      <w:r>
        <w:t xml:space="preserve"> : </w:t>
        <w:br w:clear="none"/>
      </w:r>
      <w:r>
        <w:rPr>
          <w:rStyle w:val="Text7"/>
        </w:rPr>
        <w:t xml:space="preserve">IDocument</w:t>
        <w:br w:clear="none"/>
      </w:r>
      <w:r>
        <w:t xml:space="preserve"/>
        <w:br w:clear="none"/>
        <w:t xml:space="preserve">{</w:t>
        <w:br w:clear="none"/>
        <w:t xml:space="preserve">  </w:t>
        <w:br w:clear="none"/>
      </w:r>
      <w:r>
        <w:rPr>
          <w:rStyle w:val="Text4"/>
        </w:rPr>
        <w:t xml:space="preserve">public</w:t>
        <w:br w:clear="none"/>
      </w:r>
      <w:r>
        <w:t xml:space="preserve"> Catalog Model { </w:t>
        <w:br w:clear="none"/>
      </w:r>
      <w:r>
        <w:rPr>
          <w:rStyle w:val="Text4"/>
        </w:rPr>
        <w:t xml:space="preserve">get</w:t>
        <w:br w:clear="none"/>
      </w:r>
      <w:r>
        <w:t xml:space="preserve">; }</w:t>
        <w:br w:clear="none"/>
        <w:t xml:space="preserve">  </w:t>
        <w:br w:clear="none"/>
      </w:r>
      <w:r>
        <w:rPr>
          <w:rStyle w:val="Text4"/>
        </w:rPr>
        <w:t xml:space="preserve">public</w:t>
        <w:br w:clear="none"/>
      </w:r>
      <w:r>
        <w:t xml:space="preserve"> </w:t>
        <w:br w:clear="none"/>
      </w:r>
      <w:r>
        <w:rPr>
          <w:rStyle w:val="Text7"/>
        </w:rPr>
        <w:t xml:space="preserve">CatalogDocument</w:t>
        <w:br w:clear="none"/>
      </w:r>
      <w:r>
        <w:t xml:space="preserve">(</w:t>
        <w:br w:clear="none"/>
        <w:t xml:space="preserve">Catalog model</w:t>
        <w:br w:clear="none"/>
        <w:t xml:space="preserve">)</w:t>
        <w:br w:clear="none"/>
        <w:t xml:space="preserve"/>
        <w:br w:clear="none"/>
        <w:t xml:space="preserve">  {</w:t>
        <w:br w:clear="none"/>
        <w:t xml:space="preserve">    Model = model;</w:t>
        <w:br w:clear="none"/>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Compose</w:t>
        <w:br w:clear="none"/>
      </w:r>
      <w:r>
        <w:t xml:space="preserve">(</w:t>
        <w:br w:clear="none"/>
        <w:t xml:space="preserve">IDocumentContainer container</w:t>
        <w:br w:clear="none"/>
        <w:t xml:space="preserve">)</w:t>
        <w:br w:clear="none"/>
        <w:t xml:space="preserve"/>
        <w:br w:clear="none"/>
        <w:t xml:space="preserve">  {</w:t>
        <w:br w:clear="none"/>
        <w:t xml:space="preserve">    container</w:t>
        <w:br w:clear="none"/>
        <w:t xml:space="preserve">      .Page(page =&gt;</w:t>
        <w:br w:clear="none"/>
        <w:t xml:space="preserve">      {</w:t>
        <w:br w:clear="none"/>
        <w:t xml:space="preserve">        page.Margin(</w:t>
        <w:br w:clear="none"/>
      </w:r>
      <w:r>
        <w:rPr>
          <w:rStyle w:val="Text10"/>
        </w:rPr>
        <w:t xml:space="preserve">50</w:t>
        <w:br w:clear="none"/>
      </w:r>
      <w:r>
        <w:t xml:space="preserve"> </w:t>
        <w:br w:clear="none"/>
      </w:r>
      <w:r>
        <w:rPr>
          <w:rStyle w:val="Text3"/>
        </w:rPr>
        <w:t xml:space="preserve">/* points */</w:t>
        <w:br w:clear="none"/>
      </w:r>
      <w:r>
        <w:t xml:space="preserve">);</w:t>
        <w:br w:clear="none"/>
        <w:t xml:space="preserve">        page.Header()</w:t>
        <w:br w:clear="none"/>
        <w:t xml:space="preserve">          .Height(</w:t>
        <w:br w:clear="none"/>
      </w:r>
      <w:r>
        <w:rPr>
          <w:rStyle w:val="Text10"/>
        </w:rPr>
        <w:t xml:space="preserve">100</w:t>
        <w:br w:clear="none"/>
      </w:r>
      <w:r>
        <w:t xml:space="preserve">).Background(Colors.Grey.Lighten1)</w:t>
        <w:br w:clear="none"/>
        <w:t xml:space="preserve">          .AlignCenter().Text(</w:t>
        <w:br w:clear="none"/>
      </w:r>
      <w:r>
        <w:rPr>
          <w:rStyle w:val="Text1"/>
        </w:rPr>
        <w:t xml:space="preserve">"Catalogue"</w:t>
        <w:br w:clear="none"/>
      </w:r>
      <w:r>
        <w:t xml:space="preserve">)</w:t>
        <w:br w:clear="none"/>
        <w:t xml:space="preserve">          .Style(TextStyle.Default.FontSize(</w:t>
        <w:br w:clear="none"/>
      </w:r>
      <w:r>
        <w:rPr>
          <w:rStyle w:val="Text10"/>
        </w:rPr>
        <w:t xml:space="preserve">20</w:t>
        <w:br w:clear="none"/>
      </w:r>
      <w:r>
        <w:t xml:space="preserve">));</w:t>
        <w:br w:clear="none"/>
        <w:t xml:space="preserve">        page.Content()</w:t>
        <w:br w:clear="none"/>
        <w:t xml:space="preserve">          .Background(Colors.Grey.Lighten3)</w:t>
        <w:br w:clear="none"/>
        <w:t xml:space="preserve">          .Table(table =&gt;</w:t>
        <w:br w:clear="none"/>
        <w:t xml:space="preserve">          {</w:t>
        <w:br w:clear="none"/>
        <w:t xml:space="preserve">            table.ColumnsDefinition(columns =&gt;</w:t>
        <w:br w:clear="none"/>
        <w:t xml:space="preserve">            {</w:t>
        <w:br w:clear="none"/>
        <w:t xml:space="preserve">              columns.ConstantColumn(</w:t>
        <w:br w:clear="none"/>
      </w:r>
      <w:r>
        <w:rPr>
          <w:rStyle w:val="Text10"/>
        </w:rPr>
        <w:t xml:space="preserve">100</w:t>
        <w:br w:clear="none"/>
      </w:r>
      <w:r>
        <w:t xml:space="preserve">);</w:t>
        <w:br w:clear="none"/>
        <w:t xml:space="preserve">              columns.RelativeColumn();</w:t>
        <w:br w:clear="none"/>
        <w:t xml:space="preserve">            });</w:t>
        <w:br w:clear="none"/>
        <w:t xml:space="preserve">            </w:t>
        <w:br w:clear="none"/>
      </w:r>
      <w:r>
        <w:rPr>
          <w:rStyle w:val="Text4"/>
        </w:rPr>
        <w:t xml:space="preserve">foreach</w:t>
        <w:br w:clear="none"/>
      </w:r>
      <w:r>
        <w:t xml:space="preserve"> (</w:t>
        <w:br w:clear="none"/>
      </w:r>
      <w:r>
        <w:rPr>
          <w:rStyle w:val="Text4"/>
        </w:rPr>
        <w:t xml:space="preserve">var</w:t>
        <w:br w:clear="none"/>
      </w:r>
      <w:r>
        <w:t xml:space="preserve"> item </w:t>
        <w:br w:clear="none"/>
      </w:r>
      <w:r>
        <w:rPr>
          <w:rStyle w:val="Text4"/>
        </w:rPr>
        <w:t xml:space="preserve">in</w:t>
        <w:br w:clear="none"/>
      </w:r>
      <w:r>
        <w:t xml:space="preserve"> Model.Categories)</w:t>
        <w:br w:clear="none"/>
        <w:t xml:space="preserve">            {</w:t>
        <w:br w:clear="none"/>
        <w:t xml:space="preserve">              table.Cell().Text(item.CategoryName);</w:t>
        <w:br w:clear="none"/>
        <w:t xml:space="preserve">              </w:t>
        <w:br w:clear="none"/>
      </w:r>
      <w:r>
        <w:rPr>
          <w:rStyle w:val="Text15"/>
        </w:rPr>
        <w:t xml:space="preserve">string</w:t>
        <w:br w:clear="none"/>
      </w:r>
      <w:r>
        <w:t xml:space="preserve"> imagePath = Path.Combine(</w:t>
        <w:br w:clear="none"/>
        <w:t xml:space="preserve">                Environment.CurrentDirectory, </w:t>
        <w:br w:clear="none"/>
      </w:r>
      <w:r>
        <w:rPr>
          <w:rStyle w:val="Text1"/>
        </w:rPr>
        <w:t xml:space="preserve">"</w:t>
        <w:br w:clear="none"/>
        <w:t xml:space="preserve">images"</w:t>
        <w:br w:clear="none"/>
      </w:r>
      <w:r>
        <w:t xml:space="preserve">, </w:t>
        <w:br w:clear="none"/>
        <w:t xml:space="preserve">                </w:t>
        <w:br w:clear="none"/>
      </w:r>
      <w:r>
        <w:rPr>
          <w:rStyle w:val="Text1"/>
        </w:rPr>
        <w:t xml:space="preserve">$"category</w:t>
        <w:br w:clear="none"/>
      </w:r>
      <w:r>
        <w:rPr>
          <w:rStyle w:val="Text8"/>
        </w:rPr>
        <w:t xml:space="preserve">{item.CategoryId}</w:t>
        <w:br w:clear="none"/>
      </w:r>
      <w:r>
        <w:rPr>
          <w:rStyle w:val="Text1"/>
        </w:rPr>
        <w:t xml:space="preserve">.jpeg"</w:t>
        <w:br w:clear="none"/>
      </w:r>
      <w:r>
        <w:t xml:space="preserve">);</w:t>
        <w:br w:clear="none"/>
        <w:t xml:space="preserve">              </w:t>
        <w:br w:clear="none"/>
        <w:t xml:space="preserve">              table.Cell().Image(imagePath);</w:t>
        <w:br w:clear="none"/>
        <w:t xml:space="preserve">            }</w:t>
        <w:br w:clear="none"/>
        <w:t xml:space="preserve">          });</w:t>
        <w:br w:clear="none"/>
        <w:t xml:space="preserve">        page.Footer()</w:t>
        <w:br w:clear="none"/>
        <w:t xml:space="preserve">          .Height(</w:t>
        <w:br w:clear="none"/>
      </w:r>
      <w:r>
        <w:rPr>
          <w:rStyle w:val="Text10"/>
        </w:rPr>
        <w:t xml:space="preserve">50</w:t>
        <w:br w:clear="none"/>
      </w:r>
      <w:r>
        <w:t xml:space="preserve">).Background(Colors.Grey.Lighten1)</w:t>
        <w:br w:clear="none"/>
        <w:t xml:space="preserve">          .AlignCenter().Text(x =&gt;</w:t>
        <w:br w:clear="none"/>
        <w:t xml:space="preserve">          {</w:t>
        <w:br w:clear="none"/>
        <w:t xml:space="preserve">            x.CurrentPageNumber();</w:t>
        <w:br w:clear="none"/>
        <w:t xml:space="preserve">            x.Span(</w:t>
        <w:br w:clear="none"/>
      </w:r>
      <w:r>
        <w:rPr>
          <w:rStyle w:val="Text1"/>
        </w:rPr>
        <w:t xml:space="preserve">" of "</w:t>
        <w:br w:clear="none"/>
      </w:r>
      <w:r>
        <w:t xml:space="preserve">);</w:t>
        <w:br w:clear="none"/>
        <w:t xml:space="preserve">            x.TotalPages();</w:t>
        <w:br w:clear="none"/>
        <w:t xml:space="preserve">          });</w:t>
        <w:br w:clear="none"/>
        <w:t xml:space="preserve">      });</w:t>
        <w:br w:clear="none"/>
        <w:t xml:space="preserve">  }</w:t>
        <w:br w:clear="none"/>
        <w:t xml:space="preserve">  </w:t>
        <w:br w:clear="none"/>
      </w:r>
      <w:r>
        <w:rPr>
          <w:rStyle w:val="Text4"/>
        </w:rPr>
        <w:t xml:space="preserve">public</w:t>
        <w:br w:clear="none"/>
      </w:r>
      <w:r>
        <w:t xml:space="preserve"> DocumentMetadata </w:t>
        <w:br w:clear="none"/>
      </w:r>
      <w:r>
        <w:rPr>
          <w:rStyle w:val="Text7"/>
        </w:rPr>
        <w:t xml:space="preserve">GetMetadata</w:t>
        <w:br w:clear="none"/>
      </w:r>
      <w:r>
        <w:t xml:space="preserve">()</w:t>
        <w:br w:clear="none"/>
        <w:t xml:space="preserve"> =&gt; DocumentMetadata.Default;</w:t>
        <w:br w:clear="none"/>
        <w:t xml:space="preserve">}</w:t>
        <w:br w:clear="none"/>
      </w:r>
    </w:p>
    <w:p>
      <w:bookmarkStart w:id="885" w:name="Creating_a_console_app_to_genera"/>
      <w:pPr>
        <w:pStyle w:val="Heading 2"/>
      </w:pPr>
      <w:r>
        <w:t>Creating a console app to generate PDF documents</w:t>
      </w:r>
      <w:bookmarkEnd w:id="885"/>
    </w:p>
    <w:p>
      <w:pPr>
        <w:pStyle w:val="Normal"/>
      </w:pPr>
      <w:r>
        <w:t xml:space="preserve">Now we can </w:t>
      </w:r>
      <w:r>
        <w:rPr>
          <w:rStyle w:val="Text61"/>
        </w:rPr>
        <w:bookmarkStart w:id="886" w:name="_idIndexMarker558"/>
        <w:t/>
        <w:bookmarkEnd w:id="886"/>
      </w:r>
      <w:r>
        <w:t>create a console app project that will use the class libraries to generate a PDF document:</w:t>
      </w:r>
    </w:p>
    <w:p>
      <w:pPr>
        <w:numPr>
          <w:ilvl w:val="0"/>
          <w:numId w:val="157"/>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GeneratingPdf.Console</w:t>
        <w:br w:clear="none"/>
      </w:r>
      <w:r>
        <w:t xml:space="preserve"> to a </w:t>
      </w:r>
      <w:r>
        <w:rPr>
          <w:rStyle w:val="Text0"/>
        </w:rPr>
        <w:t xml:space="preserve">Chapter06</w:t>
        <w:br w:clear="none"/>
      </w:r>
      <w:r>
        <w:t xml:space="preserve"> solution.</w:t>
      </w:r>
    </w:p>
    <w:p>
      <w:pPr>
        <w:numPr>
          <w:ilvl w:val="0"/>
          <w:numId w:val="157"/>
        </w:numPr>
        <w:pStyle w:val="Para 01"/>
      </w:pPr>
      <w:r>
        <w:t xml:space="preserve">In the </w:t>
      </w:r>
      <w:r>
        <w:rPr>
          <w:rStyle w:val="Text0"/>
        </w:rPr>
        <w:t xml:space="preserve">GeneratingPdf.Console</w:t>
        <w:br w:clear="none"/>
      </w:r>
      <w:r>
        <w:t xml:space="preserve"> project, create an </w:t>
      </w:r>
      <w:r>
        <w:rPr>
          <w:rStyle w:val="Text0"/>
        </w:rPr>
        <w:t xml:space="preserve">images</w:t>
        <w:br w:clear="none"/>
      </w:r>
      <w:r>
        <w:t xml:space="preserve"> folder and download the eight category images 1 to 8 from the following link to it: </w:t>
      </w:r>
      <w:hyperlink r:id="rId249">
        <w:r>
          <w:rPr>
            <w:rStyle w:val="Text6"/>
          </w:rPr>
          <w:t>https://github.com/markjprice/apps-services-net8/tree/master/images/Categories</w:t>
        </w:r>
      </w:hyperlink>
      <w:r>
        <w:t>.</w:t>
      </w:r>
    </w:p>
    <w:p>
      <w:pPr>
        <w:numPr>
          <w:ilvl w:val="0"/>
          <w:numId w:val="157"/>
        </w:numPr>
        <w:pStyle w:val="Para 01"/>
      </w:pPr>
      <w:r>
        <w:t xml:space="preserve">If you are using Visual Studio 2022 or JetBrains Rider, then the </w:t>
      </w:r>
      <w:r>
        <w:rPr>
          <w:rStyle w:val="Text0"/>
        </w:rPr>
        <w:t xml:space="preserve">images</w:t>
        <w:br w:clear="none"/>
      </w:r>
      <w:r>
        <w:t xml:space="preserve"> folder and its files must be copied to the </w:t>
      </w:r>
      <w:r>
        <w:rPr>
          <w:rStyle w:val="Text0"/>
        </w:rPr>
        <w:t xml:space="preserve">GeneratingPdf.Console\bin\Debug\net8</w:t>
        <w:br w:clear="none"/>
      </w:r>
      <w:r>
        <w:t xml:space="preserve"> folder:</w:t>
      </w:r>
    </w:p>
    <w:p>
      <w:pPr>
        <w:numPr>
          <w:ilvl w:val="2"/>
          <w:numId w:val="157"/>
        </w:numPr>
        <w:pStyle w:val="Para 01"/>
      </w:pPr>
      <w:r>
        <w:t xml:space="preserve">In </w:t>
      </w:r>
      <w:r>
        <w:rPr>
          <w:rStyle w:val="Text2"/>
        </w:rPr>
        <w:t>Solution Explorer</w:t>
      </w:r>
      <w:r>
        <w:t>, select all the images.</w:t>
      </w:r>
    </w:p>
    <w:p>
      <w:pPr>
        <w:numPr>
          <w:ilvl w:val="2"/>
          <w:numId w:val="157"/>
        </w:numPr>
        <w:pStyle w:val="Para 10"/>
      </w:pPr>
      <w:r>
        <w:rPr>
          <w:rStyle w:val="Text2"/>
        </w:rPr>
        <w:t xml:space="preserve">In </w:t>
      </w:r>
      <w:r>
        <w:t>Properties</w:t>
      </w:r>
      <w:r>
        <w:rPr>
          <w:rStyle w:val="Text2"/>
        </w:rPr>
        <w:t xml:space="preserve">, set </w:t>
      </w:r>
      <w:r>
        <w:t>Copy To Output Directory</w:t>
      </w:r>
      <w:r>
        <w:rPr>
          <w:rStyle w:val="Text2"/>
        </w:rPr>
        <w:t xml:space="preserve"> to </w:t>
      </w:r>
      <w:r>
        <w:t>Copy Always</w:t>
      </w:r>
      <w:r>
        <w:rPr>
          <w:rStyle w:val="Text2"/>
        </w:rPr>
        <w:t>.</w:t>
      </w:r>
    </w:p>
    <w:p>
      <w:pPr>
        <w:numPr>
          <w:ilvl w:val="2"/>
          <w:numId w:val="157"/>
        </w:numPr>
        <w:pStyle w:val="Para 01"/>
      </w:pPr>
      <w:r>
        <w:t xml:space="preserve">Open the project file and note the </w:t>
      </w:r>
      <w:r>
        <w:rPr>
          <w:rStyle w:val="Text0"/>
        </w:rPr>
        <w:t xml:space="preserve">&lt;ItemGroup&gt;</w:t>
        <w:br w:clear="none"/>
      </w:r>
      <w:r>
        <w:t xml:space="preserve"> entries that will copy the eight images to the correct folder, as partially shown in the following markup:</w:t>
      </w:r>
    </w:p>
    <w:p>
      <w:pPr>
        <w:pStyle w:val="Para 03"/>
      </w:pPr>
      <w:r>
        <w:t xml:space="preserve">&lt;ItemGroup&gt;</w:t>
        <w:br w:clear="none"/>
        <w:t xml:space="preserve">  &lt;None Update=</w:t>
        <w:br w:clear="none"/>
      </w:r>
      <w:r>
        <w:rPr>
          <w:rStyle w:val="Text1"/>
        </w:rPr>
        <w:t xml:space="preserve">"images\category1.jpeg"</w:t>
        <w:br w:clear="none"/>
      </w:r>
      <w:r>
        <w:t xml:space="preserve">&gt;</w:t>
        <w:br w:clear="none"/>
        <w:t xml:space="preserve">    &lt;CopyToOutputDirectory&gt;Always&lt;/CopyToOutputDirectory&gt;</w:t>
        <w:br w:clear="none"/>
        <w:t xml:space="preserve">  &lt;/None&gt;</w:t>
        <w:br w:clear="none"/>
        <w:t xml:space="preserve">...</w:t>
        <w:br w:clear="none"/>
      </w:r>
    </w:p>
    <w:p>
      <w:pPr>
        <w:numPr>
          <w:ilvl w:val="0"/>
          <w:numId w:val="157"/>
        </w:numPr>
        <w:pStyle w:val="Para 01"/>
      </w:pPr>
      <w:r>
        <w:t xml:space="preserve">In the </w:t>
      </w:r>
      <w:r>
        <w:rPr>
          <w:rStyle w:val="Text0"/>
        </w:rPr>
        <w:t xml:space="preserve">GeneratingPdf.Console</w:t>
        <w:br w:clear="none"/>
      </w:r>
      <w:r>
        <w:t xml:space="preserve"> project, treat warnings as errors, globally and </w:t>
      </w:r>
      <w:r>
        <w:rPr>
          <w:rStyle w:val="Text61"/>
        </w:rPr>
        <w:bookmarkStart w:id="887" w:name="_idIndexMarker559"/>
        <w:t/>
        <w:bookmarkEnd w:id="887"/>
      </w:r>
      <w:r>
        <w:t xml:space="preserve">statically import the </w:t>
      </w:r>
      <w:r>
        <w:rPr>
          <w:rStyle w:val="Text0"/>
        </w:rPr>
        <w:t xml:space="preserve">System.Console</w:t>
        <w:br w:clear="none"/>
      </w:r>
      <w:r>
        <w:t xml:space="preserve"> class, and add a project reference for the </w:t>
      </w:r>
      <w:r>
        <w:rPr>
          <w:rStyle w:val="Text0"/>
        </w:rPr>
        <w:t xml:space="preserve">Document</w:t>
        <w:br w:clear="none"/>
      </w:r>
      <w:r>
        <w:t xml:space="preserve"> template class library, as shown in the following markup: </w:t>
      </w:r>
    </w:p>
    <w:p>
      <w:pPr>
        <w:pStyle w:val="Para 03"/>
      </w:pPr>
      <w:r>
        <w:t xml:space="preserve">&lt;ItemGroup&gt;</w:t>
        <w:br w:clear="none"/>
        <w:t xml:space="preserve">  &lt;ProjectReference Include=</w:t>
        <w:br w:clear="none"/>
        <w:t xml:space="preserve">    </w:t>
        <w:br w:clear="none"/>
      </w:r>
      <w:r>
        <w:rPr>
          <w:rStyle w:val="Text1"/>
        </w:rPr>
        <w:t xml:space="preserve">"..\GeneratingPdf.Document\GeneratingPdf.Document.csproj"</w:t>
        <w:br w:clear="none"/>
      </w:r>
      <w:r>
        <w:t xml:space="preserve"> /&gt;</w:t>
        <w:br w:clear="none"/>
        <w:t xml:space="preserve">&lt;/ItemGroup&gt;</w:t>
        <w:br w:clear="none"/>
      </w:r>
    </w:p>
    <w:p>
      <w:pPr>
        <w:numPr>
          <w:ilvl w:val="0"/>
          <w:numId w:val="157"/>
        </w:numPr>
        <w:pStyle w:val="Para 12"/>
      </w:pPr>
      <w:r>
        <w:rPr>
          <w:rStyle w:val="Text13"/>
        </w:rPr>
        <w:t xml:space="preserve">Build the </w:t>
      </w:r>
      <w:r>
        <w:t xml:space="preserve">GeneratingPdf.Console</w:t>
        <w:br w:clear="none"/>
      </w:r>
      <w:r>
        <w:rPr>
          <w:rStyle w:val="Text13"/>
        </w:rPr>
        <w:t xml:space="preserve"> project.</w:t>
      </w:r>
    </w:p>
    <w:p>
      <w:pPr>
        <w:numPr>
          <w:ilvl w:val="0"/>
          <w:numId w:val="157"/>
        </w:numPr>
        <w:pStyle w:val="Para 01"/>
      </w:pPr>
      <w:r>
        <w:t xml:space="preserve">In </w:t>
      </w:r>
      <w:r>
        <w:rPr>
          <w:rStyle w:val="Text0"/>
        </w:rPr>
        <w:t xml:space="preserve">Program.cs</w:t>
        <w:br w:clear="none"/>
      </w:r>
      <w:r>
        <w:t xml:space="preserve">, delete the existing statements and then add statements to create a catalog model, pass it to a catalog document, generate a PDF file, and then attempt to open the file using the appropriate operating system command, as shown in the following code: </w:t>
      </w:r>
    </w:p>
    <w:p>
      <w:pPr>
        <w:pStyle w:val="Para 03"/>
      </w:pPr>
      <w:r>
        <w:rPr>
          <w:rStyle w:val="Text4"/>
        </w:rPr>
        <w:t xml:space="preserve">using</w:t>
        <w:br w:clear="none"/>
      </w:r>
      <w:r>
        <w:t xml:space="preserve"> GeneratingPdf.Document; </w:t>
        <w:br w:clear="none"/>
      </w:r>
      <w:r>
        <w:rPr>
          <w:rStyle w:val="Text3"/>
        </w:rPr>
        <w:t xml:space="preserve">// To use CatalogDocument.</w:t>
        <w:br w:clear="none"/>
      </w:r>
      <w:r>
        <w:t xml:space="preserve"/>
        <w:br w:clear="none"/>
      </w:r>
      <w:r>
        <w:rPr>
          <w:rStyle w:val="Text4"/>
        </w:rPr>
        <w:t xml:space="preserve">using</w:t>
        <w:br w:clear="none"/>
      </w:r>
      <w:r>
        <w:t xml:space="preserve"> GeneratingPdf.Models; </w:t>
        <w:br w:clear="none"/>
      </w:r>
      <w:r>
        <w:rPr>
          <w:rStyle w:val="Text3"/>
        </w:rPr>
        <w:t xml:space="preserve">// To use Catalog, Category.</w:t>
        <w:br w:clear="none"/>
      </w:r>
      <w:r>
        <w:t xml:space="preserve"/>
        <w:br w:clear="none"/>
      </w:r>
      <w:r>
        <w:rPr>
          <w:rStyle w:val="Text4"/>
        </w:rPr>
        <w:t xml:space="preserve">using</w:t>
        <w:br w:clear="none"/>
      </w:r>
      <w:r>
        <w:t xml:space="preserve"> QuestPDF.Fluent; </w:t>
        <w:br w:clear="none"/>
      </w:r>
      <w:r>
        <w:rPr>
          <w:rStyle w:val="Text3"/>
        </w:rPr>
        <w:t xml:space="preserve">// To use the GeneratePdf extension method.</w:t>
        <w:br w:clear="none"/>
      </w:r>
      <w:r>
        <w:t xml:space="preserve"/>
        <w:br w:clear="none"/>
      </w:r>
      <w:r>
        <w:rPr>
          <w:rStyle w:val="Text4"/>
        </w:rPr>
        <w:t xml:space="preserve">using</w:t>
        <w:br w:clear="none"/>
      </w:r>
      <w:r>
        <w:t xml:space="preserve"> QuestPDF.Infrastructure; </w:t>
        <w:br w:clear="none"/>
      </w:r>
      <w:r>
        <w:rPr>
          <w:rStyle w:val="Text3"/>
        </w:rPr>
        <w:t xml:space="preserve">// To use LicenseType.</w:t>
        <w:br w:clear="none"/>
      </w:r>
      <w:r>
        <w:t xml:space="preserve"/>
        <w:br w:clear="none"/>
      </w:r>
      <w:r>
        <w:rPr>
          <w:rStyle w:val="Text3"/>
        </w:rPr>
        <w:t xml:space="preserve">// For evaluation purposes, feel free to use the QuestPDF Community </w:t>
        <w:br w:clear="none"/>
      </w:r>
      <w:r>
        <w:t xml:space="preserve"/>
        <w:br w:clear="none"/>
      </w:r>
      <w:r>
        <w:rPr>
          <w:rStyle w:val="Text3"/>
        </w:rPr>
        <w:t xml:space="preserve">// License in a non-production environment.</w:t>
        <w:br w:clear="none"/>
      </w:r>
      <w:r>
        <w:t xml:space="preserve"/>
        <w:br w:clear="none"/>
        <w:t xml:space="preserve">QuestPDF.Settings.License = LicenseType.Community;</w:t>
        <w:br w:clear="none"/>
      </w:r>
      <w:r>
        <w:rPr>
          <w:rStyle w:val="Text15"/>
        </w:rPr>
        <w:t xml:space="preserve">string</w:t>
        <w:br w:clear="none"/>
      </w:r>
      <w:r>
        <w:t xml:space="preserve"> filename = </w:t>
        <w:br w:clear="none"/>
      </w:r>
      <w:r>
        <w:rPr>
          <w:rStyle w:val="Text1"/>
        </w:rPr>
        <w:t xml:space="preserve">"catalog.pdf"</w:t>
        <w:br w:clear="none"/>
      </w:r>
      <w:r>
        <w:t xml:space="preserve">;</w:t>
        <w:br w:clear="none"/>
        <w:t xml:space="preserve">Catalog model = </w:t>
        <w:br w:clear="none"/>
      </w:r>
      <w:r>
        <w:rPr>
          <w:rStyle w:val="Text4"/>
        </w:rPr>
        <w:t xml:space="preserve">new</w:t>
        <w:br w:clear="none"/>
      </w:r>
      <w:r>
        <w:t xml:space="preserve">()</w:t>
        <w:br w:clear="none"/>
        <w:t xml:space="preserve">{</w:t>
        <w:br w:clear="none"/>
        <w:t xml:space="preserve">  Categories = </w:t>
        <w:br w:clear="none"/>
      </w:r>
      <w:r>
        <w:rPr>
          <w:rStyle w:val="Text4"/>
        </w:rPr>
        <w:t xml:space="preserve">new</w:t>
        <w:br w:clear="none"/>
      </w:r>
      <w:r>
        <w:t xml:space="preserve">()</w:t>
        <w:br w:clear="none"/>
        <w:t xml:space="preserve">  {</w:t>
        <w:br w:clear="none"/>
        <w:t xml:space="preserve">    </w:t>
        <w:br w:clear="none"/>
      </w:r>
      <w:r>
        <w:rPr>
          <w:rStyle w:val="Text4"/>
        </w:rPr>
        <w:t xml:space="preserve">new</w:t>
        <w:br w:clear="none"/>
      </w:r>
      <w:r>
        <w:t xml:space="preserve">() { CategoryId = </w:t>
        <w:br w:clear="none"/>
      </w:r>
      <w:r>
        <w:rPr>
          <w:rStyle w:val="Text10"/>
        </w:rPr>
        <w:t xml:space="preserve">1</w:t>
        <w:br w:clear="none"/>
      </w:r>
      <w:r>
        <w:t xml:space="preserve">, CategoryName = </w:t>
        <w:br w:clear="none"/>
      </w:r>
      <w:r>
        <w:rPr>
          <w:rStyle w:val="Text1"/>
        </w:rPr>
        <w:t xml:space="preserve">"Beverages"</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2</w:t>
        <w:br w:clear="none"/>
      </w:r>
      <w:r>
        <w:t xml:space="preserve">, CategoryName = </w:t>
        <w:br w:clear="none"/>
      </w:r>
      <w:r>
        <w:rPr>
          <w:rStyle w:val="Text1"/>
        </w:rPr>
        <w:t xml:space="preserve">"Condiments"</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3</w:t>
        <w:br w:clear="none"/>
      </w:r>
      <w:r>
        <w:t xml:space="preserve">, CategoryName = </w:t>
        <w:br w:clear="none"/>
      </w:r>
      <w:r>
        <w:rPr>
          <w:rStyle w:val="Text1"/>
        </w:rPr>
        <w:t xml:space="preserve">"Confections"</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4</w:t>
        <w:br w:clear="none"/>
      </w:r>
      <w:r>
        <w:t xml:space="preserve">, CategoryName = </w:t>
        <w:br w:clear="none"/>
      </w:r>
      <w:r>
        <w:rPr>
          <w:rStyle w:val="Text1"/>
        </w:rPr>
        <w:t xml:space="preserve">"Dairy Products"</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5</w:t>
        <w:br w:clear="none"/>
      </w:r>
      <w:r>
        <w:t xml:space="preserve">, CategoryName = </w:t>
        <w:br w:clear="none"/>
      </w:r>
      <w:r>
        <w:rPr>
          <w:rStyle w:val="Text1"/>
        </w:rPr>
        <w:t xml:space="preserve">"Grains/Cereals"</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6</w:t>
        <w:br w:clear="none"/>
      </w:r>
      <w:r>
        <w:t xml:space="preserve">, CategoryName = </w:t>
        <w:br w:clear="none"/>
      </w:r>
      <w:r>
        <w:rPr>
          <w:rStyle w:val="Text1"/>
        </w:rPr>
        <w:t xml:space="preserve">"Meat/Poultry"</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7</w:t>
        <w:br w:clear="none"/>
      </w:r>
      <w:r>
        <w:t xml:space="preserve">, CategoryName = </w:t>
        <w:br w:clear="none"/>
      </w:r>
      <w:r>
        <w:rPr>
          <w:rStyle w:val="Text1"/>
        </w:rPr>
        <w:t xml:space="preserve">"Produce"</w:t>
        <w:br w:clear="none"/>
      </w:r>
      <w:r>
        <w:t xml:space="preserve">},</w:t>
        <w:br w:clear="none"/>
        <w:t xml:space="preserve">    </w:t>
        <w:br w:clear="none"/>
      </w:r>
      <w:r>
        <w:rPr>
          <w:rStyle w:val="Text4"/>
        </w:rPr>
        <w:t xml:space="preserve">new</w:t>
        <w:br w:clear="none"/>
      </w:r>
      <w:r>
        <w:t xml:space="preserve">() { CategoryId = </w:t>
        <w:br w:clear="none"/>
      </w:r>
      <w:r>
        <w:rPr>
          <w:rStyle w:val="Text10"/>
        </w:rPr>
        <w:t xml:space="preserve">8</w:t>
        <w:br w:clear="none"/>
      </w:r>
      <w:r>
        <w:t xml:space="preserve">, CategoryName = </w:t>
        <w:br w:clear="none"/>
      </w:r>
      <w:r>
        <w:rPr>
          <w:rStyle w:val="Text1"/>
        </w:rPr>
        <w:t xml:space="preserve">"Seafood"</w:t>
        <w:br w:clear="none"/>
      </w:r>
      <w:r>
        <w:t xml:space="preserve">}</w:t>
        <w:br w:clear="none"/>
        <w:t xml:space="preserve">  }</w:t>
        <w:br w:clear="none"/>
        <w:t xml:space="preserve">};</w:t>
        <w:br w:clear="none"/>
        <w:t xml:space="preserve">CatalogDocument document = </w:t>
        <w:br w:clear="none"/>
      </w:r>
      <w:r>
        <w:rPr>
          <w:rStyle w:val="Text4"/>
        </w:rPr>
        <w:t xml:space="preserve">new</w:t>
        <w:br w:clear="none"/>
      </w:r>
      <w:r>
        <w:t xml:space="preserve">(model);</w:t>
        <w:br w:clear="none"/>
        <w:t xml:space="preserve">document.GeneratePdf(filename);</w:t>
        <w:br w:clear="none"/>
        <w:t xml:space="preserve">WriteLine(</w:t>
        <w:br w:clear="none"/>
      </w:r>
      <w:r>
        <w:rPr>
          <w:rStyle w:val="Text1"/>
        </w:rPr>
        <w:t xml:space="preserve">"PDF catalog has been created: {0}"</w:t>
        <w:br w:clear="none"/>
      </w:r>
      <w:r>
        <w:t xml:space="preserve">,</w:t>
        <w:br w:clear="none"/>
        <w:t xml:space="preserve">  Path.Combine(Environment.CurrentDirectory, filename));</w:t>
        <w:br w:clear="none"/>
      </w:r>
      <w:r>
        <w:rPr>
          <w:rStyle w:val="Text4"/>
        </w:rPr>
        <w:t xml:space="preserve">try</w:t>
        <w:br w:clear="none"/>
      </w:r>
      <w:r>
        <w:t xml:space="preserve"/>
        <w:br w:clear="none"/>
        <w:t xml:space="preserve">{</w:t>
        <w:br w:clear="none"/>
        <w:t xml:space="preserve">  </w:t>
        <w:br w:clear="none"/>
      </w:r>
      <w:r>
        <w:rPr>
          <w:rStyle w:val="Text4"/>
        </w:rPr>
        <w:t xml:space="preserve">if</w:t>
        <w:br w:clear="none"/>
      </w:r>
      <w:r>
        <w:t xml:space="preserve"> (OperatingSystem.IsWindows())</w:t>
        <w:br w:clear="none"/>
        <w:t xml:space="preserve">  {</w:t>
        <w:br w:clear="none"/>
        <w:t xml:space="preserve">    System.Diagnostics.Process.Start(</w:t>
        <w:br w:clear="none"/>
      </w:r>
      <w:r>
        <w:rPr>
          <w:rStyle w:val="Text1"/>
        </w:rPr>
        <w:t xml:space="preserve">"explorer.exe"</w:t>
        <w:br w:clear="none"/>
      </w:r>
      <w:r>
        <w:t xml:space="preserve">, filename);</w:t>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1"/>
        </w:rPr>
        <w:t xml:space="preserve">"Open the file manually."</w:t>
        <w:br w:clear="none"/>
      </w:r>
      <w:r>
        <w:t xml:space="preserve">);</w:t>
        <w:br w:clear="none"/>
        <w:t xml:space="preserve">  }</w:t>
        <w:br w:clear="none"/>
        <w:t xml:space="preserve">}</w:t>
        <w:br w:clear="none"/>
      </w:r>
      <w:r>
        <w:rPr>
          <w:rStyle w:val="Text4"/>
        </w:rPr>
        <w:t xml:space="preserve">catch</w:t>
        <w:br w:clear="none"/>
      </w:r>
      <w:r>
        <w:t xml:space="preserve"> (Exception ex)</w:t>
        <w:br w:clear="none"/>
        <w:t xml:space="preserve">{</w:t>
        <w:br w:clear="none"/>
        <w:t xml:space="preserve">  WriteLine(</w:t>
        <w:br w:clear="none"/>
      </w:r>
      <w:r>
        <w:rPr>
          <w:rStyle w:val="Text1"/>
        </w:rPr>
        <w:t xml:space="preserve">$"</w:t>
        <w:br w:clear="none"/>
      </w:r>
      <w:r>
        <w:rPr>
          <w:rStyle w:val="Text8"/>
        </w:rPr>
        <w:t xml:space="preserve">{ex.GetType()}</w:t>
        <w:br w:clear="none"/>
      </w:r>
      <w:r>
        <w:rPr>
          <w:rStyle w:val="Text1"/>
        </w:rPr>
        <w:t xml:space="preserve"> says </w:t>
        <w:br w:clear="none"/>
      </w:r>
      <w:r>
        <w:rPr>
          <w:rStyle w:val="Text8"/>
        </w:rPr>
        <w:t xml:space="preserve">{ex.Message}</w:t>
        <w:br w:clear="none"/>
      </w:r>
      <w:r>
        <w:rPr>
          <w:rStyle w:val="Text1"/>
        </w:rPr>
        <w:t xml:space="preserve">"</w:t>
        <w:br w:clear="none"/>
      </w:r>
      <w:r>
        <w:t xml:space="preserve">);</w:t>
        <w:br w:clear="none"/>
        <w:t xml:space="preserve">}</w:t>
        <w:br w:clear="none"/>
      </w:r>
    </w:p>
    <w:p>
      <w:pPr>
        <w:pStyle w:val="Normal"/>
      </w:pPr>
      <w:r>
        <w:t xml:space="preserve">The </w:t>
      </w:r>
      <w:r>
        <w:rPr>
          <w:rStyle w:val="Text0"/>
        </w:rPr>
        <w:t xml:space="preserve">Process</w:t>
        <w:br w:clear="none"/>
      </w:r>
      <w:r>
        <w:t xml:space="preserve"> class and its </w:t>
      </w:r>
      <w:r>
        <w:rPr>
          <w:rStyle w:val="Text0"/>
        </w:rPr>
        <w:t xml:space="preserve">Start</w:t>
        <w:br w:clear="none"/>
      </w:r>
      <w:r>
        <w:t xml:space="preserve"> method should also be able to start processes on Mac and Linux, but getting the paths right can be tricky, so I’ve left that as an optional exercise for the reader. You can learn more about the </w:t>
      </w:r>
      <w:r>
        <w:rPr>
          <w:rStyle w:val="Text0"/>
        </w:rPr>
        <w:t xml:space="preserve">Process</w:t>
        <w:br w:clear="none"/>
      </w:r>
      <w:r>
        <w:t xml:space="preserve"> class and its </w:t>
      </w:r>
      <w:r>
        <w:rPr>
          <w:rStyle w:val="Text0"/>
        </w:rPr>
        <w:t xml:space="preserve">Start</w:t>
        <w:br w:clear="none"/>
      </w:r>
      <w:r>
        <w:t xml:space="preserve"> method at the following link: </w:t>
      </w:r>
      <w:hyperlink r:id="rId262">
        <w:r>
          <w:rPr>
            <w:rStyle w:val="Text6"/>
          </w:rPr>
          <w:t>https://learn.microsoft.com/en-us/dotnet/api/system.diagnostics.process.start</w:t>
        </w:r>
      </w:hyperlink>
      <w:r>
        <w:t>.</w:t>
      </w:r>
    </w:p>
    <w:p>
      <w:pPr>
        <w:numPr>
          <w:ilvl w:val="0"/>
          <w:numId w:val="158"/>
        </w:numPr>
        <w:pStyle w:val="Para 01"/>
      </w:pPr>
      <w:r>
        <w:t xml:space="preserve">Run the </w:t>
      </w:r>
      <w:r>
        <w:rPr>
          <w:rStyle w:val="Text61"/>
        </w:rPr>
        <w:bookmarkStart w:id="888" w:name="_idIndexMarker560"/>
        <w:t/>
        <w:bookmarkEnd w:id="888"/>
      </w:r>
      <w:r>
        <w:t xml:space="preserve">console app and note the PDF file generated, as shown in </w:t>
      </w:r>
      <w:r>
        <w:rPr>
          <w:rStyle w:val="Text9"/>
        </w:rPr>
        <w:t>Figure 6.4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42" name="B19587_06_04.png" descr="B19587_06_04.png"/>
            <wp:cNvGraphicFramePr>
              <a:graphicFrameLocks noChangeAspect="1"/>
            </wp:cNvGraphicFramePr>
            <a:graphic>
              <a:graphicData uri="http://schemas.openxmlformats.org/drawingml/2006/picture">
                <pic:pic>
                  <pic:nvPicPr>
                    <pic:cNvPr id="0" name="B19587_06_04.png" descr="B19587_06_04.png"/>
                    <pic:cNvPicPr/>
                  </pic:nvPicPr>
                  <pic:blipFill>
                    <a:blip r:embed="rId44"/>
                    <a:stretch>
                      <a:fillRect/>
                    </a:stretch>
                  </pic:blipFill>
                  <pic:spPr>
                    <a:xfrm>
                      <a:off x="0" y="0"/>
                      <a:ext cx="4406900" cy="2019300"/>
                    </a:xfrm>
                    <a:prstGeom prst="rect">
                      <a:avLst/>
                    </a:prstGeom>
                  </pic:spPr>
                </pic:pic>
              </a:graphicData>
            </a:graphic>
          </wp:anchor>
        </w:drawing>
      </w:r>
    </w:p>
    <w:p>
      <w:pPr>
        <w:pStyle w:val="Para 08"/>
      </w:pPr>
      <w:r>
        <w:t>Figure 6.4: A PDF file generated from C# code</w:t>
      </w:r>
    </w:p>
    <w:p>
      <w:pPr>
        <w:pStyle w:val="Normal"/>
      </w:pPr>
      <w:r>
        <w:rPr>
          <w:rStyle w:val="Text2"/>
        </w:rPr>
        <w:t>More Information</w:t>
      </w:r>
      <w:r>
        <w:t xml:space="preserve">: Learn more details at the following link: </w:t>
      </w:r>
      <w:hyperlink r:id="rId263">
        <w:r>
          <w:rPr>
            <w:rStyle w:val="Text6"/>
          </w:rPr>
          <w:t>https://www.questpdf.com/</w:t>
        </w:r>
      </w:hyperlink>
      <w:r>
        <w:t>.</w:t>
      </w:r>
    </w:p>
    <w:p>
      <w:bookmarkStart w:id="889" w:name="Practicing_and_exploring_5"/>
      <w:pPr>
        <w:pStyle w:val="Heading 1"/>
      </w:pPr>
      <w:r>
        <w:t>Practicing and exploring</w:t>
      </w:r>
      <w:bookmarkEnd w:id="889"/>
    </w:p>
    <w:p>
      <w:pPr>
        <w:pStyle w:val="Normal"/>
      </w:pPr>
      <w:r>
        <w:t>Test your knowledge and understanding by answering some questions, getting some hands-on practice, and doing deeper research into the topics in this chapter.</w:t>
      </w:r>
    </w:p>
    <w:p>
      <w:bookmarkStart w:id="890" w:name="Exercise_6_1___Test_your_knowled"/>
      <w:pPr>
        <w:pStyle w:val="Heading 2"/>
      </w:pPr>
      <w:r>
        <w:t>Exercise 6.1 – Test your knowledge</w:t>
      </w:r>
      <w:bookmarkEnd w:id="890"/>
    </w:p>
    <w:p>
      <w:pPr>
        <w:pStyle w:val="Normal"/>
      </w:pPr>
      <w:r>
        <w:t>Use the web to answer the following questions:</w:t>
      </w:r>
    </w:p>
    <w:p>
      <w:pPr>
        <w:numPr>
          <w:ilvl w:val="0"/>
          <w:numId w:val="159"/>
        </w:numPr>
        <w:pStyle w:val="Para 01"/>
      </w:pPr>
      <w:r>
        <w:t xml:space="preserve">What is the most downloaded third-party </w:t>
      </w:r>
      <w:r>
        <w:rPr>
          <w:rStyle w:val="Text0"/>
        </w:rPr>
        <w:t xml:space="preserve">NuGet</w:t>
        <w:br w:clear="none"/>
      </w:r>
      <w:r>
        <w:t xml:space="preserve"> package of all time?</w:t>
      </w:r>
    </w:p>
    <w:p>
      <w:pPr>
        <w:numPr>
          <w:ilvl w:val="0"/>
          <w:numId w:val="159"/>
        </w:numPr>
        <w:pStyle w:val="Para 01"/>
      </w:pPr>
      <w:r>
        <w:t xml:space="preserve">What method do you call on the </w:t>
      </w:r>
      <w:r>
        <w:rPr>
          <w:rStyle w:val="Text0"/>
        </w:rPr>
        <w:t xml:space="preserve">ImageSharp Image</w:t>
        <w:br w:clear="none"/>
      </w:r>
      <w:r>
        <w:t xml:space="preserve"> class to make a change like resizing the image or replacing colors with grayscale?</w:t>
      </w:r>
    </w:p>
    <w:p>
      <w:pPr>
        <w:numPr>
          <w:ilvl w:val="0"/>
          <w:numId w:val="159"/>
        </w:numPr>
        <w:pStyle w:val="Para 01"/>
      </w:pPr>
      <w:r>
        <w:t xml:space="preserve">What is a key benefit of using </w:t>
      </w:r>
      <w:r>
        <w:rPr>
          <w:rStyle w:val="Text0"/>
        </w:rPr>
        <w:t xml:space="preserve">Serilog</w:t>
        <w:br w:clear="none"/>
      </w:r>
      <w:r>
        <w:t xml:space="preserve"> for logging?</w:t>
      </w:r>
    </w:p>
    <w:p>
      <w:pPr>
        <w:numPr>
          <w:ilvl w:val="0"/>
          <w:numId w:val="159"/>
        </w:numPr>
        <w:pStyle w:val="Para 01"/>
      </w:pPr>
      <w:r>
        <w:t>What is a Serilog sink?</w:t>
      </w:r>
    </w:p>
    <w:p>
      <w:pPr>
        <w:numPr>
          <w:ilvl w:val="0"/>
          <w:numId w:val="159"/>
        </w:numPr>
        <w:pStyle w:val="Para 01"/>
      </w:pPr>
      <w:r>
        <w:t xml:space="preserve">Should you always use a package like </w:t>
      </w:r>
      <w:r>
        <w:rPr>
          <w:rStyle w:val="Text0"/>
        </w:rPr>
        <w:t xml:space="preserve">AutoMapper</w:t>
        <w:br w:clear="none"/>
      </w:r>
      <w:r>
        <w:t xml:space="preserve"> to map between objects?</w:t>
      </w:r>
    </w:p>
    <w:p>
      <w:pPr>
        <w:numPr>
          <w:ilvl w:val="0"/>
          <w:numId w:val="159"/>
        </w:numPr>
        <w:pStyle w:val="Para 01"/>
      </w:pPr>
      <w:r>
        <w:t xml:space="preserve">Which </w:t>
      </w:r>
      <w:r>
        <w:rPr>
          <w:rStyle w:val="Text0"/>
        </w:rPr>
        <w:t xml:space="preserve">FluentAssertions</w:t>
        <w:br w:clear="none"/>
      </w:r>
      <w:r>
        <w:t xml:space="preserve"> method should you call to start a fluent assertion on a value?</w:t>
      </w:r>
    </w:p>
    <w:p>
      <w:pPr>
        <w:numPr>
          <w:ilvl w:val="0"/>
          <w:numId w:val="159"/>
        </w:numPr>
        <w:pStyle w:val="Para 01"/>
      </w:pPr>
      <w:r>
        <w:t xml:space="preserve">Which </w:t>
      </w:r>
      <w:r>
        <w:rPr>
          <w:rStyle w:val="Text0"/>
        </w:rPr>
        <w:t xml:space="preserve">FluentAssertions</w:t>
        <w:br w:clear="none"/>
      </w:r>
      <w:r>
        <w:t xml:space="preserve"> method should you call to assert that all items in a sequence conform to a condition, like a </w:t>
      </w:r>
      <w:r>
        <w:rPr>
          <w:rStyle w:val="Text0"/>
        </w:rPr>
        <w:t xml:space="preserve">string</w:t>
        <w:br w:clear="none"/>
      </w:r>
      <w:r>
        <w:t xml:space="preserve"> item must have less than six characters?</w:t>
      </w:r>
    </w:p>
    <w:p>
      <w:pPr>
        <w:numPr>
          <w:ilvl w:val="0"/>
          <w:numId w:val="159"/>
        </w:numPr>
        <w:pStyle w:val="Para 01"/>
      </w:pPr>
      <w:r>
        <w:t xml:space="preserve">Which </w:t>
      </w:r>
      <w:r>
        <w:rPr>
          <w:rStyle w:val="Text0"/>
        </w:rPr>
        <w:t xml:space="preserve">FluentValidation</w:t>
        <w:br w:clear="none"/>
      </w:r>
      <w:r>
        <w:t xml:space="preserve"> class should you inherit from to define a custom validator?</w:t>
      </w:r>
    </w:p>
    <w:p>
      <w:pPr>
        <w:numPr>
          <w:ilvl w:val="0"/>
          <w:numId w:val="159"/>
        </w:numPr>
        <w:pStyle w:val="Para 01"/>
      </w:pPr>
      <w:r>
        <w:t xml:space="preserve">With </w:t>
      </w:r>
      <w:r>
        <w:rPr>
          <w:rStyle w:val="Text0"/>
        </w:rPr>
        <w:t xml:space="preserve">FluentValidation</w:t>
        <w:br w:clear="none"/>
      </w:r>
      <w:r>
        <w:t>, how can you set a rule to only apply in certain conditions?</w:t>
      </w:r>
    </w:p>
    <w:p>
      <w:pPr>
        <w:numPr>
          <w:ilvl w:val="0"/>
          <w:numId w:val="159"/>
        </w:numPr>
        <w:pStyle w:val="Para 01"/>
      </w:pPr>
      <w:r>
        <w:t xml:space="preserve">With </w:t>
      </w:r>
      <w:r>
        <w:rPr>
          <w:rStyle w:val="Text0"/>
        </w:rPr>
        <w:t xml:space="preserve">QuestPDF</w:t>
        <w:br w:clear="none"/>
      </w:r>
      <w:r>
        <w:t>, which interface must you implement to define a document for a PDF and what methods of that interface must you implement?</w:t>
      </w:r>
    </w:p>
    <w:p>
      <w:bookmarkStart w:id="891" w:name="Exercise_6_2___Explore_topics"/>
      <w:pPr>
        <w:pStyle w:val="Heading 2"/>
      </w:pPr>
      <w:r>
        <w:t>Exercise 6.2 – Explore topics</w:t>
      </w:r>
      <w:bookmarkEnd w:id="891"/>
    </w:p>
    <w:p>
      <w:pPr>
        <w:pStyle w:val="Normal"/>
      </w:pPr>
      <w:r>
        <w:t>Use the links on the following page to learn more details about the topics covered in this chapter:</w:t>
      </w:r>
    </w:p>
    <w:p>
      <w:pPr>
        <w:pStyle w:val="Para 14"/>
      </w:pPr>
      <w:hyperlink r:id="rId264">
        <w:r>
          <w:t>https://github.com/markjprice/apps-services-net8/blob/main/docs/book-links.md#chapter-6---implementing-popular-third-party-libraries</w:t>
        </w:r>
      </w:hyperlink>
    </w:p>
    <w:p>
      <w:bookmarkStart w:id="892" w:name="Summary_5"/>
      <w:pPr>
        <w:pStyle w:val="Heading 1"/>
      </w:pPr>
      <w:r>
        <w:t>Summary</w:t>
      </w:r>
      <w:bookmarkEnd w:id="892"/>
    </w:p>
    <w:p>
      <w:pPr>
        <w:pStyle w:val="Normal"/>
      </w:pPr>
      <w:r>
        <w:t>In this chapter, you explored some third-party libraries that are popular with .NET developers to perform functions, including:</w:t>
      </w:r>
    </w:p>
    <w:p>
      <w:pPr>
        <w:pStyle w:val="Para 01"/>
      </w:pPr>
      <w:r>
        <w:t>Manipulating images using a Microsoft-recommended third-party library named ImageSharp.</w:t>
      </w:r>
    </w:p>
    <w:p>
      <w:pPr>
        <w:pStyle w:val="Para 01"/>
      </w:pPr>
      <w:r>
        <w:t>Making text, numbers, dates, and times friendlier with Humanizer.</w:t>
      </w:r>
    </w:p>
    <w:p>
      <w:pPr>
        <w:pStyle w:val="Para 01"/>
      </w:pPr>
      <w:r>
        <w:t>Logging structured data with Serilog.</w:t>
      </w:r>
    </w:p>
    <w:p>
      <w:pPr>
        <w:pStyle w:val="Para 01"/>
      </w:pPr>
      <w:r>
        <w:t>Mapping between objects, for example, entity models to view models.</w:t>
      </w:r>
    </w:p>
    <w:p>
      <w:pPr>
        <w:pStyle w:val="Para 01"/>
      </w:pPr>
      <w:r>
        <w:t>Making fluent assertions in unit testing.</w:t>
      </w:r>
    </w:p>
    <w:p>
      <w:pPr>
        <w:pStyle w:val="Para 01"/>
      </w:pPr>
      <w:r>
        <w:t>Validating data in a local culture language-readable way.</w:t>
      </w:r>
    </w:p>
    <w:p>
      <w:pPr>
        <w:pStyle w:val="Para 01"/>
      </w:pPr>
      <w:r>
        <w:t>Generating a PDF file.</w:t>
      </w:r>
    </w:p>
    <w:p>
      <w:pPr>
        <w:pStyle w:val="Normal"/>
      </w:pPr>
      <w:r>
        <w:t>In the next chapter, we will learn how to handle internationalization with dates and times and localization, including a new type in .NET 8 for making it easier to unit test components with a dependency on the current time.</w:t>
      </w:r>
    </w:p>
    <w:p>
      <w:bookmarkStart w:id="893" w:name="Learn_more_on_Discord_3"/>
      <w:pPr>
        <w:pStyle w:val="Heading 1"/>
      </w:pPr>
      <w:r>
        <w:t>Learn more on Discord</w:t>
      </w:r>
      <w:bookmarkEnd w:id="893"/>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43"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894" w:name="7_____Handling_Dates__Times__and_1"/>
      <w:bookmarkStart w:id="895" w:name="Top_of_Chapter_07_xhtml"/>
      <w:bookmarkStart w:id="896" w:name="7_____Handling_Dates__Times__and_2"/>
      <w:bookmarkStart w:id="897" w:name="7_____Handling_Dates__Times__and"/>
      <w:pPr>
        <w:pStyle w:val="Heading 1"/>
        <w:pageBreakBefore w:val="on"/>
      </w:pPr>
      <w:r>
        <w:t>7</w:t>
      </w:r>
      <w:bookmarkEnd w:id="894"/>
      <w:bookmarkEnd w:id="895"/>
      <w:bookmarkEnd w:id="896"/>
      <w:bookmarkEnd w:id="897"/>
    </w:p>
    <w:p>
      <w:bookmarkStart w:id="898" w:name="Handling_Dates__Times__and_Inter"/>
      <w:pPr>
        <w:pStyle w:val="Para 21"/>
      </w:pPr>
      <w:r>
        <w:t>Handling Dates, Times, and Internationalization</w:t>
      </w:r>
      <w:bookmarkEnd w:id="898"/>
    </w:p>
    <w:p>
      <w:pPr>
        <w:pStyle w:val="Normal"/>
      </w:pPr>
      <w:r>
        <w:t>This chapter is about some of the common types that are included with .NET. These include types to manipulate dates and times and implement internationalization, which includes globalization and localization.</w:t>
      </w:r>
    </w:p>
    <w:p>
      <w:pPr>
        <w:pStyle w:val="Normal"/>
      </w:pPr>
      <w:r>
        <w:t xml:space="preserve">When writing code to handle times, it is especially important to consider time zones. Bugs are often introduced because two times are compared in different time zones without taking that into account. It is important to understand the concept of </w:t>
      </w:r>
      <w:r>
        <w:rPr>
          <w:rStyle w:val="Text2"/>
        </w:rPr>
        <w:t>Coordinated Universal Time</w:t>
      </w:r>
      <w:r>
        <w:t xml:space="preserve"> (</w:t>
      </w:r>
      <w:r>
        <w:rPr>
          <w:rStyle w:val="Text2"/>
        </w:rPr>
        <w:t>UTC</w:t>
      </w:r>
      <w:r>
        <w:t>) and to</w:t>
      </w:r>
      <w:r>
        <w:rPr>
          <w:rStyle w:val="Text61"/>
        </w:rPr>
        <w:bookmarkStart w:id="899" w:name="_idIndexMarker561"/>
        <w:t/>
        <w:bookmarkEnd w:id="899"/>
      </w:r>
      <w:r>
        <w:t xml:space="preserve"> convert time values into UTC before performing time manipulation. </w:t>
      </w:r>
    </w:p>
    <w:p>
      <w:pPr>
        <w:pStyle w:val="Normal"/>
      </w:pPr>
      <w:r>
        <w:t xml:space="preserve">You should also be aware </w:t>
      </w:r>
      <w:r>
        <w:rPr>
          <w:rStyle w:val="Text61"/>
        </w:rPr>
        <w:bookmarkStart w:id="900" w:name="_idIndexMarker562"/>
        <w:t/>
        <w:bookmarkEnd w:id="900"/>
      </w:r>
      <w:r>
        <w:t xml:space="preserve">of any </w:t>
      </w:r>
      <w:r>
        <w:rPr>
          <w:rStyle w:val="Text2"/>
        </w:rPr>
        <w:t>Daylight Saving Time</w:t>
      </w:r>
      <w:r>
        <w:t xml:space="preserve"> (</w:t>
      </w:r>
      <w:r>
        <w:rPr>
          <w:rStyle w:val="Text2"/>
        </w:rPr>
        <w:t>DST</w:t>
      </w:r>
      <w:r>
        <w:t>) adjustments that might be needed.</w:t>
      </w:r>
    </w:p>
    <w:p>
      <w:pPr>
        <w:pStyle w:val="Normal"/>
      </w:pPr>
      <w:r>
        <w:t>This chapter covers the following topics:</w:t>
      </w:r>
    </w:p>
    <w:p>
      <w:pPr>
        <w:pStyle w:val="Para 01"/>
      </w:pPr>
      <w:r>
        <w:t>Working with dates and times</w:t>
      </w:r>
    </w:p>
    <w:p>
      <w:pPr>
        <w:pStyle w:val="Para 01"/>
      </w:pPr>
      <w:r>
        <w:t>Working with time zones</w:t>
      </w:r>
    </w:p>
    <w:p>
      <w:pPr>
        <w:pStyle w:val="Para 01"/>
      </w:pPr>
      <w:r>
        <w:t>Working with cultures</w:t>
      </w:r>
    </w:p>
    <w:p>
      <w:pPr>
        <w:pStyle w:val="Para 01"/>
      </w:pPr>
      <w:r>
        <w:t>Working with Noda Time</w:t>
      </w:r>
    </w:p>
    <w:p>
      <w:bookmarkStart w:id="901" w:name="Working_with_dates_and_times_1"/>
      <w:pPr>
        <w:pStyle w:val="Heading 1"/>
      </w:pPr>
      <w:r>
        <w:t>Working with dates and times</w:t>
      </w:r>
      <w:bookmarkEnd w:id="901"/>
    </w:p>
    <w:p>
      <w:pPr>
        <w:pStyle w:val="Normal"/>
      </w:pPr>
      <w:r>
        <w:t xml:space="preserve">After numbers and text, the next </w:t>
      </w:r>
      <w:r>
        <w:rPr>
          <w:rStyle w:val="Text61"/>
        </w:rPr>
        <w:bookmarkStart w:id="902" w:name="_idIndexMarker563"/>
        <w:t/>
        <w:bookmarkEnd w:id="902"/>
      </w:r>
      <w:r>
        <w:t>most popular types of data to work with are dates and times. The two main types are as follows:</w:t>
      </w:r>
    </w:p>
    <w:p>
      <w:pPr>
        <w:pStyle w:val="Para 01"/>
      </w:pPr>
      <w:r>
        <w:rPr>
          <w:rStyle w:val="Text0"/>
        </w:rPr>
        <w:t xml:space="preserve">DateTime</w:t>
        <w:br w:clear="none"/>
      </w:r>
      <w:r>
        <w:t>: Represents a combined date and time value for a fixed point in time.</w:t>
      </w:r>
    </w:p>
    <w:p>
      <w:pPr>
        <w:pStyle w:val="Para 01"/>
      </w:pPr>
      <w:r>
        <w:rPr>
          <w:rStyle w:val="Text0"/>
        </w:rPr>
        <w:t xml:space="preserve">TimeSpan</w:t>
        <w:br w:clear="none"/>
      </w:r>
      <w:r>
        <w:t>: Represents a duration of time.</w:t>
      </w:r>
    </w:p>
    <w:p>
      <w:pPr>
        <w:pStyle w:val="Normal"/>
      </w:pPr>
      <w:r>
        <w:t xml:space="preserve">These two types are often used together. For example, if you subtract one </w:t>
      </w:r>
      <w:r>
        <w:rPr>
          <w:rStyle w:val="Text0"/>
        </w:rPr>
        <w:t xml:space="preserve">DateTime</w:t>
        <w:br w:clear="none"/>
      </w:r>
      <w:r>
        <w:t xml:space="preserve"> value from another, the result is a </w:t>
      </w:r>
      <w:r>
        <w:rPr>
          <w:rStyle w:val="Text0"/>
        </w:rPr>
        <w:t xml:space="preserve">TimeSpan</w:t>
        <w:br w:clear="none"/>
      </w:r>
      <w:r>
        <w:t xml:space="preserve">. If you add a </w:t>
      </w:r>
      <w:r>
        <w:rPr>
          <w:rStyle w:val="Text0"/>
        </w:rPr>
        <w:t xml:space="preserve">TimeSpan</w:t>
        <w:br w:clear="none"/>
      </w:r>
      <w:r>
        <w:t xml:space="preserve"> to a </w:t>
      </w:r>
      <w:r>
        <w:rPr>
          <w:rStyle w:val="Text0"/>
        </w:rPr>
        <w:t xml:space="preserve">DateTime</w:t>
        <w:br w:clear="none"/>
      </w:r>
      <w:r>
        <w:t xml:space="preserve">, then the result is a </w:t>
      </w:r>
      <w:r>
        <w:rPr>
          <w:rStyle w:val="Text0"/>
        </w:rPr>
        <w:t xml:space="preserve">DateTime</w:t>
        <w:br w:clear="none"/>
      </w:r>
      <w:r>
        <w:t xml:space="preserve"> value.</w:t>
      </w:r>
    </w:p>
    <w:p>
      <w:bookmarkStart w:id="903" w:name="Specifying_date_and_time_values"/>
      <w:pPr>
        <w:pStyle w:val="Heading 2"/>
      </w:pPr>
      <w:r>
        <w:t>Specifying date and time values</w:t>
      </w:r>
      <w:bookmarkEnd w:id="903"/>
    </w:p>
    <w:p>
      <w:pPr>
        <w:pStyle w:val="Normal"/>
      </w:pPr>
      <w:r>
        <w:t xml:space="preserve">A common way to create a </w:t>
      </w:r>
      <w:r>
        <w:rPr>
          <w:rStyle w:val="Text61"/>
        </w:rPr>
        <w:bookmarkStart w:id="904" w:name="_idIndexMarker564"/>
        <w:t/>
        <w:bookmarkEnd w:id="904"/>
      </w:r>
      <w:r>
        <w:t xml:space="preserve">date and time value is to specify individual values for the date and time components, like day and hour, as described in </w:t>
      </w:r>
      <w:r>
        <w:rPr>
          <w:rStyle w:val="Text9"/>
        </w:rPr>
        <w:t>Table 7.1</w:t>
      </w:r>
      <w:r>
        <w:t>:</w:t>
      </w:r>
    </w:p>
    <w:tbl>
      <w:tblPr>
        <w:tblW w:type="auto" w:w="0"/>
      </w:tblPr>
      <w:tr>
        <w:tc>
          <w:tcPr>
            <w:tcW w:type="auto" w:w="0"/>
            <w:tcMar>
              <w:left w:type="dxa" w:w="200"/>
              <w:top w:type="dxa" w:w="200"/>
              <w:right w:type="dxa" w:w="200"/>
              <w:bottom w:type="dxa" w:w="200"/>
            </w:tcMar>
            <w:vAlign w:val="top"/>
          </w:tcPr>
          <w:p>
            <w:bookmarkStart w:id="905" w:name="Date_time"/>
            <w:pPr>
              <w:pStyle w:val="Para 37"/>
            </w:pPr>
            <w:r>
              <w:t/>
            </w:r>
            <w:bookmarkEnd w:id="905"/>
          </w:p>
          <w:p>
            <w:pPr>
              <w:pStyle w:val="Para 11"/>
            </w:pPr>
            <w:r>
              <w:t>Date/time parameter</w:t>
            </w:r>
          </w:p>
        </w:tc>
        <w:tc>
          <w:tcPr>
            <w:tcW w:type="auto" w:w="0"/>
            <w:tcMar>
              <w:left w:type="dxa" w:w="200"/>
              <w:top w:type="dxa" w:w="200"/>
              <w:right w:type="dxa" w:w="200"/>
              <w:bottom w:type="dxa" w:w="200"/>
            </w:tcMar>
            <w:vAlign w:val="top"/>
          </w:tcPr>
          <w:p>
            <w:pPr>
              <w:pStyle w:val="Para 11"/>
            </w:pPr>
            <w:r>
              <w:t>Value range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year</w:t>
              <w:br w:clear="none"/>
            </w:r>
          </w:p>
        </w:tc>
        <w:tc>
          <w:tcPr>
            <w:tcW w:type="auto" w:w="0"/>
            <w:shd w:val="clear" w:color="auto" w:fill="EEF2F6"/>
            <w:tcMar>
              <w:left w:type="dxa" w:w="200"/>
              <w:top w:type="dxa" w:w="200"/>
              <w:right w:type="dxa" w:w="200"/>
              <w:bottom w:type="dxa" w:w="200"/>
            </w:tcMar>
            <w:vAlign w:val="top"/>
          </w:tcPr>
          <w:p>
            <w:pPr>
              <w:pStyle w:val="Para 02"/>
            </w:pPr>
            <w:r>
              <w:t>1 to 9,999</w:t>
            </w:r>
          </w:p>
        </w:tc>
      </w:tr>
    </w:tbl>
    <w:tbl>
      <w:tblPr>
        <w:tblW w:type="auto" w:w="0"/>
      </w:tblPr>
      <w:tr>
        <w:tc>
          <w:tcPr>
            <w:tcW w:type="auto" w:w="0"/>
            <w:tcMar>
              <w:left w:type="dxa" w:w="200"/>
              <w:top w:type="dxa" w:w="200"/>
              <w:right w:type="dxa" w:w="200"/>
              <w:bottom w:type="dxa" w:w="200"/>
            </w:tcMar>
            <w:vAlign w:val="top"/>
          </w:tcPr>
          <w:p>
            <w:pPr>
              <w:pStyle w:val="Para 09"/>
            </w:pPr>
            <w:r>
              <w:t xml:space="preserve">month</w:t>
              <w:br w:clear="none"/>
            </w:r>
          </w:p>
        </w:tc>
        <w:tc>
          <w:tcPr>
            <w:tcW w:type="auto" w:w="0"/>
            <w:tcMar>
              <w:left w:type="dxa" w:w="200"/>
              <w:top w:type="dxa" w:w="200"/>
              <w:right w:type="dxa" w:w="200"/>
              <w:bottom w:type="dxa" w:w="200"/>
            </w:tcMar>
            <w:vAlign w:val="top"/>
          </w:tcPr>
          <w:p>
            <w:pPr>
              <w:pStyle w:val="Para 02"/>
            </w:pPr>
            <w:r>
              <w:t>1 to 12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day</w:t>
              <w:br w:clear="none"/>
            </w:r>
          </w:p>
        </w:tc>
        <w:tc>
          <w:tcPr>
            <w:tcW w:type="auto" w:w="0"/>
            <w:shd w:val="clear" w:color="auto" w:fill="EEF2F6"/>
            <w:tcMar>
              <w:left w:type="dxa" w:w="200"/>
              <w:top w:type="dxa" w:w="200"/>
              <w:right w:type="dxa" w:w="200"/>
              <w:bottom w:type="dxa" w:w="200"/>
            </w:tcMar>
            <w:vAlign w:val="top"/>
          </w:tcPr>
          <w:p>
            <w:pPr>
              <w:pStyle w:val="Para 02"/>
            </w:pPr>
            <w:r>
              <w:t>1 to the number of days in that month</w:t>
            </w:r>
          </w:p>
        </w:tc>
      </w:tr>
    </w:tbl>
    <w:tbl>
      <w:tblPr>
        <w:tblW w:type="auto" w:w="0"/>
      </w:tblPr>
      <w:tr>
        <w:tc>
          <w:tcPr>
            <w:tcW w:type="auto" w:w="0"/>
            <w:tcMar>
              <w:left w:type="dxa" w:w="200"/>
              <w:top w:type="dxa" w:w="200"/>
              <w:right w:type="dxa" w:w="200"/>
              <w:bottom w:type="dxa" w:w="200"/>
            </w:tcMar>
            <w:vAlign w:val="top"/>
          </w:tcPr>
          <w:p>
            <w:pPr>
              <w:pStyle w:val="Para 09"/>
            </w:pPr>
            <w:r>
              <w:t xml:space="preserve">hour</w:t>
              <w:br w:clear="none"/>
            </w:r>
          </w:p>
        </w:tc>
        <w:tc>
          <w:tcPr>
            <w:tcW w:type="auto" w:w="0"/>
            <w:tcMar>
              <w:left w:type="dxa" w:w="200"/>
              <w:top w:type="dxa" w:w="200"/>
              <w:right w:type="dxa" w:w="200"/>
              <w:bottom w:type="dxa" w:w="200"/>
            </w:tcMar>
            <w:vAlign w:val="top"/>
          </w:tcPr>
          <w:p>
            <w:pPr>
              <w:pStyle w:val="Para 02"/>
            </w:pPr>
            <w:r>
              <w:t>0 to 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minute</w:t>
              <w:br w:clear="none"/>
            </w:r>
          </w:p>
        </w:tc>
        <w:tc>
          <w:tcPr>
            <w:tcW w:type="auto" w:w="0"/>
            <w:shd w:val="clear" w:color="auto" w:fill="EEF2F6"/>
            <w:tcMar>
              <w:left w:type="dxa" w:w="200"/>
              <w:top w:type="dxa" w:w="200"/>
              <w:right w:type="dxa" w:w="200"/>
              <w:bottom w:type="dxa" w:w="200"/>
            </w:tcMar>
            <w:vAlign w:val="top"/>
          </w:tcPr>
          <w:p>
            <w:pPr>
              <w:pStyle w:val="Para 02"/>
            </w:pPr>
            <w:r>
              <w:t>0 to 59</w:t>
            </w:r>
          </w:p>
        </w:tc>
      </w:tr>
    </w:tbl>
    <w:tbl>
      <w:tblPr>
        <w:tblW w:type="auto" w:w="0"/>
      </w:tblPr>
      <w:tr>
        <w:tc>
          <w:tcPr>
            <w:tcW w:type="auto" w:w="0"/>
            <w:tcMar>
              <w:left w:type="dxa" w:w="200"/>
              <w:top w:type="dxa" w:w="200"/>
              <w:right w:type="dxa" w:w="200"/>
              <w:bottom w:type="dxa" w:w="200"/>
            </w:tcMar>
            <w:vAlign w:val="top"/>
          </w:tcPr>
          <w:p>
            <w:pPr>
              <w:pStyle w:val="Para 09"/>
            </w:pPr>
            <w:r>
              <w:t xml:space="preserve">second</w:t>
              <w:br w:clear="none"/>
            </w:r>
          </w:p>
        </w:tc>
        <w:tc>
          <w:tcPr>
            <w:tcW w:type="auto" w:w="0"/>
            <w:tcMar>
              <w:left w:type="dxa" w:w="200"/>
              <w:top w:type="dxa" w:w="200"/>
              <w:right w:type="dxa" w:w="200"/>
              <w:bottom w:type="dxa" w:w="200"/>
            </w:tcMar>
            <w:vAlign w:val="top"/>
          </w:tcPr>
          <w:p>
            <w:pPr>
              <w:pStyle w:val="Para 02"/>
            </w:pPr>
            <w:r>
              <w:t>0 to 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millisecond</w:t>
              <w:br w:clear="none"/>
            </w:r>
          </w:p>
        </w:tc>
        <w:tc>
          <w:tcPr>
            <w:tcW w:type="auto" w:w="0"/>
            <w:shd w:val="clear" w:color="auto" w:fill="EEF2F6"/>
            <w:tcMar>
              <w:left w:type="dxa" w:w="200"/>
              <w:top w:type="dxa" w:w="200"/>
              <w:right w:type="dxa" w:w="200"/>
              <w:bottom w:type="dxa" w:w="200"/>
            </w:tcMar>
            <w:vAlign w:val="top"/>
          </w:tcPr>
          <w:p>
            <w:pPr>
              <w:pStyle w:val="Para 02"/>
            </w:pPr>
            <w:r>
              <w:t>0 to 999</w:t>
            </w:r>
          </w:p>
        </w:tc>
      </w:tr>
    </w:tbl>
    <w:tbl>
      <w:tblPr>
        <w:tblW w:type="auto" w:w="0"/>
      </w:tblPr>
      <w:tr>
        <w:tc>
          <w:tcPr>
            <w:tcW w:type="auto" w:w="0"/>
            <w:tcMar>
              <w:left w:type="dxa" w:w="200"/>
              <w:top w:type="dxa" w:w="200"/>
              <w:right w:type="dxa" w:w="200"/>
              <w:bottom w:type="dxa" w:w="200"/>
            </w:tcMar>
            <w:vAlign w:val="top"/>
          </w:tcPr>
          <w:p>
            <w:pPr>
              <w:pStyle w:val="Para 09"/>
            </w:pPr>
            <w:r>
              <w:t xml:space="preserve">microsecond</w:t>
              <w:br w:clear="none"/>
            </w:r>
          </w:p>
        </w:tc>
        <w:tc>
          <w:tcPr>
            <w:tcW w:type="auto" w:w="0"/>
            <w:tcMar>
              <w:left w:type="dxa" w:w="200"/>
              <w:top w:type="dxa" w:w="200"/>
              <w:right w:type="dxa" w:w="200"/>
              <w:bottom w:type="dxa" w:w="200"/>
            </w:tcMar>
            <w:vAlign w:val="top"/>
          </w:tcPr>
          <w:p>
            <w:pPr>
              <w:pStyle w:val="Para 02"/>
            </w:pPr>
            <w:r>
              <w:t>0 to 999</w:t>
            </w:r>
          </w:p>
        </w:tc>
      </w:tr>
    </w:tbl>
    <w:p>
      <w:pPr>
        <w:pStyle w:val="Para 08"/>
      </w:pPr>
      <w:r>
        <w:t>Table 7.1: Parameters for formatting date and time values</w:t>
      </w:r>
    </w:p>
    <w:p>
      <w:pPr>
        <w:pStyle w:val="Normal"/>
      </w:pPr>
      <w:r>
        <w:t xml:space="preserve">For example, to instantiate a </w:t>
      </w:r>
      <w:r>
        <w:rPr>
          <w:rStyle w:val="Text0"/>
        </w:rPr>
        <w:t xml:space="preserve">DateTime</w:t>
        <w:br w:clear="none"/>
      </w:r>
      <w:r>
        <w:t xml:space="preserve"> that represents when .NET 9 might be released for </w:t>
      </w:r>
      <w:r>
        <w:rPr>
          <w:rStyle w:val="Text2"/>
        </w:rPr>
        <w:t>General Availability</w:t>
      </w:r>
      <w:r>
        <w:t>, as shown in the following</w:t>
      </w:r>
      <w:r>
        <w:rPr>
          <w:rStyle w:val="Text61"/>
        </w:rPr>
        <w:bookmarkStart w:id="906" w:name="_idIndexMarker565"/>
        <w:t/>
        <w:bookmarkEnd w:id="906"/>
      </w:r>
      <w:r>
        <w:t xml:space="preserve"> code:</w:t>
      </w:r>
    </w:p>
    <w:p>
      <w:pPr>
        <w:pStyle w:val="Para 03"/>
      </w:pPr>
      <w:r>
        <w:t xml:space="preserve">DateTime dotnet9GA = </w:t>
        <w:br w:clear="none"/>
      </w:r>
      <w:r>
        <w:rPr>
          <w:rStyle w:val="Text4"/>
        </w:rPr>
        <w:t xml:space="preserve">new</w:t>
        <w:br w:clear="none"/>
      </w:r>
      <w:r>
        <w:t xml:space="preserve">(year: </w:t>
        <w:br w:clear="none"/>
      </w:r>
      <w:r>
        <w:rPr>
          <w:rStyle w:val="Text10"/>
        </w:rPr>
        <w:t xml:space="preserve">2024</w:t>
        <w:br w:clear="none"/>
      </w:r>
      <w:r>
        <w:t xml:space="preserve">, month: </w:t>
        <w:br w:clear="none"/>
      </w:r>
      <w:r>
        <w:rPr>
          <w:rStyle w:val="Text10"/>
        </w:rPr>
        <w:t xml:space="preserve">11</w:t>
        <w:br w:clear="none"/>
      </w:r>
      <w:r>
        <w:t xml:space="preserve">, day: </w:t>
        <w:br w:clear="none"/>
      </w:r>
      <w:r>
        <w:rPr>
          <w:rStyle w:val="Text10"/>
        </w:rPr>
        <w:t xml:space="preserve">12</w:t>
        <w:br w:clear="none"/>
      </w:r>
      <w:r>
        <w:t xml:space="preserve">,</w:t>
        <w:br w:clear="none"/>
        <w:t xml:space="preserve">  hour: </w:t>
        <w:br w:clear="none"/>
      </w:r>
      <w:r>
        <w:rPr>
          <w:rStyle w:val="Text10"/>
        </w:rPr>
        <w:t xml:space="preserve">11</w:t>
        <w:br w:clear="none"/>
      </w:r>
      <w:r>
        <w:t xml:space="preserve">, minute: </w:t>
        <w:br w:clear="none"/>
      </w:r>
      <w:r>
        <w:rPr>
          <w:rStyle w:val="Text10"/>
        </w:rPr>
        <w:t xml:space="preserve">0</w:t>
        <w:br w:clear="none"/>
      </w:r>
      <w:r>
        <w:t xml:space="preserve">, second: </w:t>
        <w:br w:clear="none"/>
      </w:r>
      <w:r>
        <w:rPr>
          <w:rStyle w:val="Text10"/>
        </w:rPr>
        <w:t xml:space="preserve">0</w:t>
        <w:br w:clear="none"/>
      </w:r>
      <w:r>
        <w:t xml:space="preserve">);</w:t>
        <w:br w:clear="none"/>
      </w:r>
    </w:p>
    <w:p>
      <w:pPr>
        <w:pStyle w:val="Normal"/>
      </w:pPr>
      <w:r>
        <w:rPr>
          <w:rStyle w:val="Text2"/>
        </w:rPr>
        <w:t>Good Practice</w:t>
      </w:r>
      <w:r>
        <w:t xml:space="preserve">: The preceding code example might make you think, “What time zone does the value represent?” This is the big problem with </w:t>
      </w:r>
      <w:r>
        <w:rPr>
          <w:rStyle w:val="Text0"/>
        </w:rPr>
        <w:t xml:space="preserve">DateTime</w:t>
        <w:br w:clear="none"/>
      </w:r>
      <w:r>
        <w:t xml:space="preserve"> and why it is good practice to avoid it in favor of </w:t>
      </w:r>
      <w:r>
        <w:rPr>
          <w:rStyle w:val="Text0"/>
        </w:rPr>
        <w:t xml:space="preserve">DateTimeOffset</w:t>
        <w:br w:clear="none"/>
      </w:r>
      <w:r>
        <w:t>, which stores the time zone too. We will look at this issue in more detail later in this chapter.</w:t>
      </w:r>
    </w:p>
    <w:p>
      <w:pPr>
        <w:pStyle w:val="Normal"/>
      </w:pPr>
      <w:r>
        <w:t>An alternative is to</w:t>
      </w:r>
      <w:r>
        <w:rPr>
          <w:rStyle w:val="Text61"/>
        </w:rPr>
        <w:bookmarkStart w:id="907" w:name="_idIndexMarker566"/>
        <w:t/>
        <w:bookmarkEnd w:id="907"/>
      </w:r>
      <w:r>
        <w:t xml:space="preserve"> provide the value as a </w:t>
      </w:r>
      <w:r>
        <w:rPr>
          <w:rStyle w:val="Text0"/>
        </w:rPr>
        <w:t xml:space="preserve">string</w:t>
        <w:br w:clear="none"/>
      </w:r>
      <w:r>
        <w:t xml:space="preserve"> to be parsed, but this can be misinterpreted depending on the default culture of the thread. For example, in the UK, dates are specified as day/month/year, whereas in the US, dates are specified as month/day/year.</w:t>
      </w:r>
    </w:p>
    <w:p>
      <w:pPr>
        <w:pStyle w:val="Normal"/>
      </w:pPr>
      <w:r>
        <w:t>Let’s see what you might want to do with dates and times:</w:t>
      </w:r>
    </w:p>
    <w:p>
      <w:pPr>
        <w:numPr>
          <w:ilvl w:val="0"/>
          <w:numId w:val="160"/>
        </w:numPr>
        <w:pStyle w:val="Para 01"/>
      </w:pPr>
      <w:r>
        <w:t>Use your preferred code editor to create a new project, as defined in the following list:</w:t>
      </w:r>
    </w:p>
    <w:p>
      <w:pPr>
        <w:numPr>
          <w:ilvl w:val="1"/>
          <w:numId w:val="160"/>
        </w:numPr>
        <w:pStyle w:val="Para 01"/>
      </w:pPr>
      <w:r>
        <w:t xml:space="preserve">Project template: </w:t>
      </w:r>
      <w:r>
        <w:rPr>
          <w:rStyle w:val="Text2"/>
        </w:rPr>
        <w:t>Console App</w:t>
      </w:r>
      <w:r>
        <w:t xml:space="preserve"> / </w:t>
      </w:r>
      <w:r>
        <w:rPr>
          <w:rStyle w:val="Text0"/>
        </w:rPr>
        <w:t xml:space="preserve">console</w:t>
        <w:br w:clear="none"/>
      </w:r>
    </w:p>
    <w:p>
      <w:pPr>
        <w:numPr>
          <w:ilvl w:val="1"/>
          <w:numId w:val="160"/>
        </w:numPr>
        <w:pStyle w:val="Para 01"/>
      </w:pPr>
      <w:r>
        <w:t xml:space="preserve">Project file and folder: </w:t>
      </w:r>
      <w:r>
        <w:rPr>
          <w:rStyle w:val="Text0"/>
        </w:rPr>
        <w:t xml:space="preserve">WorkingWithTime</w:t>
        <w:br w:clear="none"/>
      </w:r>
    </w:p>
    <w:p>
      <w:pPr>
        <w:numPr>
          <w:ilvl w:val="1"/>
          <w:numId w:val="160"/>
        </w:numPr>
        <w:pStyle w:val="Para 01"/>
      </w:pPr>
      <w:r>
        <w:t xml:space="preserve">Solution file and folder: </w:t>
      </w:r>
      <w:r>
        <w:rPr>
          <w:rStyle w:val="Text0"/>
        </w:rPr>
        <w:t xml:space="preserve">Chapter07</w:t>
        <w:br w:clear="none"/>
      </w:r>
    </w:p>
    <w:p>
      <w:pPr>
        <w:numPr>
          <w:ilvl w:val="1"/>
          <w:numId w:val="160"/>
        </w:numPr>
        <w:pStyle w:val="Para 10"/>
      </w:pPr>
      <w:r>
        <w:t>Do not use top-level statements</w:t>
      </w:r>
      <w:r>
        <w:rPr>
          <w:rStyle w:val="Text2"/>
        </w:rPr>
        <w:t>: Cleared.</w:t>
      </w:r>
    </w:p>
    <w:p>
      <w:pPr>
        <w:numPr>
          <w:ilvl w:val="1"/>
          <w:numId w:val="160"/>
        </w:numPr>
        <w:pStyle w:val="Para 10"/>
      </w:pPr>
      <w:r>
        <w:t>Enable native AOT publish</w:t>
      </w:r>
      <w:r>
        <w:rPr>
          <w:rStyle w:val="Text2"/>
        </w:rPr>
        <w:t>: Cleared.</w:t>
      </w:r>
    </w:p>
    <w:p>
      <w:pPr>
        <w:numPr>
          <w:ilvl w:val="0"/>
          <w:numId w:val="160"/>
        </w:numPr>
        <w:pStyle w:val="Para 01"/>
      </w:pPr>
      <w:r>
        <w:t xml:space="preserve">In the project file, treat warnings as errors, and add an element to statically and globally import the </w:t>
      </w:r>
      <w:r>
        <w:rPr>
          <w:rStyle w:val="Text0"/>
        </w:rPr>
        <w:t xml:space="preserve">System.Console</w:t>
        <w:br w:clear="none"/>
      </w:r>
      <w:r>
        <w:t xml:space="preserve"> class.</w:t>
      </w:r>
    </w:p>
    <w:p>
      <w:pPr>
        <w:numPr>
          <w:ilvl w:val="0"/>
          <w:numId w:val="160"/>
        </w:numPr>
        <w:pStyle w:val="Para 01"/>
      </w:pPr>
      <w:r>
        <w:t xml:space="preserve">Add a new class file named </w:t>
      </w:r>
      <w:r>
        <w:rPr>
          <w:rStyle w:val="Text0"/>
        </w:rPr>
        <w:t xml:space="preserve">Program.Helpers.cs</w:t>
        <w:br w:clear="none"/>
      </w:r>
      <w:r>
        <w:t xml:space="preserve"> and replace its contents, as shown in the following code: </w:t>
      </w:r>
    </w:p>
    <w:p>
      <w:pPr>
        <w:pStyle w:val="Para 03"/>
      </w:pP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ConfigureConsole</w:t>
        <w:br w:clear="none"/>
      </w:r>
      <w:r>
        <w:t xml:space="preserve">(</w:t>
        <w:br w:clear="none"/>
      </w:r>
      <w:r>
        <w:rPr>
          <w:rStyle w:val="Text15"/>
        </w:rPr>
        <w:t xml:space="preserve">string</w:t>
        <w:br w:clear="none"/>
      </w:r>
      <w:r>
        <w:t xml:space="preserve"> culture = </w:t>
        <w:br w:clear="none"/>
      </w:r>
      <w:r>
        <w:rPr>
          <w:rStyle w:val="Text1"/>
        </w:rPr>
        <w:t xml:space="preserve">"en-US"</w:t>
        <w:br w:clear="none"/>
      </w:r>
      <w:r>
        <w:t xml:space="preserve">,</w:t>
        <w:br w:clear="none"/>
        <w:t xml:space="preserve"/>
        <w:br w:clear="none"/>
        <w:t xml:space="preserve">    </w:t>
        <w:br w:clear="none"/>
      </w:r>
      <w:r>
        <w:rPr>
          <w:rStyle w:val="Text15"/>
        </w:rPr>
        <w:t xml:space="preserve">bool</w:t>
        <w:br w:clear="none"/>
      </w:r>
      <w:r>
        <w:t xml:space="preserve"> overrideComputerCulture = </w:t>
        <w:br w:clear="none"/>
      </w:r>
      <w:r>
        <w:rPr>
          <w:rStyle w:val="Text23"/>
        </w:rPr>
        <w:t xml:space="preserve">true</w:t>
        <w:br w:clear="none"/>
      </w:r>
      <w:r>
        <w:t xml:space="preserve">)</w:t>
        <w:br w:clear="none"/>
        <w:t xml:space="preserve"/>
        <w:br w:clear="none"/>
        <w:t xml:space="preserve">  {</w:t>
        <w:br w:clear="none"/>
        <w:t xml:space="preserve">    </w:t>
        <w:br w:clear="none"/>
      </w:r>
      <w:r>
        <w:rPr>
          <w:rStyle w:val="Text3"/>
        </w:rPr>
        <w:t xml:space="preserve">// To enable special characters like Euro currency symbol.</w:t>
        <w:br w:clear="none"/>
      </w:r>
      <w:r>
        <w:t xml:space="preserve"/>
        <w:br w:clear="none"/>
        <w:t xml:space="preserve">    OutputEncoding = System.Text.Encoding.UTF8;</w:t>
        <w:br w:clear="none"/>
        <w:t xml:space="preserve">    Thread t = Thread.CurrentThread;</w:t>
        <w:br w:clear="none"/>
        <w:t xml:space="preserve">    </w:t>
        <w:br w:clear="none"/>
      </w:r>
      <w:r>
        <w:rPr>
          <w:rStyle w:val="Text4"/>
        </w:rPr>
        <w:t xml:space="preserve">if</w:t>
        <w:br w:clear="none"/>
      </w:r>
      <w:r>
        <w:t xml:space="preserve"> (overrideComputerCulture)</w:t>
        <w:br w:clear="none"/>
        <w:t xml:space="preserve">    {</w:t>
        <w:br w:clear="none"/>
        <w:t xml:space="preserve">      t.CurrentCulture = CultureInfo.GetCultureInfo(culture);</w:t>
        <w:br w:clear="none"/>
        <w:t xml:space="preserve">      t.CurrentUICulture = t.CurrentCulture;</w:t>
        <w:br w:clear="none"/>
        <w:t xml:space="preserve">    }</w:t>
        <w:br w:clear="none"/>
        <w:t xml:space="preserve">    CultureInfo ci = t.CurrentCulture;</w:t>
        <w:br w:clear="none"/>
        <w:t xml:space="preserve">    WriteLine(</w:t>
        <w:br w:clear="none"/>
      </w:r>
      <w:r>
        <w:rPr>
          <w:rStyle w:val="Text1"/>
        </w:rPr>
        <w:t xml:space="preserve">$"Current culture: </w:t>
        <w:br w:clear="none"/>
      </w:r>
      <w:r>
        <w:rPr>
          <w:rStyle w:val="Text8"/>
        </w:rPr>
        <w:t xml:space="preserve">{ci.DisplayName}</w:t>
        <w:br w:clear="none"/>
      </w:r>
      <w:r>
        <w:rPr>
          <w:rStyle w:val="Text1"/>
        </w:rPr>
        <w:t xml:space="preserve">"</w:t>
        <w:br w:clear="none"/>
      </w:r>
      <w:r>
        <w:t xml:space="preserve">);</w:t>
        <w:br w:clear="none"/>
        <w:t xml:space="preserve">    WriteLine(</w:t>
        <w:br w:clear="none"/>
      </w:r>
      <w:r>
        <w:rPr>
          <w:rStyle w:val="Text1"/>
        </w:rPr>
        <w:t xml:space="preserve">$"Short date pattern: </w:t>
        <w:br w:clear="none"/>
      </w:r>
      <w:r>
        <w:rPr>
          <w:rStyle w:val="Text8"/>
        </w:rPr>
        <w:t xml:space="preserve">{</w:t>
        <w:br w:clear="none"/>
      </w:r>
      <w:r>
        <w:t xml:space="preserve"/>
        <w:br w:clear="none"/>
      </w:r>
      <w:r>
        <w:rPr>
          <w:rStyle w:val="Text8"/>
        </w:rPr>
        <w:t xml:space="preserve">      ci.DateTimeFormat.ShortDatePattern}</w:t>
        <w:br w:clear="none"/>
      </w:r>
      <w:r>
        <w:rPr>
          <w:rStyle w:val="Text1"/>
        </w:rPr>
        <w:t xml:space="preserve">"</w:t>
        <w:br w:clear="none"/>
      </w:r>
      <w:r>
        <w:t xml:space="preserve">);</w:t>
        <w:br w:clear="none"/>
        <w:t xml:space="preserve">    WriteLine(</w:t>
        <w:br w:clear="none"/>
      </w:r>
      <w:r>
        <w:rPr>
          <w:rStyle w:val="Text1"/>
        </w:rPr>
        <w:t xml:space="preserve">$"Long date pattern: </w:t>
        <w:br w:clear="none"/>
      </w:r>
      <w:r>
        <w:rPr>
          <w:rStyle w:val="Text8"/>
        </w:rPr>
        <w:t xml:space="preserve">{</w:t>
        <w:br w:clear="none"/>
      </w:r>
      <w:r>
        <w:t xml:space="preserve"/>
        <w:br w:clear="none"/>
      </w:r>
      <w:r>
        <w:rPr>
          <w:rStyle w:val="Text8"/>
        </w:rPr>
        <w:t xml:space="preserve">      ci.DateTimeFormat.LongDatePattern}</w:t>
        <w:br w:clear="none"/>
      </w:r>
      <w:r>
        <w:rPr>
          <w:rStyle w:val="Text1"/>
        </w:rPr>
        <w:t xml:space="preserve">"</w:t>
        <w:br w:clear="none"/>
      </w:r>
      <w:r>
        <w:t xml:space="preserve">);</w:t>
        <w:br w:clear="none"/>
        <w:t xml:space="preserve">    WriteLine();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SectionTitle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 </w:t>
        <w:br w:clear="none"/>
      </w:r>
      <w:r>
        <w:rPr>
          <w:rStyle w:val="Text8"/>
        </w:rPr>
        <w:t xml:space="preserve">{title}</w:t>
        <w:br w:clear="none"/>
      </w:r>
      <w:r>
        <w:rPr>
          <w:rStyle w:val="Text1"/>
        </w:rPr>
        <w:t xml:space="preserve">"</w:t>
        <w:br w:clear="none"/>
      </w:r>
      <w:r>
        <w:t xml:space="preserve">);</w:t>
        <w:br w:clear="none"/>
        <w:t xml:space="preserve">    ForegroundColor = previousColor;</w:t>
        <w:br w:clear="none"/>
        <w:t xml:space="preserve">  }</w:t>
        <w:br w:clear="none"/>
        <w:t xml:space="preserve">}</w:t>
        <w:br w:clear="none"/>
      </w:r>
    </w:p>
    <w:p>
      <w:pPr>
        <w:numPr>
          <w:ilvl w:val="0"/>
          <w:numId w:val="160"/>
        </w:numPr>
        <w:pStyle w:val="Para 01"/>
      </w:pPr>
      <w:r>
        <w:t xml:space="preserve">In </w:t>
      </w:r>
      <w:r>
        <w:rPr>
          <w:rStyle w:val="Text0"/>
        </w:rPr>
        <w:t xml:space="preserve">Program.cs</w:t>
        <w:br w:clear="none"/>
      </w:r>
      <w:r>
        <w:t>, delete</w:t>
      </w:r>
      <w:r>
        <w:rPr>
          <w:rStyle w:val="Text61"/>
        </w:rPr>
        <w:bookmarkStart w:id="908" w:name="_idIndexMarker567"/>
        <w:t/>
        <w:bookmarkEnd w:id="908"/>
      </w:r>
      <w:r>
        <w:t xml:space="preserve"> the existing statements, and then add statements to initialize some special date/time values, as shown in the following code: </w:t>
      </w:r>
    </w:p>
    <w:p>
      <w:pPr>
        <w:pStyle w:val="Para 15"/>
      </w:pPr>
      <w:r>
        <w:rPr>
          <w:rStyle w:val="Text5"/>
        </w:rPr>
        <w:t xml:space="preserve">ConfigureConsole(); </w:t>
        <w:br w:clear="none"/>
      </w:r>
      <w:r>
        <w:rPr>
          <w:rStyle w:val="Text3"/>
        </w:rPr>
        <w:t xml:space="preserve">// Defaults to en-US culture.</w:t>
        <w:br w:clear="none"/>
      </w:r>
      <w:r>
        <w:rPr>
          <w:rStyle w:val="Text5"/>
        </w:rPr>
        <w:t xml:space="preserve"/>
        <w:br w:clear="none"/>
        <w:t xml:space="preserve">SectionTitle(</w:t>
        <w:br w:clear="none"/>
      </w:r>
      <w:r>
        <w:t xml:space="preserve">"Specifying date and time values"</w:t>
        <w:br w:clear="none"/>
      </w:r>
      <w:r>
        <w:rPr>
          <w:rStyle w:val="Text5"/>
        </w:rPr>
        <w:t xml:space="preserve">);</w:t>
        <w:br w:clear="none"/>
        <w:t xml:space="preserve">WriteLine(</w:t>
        <w:br w:clear="none"/>
      </w:r>
      <w:r>
        <w:t xml:space="preserve">$"DateTime.MinValue:  </w:t>
        <w:br w:clear="none"/>
      </w:r>
      <w:r>
        <w:rPr>
          <w:rStyle w:val="Text8"/>
        </w:rPr>
        <w:t xml:space="preserve">{DateTime.MinValue}</w:t>
        <w:br w:clear="none"/>
      </w:r>
      <w:r>
        <w:t xml:space="preserve">"</w:t>
        <w:br w:clear="none"/>
      </w:r>
      <w:r>
        <w:rPr>
          <w:rStyle w:val="Text5"/>
        </w:rPr>
        <w:t xml:space="preserve">);</w:t>
        <w:br w:clear="none"/>
        <w:t xml:space="preserve">WriteLine(</w:t>
        <w:br w:clear="none"/>
      </w:r>
      <w:r>
        <w:t xml:space="preserve">$"DateTime.MaxValue:  </w:t>
        <w:br w:clear="none"/>
      </w:r>
      <w:r>
        <w:rPr>
          <w:rStyle w:val="Text8"/>
        </w:rPr>
        <w:t xml:space="preserve">{DateTime.MaxValue}</w:t>
        <w:br w:clear="none"/>
      </w:r>
      <w:r>
        <w:t xml:space="preserve">"</w:t>
        <w:br w:clear="none"/>
      </w:r>
      <w:r>
        <w:rPr>
          <w:rStyle w:val="Text5"/>
        </w:rPr>
        <w:t xml:space="preserve">);</w:t>
        <w:br w:clear="none"/>
        <w:t xml:space="preserve">WriteLine(</w:t>
        <w:br w:clear="none"/>
      </w:r>
      <w:r>
        <w:t xml:space="preserve">$"DateTime.UnixEpoch: </w:t>
        <w:br w:clear="none"/>
      </w:r>
      <w:r>
        <w:rPr>
          <w:rStyle w:val="Text8"/>
        </w:rPr>
        <w:t xml:space="preserve">{DateTime.UnixEpoch}</w:t>
        <w:br w:clear="none"/>
      </w:r>
      <w:r>
        <w:t xml:space="preserve">"</w:t>
        <w:br w:clear="none"/>
      </w:r>
      <w:r>
        <w:rPr>
          <w:rStyle w:val="Text5"/>
        </w:rPr>
        <w:t xml:space="preserve">);</w:t>
        <w:br w:clear="none"/>
        <w:t xml:space="preserve">WriteLine(</w:t>
        <w:br w:clear="none"/>
      </w:r>
      <w:r>
        <w:t xml:space="preserve">$"DateTime.Now:       </w:t>
        <w:br w:clear="none"/>
      </w:r>
      <w:r>
        <w:rPr>
          <w:rStyle w:val="Text8"/>
        </w:rPr>
        <w:t xml:space="preserve">{DateTime.Now}</w:t>
        <w:br w:clear="none"/>
      </w:r>
      <w:r>
        <w:t xml:space="preserve">"</w:t>
        <w:br w:clear="none"/>
      </w:r>
      <w:r>
        <w:rPr>
          <w:rStyle w:val="Text5"/>
        </w:rPr>
        <w:t xml:space="preserve">);</w:t>
        <w:br w:clear="none"/>
        <w:t xml:space="preserve">WriteLine(</w:t>
        <w:br w:clear="none"/>
      </w:r>
      <w:r>
        <w:t xml:space="preserve">$"DateTime.Today:     </w:t>
        <w:br w:clear="none"/>
      </w:r>
      <w:r>
        <w:rPr>
          <w:rStyle w:val="Text8"/>
        </w:rPr>
        <w:t xml:space="preserve">{DateTime.Today}</w:t>
        <w:br w:clear="none"/>
      </w:r>
      <w:r>
        <w:t xml:space="preserve">"</w:t>
        <w:br w:clear="none"/>
      </w:r>
      <w:r>
        <w:rPr>
          <w:rStyle w:val="Text5"/>
        </w:rPr>
        <w:t xml:space="preserve">);</w:t>
        <w:br w:clear="none"/>
        <w:t xml:space="preserve">WriteLine(</w:t>
        <w:br w:clear="none"/>
      </w:r>
      <w:r>
        <w:t xml:space="preserve">$"DateTime.Today:     </w:t>
        <w:br w:clear="none"/>
      </w:r>
      <w:r>
        <w:rPr>
          <w:rStyle w:val="Text8"/>
        </w:rPr>
        <w:t xml:space="preserve">{DateTime.Today:d}</w:t>
        <w:br w:clear="none"/>
      </w:r>
      <w:r>
        <w:t xml:space="preserve">"</w:t>
        <w:br w:clear="none"/>
      </w:r>
      <w:r>
        <w:rPr>
          <w:rStyle w:val="Text5"/>
        </w:rPr>
        <w:t xml:space="preserve">);</w:t>
        <w:br w:clear="none"/>
        <w:t xml:space="preserve">WriteLine(</w:t>
        <w:br w:clear="none"/>
      </w:r>
      <w:r>
        <w:t xml:space="preserve">$"DateTime.Today:     </w:t>
        <w:br w:clear="none"/>
      </w:r>
      <w:r>
        <w:rPr>
          <w:rStyle w:val="Text8"/>
        </w:rPr>
        <w:t xml:space="preserve">{DateTime.Today:D}</w:t>
        <w:br w:clear="none"/>
      </w:r>
      <w:r>
        <w:t xml:space="preserve">"</w:t>
        <w:br w:clear="none"/>
      </w:r>
      <w:r>
        <w:rPr>
          <w:rStyle w:val="Text5"/>
        </w:rPr>
        <w:t xml:space="preserve">);</w:t>
        <w:br w:clear="none"/>
      </w:r>
    </w:p>
    <w:p>
      <w:pPr>
        <w:numPr>
          <w:ilvl w:val="0"/>
          <w:numId w:val="160"/>
        </w:numPr>
        <w:pStyle w:val="Para 01"/>
      </w:pPr>
      <w:r>
        <w:t xml:space="preserve">Run the code, and note the results, as shown in the following output: </w:t>
      </w:r>
    </w:p>
    <w:p>
      <w:pPr>
        <w:pStyle w:val="Para 05"/>
      </w:pPr>
      <w:r>
        <w:t xml:space="preserve">Current culture: English (United States)</w:t>
        <w:br w:clear="none"/>
        <w:t xml:space="preserve">Short date pattern: M/d/yyyy</w:t>
        <w:br w:clear="none"/>
        <w:t xml:space="preserve">Long date pattern: dddd, MMMM d, yyyy</w:t>
        <w:br w:clear="none"/>
        <w:t xml:space="preserve">*** Specifying date and time values</w:t>
        <w:br w:clear="none"/>
        <w:t xml:space="preserve">DateTime.MinValue:  1/1/0001 12:00:00 AM</w:t>
        <w:br w:clear="none"/>
        <w:t xml:space="preserve">DateTime.MaxValue:  12/31/9999 11:59:59 PM</w:t>
        <w:br w:clear="none"/>
        <w:t xml:space="preserve">DateTime.UnixEpoch: 1/1/1970 12:00:00 AM</w:t>
        <w:br w:clear="none"/>
        <w:t xml:space="preserve">DateTime.Now:       5/30/2023 9:18:05 AM</w:t>
        <w:br w:clear="none"/>
        <w:t xml:space="preserve">DateTime.Today:     5/30/2023 12:00:00 AM</w:t>
        <w:br w:clear="none"/>
        <w:t xml:space="preserve">DateTime.Today:     5/30/2023</w:t>
        <w:br w:clear="none"/>
        <w:t xml:space="preserve">DateTime.Today:     Tuesday, May 30, 2023</w:t>
        <w:br w:clear="none"/>
      </w:r>
    </w:p>
    <w:p>
      <w:pPr>
        <w:pStyle w:val="Para 02"/>
      </w:pPr>
      <w:r>
        <w:t xml:space="preserve">The date and time formats output are determined by the culture settings of your console app. We called the </w:t>
      </w:r>
      <w:r>
        <w:rPr>
          <w:rStyle w:val="Text0"/>
        </w:rPr>
        <w:t xml:space="preserve">ConfigureConsole</w:t>
        <w:br w:clear="none"/>
      </w:r>
      <w:r>
        <w:t xml:space="preserve"> method to make sure we all see the same default output in US English. </w:t>
      </w:r>
    </w:p>
    <w:p>
      <w:pPr>
        <w:numPr>
          <w:ilvl w:val="0"/>
          <w:numId w:val="161"/>
        </w:numPr>
        <w:pStyle w:val="Para 01"/>
      </w:pPr>
      <w:r>
        <w:t xml:space="preserve">In </w:t>
      </w:r>
      <w:r>
        <w:rPr>
          <w:rStyle w:val="Text0"/>
        </w:rPr>
        <w:t xml:space="preserve">Program.cs</w:t>
        <w:br w:clear="none"/>
      </w:r>
      <w:r>
        <w:t xml:space="preserve">, at the top of the statement that calls </w:t>
      </w:r>
      <w:r>
        <w:rPr>
          <w:rStyle w:val="Text0"/>
        </w:rPr>
        <w:t xml:space="preserve">ConfigureConsole</w:t>
        <w:br w:clear="none"/>
      </w:r>
      <w:r>
        <w:t xml:space="preserve">, set the parameter to not override your local computer’s culture, as shown in the following code: </w:t>
      </w:r>
    </w:p>
    <w:p>
      <w:pPr>
        <w:pStyle w:val="Para 03"/>
      </w:pPr>
      <w:r>
        <w:t xml:space="preserve">ConfigureConsole(overrideComputerCulture: </w:t>
        <w:br w:clear="none"/>
      </w:r>
      <w:r>
        <w:rPr>
          <w:rStyle w:val="Text23"/>
        </w:rPr>
        <w:t xml:space="preserve">false</w:t>
        <w:br w:clear="none"/>
      </w:r>
      <w:r>
        <w:t xml:space="preserve">);</w:t>
        <w:br w:clear="none"/>
      </w:r>
    </w:p>
    <w:p>
      <w:pPr>
        <w:numPr>
          <w:ilvl w:val="0"/>
          <w:numId w:val="161"/>
        </w:numPr>
        <w:pStyle w:val="Para 01"/>
      </w:pPr>
      <w:r>
        <w:t xml:space="preserve">Run the code, and </w:t>
      </w:r>
      <w:r>
        <w:rPr>
          <w:rStyle w:val="Text61"/>
        </w:rPr>
        <w:bookmarkStart w:id="909" w:name="_idIndexMarker568"/>
        <w:t/>
        <w:bookmarkEnd w:id="909"/>
      </w:r>
      <w:r>
        <w:t>note the output is localized to your computer’s culture.</w:t>
      </w:r>
    </w:p>
    <w:p>
      <w:pPr>
        <w:numPr>
          <w:ilvl w:val="0"/>
          <w:numId w:val="161"/>
        </w:numPr>
        <w:pStyle w:val="Para 01"/>
      </w:pPr>
      <w:r>
        <w:t xml:space="preserve">In </w:t>
      </w:r>
      <w:r>
        <w:rPr>
          <w:rStyle w:val="Text0"/>
        </w:rPr>
        <w:t xml:space="preserve">Program.cs</w:t>
        <w:br w:clear="none"/>
      </w:r>
      <w:r>
        <w:t>, set the parameter to specify alternative languages, like French in Canada (</w:t>
      </w:r>
      <w:r>
        <w:rPr>
          <w:rStyle w:val="Text0"/>
        </w:rPr>
        <w:t xml:space="preserve">fr-CA</w:t>
        <w:br w:clear="none"/>
      </w:r>
      <w:r>
        <w:t>) or English in Great Britain (</w:t>
      </w:r>
      <w:r>
        <w:rPr>
          <w:rStyle w:val="Text0"/>
        </w:rPr>
        <w:t xml:space="preserve">en-GB</w:t>
        <w:br w:clear="none"/>
      </w:r>
      <w:r>
        <w:t xml:space="preserve">), as shown in the following code: </w:t>
      </w:r>
    </w:p>
    <w:p>
      <w:pPr>
        <w:pStyle w:val="Para 03"/>
      </w:pPr>
      <w:r>
        <w:t xml:space="preserve">ConfigureConsole(</w:t>
        <w:br w:clear="none"/>
      </w:r>
      <w:r>
        <w:rPr>
          <w:rStyle w:val="Text1"/>
        </w:rPr>
        <w:t xml:space="preserve">"fr-CA"</w:t>
        <w:br w:clear="none"/>
      </w:r>
      <w:r>
        <w:t xml:space="preserve">);</w:t>
        <w:br w:clear="none"/>
      </w:r>
    </w:p>
    <w:p>
      <w:pPr>
        <w:pStyle w:val="Para 14"/>
      </w:pPr>
      <w:r>
        <w:rPr>
          <w:rStyle w:val="Text33"/>
        </w:rPr>
        <w:t>More Information</w:t>
      </w:r>
      <w:r>
        <w:rPr>
          <w:rStyle w:val="Text16"/>
        </w:rPr>
        <w:t xml:space="preserve">: There is a table of common culture codes at the following link: </w:t>
      </w:r>
      <w:hyperlink r:id="rId265">
        <w:r>
          <w:t>https://en.wikipedia.org/wiki/Language_localisation#Language_tags_and_codes</w:t>
        </w:r>
      </w:hyperlink>
    </w:p>
    <w:p>
      <w:pPr>
        <w:numPr>
          <w:ilvl w:val="0"/>
          <w:numId w:val="162"/>
        </w:numPr>
        <w:pStyle w:val="Para 01"/>
      </w:pPr>
      <w:r>
        <w:t>Run the code, and note that the output is localized to the specified culture.</w:t>
      </w:r>
    </w:p>
    <w:p>
      <w:pPr>
        <w:numPr>
          <w:ilvl w:val="0"/>
          <w:numId w:val="162"/>
        </w:numPr>
        <w:pStyle w:val="Para 01"/>
      </w:pPr>
      <w:r>
        <w:t xml:space="preserve">Reset the console configuration back to the default so that it uses US English culture, as shown in the following code: </w:t>
      </w:r>
    </w:p>
    <w:p>
      <w:pPr>
        <w:pStyle w:val="Para 17"/>
      </w:pPr>
      <w:r>
        <w:rPr>
          <w:rStyle w:val="Text17"/>
        </w:rPr>
        <w:t xml:space="preserve">ConfigureConsole(); </w:t>
        <w:br w:clear="none"/>
      </w:r>
      <w:r>
        <w:t xml:space="preserve">// Defaults to en-US culture.</w:t>
        <w:br w:clear="none"/>
      </w:r>
      <w:r>
        <w:rPr>
          <w:rStyle w:val="Text17"/>
        </w:rPr>
        <w:t xml:space="preserve"/>
        <w:br w:clear="none"/>
      </w:r>
    </w:p>
    <w:p>
      <w:bookmarkStart w:id="910" w:name="Formatting_date_and_time_values"/>
      <w:pPr>
        <w:pStyle w:val="Heading 2"/>
      </w:pPr>
      <w:r>
        <w:t>Formatting date and time values</w:t>
      </w:r>
      <w:bookmarkEnd w:id="910"/>
    </w:p>
    <w:p>
      <w:pPr>
        <w:pStyle w:val="Normal"/>
      </w:pPr>
      <w:r>
        <w:t xml:space="preserve">You have just seen that dates </w:t>
      </w:r>
      <w:r>
        <w:rPr>
          <w:rStyle w:val="Text61"/>
        </w:rPr>
        <w:bookmarkStart w:id="911" w:name="_idIndexMarker569"/>
        <w:t/>
        <w:bookmarkEnd w:id="911"/>
      </w:r>
      <w:r>
        <w:t xml:space="preserve">and times have default formats based on the current culture. </w:t>
      </w:r>
    </w:p>
    <w:p>
      <w:pPr>
        <w:pStyle w:val="Normal"/>
      </w:pPr>
      <w:r>
        <w:t xml:space="preserve">You can take complete control of date and time formatting using custom format code, as shown in </w:t>
      </w:r>
      <w:r>
        <w:rPr>
          <w:rStyle w:val="Text9"/>
        </w:rPr>
        <w:t>Table 7.2</w:t>
      </w:r>
      <w:r>
        <w:t>:</w:t>
      </w:r>
    </w:p>
    <w:tbl>
      <w:tblPr>
        <w:tblW w:type="auto" w:w="0"/>
      </w:tblPr>
      <w:tr>
        <w:tc>
          <w:tcPr>
            <w:tcW w:type="auto" w:w="0"/>
            <w:tcMar>
              <w:left w:type="dxa" w:w="200"/>
              <w:top w:type="dxa" w:w="200"/>
              <w:right w:type="dxa" w:w="200"/>
              <w:bottom w:type="dxa" w:w="200"/>
            </w:tcMar>
            <w:vAlign w:val="top"/>
          </w:tcPr>
          <w:p>
            <w:bookmarkStart w:id="912" w:name="Format_cod"/>
            <w:pPr>
              <w:pStyle w:val="Para 37"/>
            </w:pPr>
            <w:r>
              <w:t/>
            </w:r>
            <w:bookmarkEnd w:id="912"/>
          </w:p>
          <w:p>
            <w:pPr>
              <w:pStyle w:val="Para 11"/>
            </w:pPr>
            <w:r>
              <w:t>Format code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xml:space="preserve">Date part separator. Varies by culture; for example, </w:t>
            </w:r>
            <w:r>
              <w:rPr>
                <w:rStyle w:val="Text21"/>
              </w:rPr>
              <w:t xml:space="preserve">en-US</w:t>
              <w:br w:clear="none"/>
            </w:r>
            <w:r>
              <w:t xml:space="preserve"> uses </w:t>
            </w:r>
            <w:r>
              <w:rPr>
                <w:rStyle w:val="Text21"/>
              </w:rPr>
              <w:t xml:space="preserve">/</w:t>
              <w:br w:clear="none"/>
            </w:r>
            <w:r>
              <w:t xml:space="preserve">, but </w:t>
            </w:r>
            <w:r>
              <w:rPr>
                <w:rStyle w:val="Text21"/>
              </w:rPr>
              <w:t xml:space="preserve">fr-FR</w:t>
              <w:br w:clear="none"/>
            </w:r>
            <w:r>
              <w:t xml:space="preserve"> uses </w:t>
            </w:r>
            <w:r>
              <w:rPr>
                <w:rStyle w:val="Text21"/>
              </w:rPr>
              <w:t xml:space="preserve">-</w:t>
              <w:br w:clear="none"/>
            </w:r>
            <w:r>
              <w:t xml:space="preserve"> (dash).</w:t>
            </w:r>
          </w:p>
        </w:tc>
      </w:tr>
    </w:tbl>
    <w:tbl>
      <w:tblPr>
        <w:tblW w:type="auto" w:w="0"/>
      </w:tblPr>
      <w:tr>
        <w:tc>
          <w:tcPr>
            <w:tcW w:type="auto" w:w="0"/>
            <w:tcMar>
              <w:left w:type="dxa" w:w="200"/>
              <w:top w:type="dxa" w:w="200"/>
              <w:right w:type="dxa" w:w="200"/>
              <w:bottom w:type="dxa" w:w="200"/>
            </w:tcMar>
            <w:vAlign w:val="top"/>
          </w:tcPr>
          <w:p>
            <w:pPr>
              <w:pStyle w:val="Para 09"/>
            </w:pPr>
            <w:r>
              <w:t xml:space="preserve">\</w:t>
              <w:br w:clear="none"/>
            </w:r>
          </w:p>
        </w:tc>
        <w:tc>
          <w:tcPr>
            <w:tcW w:type="auto" w:w="0"/>
            <w:tcMar>
              <w:left w:type="dxa" w:w="200"/>
              <w:top w:type="dxa" w:w="200"/>
              <w:right w:type="dxa" w:w="200"/>
              <w:bottom w:type="dxa" w:w="200"/>
            </w:tcMar>
            <w:vAlign w:val="top"/>
          </w:tcPr>
          <w:p>
            <w:pPr>
              <w:pStyle w:val="Para 02"/>
            </w:pPr>
            <w:r>
              <w:t xml:space="preserve">Escape character. Useful if you want to use a special format code as a literal character; for example, </w:t>
            </w:r>
            <w:r>
              <w:rPr>
                <w:rStyle w:val="Text0"/>
              </w:rPr>
              <w:t xml:space="preserve">h \h m \m</w:t>
              <w:br w:clear="none"/>
            </w:r>
            <w:r>
              <w:t xml:space="preserve"> would format a time of 9:30 am as </w:t>
            </w:r>
            <w:r>
              <w:rPr>
                <w:rStyle w:val="Text0"/>
              </w:rPr>
              <w:t xml:space="preserve">9 h 30 m</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xml:space="preserve">Time part separator. Varies by culture; for example, </w:t>
            </w:r>
            <w:r>
              <w:rPr>
                <w:rStyle w:val="Text21"/>
              </w:rPr>
              <w:t xml:space="preserve">en-US</w:t>
              <w:br w:clear="none"/>
            </w:r>
            <w:r>
              <w:t xml:space="preserve"> uses </w:t>
            </w:r>
            <w:r>
              <w:rPr>
                <w:rStyle w:val="Text21"/>
              </w:rPr>
              <w:t xml:space="preserve">:</w:t>
              <w:br w:clear="none"/>
            </w:r>
            <w:r>
              <w:t xml:space="preserve">, but </w:t>
            </w:r>
            <w:r>
              <w:rPr>
                <w:rStyle w:val="Text21"/>
              </w:rPr>
              <w:t xml:space="preserve">fr-FR</w:t>
              <w:br w:clear="none"/>
            </w:r>
            <w:r>
              <w:t xml:space="preserve"> uses </w:t>
            </w:r>
            <w:r>
              <w:rPr>
                <w:rStyle w:val="Text21"/>
              </w:rPr>
              <w:t xml:space="preserve">.</w:t>
              <w:br w:clear="none"/>
            </w:r>
            <w:r>
              <w:t xml:space="preserve"> (dot).</w:t>
            </w:r>
          </w:p>
        </w:tc>
      </w:tr>
    </w:tbl>
    <w:tbl>
      <w:tblPr>
        <w:tblW w:type="auto" w:w="0"/>
      </w:tblPr>
      <w:tr>
        <w:tc>
          <w:tcPr>
            <w:tcW w:type="auto" w:w="0"/>
            <w:tcMar>
              <w:left w:type="dxa" w:w="200"/>
              <w:top w:type="dxa" w:w="200"/>
              <w:right w:type="dxa" w:w="200"/>
              <w:bottom w:type="dxa" w:w="200"/>
            </w:tcMar>
            <w:vAlign w:val="top"/>
          </w:tcPr>
          <w:p>
            <w:pPr>
              <w:pStyle w:val="Para 09"/>
            </w:pPr>
            <w:r>
              <w:t xml:space="preserve">d</w:t>
              <w:br w:clear="none"/>
            </w:r>
            <w:r>
              <w:rPr>
                <w:rStyle w:val="Text13"/>
              </w:rPr>
              <w:t xml:space="preserve">, </w:t>
            </w:r>
            <w:r>
              <w:t xml:space="preserve">dd</w:t>
              <w:br w:clear="none"/>
            </w:r>
          </w:p>
        </w:tc>
        <w:tc>
          <w:tcPr>
            <w:tcW w:type="auto" w:w="0"/>
            <w:tcMar>
              <w:left w:type="dxa" w:w="200"/>
              <w:top w:type="dxa" w:w="200"/>
              <w:right w:type="dxa" w:w="200"/>
              <w:bottom w:type="dxa" w:w="200"/>
            </w:tcMar>
            <w:vAlign w:val="top"/>
          </w:tcPr>
          <w:p>
            <w:pPr>
              <w:pStyle w:val="Para 02"/>
            </w:pPr>
            <w:r>
              <w:t xml:space="preserve">The day of the month, from </w:t>
            </w:r>
            <w:r>
              <w:rPr>
                <w:rStyle w:val="Text0"/>
              </w:rPr>
              <w:t xml:space="preserve">1</w:t>
              <w:br w:clear="none"/>
            </w:r>
            <w:r>
              <w:t xml:space="preserve"> to </w:t>
            </w:r>
            <w:r>
              <w:rPr>
                <w:rStyle w:val="Text0"/>
              </w:rPr>
              <w:t xml:space="preserve">31</w:t>
              <w:br w:clear="none"/>
            </w:r>
            <w:r>
              <w:t xml:space="preserve">, or with a leading zero from </w:t>
            </w:r>
            <w:r>
              <w:rPr>
                <w:rStyle w:val="Text0"/>
              </w:rPr>
              <w:t xml:space="preserve">01</w:t>
              <w:br w:clear="none"/>
            </w:r>
            <w:r>
              <w:t xml:space="preserve"> through </w:t>
            </w:r>
            <w:r>
              <w:rPr>
                <w:rStyle w:val="Text0"/>
              </w:rPr>
              <w:t xml:space="preserve">31</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ddd, dddd</w:t>
              <w:br w:clear="none"/>
            </w:r>
          </w:p>
        </w:tc>
        <w:tc>
          <w:tcPr>
            <w:tcW w:type="auto" w:w="0"/>
            <w:shd w:val="clear" w:color="auto" w:fill="EEF2F6"/>
            <w:tcMar>
              <w:left w:type="dxa" w:w="200"/>
              <w:top w:type="dxa" w:w="200"/>
              <w:right w:type="dxa" w:w="200"/>
              <w:bottom w:type="dxa" w:w="200"/>
            </w:tcMar>
            <w:vAlign w:val="top"/>
          </w:tcPr>
          <w:p>
            <w:pPr>
              <w:pStyle w:val="Para 02"/>
            </w:pPr>
            <w:r>
              <w:t xml:space="preserve">The abbreviated or full name of the day of the week, for example, </w:t>
            </w:r>
            <w:r>
              <w:rPr>
                <w:rStyle w:val="Text21"/>
              </w:rPr>
              <w:t xml:space="preserve">Mon</w:t>
              <w:br w:clear="none"/>
            </w:r>
            <w:r>
              <w:t xml:space="preserve"> or </w:t>
            </w:r>
            <w:r>
              <w:rPr>
                <w:rStyle w:val="Text21"/>
              </w:rPr>
              <w:t xml:space="preserve">Monday</w:t>
              <w:br w:clear="none"/>
            </w:r>
            <w:r>
              <w:t>, localized for the current culture.</w:t>
            </w:r>
          </w:p>
        </w:tc>
      </w:tr>
    </w:tbl>
    <w:tbl>
      <w:tblPr>
        <w:tblW w:type="auto" w:w="0"/>
      </w:tblPr>
      <w:tr>
        <w:tc>
          <w:tcPr>
            <w:tcW w:type="auto" w:w="0"/>
            <w:tcMar>
              <w:left w:type="dxa" w:w="200"/>
              <w:top w:type="dxa" w:w="200"/>
              <w:right w:type="dxa" w:w="200"/>
              <w:bottom w:type="dxa" w:w="200"/>
            </w:tcMar>
            <w:vAlign w:val="top"/>
          </w:tcPr>
          <w:p>
            <w:pPr>
              <w:pStyle w:val="Para 09"/>
            </w:pPr>
            <w:r>
              <w:t xml:space="preserve">f</w:t>
              <w:br w:clear="none"/>
            </w:r>
            <w:r>
              <w:rPr>
                <w:rStyle w:val="Text13"/>
              </w:rPr>
              <w:t xml:space="preserve">, </w:t>
            </w:r>
            <w:r>
              <w:t xml:space="preserve">ff</w:t>
              <w:br w:clear="none"/>
            </w:r>
            <w:r>
              <w:rPr>
                <w:rStyle w:val="Text13"/>
              </w:rPr>
              <w:t xml:space="preserve">, </w:t>
            </w:r>
            <w:r>
              <w:t xml:space="preserve">fff</w:t>
              <w:br w:clear="none"/>
            </w:r>
          </w:p>
        </w:tc>
        <w:tc>
          <w:tcPr>
            <w:tcW w:type="auto" w:w="0"/>
            <w:tcMar>
              <w:left w:type="dxa" w:w="200"/>
              <w:top w:type="dxa" w:w="200"/>
              <w:right w:type="dxa" w:w="200"/>
              <w:bottom w:type="dxa" w:w="200"/>
            </w:tcMar>
            <w:vAlign w:val="top"/>
          </w:tcPr>
          <w:p>
            <w:pPr>
              <w:pStyle w:val="Para 02"/>
            </w:pPr>
            <w:r>
              <w:t>The tenths of a second, hundredths of a second, or milliseconds.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w:t>
              <w:br w:clear="none"/>
            </w:r>
          </w:p>
        </w:tc>
        <w:tc>
          <w:tcPr>
            <w:tcW w:type="auto" w:w="0"/>
            <w:shd w:val="clear" w:color="auto" w:fill="EEF2F6"/>
            <w:tcMar>
              <w:left w:type="dxa" w:w="200"/>
              <w:top w:type="dxa" w:w="200"/>
              <w:right w:type="dxa" w:w="200"/>
              <w:bottom w:type="dxa" w:w="200"/>
            </w:tcMar>
            <w:vAlign w:val="top"/>
          </w:tcPr>
          <w:p>
            <w:pPr>
              <w:pStyle w:val="Para 02"/>
            </w:pPr>
            <w:r>
              <w:t xml:space="preserve">The period or era, for example, </w:t>
            </w:r>
            <w:r>
              <w:rPr>
                <w:rStyle w:val="Text21"/>
              </w:rPr>
              <w:t xml:space="preserve">A.D.</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h</w:t>
              <w:br w:clear="none"/>
            </w:r>
            <w:r>
              <w:rPr>
                <w:rStyle w:val="Text13"/>
              </w:rPr>
              <w:t xml:space="preserve">, </w:t>
            </w:r>
            <w:r>
              <w:t xml:space="preserve">hh</w:t>
              <w:br w:clear="none"/>
            </w:r>
          </w:p>
        </w:tc>
        <w:tc>
          <w:tcPr>
            <w:tcW w:type="auto" w:w="0"/>
            <w:tcMar>
              <w:left w:type="dxa" w:w="200"/>
              <w:top w:type="dxa" w:w="200"/>
              <w:right w:type="dxa" w:w="200"/>
              <w:bottom w:type="dxa" w:w="200"/>
            </w:tcMar>
            <w:vAlign w:val="top"/>
          </w:tcPr>
          <w:p>
            <w:pPr>
              <w:pStyle w:val="Para 02"/>
            </w:pPr>
            <w:r>
              <w:t xml:space="preserve">The hour, using a 12-hour clock from </w:t>
            </w:r>
            <w:r>
              <w:rPr>
                <w:rStyle w:val="Text0"/>
              </w:rPr>
              <w:t xml:space="preserve">1</w:t>
              <w:br w:clear="none"/>
            </w:r>
            <w:r>
              <w:t xml:space="preserve"> to </w:t>
            </w:r>
            <w:r>
              <w:rPr>
                <w:rStyle w:val="Text0"/>
              </w:rPr>
              <w:t xml:space="preserve">12</w:t>
              <w:br w:clear="none"/>
            </w:r>
            <w:r>
              <w:t xml:space="preserve">, or from </w:t>
            </w:r>
            <w:r>
              <w:rPr>
                <w:rStyle w:val="Text0"/>
              </w:rPr>
              <w:t xml:space="preserve">01</w:t>
              <w:br w:clear="none"/>
            </w:r>
            <w:r>
              <w:t xml:space="preserve"> to </w:t>
            </w:r>
            <w:r>
              <w:rPr>
                <w:rStyle w:val="Text0"/>
              </w:rPr>
              <w:t xml:space="preserve">12</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H</w:t>
              <w:br w:clear="none"/>
            </w:r>
            <w:r>
              <w:rPr>
                <w:rStyle w:val="Text13"/>
              </w:rPr>
              <w:t xml:space="preserve">, </w:t>
            </w:r>
            <w:r>
              <w:t xml:space="preserve">HH</w:t>
              <w:br w:clear="none"/>
            </w:r>
          </w:p>
        </w:tc>
        <w:tc>
          <w:tcPr>
            <w:tcW w:type="auto" w:w="0"/>
            <w:shd w:val="clear" w:color="auto" w:fill="EEF2F6"/>
            <w:tcMar>
              <w:left w:type="dxa" w:w="200"/>
              <w:top w:type="dxa" w:w="200"/>
              <w:right w:type="dxa" w:w="200"/>
              <w:bottom w:type="dxa" w:w="200"/>
            </w:tcMar>
            <w:vAlign w:val="top"/>
          </w:tcPr>
          <w:p>
            <w:pPr>
              <w:pStyle w:val="Para 02"/>
            </w:pPr>
            <w:r>
              <w:t xml:space="preserve">The hour, using a 24-hour clock from </w:t>
            </w:r>
            <w:r>
              <w:rPr>
                <w:rStyle w:val="Text21"/>
              </w:rPr>
              <w:t xml:space="preserve">0</w:t>
              <w:br w:clear="none"/>
            </w:r>
            <w:r>
              <w:t xml:space="preserve"> to </w:t>
            </w:r>
            <w:r>
              <w:rPr>
                <w:rStyle w:val="Text21"/>
              </w:rPr>
              <w:t xml:space="preserve">23</w:t>
              <w:br w:clear="none"/>
            </w:r>
            <w:r>
              <w:t xml:space="preserve">, or from </w:t>
            </w:r>
            <w:r>
              <w:rPr>
                <w:rStyle w:val="Text21"/>
              </w:rPr>
              <w:t xml:space="preserve">01</w:t>
              <w:br w:clear="none"/>
            </w:r>
            <w:r>
              <w:t xml:space="preserve"> to </w:t>
            </w:r>
            <w:r>
              <w:rPr>
                <w:rStyle w:val="Text21"/>
              </w:rPr>
              <w:t xml:space="preserve">23</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K</w:t>
              <w:br w:clear="none"/>
            </w:r>
          </w:p>
        </w:tc>
        <w:tc>
          <w:tcPr>
            <w:tcW w:type="auto" w:w="0"/>
            <w:tcMar>
              <w:left w:type="dxa" w:w="200"/>
              <w:top w:type="dxa" w:w="200"/>
              <w:right w:type="dxa" w:w="200"/>
              <w:bottom w:type="dxa" w:w="200"/>
            </w:tcMar>
            <w:vAlign w:val="top"/>
          </w:tcPr>
          <w:p>
            <w:pPr>
              <w:pStyle w:val="Para 02"/>
            </w:pPr>
            <w:r>
              <w:t xml:space="preserve">Time zone information. </w:t>
            </w:r>
            <w:r>
              <w:rPr>
                <w:rStyle w:val="Text0"/>
              </w:rPr>
              <w:t xml:space="preserve">null</w:t>
              <w:br w:clear="none"/>
            </w:r>
            <w:r>
              <w:t xml:space="preserve"> for an unspecified time zone, </w:t>
            </w:r>
            <w:r>
              <w:rPr>
                <w:rStyle w:val="Text0"/>
              </w:rPr>
              <w:t xml:space="preserve">Z</w:t>
              <w:br w:clear="none"/>
            </w:r>
            <w:r>
              <w:t xml:space="preserve"> for UTC, and a value like </w:t>
            </w:r>
            <w:r>
              <w:rPr>
                <w:rStyle w:val="Text0"/>
              </w:rPr>
              <w:t xml:space="preserve">-8:00</w:t>
              <w:br w:clear="none"/>
            </w:r>
            <w:r>
              <w:t xml:space="preserve"> for local time adjusted from UTC.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w:t>
              <w:br w:clear="none"/>
            </w:r>
            <w:r>
              <w:rPr>
                <w:rStyle w:val="Text13"/>
              </w:rPr>
              <w:t xml:space="preserve">, </w:t>
            </w:r>
            <w:r>
              <w:t xml:space="preserve">mm</w:t>
              <w:br w:clear="none"/>
            </w:r>
          </w:p>
        </w:tc>
        <w:tc>
          <w:tcPr>
            <w:tcW w:type="auto" w:w="0"/>
            <w:shd w:val="clear" w:color="auto" w:fill="EEF2F6"/>
            <w:tcMar>
              <w:left w:type="dxa" w:w="200"/>
              <w:top w:type="dxa" w:w="200"/>
              <w:right w:type="dxa" w:w="200"/>
              <w:bottom w:type="dxa" w:w="200"/>
            </w:tcMar>
            <w:vAlign w:val="top"/>
          </w:tcPr>
          <w:p>
            <w:pPr>
              <w:pStyle w:val="Para 02"/>
            </w:pPr>
            <w:r>
              <w:t xml:space="preserve">The minute, from </w:t>
            </w:r>
            <w:r>
              <w:rPr>
                <w:rStyle w:val="Text21"/>
              </w:rPr>
              <w:t xml:space="preserve">0</w:t>
              <w:br w:clear="none"/>
            </w:r>
            <w:r>
              <w:t xml:space="preserve"> through </w:t>
            </w:r>
            <w:r>
              <w:rPr>
                <w:rStyle w:val="Text21"/>
              </w:rPr>
              <w:t xml:space="preserve">59</w:t>
              <w:br w:clear="none"/>
            </w:r>
            <w:r>
              <w:t xml:space="preserve">, or with a leading zero from </w:t>
            </w:r>
            <w:r>
              <w:rPr>
                <w:rStyle w:val="Text21"/>
              </w:rPr>
              <w:t xml:space="preserve">00</w:t>
              <w:br w:clear="none"/>
            </w:r>
            <w:r>
              <w:t xml:space="preserve"> through </w:t>
            </w:r>
            <w:r>
              <w:rPr>
                <w:rStyle w:val="Text21"/>
              </w:rPr>
              <w:t xml:space="preserve">59</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M</w:t>
              <w:br w:clear="none"/>
            </w:r>
            <w:r>
              <w:rPr>
                <w:rStyle w:val="Text13"/>
              </w:rPr>
              <w:t xml:space="preserve">, </w:t>
            </w:r>
            <w:r>
              <w:t xml:space="preserve">MM</w:t>
              <w:br w:clear="none"/>
            </w:r>
          </w:p>
        </w:tc>
        <w:tc>
          <w:tcPr>
            <w:tcW w:type="auto" w:w="0"/>
            <w:tcMar>
              <w:left w:type="dxa" w:w="200"/>
              <w:top w:type="dxa" w:w="200"/>
              <w:right w:type="dxa" w:w="200"/>
              <w:bottom w:type="dxa" w:w="200"/>
            </w:tcMar>
            <w:vAlign w:val="top"/>
          </w:tcPr>
          <w:p>
            <w:pPr>
              <w:pStyle w:val="Para 02"/>
            </w:pPr>
            <w:r>
              <w:t xml:space="preserve">The month, from </w:t>
            </w:r>
            <w:r>
              <w:rPr>
                <w:rStyle w:val="Text0"/>
              </w:rPr>
              <w:t xml:space="preserve">1</w:t>
              <w:br w:clear="none"/>
            </w:r>
            <w:r>
              <w:t xml:space="preserve"> through </w:t>
            </w:r>
            <w:r>
              <w:rPr>
                <w:rStyle w:val="Text0"/>
              </w:rPr>
              <w:t xml:space="preserve">12</w:t>
              <w:br w:clear="none"/>
            </w:r>
            <w:r>
              <w:t xml:space="preserve">, or with a leading zero from </w:t>
            </w:r>
            <w:r>
              <w:rPr>
                <w:rStyle w:val="Text0"/>
              </w:rPr>
              <w:t xml:space="preserve">01</w:t>
              <w:br w:clear="none"/>
            </w:r>
            <w:r>
              <w:t xml:space="preserve"> through </w:t>
            </w:r>
            <w:r>
              <w:rPr>
                <w:rStyle w:val="Text0"/>
              </w:rPr>
              <w:t xml:space="preserve">12</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MMM</w:t>
              <w:br w:clear="none"/>
            </w:r>
            <w:r>
              <w:rPr>
                <w:rStyle w:val="Text13"/>
              </w:rPr>
              <w:t xml:space="preserve">, </w:t>
            </w:r>
            <w:r>
              <w:t xml:space="preserve">MMMM</w:t>
              <w:br w:clear="none"/>
            </w:r>
          </w:p>
        </w:tc>
        <w:tc>
          <w:tcPr>
            <w:tcW w:type="auto" w:w="0"/>
            <w:shd w:val="clear" w:color="auto" w:fill="EEF2F6"/>
            <w:tcMar>
              <w:left w:type="dxa" w:w="200"/>
              <w:top w:type="dxa" w:w="200"/>
              <w:right w:type="dxa" w:w="200"/>
              <w:bottom w:type="dxa" w:w="200"/>
            </w:tcMar>
            <w:vAlign w:val="top"/>
          </w:tcPr>
          <w:p>
            <w:pPr>
              <w:pStyle w:val="Para 02"/>
            </w:pPr>
            <w:r>
              <w:t xml:space="preserve">The abbreviated or full name of the month, for example, </w:t>
            </w:r>
            <w:r>
              <w:rPr>
                <w:rStyle w:val="Text21"/>
              </w:rPr>
              <w:t xml:space="preserve">Jan</w:t>
              <w:br w:clear="none"/>
            </w:r>
            <w:r>
              <w:t xml:space="preserve"> or </w:t>
            </w:r>
            <w:r>
              <w:rPr>
                <w:rStyle w:val="Text21"/>
              </w:rPr>
              <w:t xml:space="preserve">January</w:t>
              <w:br w:clear="none"/>
            </w:r>
            <w:r>
              <w:t>, localized for the current culture.</w:t>
            </w:r>
          </w:p>
        </w:tc>
      </w:tr>
    </w:tbl>
    <w:tbl>
      <w:tblPr>
        <w:tblW w:type="auto" w:w="0"/>
      </w:tblPr>
      <w:tr>
        <w:tc>
          <w:tcPr>
            <w:tcW w:type="auto" w:w="0"/>
            <w:tcMar>
              <w:left w:type="dxa" w:w="200"/>
              <w:top w:type="dxa" w:w="200"/>
              <w:right w:type="dxa" w:w="200"/>
              <w:bottom w:type="dxa" w:w="200"/>
            </w:tcMar>
            <w:vAlign w:val="top"/>
          </w:tcPr>
          <w:p>
            <w:pPr>
              <w:pStyle w:val="Para 09"/>
            </w:pPr>
            <w:r>
              <w:t xml:space="preserve">s</w:t>
              <w:br w:clear="none"/>
            </w:r>
            <w:r>
              <w:rPr>
                <w:rStyle w:val="Text13"/>
              </w:rPr>
              <w:t xml:space="preserve">, </w:t>
            </w:r>
            <w:r>
              <w:t xml:space="preserve">ss</w:t>
              <w:br w:clear="none"/>
            </w:r>
          </w:p>
        </w:tc>
        <w:tc>
          <w:tcPr>
            <w:tcW w:type="auto" w:w="0"/>
            <w:tcMar>
              <w:left w:type="dxa" w:w="200"/>
              <w:top w:type="dxa" w:w="200"/>
              <w:right w:type="dxa" w:w="200"/>
              <w:bottom w:type="dxa" w:w="200"/>
            </w:tcMar>
            <w:vAlign w:val="top"/>
          </w:tcPr>
          <w:p>
            <w:pPr>
              <w:pStyle w:val="Para 02"/>
            </w:pPr>
            <w:r>
              <w:t xml:space="preserve">The second, from </w:t>
            </w:r>
            <w:r>
              <w:rPr>
                <w:rStyle w:val="Text0"/>
              </w:rPr>
              <w:t xml:space="preserve">0</w:t>
              <w:br w:clear="none"/>
            </w:r>
            <w:r>
              <w:t xml:space="preserve"> through </w:t>
            </w:r>
            <w:r>
              <w:rPr>
                <w:rStyle w:val="Text0"/>
              </w:rPr>
              <w:t xml:space="preserve">59</w:t>
              <w:br w:clear="none"/>
            </w:r>
            <w:r>
              <w:t xml:space="preserve">, or with a leading zero from </w:t>
            </w:r>
            <w:r>
              <w:rPr>
                <w:rStyle w:val="Text0"/>
              </w:rPr>
              <w:t xml:space="preserve">00</w:t>
              <w:br w:clear="none"/>
            </w:r>
            <w:r>
              <w:t xml:space="preserve"> through </w:t>
            </w:r>
            <w:r>
              <w:rPr>
                <w:rStyle w:val="Text0"/>
              </w:rPr>
              <w:t xml:space="preserve">59</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w:t>
              <w:br w:clear="none"/>
            </w:r>
            <w:r>
              <w:rPr>
                <w:rStyle w:val="Text13"/>
              </w:rPr>
              <w:t xml:space="preserve">, </w:t>
            </w:r>
            <w:r>
              <w:t xml:space="preserve">tt</w:t>
              <w:br w:clear="none"/>
            </w:r>
          </w:p>
        </w:tc>
        <w:tc>
          <w:tcPr>
            <w:tcW w:type="auto" w:w="0"/>
            <w:shd w:val="clear" w:color="auto" w:fill="EEF2F6"/>
            <w:tcMar>
              <w:left w:type="dxa" w:w="200"/>
              <w:top w:type="dxa" w:w="200"/>
              <w:right w:type="dxa" w:w="200"/>
              <w:bottom w:type="dxa" w:w="200"/>
            </w:tcMar>
            <w:vAlign w:val="top"/>
          </w:tcPr>
          <w:p>
            <w:pPr>
              <w:pStyle w:val="Para 02"/>
            </w:pPr>
            <w:r>
              <w:t>The first or both characters of the AM/PM designator.</w:t>
            </w:r>
          </w:p>
        </w:tc>
      </w:tr>
    </w:tbl>
    <w:tbl>
      <w:tblPr>
        <w:tblW w:type="auto" w:w="0"/>
      </w:tblPr>
      <w:tr>
        <w:tc>
          <w:tcPr>
            <w:tcW w:type="auto" w:w="0"/>
            <w:tcMar>
              <w:left w:type="dxa" w:w="200"/>
              <w:top w:type="dxa" w:w="200"/>
              <w:right w:type="dxa" w:w="200"/>
              <w:bottom w:type="dxa" w:w="200"/>
            </w:tcMar>
            <w:vAlign w:val="top"/>
          </w:tcPr>
          <w:p>
            <w:pPr>
              <w:pStyle w:val="Para 09"/>
            </w:pPr>
            <w:r>
              <w:t xml:space="preserve">y</w:t>
              <w:br w:clear="none"/>
            </w:r>
            <w:r>
              <w:rPr>
                <w:rStyle w:val="Text13"/>
              </w:rPr>
              <w:t xml:space="preserve">, </w:t>
            </w:r>
            <w:r>
              <w:t xml:space="preserve">yy</w:t>
              <w:br w:clear="none"/>
            </w:r>
          </w:p>
        </w:tc>
        <w:tc>
          <w:tcPr>
            <w:tcW w:type="auto" w:w="0"/>
            <w:tcMar>
              <w:left w:type="dxa" w:w="200"/>
              <w:top w:type="dxa" w:w="200"/>
              <w:right w:type="dxa" w:w="200"/>
              <w:bottom w:type="dxa" w:w="200"/>
            </w:tcMar>
            <w:vAlign w:val="top"/>
          </w:tcPr>
          <w:p>
            <w:pPr>
              <w:pStyle w:val="Para 02"/>
            </w:pPr>
            <w:r>
              <w:t xml:space="preserve">The year of the current century, from </w:t>
            </w:r>
            <w:r>
              <w:rPr>
                <w:rStyle w:val="Text0"/>
              </w:rPr>
              <w:t xml:space="preserve">0</w:t>
              <w:br w:clear="none"/>
            </w:r>
            <w:r>
              <w:t xml:space="preserve"> through </w:t>
            </w:r>
            <w:r>
              <w:rPr>
                <w:rStyle w:val="Text0"/>
              </w:rPr>
              <w:t xml:space="preserve">99</w:t>
              <w:br w:clear="none"/>
            </w:r>
            <w:r>
              <w:t xml:space="preserve">, or with a leading zero from </w:t>
            </w:r>
            <w:r>
              <w:rPr>
                <w:rStyle w:val="Text0"/>
              </w:rPr>
              <w:t xml:space="preserve">00</w:t>
              <w:br w:clear="none"/>
            </w:r>
            <w:r>
              <w:t xml:space="preserve"> through </w:t>
            </w:r>
            <w:r>
              <w:rPr>
                <w:rStyle w:val="Text0"/>
              </w:rPr>
              <w:t xml:space="preserve">99</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yyy</w:t>
              <w:br w:clear="none"/>
            </w:r>
          </w:p>
        </w:tc>
        <w:tc>
          <w:tcPr>
            <w:tcW w:type="auto" w:w="0"/>
            <w:shd w:val="clear" w:color="auto" w:fill="EEF2F6"/>
            <w:tcMar>
              <w:left w:type="dxa" w:w="200"/>
              <w:top w:type="dxa" w:w="200"/>
              <w:right w:type="dxa" w:w="200"/>
              <w:bottom w:type="dxa" w:w="200"/>
            </w:tcMar>
            <w:vAlign w:val="top"/>
          </w:tcPr>
          <w:p>
            <w:pPr>
              <w:pStyle w:val="Para 02"/>
            </w:pPr>
            <w:r>
              <w:t xml:space="preserve">The year with a minimum of three digits, and as many as needed. For example, 1 A.D. is </w:t>
            </w:r>
            <w:r>
              <w:rPr>
                <w:rStyle w:val="Text21"/>
              </w:rPr>
              <w:t xml:space="preserve">001</w:t>
              <w:br w:clear="none"/>
            </w:r>
            <w:r>
              <w:t xml:space="preserve">. The first sacking of Rome was in </w:t>
            </w:r>
            <w:r>
              <w:rPr>
                <w:rStyle w:val="Text21"/>
              </w:rPr>
              <w:t xml:space="preserve">410</w:t>
              <w:br w:clear="none"/>
            </w:r>
            <w:r>
              <w:t xml:space="preserve">. The year this book was published is </w:t>
            </w:r>
            <w:r>
              <w:rPr>
                <w:rStyle w:val="Text21"/>
              </w:rPr>
              <w:t xml:space="preserve">2023</w:t>
              <w:br w:clear="none"/>
            </w:r>
            <w:r>
              <w:t xml:space="preserve">. </w:t>
            </w:r>
          </w:p>
        </w:tc>
      </w:tr>
    </w:tbl>
    <w:tbl>
      <w:tblPr>
        <w:tblW w:type="auto" w:w="0"/>
      </w:tblPr>
      <w:tr>
        <w:tc>
          <w:tcPr>
            <w:tcW w:type="auto" w:w="0"/>
            <w:tcMar>
              <w:left w:type="dxa" w:w="200"/>
              <w:top w:type="dxa" w:w="200"/>
              <w:right w:type="dxa" w:w="200"/>
              <w:bottom w:type="dxa" w:w="200"/>
            </w:tcMar>
            <w:vAlign w:val="top"/>
          </w:tcPr>
          <w:p>
            <w:pPr>
              <w:pStyle w:val="Para 09"/>
            </w:pPr>
            <w:r>
              <w:t xml:space="preserve">yyyy</w:t>
              <w:br w:clear="none"/>
            </w:r>
            <w:r>
              <w:rPr>
                <w:rStyle w:val="Text13"/>
              </w:rPr>
              <w:t xml:space="preserve">, </w:t>
            </w:r>
            <w:r>
              <w:t xml:space="preserve">yyyyy</w:t>
              <w:br w:clear="none"/>
            </w:r>
          </w:p>
        </w:tc>
        <w:tc>
          <w:tcPr>
            <w:tcW w:type="auto" w:w="0"/>
            <w:tcMar>
              <w:left w:type="dxa" w:w="200"/>
              <w:top w:type="dxa" w:w="200"/>
              <w:right w:type="dxa" w:w="200"/>
              <w:bottom w:type="dxa" w:w="200"/>
            </w:tcMar>
            <w:vAlign w:val="top"/>
          </w:tcPr>
          <w:p>
            <w:pPr>
              <w:pStyle w:val="Para 02"/>
            </w:pPr>
            <w:r>
              <w:t>The year as a four- or five-digit 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z</w:t>
              <w:br w:clear="none"/>
            </w:r>
            <w:r>
              <w:rPr>
                <w:rStyle w:val="Text13"/>
              </w:rPr>
              <w:t xml:space="preserve">, </w:t>
            </w:r>
            <w:r>
              <w:t xml:space="preserve">zz</w:t>
              <w:br w:clear="none"/>
            </w:r>
          </w:p>
        </w:tc>
        <w:tc>
          <w:tcPr>
            <w:tcW w:type="auto" w:w="0"/>
            <w:shd w:val="clear" w:color="auto" w:fill="EEF2F6"/>
            <w:tcMar>
              <w:left w:type="dxa" w:w="200"/>
              <w:top w:type="dxa" w:w="200"/>
              <w:right w:type="dxa" w:w="200"/>
              <w:bottom w:type="dxa" w:w="200"/>
            </w:tcMar>
            <w:vAlign w:val="top"/>
          </w:tcPr>
          <w:p>
            <w:pPr>
              <w:pStyle w:val="Para 02"/>
            </w:pPr>
            <w:r>
              <w:t>Hours offset from UTC, with no leading zeros, or with leading zeros.</w:t>
            </w:r>
          </w:p>
        </w:tc>
      </w:tr>
    </w:tbl>
    <w:tbl>
      <w:tblPr>
        <w:tblW w:type="auto" w:w="0"/>
      </w:tblPr>
      <w:tr>
        <w:tc>
          <w:tcPr>
            <w:tcW w:type="auto" w:w="0"/>
            <w:tcMar>
              <w:left w:type="dxa" w:w="200"/>
              <w:top w:type="dxa" w:w="200"/>
              <w:right w:type="dxa" w:w="200"/>
              <w:bottom w:type="dxa" w:w="200"/>
            </w:tcMar>
            <w:vAlign w:val="top"/>
          </w:tcPr>
          <w:p>
            <w:pPr>
              <w:pStyle w:val="Para 09"/>
            </w:pPr>
            <w:r>
              <w:t xml:space="preserve">zzz</w:t>
              <w:br w:clear="none"/>
            </w:r>
          </w:p>
        </w:tc>
        <w:tc>
          <w:tcPr>
            <w:tcW w:type="auto" w:w="0"/>
            <w:tcMar>
              <w:left w:type="dxa" w:w="200"/>
              <w:top w:type="dxa" w:w="200"/>
              <w:right w:type="dxa" w:w="200"/>
              <w:bottom w:type="dxa" w:w="200"/>
            </w:tcMar>
            <w:vAlign w:val="top"/>
          </w:tcPr>
          <w:p>
            <w:pPr>
              <w:pStyle w:val="Para 02"/>
            </w:pPr>
            <w:r>
              <w:t xml:space="preserve">Hours and minutes offset from UTC, with a leading zero, for example, </w:t>
            </w:r>
            <w:r>
              <w:rPr>
                <w:rStyle w:val="Text0"/>
              </w:rPr>
              <w:t xml:space="preserve">+04:30</w:t>
              <w:br w:clear="none"/>
            </w:r>
            <w:r>
              <w:t>.</w:t>
            </w:r>
          </w:p>
        </w:tc>
      </w:tr>
    </w:tbl>
    <w:p>
      <w:pPr>
        <w:pStyle w:val="Para 08"/>
      </w:pPr>
      <w:r>
        <w:t>Table 7.2: Custom format code for date and time values</w:t>
      </w:r>
    </w:p>
    <w:p>
      <w:pPr>
        <w:pStyle w:val="Para 14"/>
      </w:pPr>
      <w:r>
        <w:rPr>
          <w:rStyle w:val="Text33"/>
        </w:rPr>
        <w:t>More Information</w:t>
      </w:r>
      <w:r>
        <w:rPr>
          <w:rStyle w:val="Text16"/>
        </w:rPr>
        <w:t xml:space="preserve">: A full list of custom format code can be found at the following link: </w:t>
      </w:r>
      <w:hyperlink r:id="rId266">
        <w:r>
          <w:t>https://learn.microsoft.com/en-us/dotnet/standard/base-types/custom-date-and-time-format-strings</w:t>
        </w:r>
      </w:hyperlink>
    </w:p>
    <w:p>
      <w:pPr>
        <w:pStyle w:val="Normal"/>
      </w:pPr>
      <w:r>
        <w:t xml:space="preserve">You can apply standard </w:t>
      </w:r>
      <w:r>
        <w:rPr>
          <w:rStyle w:val="Text61"/>
        </w:rPr>
        <w:bookmarkStart w:id="913" w:name="_idIndexMarker570"/>
        <w:t/>
        <w:bookmarkEnd w:id="913"/>
      </w:r>
      <w:r>
        <w:t xml:space="preserve">date and time formatting using simpler format code, like the </w:t>
      </w:r>
      <w:r>
        <w:rPr>
          <w:rStyle w:val="Text0"/>
        </w:rPr>
        <w:t xml:space="preserve">d</w:t>
        <w:br w:clear="none"/>
      </w:r>
      <w:r>
        <w:t xml:space="preserve"> and </w:t>
      </w:r>
      <w:r>
        <w:rPr>
          <w:rStyle w:val="Text0"/>
        </w:rPr>
        <w:t xml:space="preserve">D</w:t>
        <w:br w:clear="none"/>
      </w:r>
      <w:r>
        <w:t xml:space="preserve"> we used in the code example, as shown in </w:t>
      </w:r>
      <w:r>
        <w:rPr>
          <w:rStyle w:val="Text9"/>
        </w:rPr>
        <w:t>Table 7.3</w:t>
      </w:r>
      <w:r>
        <w:t>:</w:t>
      </w:r>
    </w:p>
    <w:tbl>
      <w:tblPr>
        <w:tblW w:type="auto" w:w="0"/>
      </w:tblPr>
      <w:tr>
        <w:tc>
          <w:tcPr>
            <w:tcW w:type="auto" w:w="0"/>
            <w:tcMar>
              <w:left w:type="dxa" w:w="200"/>
              <w:top w:type="dxa" w:w="200"/>
              <w:right w:type="dxa" w:w="200"/>
              <w:bottom w:type="dxa" w:w="200"/>
            </w:tcMar>
            <w:vAlign w:val="top"/>
          </w:tcPr>
          <w:p>
            <w:bookmarkStart w:id="914" w:name="Format_cod_1"/>
            <w:pPr>
              <w:pStyle w:val="Para 37"/>
            </w:pPr>
            <w:r>
              <w:t/>
            </w:r>
            <w:bookmarkEnd w:id="914"/>
          </w:p>
          <w:p>
            <w:pPr>
              <w:pStyle w:val="Para 11"/>
            </w:pPr>
            <w:r>
              <w:t>Format code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w:t>
              <w:br w:clear="none"/>
            </w:r>
          </w:p>
        </w:tc>
        <w:tc>
          <w:tcPr>
            <w:tcW w:type="auto" w:w="0"/>
            <w:shd w:val="clear" w:color="auto" w:fill="EEF2F6"/>
            <w:tcMar>
              <w:left w:type="dxa" w:w="200"/>
              <w:top w:type="dxa" w:w="200"/>
              <w:right w:type="dxa" w:w="200"/>
              <w:bottom w:type="dxa" w:w="200"/>
            </w:tcMar>
            <w:vAlign w:val="top"/>
          </w:tcPr>
          <w:p>
            <w:pPr>
              <w:pStyle w:val="Para 02"/>
            </w:pPr>
            <w:r>
              <w:t xml:space="preserve">Short date pattern. Varies by culture; for example, </w:t>
            </w:r>
            <w:r>
              <w:rPr>
                <w:rStyle w:val="Text21"/>
              </w:rPr>
              <w:t xml:space="preserve">en-US</w:t>
              <w:br w:clear="none"/>
            </w:r>
            <w:r>
              <w:t xml:space="preserve"> uses </w:t>
            </w:r>
            <w:r>
              <w:rPr>
                <w:rStyle w:val="Text21"/>
              </w:rPr>
              <w:t xml:space="preserve">M/d/yyyy</w:t>
              <w:br w:clear="none"/>
            </w:r>
            <w:r>
              <w:t xml:space="preserve"> and </w:t>
            </w:r>
            <w:r>
              <w:rPr>
                <w:rStyle w:val="Text21"/>
              </w:rPr>
              <w:t xml:space="preserve">fr-FR</w:t>
              <w:br w:clear="none"/>
            </w:r>
            <w:r>
              <w:t xml:space="preserve"> uses </w:t>
            </w:r>
            <w:r>
              <w:rPr>
                <w:rStyle w:val="Text21"/>
              </w:rPr>
              <w:t xml:space="preserve">dd/MM/yyyy</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D</w:t>
              <w:br w:clear="none"/>
            </w:r>
          </w:p>
        </w:tc>
        <w:tc>
          <w:tcPr>
            <w:tcW w:type="auto" w:w="0"/>
            <w:tcMar>
              <w:left w:type="dxa" w:w="200"/>
              <w:top w:type="dxa" w:w="200"/>
              <w:right w:type="dxa" w:w="200"/>
              <w:bottom w:type="dxa" w:w="200"/>
            </w:tcMar>
            <w:vAlign w:val="top"/>
          </w:tcPr>
          <w:p>
            <w:pPr>
              <w:pStyle w:val="Para 02"/>
            </w:pPr>
            <w:r>
              <w:t xml:space="preserve">Long date pattern. Varies by culture; for example, </w:t>
            </w:r>
            <w:r>
              <w:rPr>
                <w:rStyle w:val="Text0"/>
              </w:rPr>
              <w:t xml:space="preserve">en-US</w:t>
              <w:br w:clear="none"/>
            </w:r>
            <w:r>
              <w:t xml:space="preserve"> uses </w:t>
            </w:r>
            <w:r>
              <w:rPr>
                <w:rStyle w:val="Text0"/>
              </w:rPr>
              <w:t xml:space="preserve">mmmm, MMMM d, yyyy</w:t>
              <w:br w:clear="none"/>
            </w:r>
            <w:r>
              <w:t xml:space="preserve"> and </w:t>
            </w:r>
            <w:r>
              <w:rPr>
                <w:rStyle w:val="Text0"/>
              </w:rPr>
              <w:t xml:space="preserve">fr-FR</w:t>
              <w:br w:clear="none"/>
            </w:r>
            <w:r>
              <w:t xml:space="preserve"> uses </w:t>
            </w:r>
            <w:r>
              <w:rPr>
                <w:rStyle w:val="Text0"/>
              </w:rPr>
              <w:t xml:space="preserve">mmmm, dd MMMM yyyy</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w:t>
              <w:br w:clear="none"/>
            </w:r>
          </w:p>
        </w:tc>
        <w:tc>
          <w:tcPr>
            <w:tcW w:type="auto" w:w="0"/>
            <w:shd w:val="clear" w:color="auto" w:fill="EEF2F6"/>
            <w:tcMar>
              <w:left w:type="dxa" w:w="200"/>
              <w:top w:type="dxa" w:w="200"/>
              <w:right w:type="dxa" w:w="200"/>
              <w:bottom w:type="dxa" w:w="200"/>
            </w:tcMar>
            <w:vAlign w:val="top"/>
          </w:tcPr>
          <w:p>
            <w:pPr>
              <w:pStyle w:val="Para 02"/>
            </w:pPr>
            <w:r>
              <w:t>Full date/time pattern (short time – hours and minutes). Varies by culture.</w:t>
            </w:r>
          </w:p>
        </w:tc>
      </w:tr>
    </w:tbl>
    <w:tbl>
      <w:tblPr>
        <w:tblW w:type="auto" w:w="0"/>
      </w:tblPr>
      <w:tr>
        <w:tc>
          <w:tcPr>
            <w:tcW w:type="auto" w:w="0"/>
            <w:tcMar>
              <w:left w:type="dxa" w:w="200"/>
              <w:top w:type="dxa" w:w="200"/>
              <w:right w:type="dxa" w:w="200"/>
              <w:bottom w:type="dxa" w:w="200"/>
            </w:tcMar>
            <w:vAlign w:val="top"/>
          </w:tcPr>
          <w:p>
            <w:pPr>
              <w:pStyle w:val="Para 09"/>
            </w:pPr>
            <w:r>
              <w:t xml:space="preserve">F</w:t>
              <w:br w:clear="none"/>
            </w:r>
          </w:p>
        </w:tc>
        <w:tc>
          <w:tcPr>
            <w:tcW w:type="auto" w:w="0"/>
            <w:tcMar>
              <w:left w:type="dxa" w:w="200"/>
              <w:top w:type="dxa" w:w="200"/>
              <w:right w:type="dxa" w:w="200"/>
              <w:bottom w:type="dxa" w:w="200"/>
            </w:tcMar>
            <w:vAlign w:val="top"/>
          </w:tcPr>
          <w:p>
            <w:pPr>
              <w:pStyle w:val="Para 02"/>
            </w:pPr>
            <w:r>
              <w:t>Full date/time pattern (long time – hours, minutes, seconds, and AM/PM). Varies by culture.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 O</w:t>
              <w:br w:clear="none"/>
            </w:r>
          </w:p>
        </w:tc>
        <w:tc>
          <w:tcPr>
            <w:tcW w:type="auto" w:w="0"/>
            <w:shd w:val="clear" w:color="auto" w:fill="EEF2F6"/>
            <w:tcMar>
              <w:left w:type="dxa" w:w="200"/>
              <w:top w:type="dxa" w:w="200"/>
              <w:right w:type="dxa" w:w="200"/>
              <w:bottom w:type="dxa" w:w="200"/>
            </w:tcMar>
            <w:vAlign w:val="top"/>
          </w:tcPr>
          <w:p>
            <w:pPr>
              <w:pStyle w:val="Para 02"/>
            </w:pPr>
            <w:r>
              <w:t xml:space="preserve">A standardized pattern, suitable to serialize date/time values for roundtrips, for example, </w:t>
            </w:r>
            <w:r>
              <w:rPr>
                <w:rStyle w:val="Text21"/>
              </w:rPr>
              <w:t xml:space="preserve">2023-05-30T13:45:30.0000000-08:00</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r</w:t>
              <w:br w:clear="none"/>
            </w:r>
            <w:r>
              <w:rPr>
                <w:rStyle w:val="Text13"/>
              </w:rPr>
              <w:t xml:space="preserve">, </w:t>
            </w:r>
            <w:r>
              <w:t xml:space="preserve">R</w:t>
              <w:br w:clear="none"/>
            </w:r>
          </w:p>
        </w:tc>
        <w:tc>
          <w:tcPr>
            <w:tcW w:type="auto" w:w="0"/>
            <w:tcMar>
              <w:left w:type="dxa" w:w="200"/>
              <w:top w:type="dxa" w:w="200"/>
              <w:right w:type="dxa" w:w="200"/>
              <w:bottom w:type="dxa" w:w="200"/>
            </w:tcMar>
            <w:vAlign w:val="top"/>
          </w:tcPr>
          <w:p>
            <w:pPr>
              <w:pStyle w:val="Para 02"/>
            </w:pPr>
            <w:r>
              <w:t>RFC1123 pattern.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w:t>
              <w:br w:clear="none"/>
            </w:r>
          </w:p>
        </w:tc>
        <w:tc>
          <w:tcPr>
            <w:tcW w:type="auto" w:w="0"/>
            <w:shd w:val="clear" w:color="auto" w:fill="EEF2F6"/>
            <w:tcMar>
              <w:left w:type="dxa" w:w="200"/>
              <w:top w:type="dxa" w:w="200"/>
              <w:right w:type="dxa" w:w="200"/>
              <w:bottom w:type="dxa" w:w="200"/>
            </w:tcMar>
            <w:vAlign w:val="top"/>
          </w:tcPr>
          <w:p>
            <w:pPr>
              <w:pStyle w:val="Para 02"/>
            </w:pPr>
            <w:r>
              <w:t xml:space="preserve">Short time pattern. Varies by culture; for example, </w:t>
            </w:r>
            <w:r>
              <w:rPr>
                <w:rStyle w:val="Text21"/>
              </w:rPr>
              <w:t xml:space="preserve">en-US</w:t>
              <w:br w:clear="none"/>
            </w:r>
            <w:r>
              <w:t xml:space="preserve"> uses </w:t>
            </w:r>
            <w:r>
              <w:rPr>
                <w:rStyle w:val="Text21"/>
              </w:rPr>
              <w:t xml:space="preserve">h:mm tt</w:t>
              <w:br w:clear="none"/>
            </w:r>
            <w:r>
              <w:t xml:space="preserve"> and </w:t>
            </w:r>
            <w:r>
              <w:rPr>
                <w:rStyle w:val="Text21"/>
              </w:rPr>
              <w:t xml:space="preserve">fr-FR</w:t>
              <w:br w:clear="none"/>
            </w:r>
            <w:r>
              <w:t xml:space="preserve"> uses </w:t>
            </w:r>
            <w:r>
              <w:rPr>
                <w:rStyle w:val="Text21"/>
              </w:rPr>
              <w:t xml:space="preserve">HH:mm</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T</w:t>
              <w:br w:clear="none"/>
            </w:r>
          </w:p>
        </w:tc>
        <w:tc>
          <w:tcPr>
            <w:tcW w:type="auto" w:w="0"/>
            <w:tcMar>
              <w:left w:type="dxa" w:w="200"/>
              <w:top w:type="dxa" w:w="200"/>
              <w:right w:type="dxa" w:w="200"/>
              <w:bottom w:type="dxa" w:w="200"/>
            </w:tcMar>
            <w:vAlign w:val="top"/>
          </w:tcPr>
          <w:p>
            <w:pPr>
              <w:pStyle w:val="Para 02"/>
            </w:pPr>
            <w:r>
              <w:t xml:space="preserve">Long time pattern. Varies by culture; for example, </w:t>
            </w:r>
            <w:r>
              <w:rPr>
                <w:rStyle w:val="Text0"/>
              </w:rPr>
              <w:t xml:space="preserve">en-US</w:t>
              <w:br w:clear="none"/>
            </w:r>
            <w:r>
              <w:t xml:space="preserve"> uses </w:t>
            </w:r>
            <w:r>
              <w:rPr>
                <w:rStyle w:val="Text0"/>
              </w:rPr>
              <w:t xml:space="preserve">h:mm:ss tt</w:t>
              <w:br w:clear="none"/>
            </w:r>
            <w:r>
              <w:t xml:space="preserve"> and </w:t>
            </w:r>
            <w:r>
              <w:rPr>
                <w:rStyle w:val="Text0"/>
              </w:rPr>
              <w:t xml:space="preserve">fr-FR</w:t>
              <w:br w:clear="none"/>
            </w:r>
            <w:r>
              <w:t xml:space="preserve"> uses </w:t>
            </w:r>
            <w:r>
              <w:rPr>
                <w:rStyle w:val="Text0"/>
              </w:rPr>
              <w:t xml:space="preserve">HH:mm:ss</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u</w:t>
              <w:br w:clear="none"/>
            </w:r>
          </w:p>
        </w:tc>
        <w:tc>
          <w:tcPr>
            <w:tcW w:type="auto" w:w="0"/>
            <w:shd w:val="clear" w:color="auto" w:fill="EEF2F6"/>
            <w:tcMar>
              <w:left w:type="dxa" w:w="200"/>
              <w:top w:type="dxa" w:w="200"/>
              <w:right w:type="dxa" w:w="200"/>
              <w:bottom w:type="dxa" w:w="200"/>
            </w:tcMar>
            <w:vAlign w:val="top"/>
          </w:tcPr>
          <w:p>
            <w:pPr>
              <w:pStyle w:val="Para 02"/>
            </w:pPr>
            <w:r>
              <w:t xml:space="preserve">Universal sortable date/time pattern, for example, </w:t>
            </w:r>
            <w:r>
              <w:rPr>
                <w:rStyle w:val="Text21"/>
              </w:rPr>
              <w:t xml:space="preserve">2009-06-15 13:45:30Z</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U</w:t>
              <w:br w:clear="none"/>
            </w:r>
          </w:p>
        </w:tc>
        <w:tc>
          <w:tcPr>
            <w:tcW w:type="auto" w:w="0"/>
            <w:tcMar>
              <w:left w:type="dxa" w:w="200"/>
              <w:top w:type="dxa" w:w="200"/>
              <w:right w:type="dxa" w:w="200"/>
              <w:bottom w:type="dxa" w:w="200"/>
            </w:tcMar>
            <w:vAlign w:val="top"/>
          </w:tcPr>
          <w:p>
            <w:pPr>
              <w:pStyle w:val="Para 02"/>
            </w:pPr>
            <w:r>
              <w:t xml:space="preserve">Universal full date/time pattern. Varies by culture; for example, </w:t>
            </w:r>
            <w:r>
              <w:rPr>
                <w:rStyle w:val="Text0"/>
              </w:rPr>
              <w:t xml:space="preserve">en-US</w:t>
              <w:br w:clear="none"/>
            </w:r>
            <w:r>
              <w:t xml:space="preserve"> might be </w:t>
            </w:r>
            <w:r>
              <w:rPr>
                <w:rStyle w:val="Text0"/>
              </w:rPr>
              <w:t xml:space="preserve">Monday, June 15, 2009 8:45:30 PM</w:t>
              <w:br w:clear="none"/>
            </w:r>
            <w:r>
              <w:t>.</w:t>
            </w:r>
          </w:p>
        </w:tc>
      </w:tr>
    </w:tbl>
    <w:p>
      <w:pPr>
        <w:pStyle w:val="Para 08"/>
      </w:pPr>
      <w:r>
        <w:t>Table 7.3: Standard format code for date and time values</w:t>
      </w:r>
    </w:p>
    <w:p>
      <w:pPr>
        <w:pStyle w:val="Para 14"/>
      </w:pPr>
      <w:r>
        <w:rPr>
          <w:rStyle w:val="Text33"/>
        </w:rPr>
        <w:t>More Information</w:t>
      </w:r>
      <w:r>
        <w:rPr>
          <w:rStyle w:val="Text16"/>
        </w:rPr>
        <w:t xml:space="preserve">: A full list of format code can be found at the following link: </w:t>
      </w:r>
      <w:hyperlink r:id="rId267">
        <w:r>
          <w:t>https://learn.microsoft.com/en-us/dotnet/standard/base-types/standard-date-and-time-format-strings</w:t>
        </w:r>
      </w:hyperlink>
      <w:r>
        <w:rPr>
          <w:rStyle w:val="Text16"/>
        </w:rPr>
        <w:t>.</w:t>
      </w:r>
    </w:p>
    <w:p>
      <w:pPr>
        <w:pStyle w:val="Normal"/>
      </w:pPr>
      <w:r>
        <w:t xml:space="preserve">Let’s run some </w:t>
      </w:r>
      <w:r>
        <w:rPr>
          <w:rStyle w:val="Text61"/>
        </w:rPr>
        <w:bookmarkStart w:id="915" w:name="_idIndexMarker571"/>
        <w:t/>
        <w:bookmarkEnd w:id="915"/>
      </w:r>
      <w:r>
        <w:t>examples:</w:t>
      </w:r>
    </w:p>
    <w:p>
      <w:pPr>
        <w:numPr>
          <w:ilvl w:val="0"/>
          <w:numId w:val="163"/>
        </w:numPr>
        <w:pStyle w:val="Para 01"/>
      </w:pPr>
      <w:r>
        <w:t xml:space="preserve">In </w:t>
      </w:r>
      <w:r>
        <w:rPr>
          <w:rStyle w:val="Text0"/>
        </w:rPr>
        <w:t xml:space="preserve">Program.cs</w:t>
        <w:br w:clear="none"/>
      </w:r>
      <w:r>
        <w:t xml:space="preserve">, add statements to define Christmas Day in 2024 and display it in various ways, as shown in the following code: </w:t>
      </w:r>
    </w:p>
    <w:p>
      <w:pPr>
        <w:pStyle w:val="Para 15"/>
      </w:pPr>
      <w:r>
        <w:rPr>
          <w:rStyle w:val="Text5"/>
        </w:rPr>
        <w:t xml:space="preserve">DateTime xmas = </w:t>
        <w:br w:clear="none"/>
      </w:r>
      <w:r>
        <w:rPr>
          <w:rStyle w:val="Text4"/>
        </w:rPr>
        <w:t xml:space="preserve">new</w:t>
        <w:br w:clear="none"/>
      </w:r>
      <w:r>
        <w:rPr>
          <w:rStyle w:val="Text5"/>
        </w:rPr>
        <w:t xml:space="preserve">(year: </w:t>
        <w:br w:clear="none"/>
      </w:r>
      <w:r>
        <w:rPr>
          <w:rStyle w:val="Text10"/>
        </w:rPr>
        <w:t xml:space="preserve">2024</w:t>
        <w:br w:clear="none"/>
      </w:r>
      <w:r>
        <w:rPr>
          <w:rStyle w:val="Text5"/>
        </w:rPr>
        <w:t xml:space="preserve">, month: </w:t>
        <w:br w:clear="none"/>
      </w:r>
      <w:r>
        <w:rPr>
          <w:rStyle w:val="Text10"/>
        </w:rPr>
        <w:t xml:space="preserve">12</w:t>
        <w:br w:clear="none"/>
      </w:r>
      <w:r>
        <w:rPr>
          <w:rStyle w:val="Text5"/>
        </w:rPr>
        <w:t xml:space="preserve">, day: </w:t>
        <w:br w:clear="none"/>
      </w:r>
      <w:r>
        <w:rPr>
          <w:rStyle w:val="Text10"/>
        </w:rPr>
        <w:t xml:space="preserve">25</w:t>
        <w:br w:clear="none"/>
      </w:r>
      <w:r>
        <w:rPr>
          <w:rStyle w:val="Text5"/>
        </w:rPr>
        <w:t xml:space="preserve">);</w:t>
        <w:br w:clear="none"/>
        <w:t xml:space="preserve">WriteLine(</w:t>
        <w:br w:clear="none"/>
      </w:r>
      <w:r>
        <w:t xml:space="preserve">$"Christmas (default format): </w:t>
        <w:br w:clear="none"/>
      </w:r>
      <w:r>
        <w:rPr>
          <w:rStyle w:val="Text8"/>
        </w:rPr>
        <w:t xml:space="preserve">{xmas}</w:t>
        <w:br w:clear="none"/>
      </w:r>
      <w:r>
        <w:t xml:space="preserve">"</w:t>
        <w:br w:clear="none"/>
      </w:r>
      <w:r>
        <w:rPr>
          <w:rStyle w:val="Text5"/>
        </w:rPr>
        <w:t xml:space="preserve">);</w:t>
        <w:br w:clear="none"/>
        <w:t xml:space="preserve">WriteLine(</w:t>
        <w:br w:clear="none"/>
      </w:r>
      <w:r>
        <w:t xml:space="preserve">$"Christmas (custom short format): </w:t>
        <w:br w:clear="none"/>
      </w:r>
      <w:r>
        <w:rPr>
          <w:rStyle w:val="Text8"/>
        </w:rPr>
        <w:t xml:space="preserve">{xmas:ddd d/M/yy}</w:t>
        <w:br w:clear="none"/>
      </w:r>
      <w:r>
        <w:t xml:space="preserve">"</w:t>
        <w:br w:clear="none"/>
      </w:r>
      <w:r>
        <w:rPr>
          <w:rStyle w:val="Text5"/>
        </w:rPr>
        <w:t xml:space="preserve">);</w:t>
        <w:br w:clear="none"/>
        <w:t xml:space="preserve">WriteLine(</w:t>
        <w:br w:clear="none"/>
      </w:r>
      <w:r>
        <w:t xml:space="preserve">$"Christmas (custom long format): </w:t>
        <w:br w:clear="none"/>
      </w:r>
      <w:r>
        <w:rPr>
          <w:rStyle w:val="Text8"/>
        </w:rPr>
        <w:t xml:space="preserve">{</w:t>
        <w:br w:clear="none"/>
      </w:r>
      <w:r>
        <w:rPr>
          <w:rStyle w:val="Text5"/>
        </w:rPr>
        <w:t xml:space="preserve"/>
        <w:br w:clear="none"/>
      </w:r>
      <w:r>
        <w:rPr>
          <w:rStyle w:val="Text8"/>
        </w:rPr>
        <w:t xml:space="preserve">  xmas:dddd, dd MMMM yyyy}</w:t>
        <w:br w:clear="none"/>
      </w:r>
      <w:r>
        <w:t xml:space="preserve">"</w:t>
        <w:br w:clear="none"/>
      </w:r>
      <w:r>
        <w:rPr>
          <w:rStyle w:val="Text5"/>
        </w:rPr>
        <w:t xml:space="preserve">);</w:t>
        <w:br w:clear="none"/>
        <w:t xml:space="preserve">WriteLine(</w:t>
        <w:br w:clear="none"/>
      </w:r>
      <w:r>
        <w:t xml:space="preserve">$"Christmas (standard long format): </w:t>
        <w:br w:clear="none"/>
      </w:r>
      <w:r>
        <w:rPr>
          <w:rStyle w:val="Text8"/>
        </w:rPr>
        <w:t xml:space="preserve">{xmas:D}</w:t>
        <w:br w:clear="none"/>
      </w:r>
      <w:r>
        <w:t xml:space="preserve">"</w:t>
        <w:br w:clear="none"/>
      </w:r>
      <w:r>
        <w:rPr>
          <w:rStyle w:val="Text5"/>
        </w:rPr>
        <w:t xml:space="preserve">);</w:t>
        <w:br w:clear="none"/>
        <w:t xml:space="preserve">WriteLine(</w:t>
        <w:br w:clear="none"/>
      </w:r>
      <w:r>
        <w:t xml:space="preserve">$"Christmas (sortable): </w:t>
        <w:br w:clear="none"/>
      </w:r>
      <w:r>
        <w:rPr>
          <w:rStyle w:val="Text8"/>
        </w:rPr>
        <w:t xml:space="preserve">{xmas:u}</w:t>
        <w:br w:clear="none"/>
      </w:r>
      <w:r>
        <w:t xml:space="preserve">"</w:t>
        <w:br w:clear="none"/>
      </w:r>
      <w:r>
        <w:rPr>
          <w:rStyle w:val="Text5"/>
        </w:rPr>
        <w:t xml:space="preserve">);</w:t>
        <w:br w:clear="none"/>
        <w:t xml:space="preserve">WriteLine(</w:t>
        <w:br w:clear="none"/>
      </w:r>
      <w:r>
        <w:t xml:space="preserve">$"Christmas is in month </w:t>
        <w:br w:clear="none"/>
      </w:r>
      <w:r>
        <w:rPr>
          <w:rStyle w:val="Text8"/>
        </w:rPr>
        <w:t xml:space="preserve">{xmas.Month}</w:t>
        <w:br w:clear="none"/>
      </w:r>
      <w:r>
        <w:t xml:space="preserve"> of the year."</w:t>
        <w:br w:clear="none"/>
      </w:r>
      <w:r>
        <w:rPr>
          <w:rStyle w:val="Text5"/>
        </w:rPr>
        <w:t xml:space="preserve">);</w:t>
        <w:br w:clear="none"/>
        <w:t xml:space="preserve">WriteLine(</w:t>
        <w:br w:clear="none"/>
      </w:r>
      <w:r>
        <w:t xml:space="preserve">$"Christmas is day </w:t>
        <w:br w:clear="none"/>
      </w:r>
      <w:r>
        <w:rPr>
          <w:rStyle w:val="Text8"/>
        </w:rPr>
        <w:t xml:space="preserve">{xmas.DayOfYear}</w:t>
        <w:br w:clear="none"/>
      </w:r>
      <w:r>
        <w:t xml:space="preserve"> of </w:t>
        <w:br w:clear="none"/>
      </w:r>
      <w:r>
        <w:rPr>
          <w:rStyle w:val="Text8"/>
        </w:rPr>
        <w:t xml:space="preserve">{xmas.Year}</w:t>
        <w:br w:clear="none"/>
      </w:r>
      <w:r>
        <w:t xml:space="preserve">."</w:t>
        <w:br w:clear="none"/>
      </w:r>
      <w:r>
        <w:rPr>
          <w:rStyle w:val="Text5"/>
        </w:rPr>
        <w:t xml:space="preserve">);</w:t>
        <w:br w:clear="none"/>
        <w:t xml:space="preserve">WriteLine(</w:t>
        <w:br w:clear="none"/>
      </w:r>
      <w:r>
        <w:t xml:space="preserve">$"Christmas </w:t>
        <w:br w:clear="none"/>
      </w:r>
      <w:r>
        <w:rPr>
          <w:rStyle w:val="Text8"/>
        </w:rPr>
        <w:t xml:space="preserve">{xmas.Year}</w:t>
        <w:br w:clear="none"/>
      </w:r>
      <w:r>
        <w:t xml:space="preserve"> is on a </w:t>
        <w:br w:clear="none"/>
      </w:r>
      <w:r>
        <w:rPr>
          <w:rStyle w:val="Text8"/>
        </w:rPr>
        <w:t xml:space="preserve">{xmas.DayOfWeek}</w:t>
        <w:br w:clear="none"/>
      </w:r>
      <w:r>
        <w:t xml:space="preserve">."</w:t>
        <w:br w:clear="none"/>
      </w:r>
      <w:r>
        <w:rPr>
          <w:rStyle w:val="Text5"/>
        </w:rPr>
        <w:t xml:space="preserve">);</w:t>
        <w:br w:clear="none"/>
      </w:r>
    </w:p>
    <w:p>
      <w:pPr>
        <w:numPr>
          <w:ilvl w:val="0"/>
          <w:numId w:val="163"/>
        </w:numPr>
        <w:pStyle w:val="Para 01"/>
      </w:pPr>
      <w:r>
        <w:t xml:space="preserve">Run the code, and note the results, as shown in the following output: </w:t>
      </w:r>
    </w:p>
    <w:p>
      <w:pPr>
        <w:pStyle w:val="Para 05"/>
      </w:pPr>
      <w:r>
        <w:t xml:space="preserve">Christmas (default format): 12/25/2024 12:00:00 AM</w:t>
        <w:br w:clear="none"/>
        <w:t xml:space="preserve">Christmas (custom short format): Wed, 25/12/24</w:t>
        <w:br w:clear="none"/>
        <w:t xml:space="preserve">Christmas (custom long format): Wednesday, 25 December 2024</w:t>
        <w:br w:clear="none"/>
        <w:t xml:space="preserve">Christmas (standard long format): Wednesday, December 25, 2024</w:t>
        <w:br w:clear="none"/>
        <w:t xml:space="preserve">Christmas (sortable): 2024-12-25 00:00:00Z</w:t>
        <w:br w:clear="none"/>
        <w:t xml:space="preserve">Christmas is in month 12 of the year.</w:t>
        <w:br w:clear="none"/>
        <w:t xml:space="preserve">Christmas is day 360 of 2024.</w:t>
        <w:br w:clear="none"/>
        <w:t xml:space="preserve">Christmas 2024 is on a Wednesday.</w:t>
        <w:br w:clear="none"/>
      </w:r>
    </w:p>
    <w:p>
      <w:pPr>
        <w:numPr>
          <w:ilvl w:val="0"/>
          <w:numId w:val="163"/>
        </w:numPr>
        <w:pStyle w:val="Para 01"/>
      </w:pPr>
      <w:r>
        <w:t xml:space="preserve">Disable overriding your computer culture or pass a specific culture code, like French in France, as shown in the following code: </w:t>
      </w:r>
    </w:p>
    <w:p>
      <w:pPr>
        <w:pStyle w:val="Para 17"/>
      </w:pPr>
      <w:r>
        <w:rPr>
          <w:rStyle w:val="Text17"/>
        </w:rPr>
        <w:t xml:space="preserve">ConfigureConsole(</w:t>
        <w:br w:clear="none"/>
      </w:r>
      <w:r>
        <w:rPr>
          <w:rStyle w:val="Text43"/>
        </w:rPr>
        <w:t xml:space="preserve">"fr-FR"</w:t>
        <w:br w:clear="none"/>
      </w:r>
      <w:r>
        <w:rPr>
          <w:rStyle w:val="Text17"/>
        </w:rPr>
        <w:t xml:space="preserve">); </w:t>
        <w:br w:clear="none"/>
      </w:r>
      <w:r>
        <w:t xml:space="preserve">// Defaults to en-US culture.</w:t>
        <w:br w:clear="none"/>
      </w:r>
      <w:r>
        <w:rPr>
          <w:rStyle w:val="Text17"/>
        </w:rPr>
        <w:t xml:space="preserve"/>
        <w:br w:clear="none"/>
      </w:r>
    </w:p>
    <w:p>
      <w:pPr>
        <w:numPr>
          <w:ilvl w:val="0"/>
          <w:numId w:val="163"/>
        </w:numPr>
        <w:pStyle w:val="Para 01"/>
      </w:pPr>
      <w:r>
        <w:t>Run the</w:t>
      </w:r>
      <w:r>
        <w:rPr>
          <w:rStyle w:val="Text61"/>
        </w:rPr>
        <w:bookmarkStart w:id="916" w:name="_idIndexMarker572"/>
        <w:t/>
        <w:bookmarkEnd w:id="916"/>
      </w:r>
      <w:r>
        <w:t xml:space="preserve"> code, and note that the results should be localized to that culture.</w:t>
      </w:r>
    </w:p>
    <w:p>
      <w:pPr>
        <w:numPr>
          <w:ilvl w:val="0"/>
          <w:numId w:val="163"/>
        </w:numPr>
        <w:pStyle w:val="Para 01"/>
      </w:pPr>
      <w:r>
        <w:t>Reset the console configuration back to the default of US English.</w:t>
      </w:r>
    </w:p>
    <w:p>
      <w:bookmarkStart w:id="917" w:name="Date_and_time_calculations"/>
      <w:pPr>
        <w:pStyle w:val="Heading 2"/>
      </w:pPr>
      <w:r>
        <w:t>Date and time calculations</w:t>
      </w:r>
      <w:bookmarkEnd w:id="917"/>
    </w:p>
    <w:p>
      <w:pPr>
        <w:pStyle w:val="Normal"/>
      </w:pPr>
      <w:r>
        <w:t>Now, let’s try performing simple</w:t>
      </w:r>
      <w:r>
        <w:rPr>
          <w:rStyle w:val="Text61"/>
        </w:rPr>
        <w:bookmarkStart w:id="918" w:name="_idIndexMarker573"/>
        <w:t/>
        <w:bookmarkEnd w:id="918"/>
      </w:r>
      <w:r>
        <w:t xml:space="preserve"> calculations on date and time values:</w:t>
      </w:r>
    </w:p>
    <w:p>
      <w:pPr>
        <w:numPr>
          <w:ilvl w:val="0"/>
          <w:numId w:val="164"/>
        </w:numPr>
        <w:pStyle w:val="Para 01"/>
      </w:pPr>
      <w:r>
        <w:t xml:space="preserve">In </w:t>
      </w:r>
      <w:r>
        <w:rPr>
          <w:rStyle w:val="Text0"/>
        </w:rPr>
        <w:t xml:space="preserve">Program.cs</w:t>
        <w:br w:clear="none"/>
      </w:r>
      <w:r>
        <w:t xml:space="preserve">, add statements to perform addition and subtraction with Christmas 2024, as shown in the following code: </w:t>
      </w:r>
    </w:p>
    <w:p>
      <w:pPr>
        <w:pStyle w:val="Para 03"/>
      </w:pPr>
      <w:r>
        <w:t xml:space="preserve">SectionTitle(</w:t>
        <w:br w:clear="none"/>
      </w:r>
      <w:r>
        <w:rPr>
          <w:rStyle w:val="Text1"/>
        </w:rPr>
        <w:t xml:space="preserve">"Date and time calculations"</w:t>
        <w:br w:clear="none"/>
      </w:r>
      <w:r>
        <w:t xml:space="preserve">);</w:t>
        <w:br w:clear="none"/>
        <w:t xml:space="preserve">DateTime beforeXmas = xmas.Subtract(TimeSpan.FromDays(</w:t>
        <w:br w:clear="none"/>
      </w:r>
      <w:r>
        <w:rPr>
          <w:rStyle w:val="Text10"/>
        </w:rPr>
        <w:t xml:space="preserve">12</w:t>
        <w:br w:clear="none"/>
      </w:r>
      <w:r>
        <w:t xml:space="preserve">));</w:t>
        <w:br w:clear="none"/>
        <w:t xml:space="preserve">DateTime afterXmas = xmas.AddDays(</w:t>
        <w:br w:clear="none"/>
      </w:r>
      <w:r>
        <w:rPr>
          <w:rStyle w:val="Text10"/>
        </w:rPr>
        <w:t xml:space="preserve">12</w:t>
        <w:br w:clear="none"/>
      </w:r>
      <w:r>
        <w:t xml:space="preserve">);</w:t>
        <w:br w:clear="none"/>
        <w:t xml:space="preserve">WriteLine(</w:t>
        <w:br w:clear="none"/>
      </w:r>
      <w:r>
        <w:rPr>
          <w:rStyle w:val="Text1"/>
        </w:rPr>
        <w:t xml:space="preserve">$"12 days before Christmas: </w:t>
        <w:br w:clear="none"/>
      </w:r>
      <w:r>
        <w:rPr>
          <w:rStyle w:val="Text8"/>
        </w:rPr>
        <w:t xml:space="preserve">{beforeXmas:d}</w:t>
        <w:br w:clear="none"/>
      </w:r>
      <w:r>
        <w:rPr>
          <w:rStyle w:val="Text1"/>
        </w:rPr>
        <w:t xml:space="preserve">"</w:t>
        <w:br w:clear="none"/>
      </w:r>
      <w:r>
        <w:t xml:space="preserve">);</w:t>
        <w:br w:clear="none"/>
        <w:t xml:space="preserve">WriteLine(</w:t>
        <w:br w:clear="none"/>
      </w:r>
      <w:r>
        <w:rPr>
          <w:rStyle w:val="Text1"/>
        </w:rPr>
        <w:t xml:space="preserve">$"12 days after Christmas: </w:t>
        <w:br w:clear="none"/>
      </w:r>
      <w:r>
        <w:rPr>
          <w:rStyle w:val="Text8"/>
        </w:rPr>
        <w:t xml:space="preserve">{afterXmas:d}</w:t>
        <w:br w:clear="none"/>
      </w:r>
      <w:r>
        <w:rPr>
          <w:rStyle w:val="Text1"/>
        </w:rPr>
        <w:t xml:space="preserve">"</w:t>
        <w:br w:clear="none"/>
      </w:r>
      <w:r>
        <w:t xml:space="preserve">);</w:t>
        <w:br w:clear="none"/>
        <w:t xml:space="preserve">TimeSpan untilXmas = xmas - DateTime.Now;</w:t>
        <w:br w:clear="none"/>
        <w:t xml:space="preserve">WriteLine(</w:t>
        <w:br w:clear="none"/>
      </w:r>
      <w:r>
        <w:rPr>
          <w:rStyle w:val="Text1"/>
        </w:rPr>
        <w:t xml:space="preserve">$"Now: </w:t>
        <w:br w:clear="none"/>
      </w:r>
      <w:r>
        <w:rPr>
          <w:rStyle w:val="Text8"/>
        </w:rPr>
        <w:t xml:space="preserve">{DateTime.Now}</w:t>
        <w:br w:clear="none"/>
      </w:r>
      <w:r>
        <w:rPr>
          <w:rStyle w:val="Text1"/>
        </w:rPr>
        <w:t xml:space="preserve">"</w:t>
        <w:br w:clear="none"/>
      </w:r>
      <w:r>
        <w:t xml:space="preserve">);</w:t>
        <w:br w:clear="none"/>
        <w:t xml:space="preserve">WriteLine(</w:t>
        <w:br w:clear="none"/>
      </w:r>
      <w:r>
        <w:rPr>
          <w:rStyle w:val="Text1"/>
        </w:rPr>
        <w:t xml:space="preserve">$"There are </w:t>
        <w:br w:clear="none"/>
      </w:r>
      <w:r>
        <w:rPr>
          <w:rStyle w:val="Text8"/>
        </w:rPr>
        <w:t xml:space="preserve">{untilXmas.Days}</w:t>
        <w:br w:clear="none"/>
      </w:r>
      <w:r>
        <w:rPr>
          <w:rStyle w:val="Text1"/>
        </w:rPr>
        <w:t xml:space="preserve"> days and </w:t>
        <w:br w:clear="none"/>
      </w:r>
      <w:r>
        <w:rPr>
          <w:rStyle w:val="Text8"/>
        </w:rPr>
        <w:t xml:space="preserve">{untilXmas.Hours</w:t>
        <w:br w:clear="none"/>
      </w:r>
      <w:r>
        <w:t xml:space="preserve"/>
        <w:br w:clear="none"/>
      </w:r>
      <w:r>
        <w:rPr>
          <w:rStyle w:val="Text8"/>
        </w:rPr>
        <w:t xml:space="preserve">  }</w:t>
        <w:br w:clear="none"/>
      </w:r>
      <w:r>
        <w:rPr>
          <w:rStyle w:val="Text1"/>
        </w:rPr>
        <w:t xml:space="preserve"> hours until Christmas </w:t>
        <w:br w:clear="none"/>
      </w:r>
      <w:r>
        <w:rPr>
          <w:rStyle w:val="Text8"/>
        </w:rPr>
        <w:t xml:space="preserve">{xmas.Year.</w:t>
        <w:br w:clear="none"/>
      </w:r>
      <w:r>
        <w:rPr>
          <w:rStyle w:val="Text1"/>
        </w:rPr>
        <w:t xml:space="preserve">");</w:t>
        <w:br w:clear="none"/>
      </w:r>
      <w:r>
        <w:t xml:space="preserve"/>
        <w:br w:clear="none"/>
      </w:r>
      <w:r>
        <w:rPr>
          <w:rStyle w:val="Text1"/>
        </w:rPr>
        <w:t xml:space="preserve">WriteLine("</w:t>
        <w:br w:clear="none"/>
      </w:r>
      <w:r>
        <w:rPr>
          <w:rStyle w:val="Text8"/>
        </w:rPr>
        <w:t xml:space="preserve">There are {untilXmas.TotalHours:N0}</w:t>
        <w:br w:clear="none"/>
      </w:r>
      <w:r>
        <w:rPr>
          <w:rStyle w:val="Text1"/>
        </w:rPr>
        <w:t xml:space="preserve"> hours "</w:t>
        <w:br w:clear="none"/>
      </w:r>
      <w:r>
        <w:t xml:space="preserve"> +</w:t>
        <w:br w:clear="none"/>
        <w:t xml:space="preserve">  </w:t>
        <w:br w:clear="none"/>
      </w:r>
      <w:r>
        <w:rPr>
          <w:rStyle w:val="Text1"/>
        </w:rPr>
        <w:t xml:space="preserve">$"until Christmas </w:t>
        <w:br w:clear="none"/>
      </w:r>
      <w:r>
        <w:rPr>
          <w:rStyle w:val="Text8"/>
        </w:rPr>
        <w:t xml:space="preserve">{xmas.Year}</w:t>
        <w:br w:clear="none"/>
      </w:r>
      <w:r>
        <w:rPr>
          <w:rStyle w:val="Text1"/>
        </w:rPr>
        <w:t xml:space="preserve">."</w:t>
        <w:br w:clear="none"/>
      </w:r>
      <w:r>
        <w:t xml:space="preserve">);</w:t>
        <w:br w:clear="none"/>
      </w:r>
    </w:p>
    <w:p>
      <w:pPr>
        <w:numPr>
          <w:ilvl w:val="0"/>
          <w:numId w:val="164"/>
        </w:numPr>
        <w:pStyle w:val="Para 01"/>
      </w:pPr>
      <w:r>
        <w:t xml:space="preserve">Run the code, and note the results, as shown in the following output: </w:t>
      </w:r>
    </w:p>
    <w:p>
      <w:pPr>
        <w:pStyle w:val="Para 05"/>
      </w:pPr>
      <w:r>
        <w:t xml:space="preserve">*** Date and time calculations</w:t>
        <w:br w:clear="none"/>
        <w:t xml:space="preserve">12 days before Christmas: 12/13/2024</w:t>
        <w:br w:clear="none"/>
        <w:t xml:space="preserve">12 days after Christmas: 1/6/2025</w:t>
        <w:br w:clear="none"/>
        <w:t xml:space="preserve">Now: 5/30/2023 1:57:01 PM</w:t>
        <w:br w:clear="none"/>
        <w:t xml:space="preserve">There are 574 days and 10 hours until Christmas 2024.</w:t>
        <w:br w:clear="none"/>
        <w:t xml:space="preserve">There are 13,786 hours until Christmas 2024.</w:t>
        <w:br w:clear="none"/>
      </w:r>
    </w:p>
    <w:p>
      <w:pPr>
        <w:numPr>
          <w:ilvl w:val="0"/>
          <w:numId w:val="164"/>
        </w:numPr>
        <w:pStyle w:val="Para 01"/>
      </w:pPr>
      <w:r>
        <w:t xml:space="preserve">Add statements to define the time on Christmas Day that your children (or dog or cat or iguana?) might </w:t>
      </w:r>
      <w:r>
        <w:rPr>
          <w:rStyle w:val="Text61"/>
        </w:rPr>
        <w:bookmarkStart w:id="919" w:name="_idIndexMarker574"/>
        <w:t/>
        <w:bookmarkEnd w:id="919"/>
      </w:r>
      <w:r>
        <w:t xml:space="preserve">wake up to open presents, and display it in various ways, as shown in the following code: </w:t>
      </w:r>
    </w:p>
    <w:p>
      <w:pPr>
        <w:pStyle w:val="Para 03"/>
      </w:pPr>
      <w:r>
        <w:t xml:space="preserve">DateTime kidsWakeUp = </w:t>
        <w:br w:clear="none"/>
      </w:r>
      <w:r>
        <w:rPr>
          <w:rStyle w:val="Text4"/>
        </w:rPr>
        <w:t xml:space="preserve">new</w:t>
        <w:br w:clear="none"/>
      </w:r>
      <w:r>
        <w:t xml:space="preserve">(</w:t>
        <w:br w:clear="none"/>
        <w:t xml:space="preserve">  year: </w:t>
        <w:br w:clear="none"/>
      </w:r>
      <w:r>
        <w:rPr>
          <w:rStyle w:val="Text10"/>
        </w:rPr>
        <w:t xml:space="preserve">2024</w:t>
        <w:br w:clear="none"/>
      </w:r>
      <w:r>
        <w:t xml:space="preserve">, month: </w:t>
        <w:br w:clear="none"/>
      </w:r>
      <w:r>
        <w:rPr>
          <w:rStyle w:val="Text10"/>
        </w:rPr>
        <w:t xml:space="preserve">12</w:t>
        <w:br w:clear="none"/>
      </w:r>
      <w:r>
        <w:t xml:space="preserve">, day: </w:t>
        <w:br w:clear="none"/>
      </w:r>
      <w:r>
        <w:rPr>
          <w:rStyle w:val="Text10"/>
        </w:rPr>
        <w:t xml:space="preserve">25</w:t>
        <w:br w:clear="none"/>
      </w:r>
      <w:r>
        <w:t xml:space="preserve">, </w:t>
        <w:br w:clear="none"/>
        <w:t xml:space="preserve">  hour: </w:t>
        <w:br w:clear="none"/>
      </w:r>
      <w:r>
        <w:rPr>
          <w:rStyle w:val="Text10"/>
        </w:rPr>
        <w:t xml:space="preserve">6</w:t>
        <w:br w:clear="none"/>
      </w:r>
      <w:r>
        <w:t xml:space="preserve">, minute: </w:t>
        <w:br w:clear="none"/>
      </w:r>
      <w:r>
        <w:rPr>
          <w:rStyle w:val="Text10"/>
        </w:rPr>
        <w:t xml:space="preserve">30</w:t>
        <w:br w:clear="none"/>
      </w:r>
      <w:r>
        <w:t xml:space="preserve">, second: </w:t>
        <w:br w:clear="none"/>
      </w:r>
      <w:r>
        <w:rPr>
          <w:rStyle w:val="Text10"/>
        </w:rPr>
        <w:t xml:space="preserve">0</w:t>
        <w:br w:clear="none"/>
      </w:r>
      <w:r>
        <w:t xml:space="preserve">);</w:t>
        <w:br w:clear="none"/>
        <w:t xml:space="preserve">WriteLine(</w:t>
        <w:br w:clear="none"/>
      </w:r>
      <w:r>
        <w:rPr>
          <w:rStyle w:val="Text1"/>
        </w:rPr>
        <w:t xml:space="preserve">$"Kids wake up: </w:t>
        <w:br w:clear="none"/>
      </w:r>
      <w:r>
        <w:rPr>
          <w:rStyle w:val="Text8"/>
        </w:rPr>
        <w:t xml:space="preserve">{kidsWakeUp}</w:t>
        <w:br w:clear="none"/>
      </w:r>
      <w:r>
        <w:rPr>
          <w:rStyle w:val="Text1"/>
        </w:rPr>
        <w:t xml:space="preserve">"</w:t>
        <w:br w:clear="none"/>
      </w:r>
      <w:r>
        <w:t xml:space="preserve">);</w:t>
        <w:br w:clear="none"/>
        <w:t xml:space="preserve">WriteLine(</w:t>
        <w:br w:clear="none"/>
      </w:r>
      <w:r>
        <w:rPr>
          <w:rStyle w:val="Text1"/>
        </w:rPr>
        <w:t xml:space="preserve">$"The kids woke me up at </w:t>
        <w:br w:clear="none"/>
      </w:r>
      <w:r>
        <w:rPr>
          <w:rStyle w:val="Text8"/>
        </w:rPr>
        <w:t xml:space="preserve">{</w:t>
        <w:br w:clear="none"/>
      </w:r>
      <w:r>
        <w:t xml:space="preserve"/>
        <w:br w:clear="none"/>
      </w:r>
      <w:r>
        <w:rPr>
          <w:rStyle w:val="Text8"/>
        </w:rPr>
        <w:t xml:space="preserve">  kidsWakeUp.ToShortTimeString()}</w:t>
        <w:br w:clear="none"/>
      </w:r>
      <w:r>
        <w:rPr>
          <w:rStyle w:val="Text1"/>
        </w:rPr>
        <w:t xml:space="preserve">"</w:t>
        <w:br w:clear="none"/>
      </w:r>
      <w:r>
        <w:t xml:space="preserve">);</w:t>
        <w:br w:clear="none"/>
      </w:r>
    </w:p>
    <w:p>
      <w:pPr>
        <w:numPr>
          <w:ilvl w:val="0"/>
          <w:numId w:val="164"/>
        </w:numPr>
        <w:pStyle w:val="Para 01"/>
      </w:pPr>
      <w:r>
        <w:t xml:space="preserve">Run the code, and note the results, as shown in the following output: </w:t>
      </w:r>
    </w:p>
    <w:p>
      <w:pPr>
        <w:pStyle w:val="Para 05"/>
      </w:pPr>
      <w:r>
        <w:t xml:space="preserve">Kids wake up: 25/12/2024 06:30:00 AM</w:t>
        <w:br w:clear="none"/>
        <w:t xml:space="preserve">The kids woke me up at 06:30 AM</w:t>
        <w:br w:clear="none"/>
      </w:r>
    </w:p>
    <w:p>
      <w:bookmarkStart w:id="920" w:name="Microseconds_and_nanoseconds"/>
      <w:pPr>
        <w:pStyle w:val="Heading 2"/>
      </w:pPr>
      <w:r>
        <w:t>Microseconds and nanoseconds</w:t>
      </w:r>
      <w:bookmarkEnd w:id="920"/>
    </w:p>
    <w:p>
      <w:pPr>
        <w:pStyle w:val="Normal"/>
      </w:pPr>
      <w:r>
        <w:t>In earlier versions of .NET, the smallest unit of time measurement was a tick. A tick is 100 nanoseconds, so developers used to</w:t>
      </w:r>
      <w:r>
        <w:rPr>
          <w:rStyle w:val="Text61"/>
        </w:rPr>
        <w:bookmarkStart w:id="921" w:name="_idIndexMarker575"/>
        <w:t/>
        <w:bookmarkEnd w:id="921"/>
      </w:r>
      <w:r>
        <w:t xml:space="preserve"> have to do the calculation for nanoseconds </w:t>
      </w:r>
      <w:r>
        <w:rPr>
          <w:rStyle w:val="Text61"/>
        </w:rPr>
        <w:bookmarkStart w:id="922" w:name="_idIndexMarker576"/>
        <w:t/>
        <w:bookmarkEnd w:id="922"/>
      </w:r>
      <w:r>
        <w:t xml:space="preserve">themselves. .NET 7 introduced millisecond and microsecond parameters to constructors, and microsecond and nanosecond properties to the </w:t>
      </w:r>
      <w:r>
        <w:rPr>
          <w:rStyle w:val="Text0"/>
        </w:rPr>
        <w:t xml:space="preserve">DateTime</w:t>
        <w:br w:clear="none"/>
      </w:r>
      <w:r>
        <w:t xml:space="preserve">, </w:t>
      </w:r>
      <w:r>
        <w:rPr>
          <w:rStyle w:val="Text0"/>
        </w:rPr>
        <w:t xml:space="preserve">DateTimeOffset</w:t>
        <w:br w:clear="none"/>
      </w:r>
      <w:r>
        <w:t xml:space="preserve">, </w:t>
      </w:r>
      <w:r>
        <w:rPr>
          <w:rStyle w:val="Text0"/>
        </w:rPr>
        <w:t xml:space="preserve">TimeSpan</w:t>
        <w:br w:clear="none"/>
      </w:r>
      <w:r>
        <w:t xml:space="preserve">, and </w:t>
      </w:r>
      <w:r>
        <w:rPr>
          <w:rStyle w:val="Text0"/>
        </w:rPr>
        <w:t xml:space="preserve">TimeOnly</w:t>
        <w:br w:clear="none"/>
      </w:r>
      <w:r>
        <w:t xml:space="preserve"> types.</w:t>
      </w:r>
    </w:p>
    <w:p>
      <w:pPr>
        <w:pStyle w:val="Normal"/>
      </w:pPr>
      <w:r>
        <w:t>Let’s see some examples:</w:t>
      </w:r>
    </w:p>
    <w:p>
      <w:pPr>
        <w:numPr>
          <w:ilvl w:val="0"/>
          <w:numId w:val="165"/>
        </w:numPr>
        <w:pStyle w:val="Para 01"/>
      </w:pPr>
      <w:r>
        <w:t xml:space="preserve">In </w:t>
      </w:r>
      <w:r>
        <w:rPr>
          <w:rStyle w:val="Text0"/>
        </w:rPr>
        <w:t xml:space="preserve">Program.cs</w:t>
        <w:br w:clear="none"/>
      </w:r>
      <w:r>
        <w:t>, add statements to</w:t>
      </w:r>
      <w:r>
        <w:rPr>
          <w:rStyle w:val="Text61"/>
        </w:rPr>
        <w:bookmarkStart w:id="923" w:name="_idIndexMarker577"/>
        <w:t/>
        <w:bookmarkEnd w:id="923"/>
      </w:r>
      <w:r>
        <w:t xml:space="preserve"> construct a date and time value with </w:t>
      </w:r>
      <w:r>
        <w:rPr>
          <w:rStyle w:val="Text61"/>
        </w:rPr>
        <w:bookmarkStart w:id="924" w:name="_idIndexMarker578"/>
        <w:t/>
        <w:bookmarkEnd w:id="924"/>
      </w:r>
      <w:r>
        <w:t>more precision than was</w:t>
      </w:r>
      <w:r>
        <w:rPr>
          <w:rStyle w:val="Text61"/>
        </w:rPr>
        <w:bookmarkStart w:id="925" w:name="_idIndexMarker579"/>
        <w:t/>
        <w:bookmarkEnd w:id="925"/>
      </w:r>
      <w:r>
        <w:t xml:space="preserve"> possible and to display its value, as shown in</w:t>
      </w:r>
      <w:r>
        <w:rPr>
          <w:rStyle w:val="Text61"/>
        </w:rPr>
        <w:bookmarkStart w:id="926" w:name="_idIndexMarker580"/>
        <w:t/>
        <w:bookmarkEnd w:id="926"/>
      </w:r>
      <w:r>
        <w:t xml:space="preserve"> the following code: </w:t>
      </w:r>
    </w:p>
    <w:p>
      <w:pPr>
        <w:pStyle w:val="Para 03"/>
      </w:pPr>
      <w:r>
        <w:t xml:space="preserve">SectionTitle(</w:t>
        <w:br w:clear="none"/>
      </w:r>
      <w:r>
        <w:rPr>
          <w:rStyle w:val="Text1"/>
        </w:rPr>
        <w:t xml:space="preserve">"Milli-, micro-, and nanoseconds"</w:t>
        <w:br w:clear="none"/>
      </w:r>
      <w:r>
        <w:t xml:space="preserve">);</w:t>
        <w:br w:clear="none"/>
        <w:t xml:space="preserve">DateTime preciseTime = </w:t>
        <w:br w:clear="none"/>
      </w:r>
      <w:r>
        <w:rPr>
          <w:rStyle w:val="Text4"/>
        </w:rPr>
        <w:t xml:space="preserve">new</w:t>
        <w:br w:clear="none"/>
      </w:r>
      <w:r>
        <w:t xml:space="preserve">(</w:t>
        <w:br w:clear="none"/>
        <w:t xml:space="preserve">  year: </w:t>
        <w:br w:clear="none"/>
      </w:r>
      <w:r>
        <w:rPr>
          <w:rStyle w:val="Text10"/>
        </w:rPr>
        <w:t xml:space="preserve">2022</w:t>
        <w:br w:clear="none"/>
      </w:r>
      <w:r>
        <w:t xml:space="preserve">, month: </w:t>
        <w:br w:clear="none"/>
      </w:r>
      <w:r>
        <w:rPr>
          <w:rStyle w:val="Text10"/>
        </w:rPr>
        <w:t xml:space="preserve">11</w:t>
        <w:br w:clear="none"/>
      </w:r>
      <w:r>
        <w:t xml:space="preserve">, day: </w:t>
        <w:br w:clear="none"/>
      </w:r>
      <w:r>
        <w:rPr>
          <w:rStyle w:val="Text10"/>
        </w:rPr>
        <w:t xml:space="preserve">8</w:t>
        <w:br w:clear="none"/>
      </w:r>
      <w:r>
        <w:t xml:space="preserve">,</w:t>
        <w:br w:clear="none"/>
        <w:t xml:space="preserve">  hour: </w:t>
        <w:br w:clear="none"/>
      </w:r>
      <w:r>
        <w:rPr>
          <w:rStyle w:val="Text10"/>
        </w:rPr>
        <w:t xml:space="preserve">12</w:t>
        <w:br w:clear="none"/>
      </w:r>
      <w:r>
        <w:t xml:space="preserve">, minute: </w:t>
        <w:br w:clear="none"/>
      </w:r>
      <w:r>
        <w:rPr>
          <w:rStyle w:val="Text10"/>
        </w:rPr>
        <w:t xml:space="preserve">0</w:t>
        <w:br w:clear="none"/>
      </w:r>
      <w:r>
        <w:t xml:space="preserve">, second: </w:t>
        <w:br w:clear="none"/>
      </w:r>
      <w:r>
        <w:rPr>
          <w:rStyle w:val="Text10"/>
        </w:rPr>
        <w:t xml:space="preserve">0</w:t>
        <w:br w:clear="none"/>
      </w:r>
      <w:r>
        <w:t xml:space="preserve">,</w:t>
        <w:br w:clear="none"/>
        <w:t xml:space="preserve">  millisecond: </w:t>
        <w:br w:clear="none"/>
      </w:r>
      <w:r>
        <w:rPr>
          <w:rStyle w:val="Text10"/>
        </w:rPr>
        <w:t xml:space="preserve">6</w:t>
        <w:br w:clear="none"/>
      </w:r>
      <w:r>
        <w:t xml:space="preserve">, microsecond: </w:t>
        <w:br w:clear="none"/>
      </w:r>
      <w:r>
        <w:rPr>
          <w:rStyle w:val="Text10"/>
        </w:rPr>
        <w:t xml:space="preserve">999</w:t>
        <w:br w:clear="none"/>
      </w:r>
      <w:r>
        <w:t xml:space="preserve">);</w:t>
        <w:br w:clear="none"/>
        <w:t xml:space="preserve">WriteLine(</w:t>
        <w:br w:clear="none"/>
      </w:r>
      <w:r>
        <w:rPr>
          <w:rStyle w:val="Text1"/>
        </w:rPr>
        <w:t xml:space="preserve">$"Millisecond: </w:t>
        <w:br w:clear="none"/>
      </w:r>
      <w:r>
        <w:rPr>
          <w:rStyle w:val="Text8"/>
        </w:rPr>
        <w:t xml:space="preserve">{preciseTime.Millisecond}</w:t>
        <w:br w:clear="none"/>
      </w:r>
      <w:r>
        <w:rPr>
          <w:rStyle w:val="Text1"/>
        </w:rPr>
        <w:t xml:space="preserve">, Microsecond: </w:t>
        <w:br w:clear="none"/>
      </w:r>
      <w:r>
        <w:rPr>
          <w:rStyle w:val="Text8"/>
        </w:rPr>
        <w:t xml:space="preserve">{</w:t>
        <w:br w:clear="none"/>
      </w:r>
      <w:r>
        <w:t xml:space="preserve"/>
        <w:br w:clear="none"/>
      </w:r>
      <w:r>
        <w:rPr>
          <w:rStyle w:val="Text8"/>
        </w:rPr>
        <w:t xml:space="preserve">  preciseTime.Microsecond}</w:t>
        <w:br w:clear="none"/>
      </w:r>
      <w:r>
        <w:rPr>
          <w:rStyle w:val="Text1"/>
        </w:rPr>
        <w:t xml:space="preserve">, Nanosecond: </w:t>
        <w:br w:clear="none"/>
      </w:r>
      <w:r>
        <w:rPr>
          <w:rStyle w:val="Text8"/>
        </w:rPr>
        <w:t xml:space="preserve">{preciseTime.Nanosecond}</w:t>
        <w:br w:clear="none"/>
      </w:r>
      <w:r>
        <w:rPr>
          <w:rStyle w:val="Text1"/>
        </w:rPr>
        <w:t xml:space="preserve">"</w:t>
        <w:br w:clear="none"/>
      </w:r>
      <w:r>
        <w:t xml:space="preserve">);</w:t>
        <w:br w:clear="none"/>
        <w:t xml:space="preserve">preciseTime = DateTime.UtcNow;</w:t>
        <w:br w:clear="none"/>
      </w:r>
      <w:r>
        <w:rPr>
          <w:rStyle w:val="Text3"/>
        </w:rPr>
        <w:t xml:space="preserve">// Nanosecond value will be 0 to 900 in 100 nanosecond increments.</w:t>
        <w:br w:clear="none"/>
      </w:r>
      <w:r>
        <w:t xml:space="preserve"/>
        <w:br w:clear="none"/>
        <w:t xml:space="preserve">WriteLine(</w:t>
        <w:br w:clear="none"/>
      </w:r>
      <w:r>
        <w:rPr>
          <w:rStyle w:val="Text1"/>
        </w:rPr>
        <w:t xml:space="preserve">$"Millisecond: </w:t>
        <w:br w:clear="none"/>
      </w:r>
      <w:r>
        <w:rPr>
          <w:rStyle w:val="Text8"/>
        </w:rPr>
        <w:t xml:space="preserve">{preciseTime.Millisecond}</w:t>
        <w:br w:clear="none"/>
      </w:r>
      <w:r>
        <w:rPr>
          <w:rStyle w:val="Text1"/>
        </w:rPr>
        <w:t xml:space="preserve">, Microsecond: </w:t>
        <w:br w:clear="none"/>
      </w:r>
      <w:r>
        <w:rPr>
          <w:rStyle w:val="Text8"/>
        </w:rPr>
        <w:t xml:space="preserve">{</w:t>
        <w:br w:clear="none"/>
      </w:r>
      <w:r>
        <w:t xml:space="preserve"/>
        <w:br w:clear="none"/>
      </w:r>
      <w:r>
        <w:rPr>
          <w:rStyle w:val="Text8"/>
        </w:rPr>
        <w:t xml:space="preserve">  preciseTime.Microsecond}</w:t>
        <w:br w:clear="none"/>
      </w:r>
      <w:r>
        <w:rPr>
          <w:rStyle w:val="Text1"/>
        </w:rPr>
        <w:t xml:space="preserve">, Nanosecond: </w:t>
        <w:br w:clear="none"/>
      </w:r>
      <w:r>
        <w:rPr>
          <w:rStyle w:val="Text8"/>
        </w:rPr>
        <w:t xml:space="preserve">{preciseTime.Nanosecond}</w:t>
        <w:br w:clear="none"/>
      </w:r>
      <w:r>
        <w:rPr>
          <w:rStyle w:val="Text1"/>
        </w:rPr>
        <w:t xml:space="preserve">"</w:t>
        <w:br w:clear="none"/>
      </w:r>
      <w:r>
        <w:t xml:space="preserve">);</w:t>
        <w:br w:clear="none"/>
      </w:r>
    </w:p>
    <w:p>
      <w:pPr>
        <w:numPr>
          <w:ilvl w:val="0"/>
          <w:numId w:val="165"/>
        </w:numPr>
        <w:pStyle w:val="Para 01"/>
      </w:pPr>
      <w:r>
        <w:t xml:space="preserve">Run the code, and note the results, as shown in the following output: </w:t>
      </w:r>
    </w:p>
    <w:p>
      <w:pPr>
        <w:pStyle w:val="Para 05"/>
      </w:pPr>
      <w:r>
        <w:t xml:space="preserve">*** Milli-, micro-, and nanoseconds</w:t>
        <w:br w:clear="none"/>
        <w:t xml:space="preserve">Millisecond: 6, Microsecond: 999, Nanosecond: 0</w:t>
        <w:br w:clear="none"/>
        <w:t xml:space="preserve">Millisecond: 243, Microsecond: 958, Nanosecond: 400</w:t>
        <w:br w:clear="none"/>
      </w:r>
    </w:p>
    <w:p>
      <w:bookmarkStart w:id="927" w:name="Globalization_with_dates_and_tim"/>
      <w:pPr>
        <w:pStyle w:val="Heading 2"/>
      </w:pPr>
      <w:r>
        <w:t>Globalization with dates and times</w:t>
      </w:r>
      <w:bookmarkEnd w:id="927"/>
    </w:p>
    <w:p>
      <w:pPr>
        <w:pStyle w:val="Normal"/>
      </w:pPr>
      <w:r>
        <w:t xml:space="preserve">The current culture controls </w:t>
      </w:r>
      <w:r>
        <w:rPr>
          <w:rStyle w:val="Text61"/>
        </w:rPr>
        <w:bookmarkStart w:id="928" w:name="_idIndexMarker581"/>
        <w:t/>
        <w:bookmarkEnd w:id="928"/>
      </w:r>
      <w:r>
        <w:t>how dates and times are</w:t>
      </w:r>
      <w:r>
        <w:rPr>
          <w:rStyle w:val="Text61"/>
        </w:rPr>
        <w:bookmarkStart w:id="929" w:name="_idIndexMarker582"/>
        <w:t/>
        <w:bookmarkEnd w:id="929"/>
      </w:r>
      <w:r>
        <w:t xml:space="preserve"> formatted and parsed:</w:t>
      </w:r>
    </w:p>
    <w:p>
      <w:pPr>
        <w:numPr>
          <w:ilvl w:val="0"/>
          <w:numId w:val="166"/>
        </w:numPr>
        <w:pStyle w:val="Para 01"/>
      </w:pPr>
      <w:r>
        <w:t xml:space="preserve">At the top of </w:t>
      </w:r>
      <w:r>
        <w:rPr>
          <w:rStyle w:val="Text0"/>
        </w:rPr>
        <w:t xml:space="preserve">Program.cs</w:t>
        <w:br w:clear="none"/>
      </w:r>
      <w:r>
        <w:t xml:space="preserve">, import the namespace to work with globalization, as shown in the following code: </w:t>
      </w:r>
    </w:p>
    <w:p>
      <w:pPr>
        <w:pStyle w:val="Para 03"/>
      </w:pPr>
      <w:r>
        <w:rPr>
          <w:rStyle w:val="Text4"/>
        </w:rPr>
        <w:t xml:space="preserve">using</w:t>
        <w:br w:clear="none"/>
      </w:r>
      <w:r>
        <w:t xml:space="preserve"> System.Globalization; </w:t>
        <w:br w:clear="none"/>
      </w:r>
      <w:r>
        <w:rPr>
          <w:rStyle w:val="Text3"/>
        </w:rPr>
        <w:t xml:space="preserve">// To use CultureInfo.</w:t>
        <w:br w:clear="none"/>
      </w:r>
      <w:r>
        <w:t xml:space="preserve"/>
        <w:br w:clear="none"/>
      </w:r>
    </w:p>
    <w:p>
      <w:pPr>
        <w:numPr>
          <w:ilvl w:val="0"/>
          <w:numId w:val="166"/>
        </w:numPr>
        <w:pStyle w:val="Para 01"/>
      </w:pPr>
      <w:r>
        <w:t xml:space="preserve">Add statements to show the current culture that is used to display date and time values, and then parse the United States’ Independence Day and display it in </w:t>
      </w:r>
      <w:r>
        <w:rPr>
          <w:rStyle w:val="Text61"/>
        </w:rPr>
        <w:bookmarkStart w:id="930" w:name="_idIndexMarker583"/>
        <w:t/>
        <w:bookmarkEnd w:id="930"/>
      </w:r>
      <w:r>
        <w:t>various ways, as shown in the</w:t>
      </w:r>
      <w:r>
        <w:rPr>
          <w:rStyle w:val="Text61"/>
        </w:rPr>
        <w:bookmarkStart w:id="931" w:name="_idIndexMarker584"/>
        <w:t/>
        <w:bookmarkEnd w:id="931"/>
      </w:r>
      <w:r>
        <w:t xml:space="preserve"> following code: </w:t>
      </w:r>
    </w:p>
    <w:p>
      <w:pPr>
        <w:pStyle w:val="Para 03"/>
      </w:pPr>
      <w:r>
        <w:t xml:space="preserve">SectionTitle(</w:t>
        <w:br w:clear="none"/>
      </w:r>
      <w:r>
        <w:rPr>
          <w:rStyle w:val="Text1"/>
        </w:rPr>
        <w:t xml:space="preserve">"Globalization with dates and times"</w:t>
        <w:br w:clear="none"/>
      </w:r>
      <w:r>
        <w:t xml:space="preserve">);</w:t>
        <w:br w:clear="none"/>
      </w:r>
      <w:r>
        <w:rPr>
          <w:rStyle w:val="Text3"/>
        </w:rPr>
        <w:t xml:space="preserve">// Same as Thread.CurrentThread.CurrentCulture.</w:t>
        <w:br w:clear="none"/>
      </w:r>
      <w:r>
        <w:t xml:space="preserve"/>
        <w:br w:clear="none"/>
        <w:t xml:space="preserve">WriteLine(</w:t>
        <w:br w:clear="none"/>
      </w:r>
      <w:r>
        <w:rPr>
          <w:rStyle w:val="Text1"/>
        </w:rPr>
        <w:t xml:space="preserve">$"Current culture: </w:t>
        <w:br w:clear="none"/>
      </w:r>
      <w:r>
        <w:rPr>
          <w:rStyle w:val="Text8"/>
        </w:rPr>
        <w:t xml:space="preserve">{CultureInfo.CurrentCulture.Name}</w:t>
        <w:br w:clear="none"/>
      </w:r>
      <w:r>
        <w:rPr>
          <w:rStyle w:val="Text1"/>
        </w:rPr>
        <w:t xml:space="preserve">"</w:t>
        <w:br w:clear="none"/>
      </w:r>
      <w:r>
        <w:t xml:space="preserve">);</w:t>
        <w:br w:clear="none"/>
      </w:r>
      <w:r>
        <w:rPr>
          <w:rStyle w:val="Text15"/>
        </w:rPr>
        <w:t xml:space="preserve">string</w:t>
        <w:br w:clear="none"/>
      </w:r>
      <w:r>
        <w:t xml:space="preserve"> textDate = </w:t>
        <w:br w:clear="none"/>
      </w:r>
      <w:r>
        <w:rPr>
          <w:rStyle w:val="Text1"/>
        </w:rPr>
        <w:t xml:space="preserve">"4 July 2024"</w:t>
        <w:br w:clear="none"/>
      </w:r>
      <w:r>
        <w:t xml:space="preserve">;</w:t>
        <w:br w:clear="none"/>
        <w:t xml:space="preserve">DateTime independenceDay = DateTime.Parse(textDate);</w:t>
        <w:br w:clear="none"/>
        <w:t xml:space="preserve">WriteLine(</w:t>
        <w:br w:clear="none"/>
      </w:r>
      <w:r>
        <w:rPr>
          <w:rStyle w:val="Text1"/>
        </w:rPr>
        <w:t xml:space="preserve">$"Text: </w:t>
        <w:br w:clear="none"/>
      </w:r>
      <w:r>
        <w:rPr>
          <w:rStyle w:val="Text8"/>
        </w:rPr>
        <w:t xml:space="preserve">{textDate}</w:t>
        <w:br w:clear="none"/>
      </w:r>
      <w:r>
        <w:rPr>
          <w:rStyle w:val="Text1"/>
        </w:rPr>
        <w:t xml:space="preserve">, DateTime: </w:t>
        <w:br w:clear="none"/>
      </w:r>
      <w:r>
        <w:rPr>
          <w:rStyle w:val="Text8"/>
        </w:rPr>
        <w:t xml:space="preserve">{independenceDay:d MMMM}</w:t>
        <w:br w:clear="none"/>
      </w:r>
      <w:r>
        <w:rPr>
          <w:rStyle w:val="Text1"/>
        </w:rPr>
        <w:t xml:space="preserve">"</w:t>
        <w:br w:clear="none"/>
      </w:r>
      <w:r>
        <w:t xml:space="preserve">);</w:t>
        <w:br w:clear="none"/>
        <w:t xml:space="preserve">textDate = </w:t>
        <w:br w:clear="none"/>
      </w:r>
      <w:r>
        <w:rPr>
          <w:rStyle w:val="Text1"/>
        </w:rPr>
        <w:t xml:space="preserve">"7/4/2024"</w:t>
        <w:br w:clear="none"/>
      </w:r>
      <w:r>
        <w:t xml:space="preserve">;</w:t>
        <w:br w:clear="none"/>
        <w:t xml:space="preserve">independenceDay = DateTime.Parse(textDate);</w:t>
        <w:br w:clear="none"/>
        <w:t xml:space="preserve">WriteLine(</w:t>
        <w:br w:clear="none"/>
      </w:r>
      <w:r>
        <w:rPr>
          <w:rStyle w:val="Text1"/>
        </w:rPr>
        <w:t xml:space="preserve">$"Text: </w:t>
        <w:br w:clear="none"/>
      </w:r>
      <w:r>
        <w:rPr>
          <w:rStyle w:val="Text8"/>
        </w:rPr>
        <w:t xml:space="preserve">{textDate}</w:t>
        <w:br w:clear="none"/>
      </w:r>
      <w:r>
        <w:rPr>
          <w:rStyle w:val="Text1"/>
        </w:rPr>
        <w:t xml:space="preserve">, DateTime: </w:t>
        <w:br w:clear="none"/>
      </w:r>
      <w:r>
        <w:rPr>
          <w:rStyle w:val="Text8"/>
        </w:rPr>
        <w:t xml:space="preserve">{independenceDay:d MMMM}</w:t>
        <w:br w:clear="none"/>
      </w:r>
      <w:r>
        <w:rPr>
          <w:rStyle w:val="Text1"/>
        </w:rPr>
        <w:t xml:space="preserve">"</w:t>
        <w:br w:clear="none"/>
      </w:r>
      <w:r>
        <w:t xml:space="preserve">);</w:t>
        <w:br w:clear="none"/>
      </w:r>
      <w:r>
        <w:rPr>
          <w:rStyle w:val="Text3"/>
        </w:rPr>
        <w:t xml:space="preserve">// Explicitly override the current culture by setting a provider.</w:t>
        <w:br w:clear="none"/>
      </w:r>
      <w:r>
        <w:t xml:space="preserve"/>
        <w:br w:clear="none"/>
        <w:t xml:space="preserve">independenceDay = DateTime.Parse(textDate,</w:t>
        <w:br w:clear="none"/>
        <w:t xml:space="preserve">  provider: CultureInfo.GetCultureInfo(</w:t>
        <w:br w:clear="none"/>
      </w:r>
      <w:r>
        <w:rPr>
          <w:rStyle w:val="Text1"/>
        </w:rPr>
        <w:t xml:space="preserve">"en-US"</w:t>
        <w:br w:clear="none"/>
      </w:r>
      <w:r>
        <w:t xml:space="preserve">));</w:t>
        <w:br w:clear="none"/>
        <w:t xml:space="preserve">WriteLine(</w:t>
        <w:br w:clear="none"/>
      </w:r>
      <w:r>
        <w:rPr>
          <w:rStyle w:val="Text1"/>
        </w:rPr>
        <w:t xml:space="preserve">$"Text: </w:t>
        <w:br w:clear="none"/>
      </w:r>
      <w:r>
        <w:rPr>
          <w:rStyle w:val="Text8"/>
        </w:rPr>
        <w:t xml:space="preserve">{textDate}</w:t>
        <w:br w:clear="none"/>
      </w:r>
      <w:r>
        <w:rPr>
          <w:rStyle w:val="Text1"/>
        </w:rPr>
        <w:t xml:space="preserve">, DateTime: </w:t>
        <w:br w:clear="none"/>
      </w:r>
      <w:r>
        <w:rPr>
          <w:rStyle w:val="Text8"/>
        </w:rPr>
        <w:t xml:space="preserve">{independenceDay:d MMMM}</w:t>
        <w:br w:clear="none"/>
      </w:r>
      <w:r>
        <w:rPr>
          <w:rStyle w:val="Text1"/>
        </w:rPr>
        <w:t xml:space="preserve">"</w:t>
        <w:br w:clear="none"/>
      </w:r>
      <w:r>
        <w:t xml:space="preserve">);</w:t>
        <w:br w:clear="none"/>
      </w:r>
    </w:p>
    <w:p>
      <w:pPr>
        <w:pStyle w:val="Para 02"/>
      </w:pPr>
      <w:r>
        <w:rPr>
          <w:rStyle w:val="Text2"/>
        </w:rPr>
        <w:t>Good Practice</w:t>
      </w:r>
      <w:r>
        <w:t xml:space="preserve">: Although you can create a </w:t>
      </w:r>
      <w:r>
        <w:rPr>
          <w:rStyle w:val="Text0"/>
        </w:rPr>
        <w:t xml:space="preserve">CultureInfo</w:t>
        <w:br w:clear="none"/>
      </w:r>
      <w:r>
        <w:t xml:space="preserve"> instance using its constructor, unless you need to make changes to it, you should get a read-only shared instance by calling the </w:t>
      </w:r>
      <w:r>
        <w:rPr>
          <w:rStyle w:val="Text0"/>
        </w:rPr>
        <w:t xml:space="preserve">GetCultureInfo</w:t>
        <w:br w:clear="none"/>
      </w:r>
      <w:r>
        <w:t xml:space="preserve"> method.</w:t>
      </w:r>
    </w:p>
    <w:p>
      <w:pPr>
        <w:numPr>
          <w:ilvl w:val="0"/>
          <w:numId w:val="167"/>
        </w:numPr>
        <w:pStyle w:val="Para 01"/>
      </w:pPr>
      <w:r>
        <w:t xml:space="preserve">At the top of </w:t>
      </w:r>
      <w:r>
        <w:rPr>
          <w:rStyle w:val="Text0"/>
        </w:rPr>
        <w:t xml:space="preserve">Program.cs</w:t>
        <w:br w:clear="none"/>
      </w:r>
      <w:r>
        <w:t xml:space="preserve">, set the culture to British English, as shown in the following code: </w:t>
      </w:r>
    </w:p>
    <w:p>
      <w:pPr>
        <w:pStyle w:val="Para 03"/>
      </w:pPr>
      <w:r>
        <w:t xml:space="preserve">ConfigureConsole(</w:t>
        <w:br w:clear="none"/>
      </w:r>
      <w:r>
        <w:rPr>
          <w:rStyle w:val="Text1"/>
        </w:rPr>
        <w:t xml:space="preserve">"en-GB"</w:t>
        <w:br w:clear="none"/>
      </w:r>
      <w:r>
        <w:t xml:space="preserve">);</w:t>
        <w:br w:clear="none"/>
      </w:r>
    </w:p>
    <w:p>
      <w:pPr>
        <w:numPr>
          <w:ilvl w:val="0"/>
          <w:numId w:val="167"/>
        </w:numPr>
        <w:pStyle w:val="Para 01"/>
      </w:pPr>
      <w:r>
        <w:t xml:space="preserve">Run the code, and note the results, as shown in the following output: </w:t>
      </w:r>
    </w:p>
    <w:p>
      <w:pPr>
        <w:pStyle w:val="Para 05"/>
      </w:pPr>
      <w:r>
        <w:t xml:space="preserve">*** Globalization with dates and times</w:t>
        <w:br w:clear="none"/>
        <w:t xml:space="preserve">Current culture is: en-GB</w:t>
        <w:br w:clear="none"/>
        <w:t xml:space="preserve">Text: 4 July 2024, DateTime: 4 July</w:t>
        <w:br w:clear="none"/>
        <w:t xml:space="preserve">Text: 7/4/2024, DateTime: 7 April</w:t>
        <w:br w:clear="none"/>
        <w:t xml:space="preserve">Text: 7/4/2024, DateTime: 4 July</w:t>
        <w:br w:clear="none"/>
      </w:r>
    </w:p>
    <w:p>
      <w:pPr>
        <w:pStyle w:val="Normal"/>
      </w:pPr>
      <w:r>
        <w:t xml:space="preserve">When the current culture is </w:t>
      </w:r>
      <w:r>
        <w:rPr>
          <w:rStyle w:val="Text9"/>
        </w:rPr>
        <w:t>English (Great Britain)</w:t>
      </w:r>
      <w:r>
        <w:t xml:space="preserve">, if a date is given as 4 July 2024, then it is correctly parsed regardless of whether the current culture is British or American. But if the date is given as </w:t>
      </w:r>
      <w:r>
        <w:rPr>
          <w:rStyle w:val="Text0"/>
        </w:rPr>
        <w:t xml:space="preserve">7/4/2024</w:t>
        <w:br w:clear="none"/>
      </w:r>
      <w:r>
        <w:t>, then it is parsed as 7 April. You can override the current culture by specifying the correct culture as a provider when parsing, as shown in the third example above.</w:t>
      </w:r>
    </w:p>
    <w:p>
      <w:pPr>
        <w:numPr>
          <w:ilvl w:val="0"/>
          <w:numId w:val="168"/>
        </w:numPr>
        <w:pStyle w:val="Para 01"/>
      </w:pPr>
      <w:r>
        <w:t>Add statements to</w:t>
      </w:r>
      <w:r>
        <w:rPr>
          <w:rStyle w:val="Text61"/>
        </w:rPr>
        <w:bookmarkStart w:id="932" w:name="_idIndexMarker585"/>
        <w:t/>
        <w:bookmarkEnd w:id="932"/>
      </w:r>
      <w:r>
        <w:t xml:space="preserve"> loop from the year 2023 to 2028, displaying if the year is a leap year and</w:t>
      </w:r>
      <w:r>
        <w:rPr>
          <w:rStyle w:val="Text61"/>
        </w:rPr>
        <w:bookmarkStart w:id="933" w:name="_idIndexMarker586"/>
        <w:t/>
        <w:bookmarkEnd w:id="933"/>
      </w:r>
      <w:r>
        <w:t xml:space="preserve"> how many days there are in February, and then showing if Christmas and Independence Day are during DST, as shown in the following code: </w:t>
      </w:r>
    </w:p>
    <w:p>
      <w:pPr>
        <w:pStyle w:val="Para 30"/>
      </w:pPr>
      <w:r>
        <w:rPr>
          <w:rStyle w:val="Text4"/>
        </w:rPr>
        <w:t xml:space="preserve">for</w:t>
        <w:br w:clear="none"/>
      </w:r>
      <w:r>
        <w:rPr>
          <w:rStyle w:val="Text5"/>
        </w:rPr>
        <w:t xml:space="preserve"> (</w:t>
        <w:br w:clear="none"/>
      </w:r>
      <w:r>
        <w:rPr>
          <w:rStyle w:val="Text15"/>
        </w:rPr>
        <w:t xml:space="preserve">int</w:t>
        <w:br w:clear="none"/>
      </w:r>
      <w:r>
        <w:rPr>
          <w:rStyle w:val="Text5"/>
        </w:rPr>
        <w:t xml:space="preserve"> year = </w:t>
        <w:br w:clear="none"/>
      </w:r>
      <w:r>
        <w:rPr>
          <w:rStyle w:val="Text10"/>
        </w:rPr>
        <w:t xml:space="preserve">2023</w:t>
        <w:br w:clear="none"/>
      </w:r>
      <w:r>
        <w:rPr>
          <w:rStyle w:val="Text5"/>
        </w:rPr>
        <w:t xml:space="preserve">; year &lt;= </w:t>
        <w:br w:clear="none"/>
      </w:r>
      <w:r>
        <w:rPr>
          <w:rStyle w:val="Text10"/>
        </w:rPr>
        <w:t xml:space="preserve">2028</w:t>
        <w:br w:clear="none"/>
      </w:r>
      <w:r>
        <w:rPr>
          <w:rStyle w:val="Text5"/>
        </w:rPr>
        <w:t xml:space="preserve">; year++)</w:t>
        <w:br w:clear="none"/>
        <w:t xml:space="preserve">{</w:t>
        <w:br w:clear="none"/>
        <w:t xml:space="preserve">  Write(</w:t>
        <w:br w:clear="none"/>
      </w:r>
      <w:r>
        <w:rPr>
          <w:rStyle w:val="Text1"/>
        </w:rPr>
        <w:t xml:space="preserve">$"</w:t>
        <w:br w:clear="none"/>
      </w:r>
      <w:r>
        <w:t xml:space="preserve">{year}</w:t>
        <w:br w:clear="none"/>
      </w:r>
      <w:r>
        <w:rPr>
          <w:rStyle w:val="Text1"/>
        </w:rPr>
        <w:t xml:space="preserve"> is a leap year: </w:t>
        <w:br w:clear="none"/>
      </w:r>
      <w:r>
        <w:t xml:space="preserve">{DateTime.IsLeapYear(year)}</w:t>
        <w:br w:clear="none"/>
      </w:r>
      <w:r>
        <w:rPr>
          <w:rStyle w:val="Text1"/>
        </w:rPr>
        <w:t xml:space="preserve">. "</w:t>
        <w:br w:clear="none"/>
      </w:r>
      <w:r>
        <w:rPr>
          <w:rStyle w:val="Text5"/>
        </w:rPr>
        <w:t xml:space="preserve">);</w:t>
        <w:br w:clear="none"/>
        <w:t xml:space="preserve">  WriteLine(</w:t>
        <w:br w:clear="none"/>
      </w:r>
      <w:r>
        <w:rPr>
          <w:rStyle w:val="Text1"/>
        </w:rPr>
        <w:t xml:space="preserve">$"There are </w:t>
        <w:br w:clear="none"/>
      </w:r>
      <w:r>
        <w:t xml:space="preserve">{DateTime.DaysInMonth(year: year, month: </w:t>
        <w:br w:clear="none"/>
      </w:r>
      <w:r>
        <w:rPr>
          <w:rStyle w:val="Text10"/>
        </w:rPr>
        <w:t xml:space="preserve">2</w:t>
        <w:br w:clear="none"/>
      </w:r>
      <w:r>
        <w:t xml:space="preserve">)</w:t>
        <w:br w:clear="none"/>
      </w:r>
      <w:r>
        <w:rPr>
          <w:rStyle w:val="Text5"/>
        </w:rPr>
        <w:t xml:space="preserve"/>
        <w:br w:clear="none"/>
      </w:r>
      <w:r>
        <w:t xml:space="preserve">    }</w:t>
        <w:br w:clear="none"/>
      </w:r>
      <w:r>
        <w:rPr>
          <w:rStyle w:val="Text1"/>
        </w:rPr>
        <w:t xml:space="preserve"> days in February </w:t>
        <w:br w:clear="none"/>
      </w:r>
      <w:r>
        <w:t xml:space="preserve">{year}</w:t>
        <w:br w:clear="none"/>
      </w:r>
      <w:r>
        <w:rPr>
          <w:rStyle w:val="Text1"/>
        </w:rPr>
        <w:t xml:space="preserve">."</w:t>
        <w:br w:clear="none"/>
      </w:r>
      <w:r>
        <w:rPr>
          <w:rStyle w:val="Text5"/>
        </w:rPr>
        <w:t xml:space="preserve">);</w:t>
        <w:br w:clear="none"/>
        <w:t xml:space="preserve">}</w:t>
        <w:br w:clear="none"/>
        <w:t xml:space="preserve">WriteLine(</w:t>
        <w:br w:clear="none"/>
      </w:r>
      <w:r>
        <w:rPr>
          <w:rStyle w:val="Text1"/>
        </w:rPr>
        <w:t xml:space="preserve">$"Is Christmas daylight saving time? </w:t>
        <w:br w:clear="none"/>
      </w:r>
      <w:r>
        <w:t xml:space="preserve">{</w:t>
        <w:br w:clear="none"/>
      </w:r>
      <w:r>
        <w:rPr>
          <w:rStyle w:val="Text5"/>
        </w:rPr>
        <w:t xml:space="preserve"/>
        <w:br w:clear="none"/>
      </w:r>
      <w:r>
        <w:t xml:space="preserve">  xmas.IsDaylightSavingTime()}</w:t>
        <w:br w:clear="none"/>
      </w:r>
      <w:r>
        <w:rPr>
          <w:rStyle w:val="Text1"/>
        </w:rPr>
        <w:t xml:space="preserve">"</w:t>
        <w:br w:clear="none"/>
      </w:r>
      <w:r>
        <w:rPr>
          <w:rStyle w:val="Text5"/>
        </w:rPr>
        <w:t xml:space="preserve">);</w:t>
        <w:br w:clear="none"/>
        <w:t xml:space="preserve">WriteLine(</w:t>
        <w:br w:clear="none"/>
      </w:r>
      <w:r>
        <w:rPr>
          <w:rStyle w:val="Text1"/>
        </w:rPr>
        <w:t xml:space="preserve">$"Is July 4th daylight saving time? </w:t>
        <w:br w:clear="none"/>
      </w:r>
      <w:r>
        <w:t xml:space="preserve">{</w:t>
        <w:br w:clear="none"/>
      </w:r>
      <w:r>
        <w:rPr>
          <w:rStyle w:val="Text5"/>
        </w:rPr>
        <w:t xml:space="preserve"/>
        <w:br w:clear="none"/>
      </w:r>
      <w:r>
        <w:t xml:space="preserve">  independenceDay.IsDaylightSavingTime()}</w:t>
        <w:br w:clear="none"/>
      </w:r>
      <w:r>
        <w:rPr>
          <w:rStyle w:val="Text1"/>
        </w:rPr>
        <w:t xml:space="preserve">"</w:t>
        <w:br w:clear="none"/>
      </w:r>
      <w:r>
        <w:rPr>
          <w:rStyle w:val="Text5"/>
        </w:rPr>
        <w:t xml:space="preserve">);</w:t>
        <w:br w:clear="none"/>
      </w:r>
    </w:p>
    <w:p>
      <w:pPr>
        <w:numPr>
          <w:ilvl w:val="0"/>
          <w:numId w:val="168"/>
        </w:numPr>
        <w:pStyle w:val="Para 01"/>
      </w:pPr>
      <w:r>
        <w:t xml:space="preserve">Run the code, and note the results, as shown in the following output: </w:t>
      </w:r>
    </w:p>
    <w:p>
      <w:pPr>
        <w:pStyle w:val="Para 05"/>
      </w:pPr>
      <w:r>
        <w:t xml:space="preserve">2023 is a leap year: False. There are 28 days in February 2023.</w:t>
        <w:br w:clear="none"/>
        <w:t xml:space="preserve">2024 is a leap year: True. There are 29 days in February 2024.</w:t>
        <w:br w:clear="none"/>
        <w:t xml:space="preserve">2025 is a leap year: False. There are 28 days in February 2025.</w:t>
        <w:br w:clear="none"/>
        <w:t xml:space="preserve">2026 is a leap year: False. There are 28 days in February 2026.</w:t>
        <w:br w:clear="none"/>
        <w:t xml:space="preserve">2027 is a leap year: False. There are 28 days in February 2027.</w:t>
        <w:br w:clear="none"/>
        <w:t xml:space="preserve">2028 is a leap year: True. There are 29 days in February 2028.</w:t>
        <w:br w:clear="none"/>
        <w:t xml:space="preserve">Is Christmas daylight saving time? False</w:t>
        <w:br w:clear="none"/>
        <w:t xml:space="preserve">Is July 4th daylight saving time? True</w:t>
        <w:br w:clear="none"/>
      </w:r>
    </w:p>
    <w:p>
      <w:bookmarkStart w:id="934" w:name="Complexities_of_Daylight_Saving"/>
      <w:pPr>
        <w:pStyle w:val="Heading 2"/>
      </w:pPr>
      <w:r>
        <w:t>Complexities of Daylight Saving Time (DST)</w:t>
      </w:r>
      <w:bookmarkEnd w:id="934"/>
    </w:p>
    <w:p>
      <w:pPr>
        <w:pStyle w:val="Normal"/>
      </w:pPr>
      <w:r>
        <w:t xml:space="preserve">DST is not used in all countries; it is </w:t>
      </w:r>
      <w:r>
        <w:rPr>
          <w:rStyle w:val="Text61"/>
        </w:rPr>
        <w:bookmarkStart w:id="935" w:name="_idIndexMarker587"/>
        <w:t/>
        <w:bookmarkEnd w:id="935"/>
      </w:r>
      <w:r>
        <w:t xml:space="preserve">also determined by hemisphere, and politics plays a role. For example, the United </w:t>
      </w:r>
      <w:r>
        <w:rPr>
          <w:rStyle w:val="Text61"/>
        </w:rPr>
        <w:bookmarkStart w:id="936" w:name="_idIndexMarker588"/>
        <w:t/>
        <w:bookmarkEnd w:id="936"/>
      </w:r>
      <w:r>
        <w:t>States is currently debating whether it should make DST permanent. They might decide to leave the decision up to individual states. It could all get extra confusing for Americans over the next few years.</w:t>
      </w:r>
    </w:p>
    <w:p>
      <w:pPr>
        <w:pStyle w:val="Normal"/>
      </w:pPr>
      <w:r>
        <w:t>Each country has its own rules for what day and what hour DST happens. These rules are encoded by .NET so that it can adjust automatically when needed.</w:t>
      </w:r>
    </w:p>
    <w:p>
      <w:pPr>
        <w:pStyle w:val="Normal"/>
      </w:pPr>
      <w:r>
        <w:t xml:space="preserve">In the US in springtime, the clocks “spring” forward one hour at 2 AM. In the fall, they “fall” back one hour at 2 AM. Wikipedia explains this at the following link: </w:t>
      </w:r>
      <w:hyperlink r:id="rId268">
        <w:r>
          <w:rPr>
            <w:rStyle w:val="Text6"/>
          </w:rPr>
          <w:t>https://en.wikipedia.org/wiki/Daylight_saving_time_in_the_United_States</w:t>
        </w:r>
      </w:hyperlink>
    </w:p>
    <w:p>
      <w:pPr>
        <w:pStyle w:val="Normal"/>
      </w:pPr>
      <w:r>
        <w:t xml:space="preserve">In the UK in springtime, the clocks spring forward one hour at 1 AM. In the autumn, they fall back one hour at 2 AM. The UK government explains this at the following link: </w:t>
      </w:r>
      <w:hyperlink r:id="rId269">
        <w:r>
          <w:rPr>
            <w:rStyle w:val="Text6"/>
          </w:rPr>
          <w:t>https://www.gov.uk/when-do-the-clocks-change</w:t>
        </w:r>
      </w:hyperlink>
    </w:p>
    <w:p>
      <w:pPr>
        <w:pStyle w:val="Normal"/>
      </w:pPr>
      <w:r>
        <w:t>Imagine that you need to set an alarm to wake you up at 1:30 AM to catch a flight from Heathrow airport in the UK. Your flight happens to depart on the day that DST takes effect.</w:t>
      </w:r>
    </w:p>
    <w:p>
      <w:pPr>
        <w:pStyle w:val="Normal"/>
      </w:pPr>
      <w:r>
        <w:t>In the UK spring, the clocks are at 12:59 AM, and then the next minute they spring forward to 2:00AM. 1:30 AM never happens, your alarm does not go off, and you miss your flight! 1:30 AM is an invalid time in .NET, and if you try to store that value in a variable, it will throw an exception.</w:t>
      </w:r>
    </w:p>
    <w:p>
      <w:pPr>
        <w:pStyle w:val="Normal"/>
      </w:pPr>
      <w:r>
        <w:t>In the UK autumn, the clocks are at 1:59, and then the next minute, they fall back to 1:00 and repeat that hour. In this case, 1:30 AM happens twice.</w:t>
      </w:r>
    </w:p>
    <w:p>
      <w:bookmarkStart w:id="937" w:name="Localizing_the_DayOfWeek_enum"/>
      <w:pPr>
        <w:pStyle w:val="Heading 2"/>
      </w:pPr>
      <w:r>
        <w:t>Localizing the DayOfWeek enum</w:t>
      </w:r>
      <w:bookmarkEnd w:id="937"/>
    </w:p>
    <w:p>
      <w:pPr>
        <w:pStyle w:val="Normal"/>
      </w:pPr>
      <w:r>
        <w:rPr>
          <w:rStyle w:val="Text0"/>
        </w:rPr>
        <w:t xml:space="preserve">DayOfWeek</w:t>
        <w:br w:clear="none"/>
      </w:r>
      <w:r>
        <w:t xml:space="preserve"> is an </w:t>
      </w:r>
      <w:r>
        <w:rPr>
          <w:rStyle w:val="Text0"/>
        </w:rPr>
        <w:t xml:space="preserve">enum</w:t>
        <w:br w:clear="none"/>
      </w:r>
      <w:r>
        <w:t>, so it</w:t>
      </w:r>
      <w:r>
        <w:rPr>
          <w:rStyle w:val="Text61"/>
        </w:rPr>
        <w:bookmarkStart w:id="938" w:name="_idIndexMarker589"/>
        <w:t/>
        <w:bookmarkEnd w:id="938"/>
      </w:r>
      <w:r>
        <w:t xml:space="preserve"> cannot be localized </w:t>
      </w:r>
      <w:r>
        <w:rPr>
          <w:rStyle w:val="Text61"/>
        </w:rPr>
        <w:bookmarkStart w:id="939" w:name="_idIndexMarker590"/>
        <w:t/>
        <w:bookmarkEnd w:id="939"/>
      </w:r>
      <w:r>
        <w:t xml:space="preserve">as you might expect or hope. Its </w:t>
      </w:r>
      <w:r>
        <w:rPr>
          <w:rStyle w:val="Text0"/>
        </w:rPr>
        <w:t xml:space="preserve">string</w:t>
        <w:br w:clear="none"/>
      </w:r>
      <w:r>
        <w:t xml:space="preserve"> values are hardcoded in English, as shown in the following code:</w:t>
      </w:r>
    </w:p>
    <w:p>
      <w:pPr>
        <w:pStyle w:val="Para 03"/>
      </w:pPr>
      <w:r>
        <w:rPr>
          <w:rStyle w:val="Text4"/>
        </w:rPr>
        <w:t xml:space="preserve">namespace</w:t>
        <w:br w:clear="none"/>
      </w:r>
      <w:r>
        <w:t xml:space="preserve"> </w:t>
        <w:br w:clear="none"/>
      </w:r>
      <w:r>
        <w:rPr>
          <w:rStyle w:val="Text7"/>
        </w:rPr>
        <w:t xml:space="preserve">System</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enum</w:t>
        <w:br w:clear="none"/>
      </w:r>
      <w:r>
        <w:t xml:space="preserve"> DayOfWeek</w:t>
        <w:br w:clear="none"/>
        <w:t xml:space="preserve">  {</w:t>
        <w:br w:clear="none"/>
        <w:t xml:space="preserve">    Sunday = </w:t>
        <w:br w:clear="none"/>
      </w:r>
      <w:r>
        <w:rPr>
          <w:rStyle w:val="Text10"/>
        </w:rPr>
        <w:t xml:space="preserve">0</w:t>
        <w:br w:clear="none"/>
      </w:r>
      <w:r>
        <w:t xml:space="preserve">,</w:t>
        <w:br w:clear="none"/>
        <w:t xml:space="preserve">    Monday = </w:t>
        <w:br w:clear="none"/>
      </w:r>
      <w:r>
        <w:rPr>
          <w:rStyle w:val="Text10"/>
        </w:rPr>
        <w:t xml:space="preserve">1</w:t>
        <w:br w:clear="none"/>
      </w:r>
      <w:r>
        <w:t xml:space="preserve">,</w:t>
        <w:br w:clear="none"/>
        <w:t xml:space="preserve">    Tuesday = </w:t>
        <w:br w:clear="none"/>
      </w:r>
      <w:r>
        <w:rPr>
          <w:rStyle w:val="Text10"/>
        </w:rPr>
        <w:t xml:space="preserve">2</w:t>
        <w:br w:clear="none"/>
      </w:r>
      <w:r>
        <w:t xml:space="preserve">,</w:t>
        <w:br w:clear="none"/>
        <w:t xml:space="preserve">    Wednesday = </w:t>
        <w:br w:clear="none"/>
      </w:r>
      <w:r>
        <w:rPr>
          <w:rStyle w:val="Text10"/>
        </w:rPr>
        <w:t xml:space="preserve">3</w:t>
        <w:br w:clear="none"/>
      </w:r>
      <w:r>
        <w:t xml:space="preserve">,</w:t>
        <w:br w:clear="none"/>
        <w:t xml:space="preserve">    Thursday = </w:t>
        <w:br w:clear="none"/>
      </w:r>
      <w:r>
        <w:rPr>
          <w:rStyle w:val="Text10"/>
        </w:rPr>
        <w:t xml:space="preserve">4</w:t>
        <w:br w:clear="none"/>
      </w:r>
      <w:r>
        <w:t xml:space="preserve">,</w:t>
        <w:br w:clear="none"/>
        <w:t xml:space="preserve">    Friday = </w:t>
        <w:br w:clear="none"/>
      </w:r>
      <w:r>
        <w:rPr>
          <w:rStyle w:val="Text10"/>
        </w:rPr>
        <w:t xml:space="preserve">5</w:t>
        <w:br w:clear="none"/>
      </w:r>
      <w:r>
        <w:t xml:space="preserve">,</w:t>
        <w:br w:clear="none"/>
        <w:t xml:space="preserve">    Saturday = </w:t>
        <w:br w:clear="none"/>
      </w:r>
      <w:r>
        <w:rPr>
          <w:rStyle w:val="Text10"/>
        </w:rPr>
        <w:t xml:space="preserve">6</w:t>
        <w:br w:clear="none"/>
      </w:r>
      <w:r>
        <w:t xml:space="preserve"/>
        <w:br w:clear="none"/>
        <w:t xml:space="preserve">  }</w:t>
        <w:br w:clear="none"/>
        <w:t xml:space="preserve">}</w:t>
        <w:br w:clear="none"/>
      </w:r>
    </w:p>
    <w:p>
      <w:pPr>
        <w:pStyle w:val="Normal"/>
      </w:pPr>
      <w:r>
        <w:t xml:space="preserve">There are two solutions to this problem. First, you could apply the </w:t>
      </w:r>
      <w:r>
        <w:rPr>
          <w:rStyle w:val="Text0"/>
        </w:rPr>
        <w:t xml:space="preserve">dddd</w:t>
        <w:br w:clear="none"/>
      </w:r>
      <w:r>
        <w:t xml:space="preserve"> date format code to a whole date value. For example, </w:t>
      </w:r>
    </w:p>
    <w:p>
      <w:pPr>
        <w:pStyle w:val="Para 03"/>
      </w:pPr>
      <w:r>
        <w:t xml:space="preserve">WriteLine($"The day of the week is {DateTime.Now:dddd}.");</w:t>
        <w:br w:clear="none"/>
      </w:r>
    </w:p>
    <w:p>
      <w:pPr>
        <w:pStyle w:val="Normal"/>
      </w:pPr>
      <w:r>
        <w:t xml:space="preserve">Second, you can use a helper method of the </w:t>
      </w:r>
      <w:r>
        <w:rPr>
          <w:rStyle w:val="Text0"/>
        </w:rPr>
        <w:t xml:space="preserve">DateTimeFormatInfo</w:t>
        <w:br w:clear="none"/>
      </w:r>
      <w:r>
        <w:t xml:space="preserve"> class to convert a </w:t>
      </w:r>
      <w:r>
        <w:rPr>
          <w:rStyle w:val="Text0"/>
        </w:rPr>
        <w:t xml:space="preserve">DayOfWeek</w:t>
        <w:br w:clear="none"/>
      </w:r>
      <w:r>
        <w:t xml:space="preserve"> value into a localized </w:t>
      </w:r>
      <w:r>
        <w:rPr>
          <w:rStyle w:val="Text0"/>
        </w:rPr>
        <w:t xml:space="preserve">string</w:t>
        <w:br w:clear="none"/>
      </w:r>
      <w:r>
        <w:t xml:space="preserve"> for output as text. </w:t>
      </w:r>
    </w:p>
    <w:p>
      <w:pPr>
        <w:pStyle w:val="Normal"/>
      </w:pPr>
      <w:r>
        <w:t>Let’s see an example of the problem and solution:</w:t>
      </w:r>
    </w:p>
    <w:p>
      <w:pPr>
        <w:numPr>
          <w:ilvl w:val="0"/>
          <w:numId w:val="169"/>
        </w:numPr>
        <w:pStyle w:val="Para 01"/>
      </w:pPr>
      <w:r>
        <w:t xml:space="preserve">In </w:t>
      </w:r>
      <w:r>
        <w:rPr>
          <w:rStyle w:val="Text0"/>
        </w:rPr>
        <w:t xml:space="preserve">Program.cs</w:t>
        <w:br w:clear="none"/>
      </w:r>
      <w:r>
        <w:t xml:space="preserve">, add statements to explicitly set the current culture to Danish, and then output the current day of the week in that culture, as shown in the following code: </w:t>
      </w:r>
    </w:p>
    <w:p>
      <w:pPr>
        <w:pStyle w:val="Para 15"/>
      </w:pPr>
      <w:r>
        <w:rPr>
          <w:rStyle w:val="Text5"/>
        </w:rPr>
        <w:t xml:space="preserve">SectionTitle(</w:t>
        <w:br w:clear="none"/>
      </w:r>
      <w:r>
        <w:t xml:space="preserve">"Localizing the DayOfWeek enum"</w:t>
        <w:br w:clear="none"/>
      </w:r>
      <w:r>
        <w:rPr>
          <w:rStyle w:val="Text5"/>
        </w:rPr>
        <w:t xml:space="preserve">);</w:t>
        <w:br w:clear="none"/>
        <w:t xml:space="preserve">CultureInfo previousCulture = Thread.CurrentThread.CurrentCulture;</w:t>
        <w:br w:clear="none"/>
      </w:r>
      <w:r>
        <w:rPr>
          <w:rStyle w:val="Text3"/>
        </w:rPr>
        <w:t xml:space="preserve">// Explicitly set culture to Danish (Denmark).</w:t>
        <w:br w:clear="none"/>
      </w:r>
      <w:r>
        <w:rPr>
          <w:rStyle w:val="Text5"/>
        </w:rPr>
        <w:t xml:space="preserve"/>
        <w:br w:clear="none"/>
        <w:t xml:space="preserve">Thread.CurrentThread.CurrentCulture = </w:t>
        <w:br w:clear="none"/>
        <w:t xml:space="preserve">  CultureInfo.GetCultureInfo(</w:t>
        <w:br w:clear="none"/>
      </w:r>
      <w:r>
        <w:t xml:space="preserve">"</w:t>
        <w:br w:clear="none"/>
        <w:t xml:space="preserve">da-DK"</w:t>
        <w:br w:clear="none"/>
      </w:r>
      <w:r>
        <w:rPr>
          <w:rStyle w:val="Text5"/>
        </w:rPr>
        <w:t xml:space="preserve">);</w:t>
        <w:br w:clear="none"/>
      </w:r>
      <w:r>
        <w:rPr>
          <w:rStyle w:val="Text3"/>
        </w:rPr>
        <w:t xml:space="preserve">// DayOfWeek is not localized to Danish.</w:t>
        <w:br w:clear="none"/>
      </w:r>
      <w:r>
        <w:rPr>
          <w:rStyle w:val="Text5"/>
        </w:rPr>
        <w:t xml:space="preserve"/>
        <w:br w:clear="none"/>
        <w:t xml:space="preserve">WriteLine(</w:t>
        <w:br w:clear="none"/>
      </w:r>
      <w:r>
        <w:t xml:space="preserve">"Culture: {Thread.CurrentThread.CurrentCulture</w:t>
        <w:br w:clear="none"/>
      </w:r>
      <w:r>
        <w:rPr>
          <w:rStyle w:val="Text5"/>
        </w:rPr>
        <w:t xml:space="preserve"/>
        <w:br w:clear="none"/>
      </w:r>
      <w:r>
        <w:t xml:space="preserve">  .NativeName}, DayOfWeek: {DateTime.Now.DayOfWeek}"</w:t>
        <w:br w:clear="none"/>
      </w:r>
      <w:r>
        <w:rPr>
          <w:rStyle w:val="Text5"/>
        </w:rPr>
        <w:t xml:space="preserve">;</w:t>
        <w:br w:clear="none"/>
      </w:r>
      <w:r>
        <w:rPr>
          <w:rStyle w:val="Text3"/>
        </w:rPr>
        <w:t xml:space="preserve">// Use dddd format code to get day of the week localized.</w:t>
        <w:br w:clear="none"/>
      </w:r>
      <w:r>
        <w:rPr>
          <w:rStyle w:val="Text5"/>
        </w:rPr>
        <w:t xml:space="preserve"/>
        <w:br w:clear="none"/>
        <w:t xml:space="preserve">WriteLine(</w:t>
        <w:br w:clear="none"/>
      </w:r>
      <w:r>
        <w:t xml:space="preserve">$"Culture: </w:t>
        <w:br w:clear="none"/>
      </w:r>
      <w:r>
        <w:rPr>
          <w:rStyle w:val="Text8"/>
        </w:rPr>
        <w:t xml:space="preserve">{Thread.CurrentThread.CurrentCulture</w:t>
        <w:br w:clear="none"/>
      </w:r>
      <w:r>
        <w:rPr>
          <w:rStyle w:val="Text5"/>
        </w:rPr>
        <w:t xml:space="preserve"/>
        <w:br w:clear="none"/>
      </w:r>
      <w:r>
        <w:rPr>
          <w:rStyle w:val="Text8"/>
        </w:rPr>
        <w:t xml:space="preserve">  .NativeName}</w:t>
        <w:br w:clear="none"/>
      </w:r>
      <w:r>
        <w:t xml:space="preserve">, DayOfWeek: </w:t>
        <w:br w:clear="none"/>
      </w:r>
      <w:r>
        <w:rPr>
          <w:rStyle w:val="Text8"/>
        </w:rPr>
        <w:t xml:space="preserve">{DateTime.Now:dddd}</w:t>
        <w:br w:clear="none"/>
      </w:r>
      <w:r>
        <w:t xml:space="preserve">"</w:t>
        <w:br w:clear="none"/>
      </w:r>
      <w:r>
        <w:rPr>
          <w:rStyle w:val="Text5"/>
        </w:rPr>
        <w:t xml:space="preserve">);</w:t>
        <w:br w:clear="none"/>
      </w:r>
      <w:r>
        <w:rPr>
          <w:rStyle w:val="Text3"/>
        </w:rPr>
        <w:t xml:space="preserve">// Use GetDayName method to get day of the week localized.</w:t>
        <w:br w:clear="none"/>
      </w:r>
      <w:r>
        <w:rPr>
          <w:rStyle w:val="Text5"/>
        </w:rPr>
        <w:t xml:space="preserve"/>
        <w:br w:clear="none"/>
        <w:t xml:space="preserve">WriteLine(</w:t>
        <w:br w:clear="none"/>
      </w:r>
      <w:r>
        <w:t xml:space="preserve">"Culture: {Thread.CurrentThread.CurrentCulture</w:t>
        <w:br w:clear="none"/>
      </w:r>
      <w:r>
        <w:rPr>
          <w:rStyle w:val="Text5"/>
        </w:rPr>
        <w:t xml:space="preserve"/>
        <w:br w:clear="none"/>
      </w:r>
      <w:r>
        <w:t xml:space="preserve">  .NativeName}, DayOfWeek: {DateTimeFormatInfo.CurrentInfo</w:t>
        <w:br w:clear="none"/>
      </w:r>
      <w:r>
        <w:rPr>
          <w:rStyle w:val="Text5"/>
        </w:rPr>
        <w:t xml:space="preserve"/>
        <w:br w:clear="none"/>
      </w:r>
      <w:r>
        <w:t xml:space="preserve">  .GetDayName(DateTime.Now.DayOfWeek)}"</w:t>
        <w:br w:clear="none"/>
      </w:r>
      <w:r>
        <w:rPr>
          <w:rStyle w:val="Text5"/>
        </w:rPr>
        <w:t xml:space="preserve">);</w:t>
        <w:br w:clear="none"/>
        <w:t xml:space="preserve">Thread.CurrentThread.CurrentCulture = previousCulture;</w:t>
        <w:br w:clear="none"/>
      </w:r>
    </w:p>
    <w:p>
      <w:pPr>
        <w:numPr>
          <w:ilvl w:val="0"/>
          <w:numId w:val="169"/>
        </w:numPr>
        <w:pStyle w:val="Para 01"/>
      </w:pPr>
      <w:r>
        <w:t xml:space="preserve">Run the code, and </w:t>
      </w:r>
      <w:r>
        <w:rPr>
          <w:rStyle w:val="Text61"/>
        </w:rPr>
        <w:bookmarkStart w:id="940" w:name="_idIndexMarker591"/>
        <w:t/>
        <w:bookmarkEnd w:id="940"/>
      </w:r>
      <w:r>
        <w:t>note the results, as shown in the</w:t>
      </w:r>
      <w:r>
        <w:rPr>
          <w:rStyle w:val="Text61"/>
        </w:rPr>
        <w:bookmarkStart w:id="941" w:name="_idIndexMarker592"/>
        <w:t/>
        <w:bookmarkEnd w:id="941"/>
      </w:r>
      <w:r>
        <w:t xml:space="preserve"> following output: </w:t>
      </w:r>
    </w:p>
    <w:p>
      <w:pPr>
        <w:pStyle w:val="Para 05"/>
      </w:pPr>
      <w:r>
        <w:t xml:space="preserve">*** Localizing the DayOfWeek enum</w:t>
        <w:br w:clear="none"/>
        <w:t xml:space="preserve">Culture: dansk (Danmark), DayOfWeek: Thursday</w:t>
        <w:br w:clear="none"/>
        <w:t xml:space="preserve">Culture: dansk (Danmark), DayOfWeek: torsdag</w:t>
        <w:br w:clear="none"/>
        <w:t xml:space="preserve">Culture: dansk (Danmark), DayOfWeek: torsdag</w:t>
        <w:br w:clear="none"/>
      </w:r>
    </w:p>
    <w:p>
      <w:bookmarkStart w:id="942" w:name="Working_with_only_a_date_or_a_ti"/>
      <w:pPr>
        <w:pStyle w:val="Heading 2"/>
      </w:pPr>
      <w:r>
        <w:t>Working with only a date or a time</w:t>
      </w:r>
      <w:bookmarkEnd w:id="942"/>
    </w:p>
    <w:p>
      <w:pPr>
        <w:pStyle w:val="Normal"/>
      </w:pPr>
      <w:r>
        <w:t xml:space="preserve">.NET 6 introduced some new types to </w:t>
      </w:r>
      <w:r>
        <w:rPr>
          <w:rStyle w:val="Text61"/>
        </w:rPr>
        <w:bookmarkStart w:id="943" w:name="_idIndexMarker593"/>
        <w:t/>
        <w:bookmarkEnd w:id="943"/>
      </w:r>
      <w:r>
        <w:t xml:space="preserve">work with only a date value or only a time value, named </w:t>
      </w:r>
      <w:r>
        <w:rPr>
          <w:rStyle w:val="Text0"/>
        </w:rPr>
        <w:t xml:space="preserve">DateOnly</w:t>
        <w:br w:clear="none"/>
      </w:r>
      <w:r>
        <w:t xml:space="preserve"> and </w:t>
      </w:r>
      <w:r>
        <w:rPr>
          <w:rStyle w:val="Text0"/>
        </w:rPr>
        <w:t xml:space="preserve">TimeOnly</w:t>
        <w:br w:clear="none"/>
      </w:r>
      <w:r>
        <w:t>.</w:t>
      </w:r>
    </w:p>
    <w:p>
      <w:pPr>
        <w:pStyle w:val="Normal"/>
      </w:pPr>
      <w:r>
        <w:t>These are better than</w:t>
      </w:r>
      <w:r>
        <w:rPr>
          <w:rStyle w:val="Text61"/>
        </w:rPr>
        <w:bookmarkStart w:id="944" w:name="_idIndexMarker594"/>
        <w:t/>
        <w:bookmarkEnd w:id="944"/>
      </w:r>
      <w:r>
        <w:t xml:space="preserve"> using a </w:t>
      </w:r>
      <w:r>
        <w:rPr>
          <w:rStyle w:val="Text0"/>
        </w:rPr>
        <w:t xml:space="preserve">DateTime</w:t>
        <w:br w:clear="none"/>
      </w:r>
      <w:r>
        <w:t xml:space="preserve"> value with a zero time to store a date-only value because it is type-safe and avoids misuse. </w:t>
      </w:r>
      <w:r>
        <w:rPr>
          <w:rStyle w:val="Text0"/>
        </w:rPr>
        <w:t xml:space="preserve">DateOnly</w:t>
        <w:br w:clear="none"/>
      </w:r>
      <w:r>
        <w:t xml:space="preserve"> also maps better to database column types, for example, a </w:t>
      </w:r>
      <w:r>
        <w:rPr>
          <w:rStyle w:val="Text0"/>
        </w:rPr>
        <w:t xml:space="preserve">date</w:t>
        <w:br w:clear="none"/>
      </w:r>
      <w:r>
        <w:t xml:space="preserve"> column in SQL Server. </w:t>
      </w:r>
      <w:r>
        <w:rPr>
          <w:rStyle w:val="Text0"/>
        </w:rPr>
        <w:t xml:space="preserve">TimeOnly</w:t>
        <w:br w:clear="none"/>
      </w:r>
      <w:r>
        <w:t xml:space="preserve"> is good for setting alarms and scheduling regular meetings or the opening hours for an organization, and it maps to a </w:t>
      </w:r>
      <w:r>
        <w:rPr>
          <w:rStyle w:val="Text0"/>
        </w:rPr>
        <w:t xml:space="preserve">time</w:t>
        <w:br w:clear="none"/>
      </w:r>
      <w:r>
        <w:t xml:space="preserve"> column in SQL Server.</w:t>
      </w:r>
    </w:p>
    <w:p>
      <w:pPr>
        <w:pStyle w:val="Normal"/>
      </w:pPr>
      <w:r>
        <w:t>Let’s use them to plan a release party for .NET 9, probably on Tuesday, November 12, 2024, one week after the US presidential election:</w:t>
      </w:r>
    </w:p>
    <w:p>
      <w:pPr>
        <w:numPr>
          <w:ilvl w:val="0"/>
          <w:numId w:val="170"/>
        </w:numPr>
        <w:pStyle w:val="Para 01"/>
      </w:pPr>
      <w:r>
        <w:t xml:space="preserve">In </w:t>
      </w:r>
      <w:r>
        <w:rPr>
          <w:rStyle w:val="Text0"/>
        </w:rPr>
        <w:t xml:space="preserve">Program.cs</w:t>
        <w:br w:clear="none"/>
      </w:r>
      <w:r>
        <w:t xml:space="preserve">, add statements to define the .NET 9 release party and a time for it to start, and then combine the two values to make a calendar entry so that we don’t miss it, as shown in the following code: </w:t>
      </w:r>
    </w:p>
    <w:p>
      <w:pPr>
        <w:pStyle w:val="Para 03"/>
      </w:pPr>
      <w:r>
        <w:t xml:space="preserve">SectionTitle(</w:t>
        <w:br w:clear="none"/>
      </w:r>
      <w:r>
        <w:rPr>
          <w:rStyle w:val="Text1"/>
        </w:rPr>
        <w:t xml:space="preserve">"</w:t>
        <w:br w:clear="none"/>
        <w:t xml:space="preserve">Working with only a date or a time"</w:t>
        <w:br w:clear="none"/>
      </w:r>
      <w:r>
        <w:t xml:space="preserve">);</w:t>
        <w:br w:clear="none"/>
        <w:t xml:space="preserve">DateOnly party = </w:t>
        <w:br w:clear="none"/>
      </w:r>
      <w:r>
        <w:rPr>
          <w:rStyle w:val="Text4"/>
        </w:rPr>
        <w:t xml:space="preserve">new</w:t>
        <w:br w:clear="none"/>
      </w:r>
      <w:r>
        <w:t xml:space="preserve">(year: </w:t>
        <w:br w:clear="none"/>
      </w:r>
      <w:r>
        <w:rPr>
          <w:rStyle w:val="Text10"/>
        </w:rPr>
        <w:t xml:space="preserve">2024</w:t>
        <w:br w:clear="none"/>
      </w:r>
      <w:r>
        <w:t xml:space="preserve">, month: </w:t>
        <w:br w:clear="none"/>
      </w:r>
      <w:r>
        <w:rPr>
          <w:rStyle w:val="Text10"/>
        </w:rPr>
        <w:t xml:space="preserve">11</w:t>
        <w:br w:clear="none"/>
      </w:r>
      <w:r>
        <w:t xml:space="preserve">, day: </w:t>
        <w:br w:clear="none"/>
      </w:r>
      <w:r>
        <w:rPr>
          <w:rStyle w:val="Text10"/>
        </w:rPr>
        <w:t xml:space="preserve">12</w:t>
        <w:br w:clear="none"/>
      </w:r>
      <w:r>
        <w:t xml:space="preserve">);</w:t>
        <w:br w:clear="none"/>
        <w:t xml:space="preserve">WriteLine(</w:t>
        <w:br w:clear="none"/>
      </w:r>
      <w:r>
        <w:rPr>
          <w:rStyle w:val="Text1"/>
        </w:rPr>
        <w:t xml:space="preserve">$"The .NET 9 release party is on </w:t>
        <w:br w:clear="none"/>
      </w:r>
      <w:r>
        <w:rPr>
          <w:rStyle w:val="Text8"/>
        </w:rPr>
        <w:t xml:space="preserve">{party.ToLongDateString()}</w:t>
        <w:br w:clear="none"/>
      </w:r>
      <w:r>
        <w:rPr>
          <w:rStyle w:val="Text1"/>
        </w:rPr>
        <w:t xml:space="preserve">."</w:t>
        <w:br w:clear="none"/>
      </w:r>
      <w:r>
        <w:t xml:space="preserve">);</w:t>
        <w:br w:clear="none"/>
        <w:t xml:space="preserve">TimeOnly starts = </w:t>
        <w:br w:clear="none"/>
      </w:r>
      <w:r>
        <w:rPr>
          <w:rStyle w:val="Text4"/>
        </w:rPr>
        <w:t xml:space="preserve">new</w:t>
        <w:br w:clear="none"/>
      </w:r>
      <w:r>
        <w:t xml:space="preserve">(hour: </w:t>
        <w:br w:clear="none"/>
      </w:r>
      <w:r>
        <w:rPr>
          <w:rStyle w:val="Text10"/>
        </w:rPr>
        <w:t xml:space="preserve">11</w:t>
        <w:br w:clear="none"/>
      </w:r>
      <w:r>
        <w:t xml:space="preserve">, minute: </w:t>
        <w:br w:clear="none"/>
      </w:r>
      <w:r>
        <w:rPr>
          <w:rStyle w:val="Text10"/>
        </w:rPr>
        <w:t xml:space="preserve">30</w:t>
        <w:br w:clear="none"/>
      </w:r>
      <w:r>
        <w:t xml:space="preserve">);</w:t>
        <w:br w:clear="none"/>
        <w:t xml:space="preserve">WriteLine(</w:t>
        <w:br w:clear="none"/>
      </w:r>
      <w:r>
        <w:rPr>
          <w:rStyle w:val="Text1"/>
        </w:rPr>
        <w:t xml:space="preserve">$"The party starts at </w:t>
        <w:br w:clear="none"/>
      </w:r>
      <w:r>
        <w:rPr>
          <w:rStyle w:val="Text8"/>
        </w:rPr>
        <w:t xml:space="preserve">{starts}</w:t>
        <w:br w:clear="none"/>
      </w:r>
      <w:r>
        <w:rPr>
          <w:rStyle w:val="Text1"/>
        </w:rPr>
        <w:t xml:space="preserve">."</w:t>
        <w:br w:clear="none"/>
      </w:r>
      <w:r>
        <w:t xml:space="preserve">);</w:t>
        <w:br w:clear="none"/>
        <w:t xml:space="preserve">DateTime calendarEntry = party.ToDateTime(starts);</w:t>
        <w:br w:clear="none"/>
        <w:t xml:space="preserve">WriteLine(</w:t>
        <w:br w:clear="none"/>
      </w:r>
      <w:r>
        <w:rPr>
          <w:rStyle w:val="Text1"/>
        </w:rPr>
        <w:t xml:space="preserve">$"Add to your calendar: </w:t>
        <w:br w:clear="none"/>
      </w:r>
      <w:r>
        <w:rPr>
          <w:rStyle w:val="Text8"/>
        </w:rPr>
        <w:t xml:space="preserve">{calendarEntry}</w:t>
        <w:br w:clear="none"/>
      </w:r>
      <w:r>
        <w:rPr>
          <w:rStyle w:val="Text1"/>
        </w:rPr>
        <w:t xml:space="preserve">."</w:t>
        <w:br w:clear="none"/>
      </w:r>
      <w:r>
        <w:t xml:space="preserve">);</w:t>
        <w:br w:clear="none"/>
      </w:r>
    </w:p>
    <w:p>
      <w:pPr>
        <w:numPr>
          <w:ilvl w:val="0"/>
          <w:numId w:val="170"/>
        </w:numPr>
        <w:pStyle w:val="Para 01"/>
      </w:pPr>
      <w:r>
        <w:t xml:space="preserve">Run the code and note the results, as shown in the following output: </w:t>
      </w:r>
    </w:p>
    <w:p>
      <w:pPr>
        <w:pStyle w:val="Para 05"/>
      </w:pPr>
      <w:r>
        <w:t xml:space="preserve">*** Working with only a date or a time</w:t>
        <w:br w:clear="none"/>
        <w:t xml:space="preserve">The .NET 9 release party is on Tuesday, November 12, 2024.</w:t>
        <w:br w:clear="none"/>
        <w:t xml:space="preserve">The party starts at 11:30 AM.</w:t>
        <w:br w:clear="none"/>
        <w:t xml:space="preserve">Add to your calendar: 11/12/2024 11:30:00 AM.</w:t>
        <w:br w:clear="none"/>
      </w:r>
    </w:p>
    <w:p>
      <w:bookmarkStart w:id="945" w:name="Getting_date_time_formatting_inf"/>
      <w:pPr>
        <w:pStyle w:val="Heading 2"/>
      </w:pPr>
      <w:r>
        <w:t>Getting date/time formatting information</w:t>
      </w:r>
      <w:bookmarkEnd w:id="945"/>
    </w:p>
    <w:p>
      <w:pPr>
        <w:pStyle w:val="Normal"/>
      </w:pPr>
      <w:r>
        <w:t>Each culture has its own</w:t>
      </w:r>
      <w:r>
        <w:rPr>
          <w:rStyle w:val="Text61"/>
        </w:rPr>
        <w:bookmarkStart w:id="946" w:name="_idIndexMarker595"/>
        <w:t/>
        <w:bookmarkEnd w:id="946"/>
      </w:r>
      <w:r>
        <w:t xml:space="preserve"> date/time formatting rules. These</w:t>
      </w:r>
      <w:r>
        <w:rPr>
          <w:rStyle w:val="Text61"/>
        </w:rPr>
        <w:bookmarkStart w:id="947" w:name="_idIndexMarker596"/>
        <w:t/>
        <w:bookmarkEnd w:id="947"/>
      </w:r>
      <w:r>
        <w:t xml:space="preserve"> are defined in the </w:t>
      </w:r>
      <w:r>
        <w:rPr>
          <w:rStyle w:val="Text0"/>
        </w:rPr>
        <w:t xml:space="preserve">DateTimeFormat</w:t>
        <w:br w:clear="none"/>
      </w:r>
      <w:r>
        <w:t xml:space="preserve"> property of a </w:t>
      </w:r>
      <w:r>
        <w:rPr>
          <w:rStyle w:val="Text0"/>
        </w:rPr>
        <w:t xml:space="preserve">CultureInfo</w:t>
        <w:br w:clear="none"/>
      </w:r>
      <w:r>
        <w:t xml:space="preserve"> instance.</w:t>
      </w:r>
    </w:p>
    <w:p>
      <w:pPr>
        <w:pStyle w:val="Normal"/>
      </w:pPr>
      <w:r>
        <w:t>Let’s output some commonly used information:</w:t>
      </w:r>
    </w:p>
    <w:p>
      <w:pPr>
        <w:numPr>
          <w:ilvl w:val="0"/>
          <w:numId w:val="171"/>
        </w:numPr>
        <w:pStyle w:val="Para 01"/>
      </w:pPr>
      <w:r>
        <w:t xml:space="preserve">In </w:t>
      </w:r>
      <w:r>
        <w:rPr>
          <w:rStyle w:val="Text0"/>
        </w:rPr>
        <w:t xml:space="preserve">Program.cs</w:t>
        <w:br w:clear="none"/>
      </w:r>
      <w:r>
        <w:t xml:space="preserve">, add statements to get the date/time formatting information for the current culture and output some of its most useful properties, as shown in the following code: </w:t>
      </w:r>
    </w:p>
    <w:p>
      <w:pPr>
        <w:pStyle w:val="Para 03"/>
      </w:pPr>
      <w:r>
        <w:t xml:space="preserve">SectionTitle(</w:t>
        <w:br w:clear="none"/>
      </w:r>
      <w:r>
        <w:rPr>
          <w:rStyle w:val="Text1"/>
        </w:rPr>
        <w:t xml:space="preserve">"Working with date/time formats"</w:t>
        <w:br w:clear="none"/>
      </w:r>
      <w:r>
        <w:t xml:space="preserve">);</w:t>
        <w:br w:clear="none"/>
        <w:t xml:space="preserve">DateTimeFormatInfo dtfi = DateTimeFormatInfo.CurrentInfo;</w:t>
        <w:br w:clear="none"/>
      </w:r>
      <w:r>
        <w:rPr>
          <w:rStyle w:val="Text3"/>
        </w:rPr>
        <w:t xml:space="preserve">// Or use Thread.CurrentThread.CurrentCulture.DateTimeFormat.</w:t>
        <w:br w:clear="none"/>
      </w:r>
      <w:r>
        <w:t xml:space="preserve"/>
        <w:br w:clear="none"/>
        <w:t xml:space="preserve">WriteLine(</w:t>
        <w:br w:clear="none"/>
      </w:r>
      <w:r>
        <w:rPr>
          <w:rStyle w:val="Text1"/>
        </w:rPr>
        <w:t xml:space="preserve">$"Date separator: </w:t>
        <w:br w:clear="none"/>
      </w:r>
      <w:r>
        <w:rPr>
          <w:rStyle w:val="Text8"/>
        </w:rPr>
        <w:t xml:space="preserve">{dtfi.DateSeparator}</w:t>
        <w:br w:clear="none"/>
      </w:r>
      <w:r>
        <w:rPr>
          <w:rStyle w:val="Text1"/>
        </w:rPr>
        <w:t xml:space="preserve">"</w:t>
        <w:br w:clear="none"/>
      </w:r>
      <w:r>
        <w:t xml:space="preserve">);</w:t>
        <w:br w:clear="none"/>
        <w:t xml:space="preserve">WriteLine(</w:t>
        <w:br w:clear="none"/>
      </w:r>
      <w:r>
        <w:rPr>
          <w:rStyle w:val="Text1"/>
        </w:rPr>
        <w:t xml:space="preserve">$"Time separator: </w:t>
        <w:br w:clear="none"/>
      </w:r>
      <w:r>
        <w:rPr>
          <w:rStyle w:val="Text8"/>
        </w:rPr>
        <w:t xml:space="preserve">{dtfi.TimeSeparator}</w:t>
        <w:br w:clear="none"/>
      </w:r>
      <w:r>
        <w:rPr>
          <w:rStyle w:val="Text1"/>
        </w:rPr>
        <w:t xml:space="preserve">"</w:t>
        <w:br w:clear="none"/>
      </w:r>
      <w:r>
        <w:t xml:space="preserve">);</w:t>
        <w:br w:clear="none"/>
        <w:t xml:space="preserve">WriteLine(</w:t>
        <w:br w:clear="none"/>
      </w:r>
      <w:r>
        <w:rPr>
          <w:rStyle w:val="Text1"/>
        </w:rPr>
        <w:t xml:space="preserve">$"Long date pattern: </w:t>
        <w:br w:clear="none"/>
      </w:r>
      <w:r>
        <w:rPr>
          <w:rStyle w:val="Text8"/>
        </w:rPr>
        <w:t xml:space="preserve">{dtfi.LongDatePattern}</w:t>
        <w:br w:clear="none"/>
      </w:r>
      <w:r>
        <w:rPr>
          <w:rStyle w:val="Text1"/>
        </w:rPr>
        <w:t xml:space="preserve">"</w:t>
        <w:br w:clear="none"/>
      </w:r>
      <w:r>
        <w:t xml:space="preserve">);</w:t>
        <w:br w:clear="none"/>
        <w:t xml:space="preserve">WriteLine(</w:t>
        <w:br w:clear="none"/>
      </w:r>
      <w:r>
        <w:rPr>
          <w:rStyle w:val="Text1"/>
        </w:rPr>
        <w:t xml:space="preserve">$"Short date pattern: </w:t>
        <w:br w:clear="none"/>
      </w:r>
      <w:r>
        <w:rPr>
          <w:rStyle w:val="Text8"/>
        </w:rPr>
        <w:t xml:space="preserve">{dtfi.ShortDatePattern}</w:t>
        <w:br w:clear="none"/>
      </w:r>
      <w:r>
        <w:rPr>
          <w:rStyle w:val="Text1"/>
        </w:rPr>
        <w:t xml:space="preserve">"</w:t>
        <w:br w:clear="none"/>
      </w:r>
      <w:r>
        <w:t xml:space="preserve">);</w:t>
        <w:br w:clear="none"/>
        <w:t xml:space="preserve">WriteLine(</w:t>
        <w:br w:clear="none"/>
      </w:r>
      <w:r>
        <w:rPr>
          <w:rStyle w:val="Text1"/>
        </w:rPr>
        <w:t xml:space="preserve">$"Long time pattern: </w:t>
        <w:br w:clear="none"/>
      </w:r>
      <w:r>
        <w:rPr>
          <w:rStyle w:val="Text8"/>
        </w:rPr>
        <w:t xml:space="preserve">{dtfi.LongTimePattern}</w:t>
        <w:br w:clear="none"/>
      </w:r>
      <w:r>
        <w:rPr>
          <w:rStyle w:val="Text1"/>
        </w:rPr>
        <w:t xml:space="preserve">"</w:t>
        <w:br w:clear="none"/>
      </w:r>
      <w:r>
        <w:t xml:space="preserve">);</w:t>
        <w:br w:clear="none"/>
        <w:t xml:space="preserve">WriteLine(</w:t>
        <w:br w:clear="none"/>
      </w:r>
      <w:r>
        <w:rPr>
          <w:rStyle w:val="Text1"/>
        </w:rPr>
        <w:t xml:space="preserve">$"Short time pattern: </w:t>
        <w:br w:clear="none"/>
      </w:r>
      <w:r>
        <w:rPr>
          <w:rStyle w:val="Text8"/>
        </w:rPr>
        <w:t xml:space="preserve">{dtfi.ShortTimePattern}</w:t>
        <w:br w:clear="none"/>
      </w:r>
      <w:r>
        <w:rPr>
          <w:rStyle w:val="Text1"/>
        </w:rPr>
        <w:t xml:space="preserve">"</w:t>
        <w:br w:clear="none"/>
      </w:r>
      <w:r>
        <w:t xml:space="preserve">);</w:t>
        <w:br w:clear="none"/>
        <w:t xml:space="preserve">Write(</w:t>
        <w:br w:clear="none"/>
      </w:r>
      <w:r>
        <w:rPr>
          <w:rStyle w:val="Text1"/>
        </w:rPr>
        <w:t xml:space="preserve">"Day names:"</w:t>
        <w:br w:clear="none"/>
      </w:r>
      <w:r>
        <w:t xml:space="preserve">);</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dtfi.DayNames.Length - </w:t>
        <w:br w:clear="none"/>
      </w:r>
      <w:r>
        <w:rPr>
          <w:rStyle w:val="Text10"/>
        </w:rPr>
        <w:t xml:space="preserve">1</w:t>
        <w:br w:clear="none"/>
      </w:r>
      <w:r>
        <w:t xml:space="preserve">; i++)</w:t>
        <w:br w:clear="none"/>
        <w:t xml:space="preserve">{</w:t>
        <w:br w:clear="none"/>
        <w:t xml:space="preserve">  Write(</w:t>
        <w:br w:clear="none"/>
      </w:r>
      <w:r>
        <w:rPr>
          <w:rStyle w:val="Text1"/>
        </w:rPr>
        <w:t xml:space="preserve">$"  </w:t>
        <w:br w:clear="none"/>
      </w:r>
      <w:r>
        <w:rPr>
          <w:rStyle w:val="Text8"/>
        </w:rPr>
        <w:t xml:space="preserve">{dtfi.GetDayName((DayOfWeek)i)}</w:t>
        <w:br w:clear="none"/>
      </w:r>
      <w:r>
        <w:rPr>
          <w:rStyle w:val="Text1"/>
        </w:rPr>
        <w:t xml:space="preserve">"</w:t>
        <w:br w:clear="none"/>
      </w:r>
      <w:r>
        <w:t xml:space="preserve">);</w:t>
        <w:br w:clear="none"/>
        <w:t xml:space="preserve">}</w:t>
        <w:br w:clear="none"/>
        <w:t xml:space="preserve">WriteLine();</w:t>
        <w:br w:clear="none"/>
        <w:t xml:space="preserve">Write(</w:t>
        <w:br w:clear="none"/>
      </w:r>
      <w:r>
        <w:rPr>
          <w:rStyle w:val="Text1"/>
        </w:rPr>
        <w:t xml:space="preserve">"Month names:"</w:t>
        <w:br w:clear="none"/>
      </w:r>
      <w:r>
        <w:t xml:space="preserve">);</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1</w:t>
        <w:br w:clear="none"/>
      </w:r>
      <w:r>
        <w:t xml:space="preserve">; i &lt; dtfi.MonthNames.Length; i++)</w:t>
        <w:br w:clear="none"/>
        <w:t xml:space="preserve">{</w:t>
        <w:br w:clear="none"/>
        <w:t xml:space="preserve">  Write(</w:t>
        <w:br w:clear="none"/>
      </w:r>
      <w:r>
        <w:rPr>
          <w:rStyle w:val="Text1"/>
        </w:rPr>
        <w:t xml:space="preserve">$"  </w:t>
        <w:br w:clear="none"/>
      </w:r>
      <w:r>
        <w:rPr>
          <w:rStyle w:val="Text8"/>
        </w:rPr>
        <w:t xml:space="preserve">{dtfi.GetMonthName(i)}</w:t>
        <w:br w:clear="none"/>
      </w:r>
      <w:r>
        <w:rPr>
          <w:rStyle w:val="Text1"/>
        </w:rPr>
        <w:t xml:space="preserve">"</w:t>
        <w:br w:clear="none"/>
      </w:r>
      <w:r>
        <w:t xml:space="preserve">);</w:t>
        <w:br w:clear="none"/>
        <w:t xml:space="preserve">}</w:t>
        <w:br w:clear="none"/>
        <w:t xml:space="preserve">WriteLine();</w:t>
        <w:br w:clear="none"/>
      </w:r>
    </w:p>
    <w:p>
      <w:pPr>
        <w:numPr>
          <w:ilvl w:val="0"/>
          <w:numId w:val="171"/>
        </w:numPr>
        <w:pStyle w:val="Para 01"/>
      </w:pPr>
      <w:r>
        <w:t xml:space="preserve">Run the code, and </w:t>
      </w:r>
      <w:r>
        <w:rPr>
          <w:rStyle w:val="Text61"/>
        </w:rPr>
        <w:bookmarkStart w:id="948" w:name="_idIndexMarker597"/>
        <w:t/>
        <w:bookmarkEnd w:id="948"/>
      </w:r>
      <w:r>
        <w:t xml:space="preserve">note the results, as </w:t>
      </w:r>
      <w:r>
        <w:rPr>
          <w:rStyle w:val="Text61"/>
        </w:rPr>
        <w:bookmarkStart w:id="949" w:name="_idIndexMarker598"/>
        <w:t/>
        <w:bookmarkEnd w:id="949"/>
      </w:r>
      <w:r>
        <w:t xml:space="preserve">shown in the following output: </w:t>
      </w:r>
    </w:p>
    <w:p>
      <w:pPr>
        <w:pStyle w:val="Para 05"/>
      </w:pPr>
      <w:r>
        <w:t xml:space="preserve">*** Working with date/time formats</w:t>
        <w:br w:clear="none"/>
        <w:t xml:space="preserve">Date separator: /</w:t>
        <w:br w:clear="none"/>
        <w:t xml:space="preserve">Time separator: :</w:t>
        <w:br w:clear="none"/>
        <w:t xml:space="preserve">Long date pattern: dddd, MMMM d, yyyy</w:t>
        <w:br w:clear="none"/>
        <w:t xml:space="preserve">Short date pattern: M/d/yyyy</w:t>
        <w:br w:clear="none"/>
        <w:t xml:space="preserve">Long time pattern: h:mm:ss tt</w:t>
        <w:br w:clear="none"/>
        <w:t xml:space="preserve">Short time pattern: h:mm tt</w:t>
        <w:br w:clear="none"/>
        <w:t xml:space="preserve">Day names:  Sunday  Monday  Tuesday  Wednesday  Thursday  Friday</w:t>
        <w:br w:clear="none"/>
        <w:t xml:space="preserve">Month names:  January  February  March  April  May  June  July  August  September  October  November  December</w:t>
        <w:br w:clear="none"/>
      </w:r>
    </w:p>
    <w:p>
      <w:pPr>
        <w:numPr>
          <w:ilvl w:val="0"/>
          <w:numId w:val="171"/>
        </w:numPr>
        <w:pStyle w:val="Para 01"/>
      </w:pPr>
      <w:r>
        <w:t>Change the culture to something else, run the code, and note the results.</w:t>
      </w:r>
    </w:p>
    <w:p>
      <w:bookmarkStart w:id="950" w:name="Unit_testing_with_a_time_provide"/>
      <w:pPr>
        <w:pStyle w:val="Heading 2"/>
      </w:pPr>
      <w:r>
        <w:t>Unit testing with a time provider</w:t>
      </w:r>
      <w:bookmarkEnd w:id="950"/>
    </w:p>
    <w:p>
      <w:pPr>
        <w:pStyle w:val="Normal"/>
      </w:pPr>
      <w:r>
        <w:t xml:space="preserve">Writing unit tests for </w:t>
      </w:r>
      <w:r>
        <w:rPr>
          <w:rStyle w:val="Text61"/>
        </w:rPr>
        <w:bookmarkStart w:id="951" w:name="_idIndexMarker599"/>
        <w:t/>
        <w:bookmarkEnd w:id="951"/>
      </w:r>
      <w:r>
        <w:t>components that need the current time is tricky because the time is constantly changing!</w:t>
      </w:r>
    </w:p>
    <w:p>
      <w:pPr>
        <w:pStyle w:val="Normal"/>
      </w:pPr>
      <w:r>
        <w:t>Imagine you want visitors to</w:t>
      </w:r>
      <w:r>
        <w:rPr>
          <w:rStyle w:val="Text61"/>
        </w:rPr>
        <w:bookmarkStart w:id="952" w:name="_idIndexMarker600"/>
        <w:t/>
        <w:bookmarkEnd w:id="952"/>
      </w:r>
      <w:r>
        <w:t xml:space="preserve"> your e-commerce website</w:t>
      </w:r>
      <w:r>
        <w:rPr>
          <w:rStyle w:val="Text61"/>
        </w:rPr>
        <w:bookmarkStart w:id="953" w:name="_idIndexMarker601"/>
        <w:t/>
        <w:bookmarkEnd w:id="953"/>
      </w:r>
      <w:r>
        <w:t xml:space="preserve"> to get a 20% discount if they make an order at the weekend. During workdays, they pay full price. How can we test this functionality?</w:t>
      </w:r>
    </w:p>
    <w:p>
      <w:pPr>
        <w:pStyle w:val="Normal"/>
      </w:pPr>
      <w:r>
        <w:t xml:space="preserve">To control the time used in unit tests, .NET 8 introduces the </w:t>
      </w:r>
      <w:r>
        <w:rPr>
          <w:rStyle w:val="Text0"/>
        </w:rPr>
        <w:t xml:space="preserve">TimeProvider</w:t>
        <w:br w:clear="none"/>
      </w:r>
      <w:r>
        <w:t xml:space="preserve"> class. </w:t>
      </w:r>
    </w:p>
    <w:p>
      <w:pPr>
        <w:pStyle w:val="Normal"/>
      </w:pPr>
      <w:r>
        <w:t>Let’s start defining a function to perform this calculation:</w:t>
      </w:r>
    </w:p>
    <w:p>
      <w:pPr>
        <w:numPr>
          <w:ilvl w:val="0"/>
          <w:numId w:val="172"/>
        </w:numPr>
        <w:pStyle w:val="Para 01"/>
      </w:pPr>
      <w:r>
        <w:t xml:space="preserve">In the </w:t>
      </w:r>
      <w:r>
        <w:rPr>
          <w:rStyle w:val="Text0"/>
        </w:rPr>
        <w:t xml:space="preserve">Chapter07</w:t>
        <w:br w:clear="none"/>
      </w:r>
      <w:r>
        <w:t xml:space="preserve"> solution, add a new </w:t>
      </w:r>
      <w:r>
        <w:rPr>
          <w:rStyle w:val="Text2"/>
        </w:rPr>
        <w:t>Class Library</w:t>
      </w:r>
      <w:r>
        <w:t>/</w:t>
      </w:r>
      <w:r>
        <w:rPr>
          <w:rStyle w:val="Text0"/>
        </w:rPr>
        <w:t xml:space="preserve">classlib</w:t>
        <w:br w:clear="none"/>
      </w:r>
      <w:r>
        <w:t xml:space="preserve"> project named </w:t>
      </w:r>
      <w:r>
        <w:rPr>
          <w:rStyle w:val="Text0"/>
        </w:rPr>
        <w:t xml:space="preserve">TimeFunctionsLib</w:t>
        <w:br w:clear="none"/>
      </w:r>
      <w:r>
        <w:t>.</w:t>
      </w:r>
    </w:p>
    <w:p>
      <w:pPr>
        <w:numPr>
          <w:ilvl w:val="0"/>
          <w:numId w:val="172"/>
        </w:numPr>
        <w:pStyle w:val="Para 12"/>
      </w:pPr>
      <w:r>
        <w:rPr>
          <w:rStyle w:val="Text13"/>
        </w:rPr>
        <w:t xml:space="preserve">In the </w:t>
      </w:r>
      <w:r>
        <w:t xml:space="preserve">TimeFunctionsLib</w:t>
        <w:br w:clear="none"/>
      </w:r>
      <w:r>
        <w:rPr>
          <w:rStyle w:val="Text13"/>
        </w:rPr>
        <w:t xml:space="preserve"> project, rename </w:t>
      </w:r>
      <w:r>
        <w:t xml:space="preserve">Class1.cs</w:t>
        <w:br w:clear="none"/>
      </w:r>
      <w:r>
        <w:rPr>
          <w:rStyle w:val="Text13"/>
        </w:rPr>
        <w:t xml:space="preserve"> to </w:t>
      </w:r>
      <w:r>
        <w:t xml:space="preserve">DiscountService.cs</w:t>
        <w:br w:clear="none"/>
      </w:r>
      <w:r>
        <w:rPr>
          <w:rStyle w:val="Text13"/>
        </w:rPr>
        <w:t>.</w:t>
      </w:r>
    </w:p>
    <w:p>
      <w:pPr>
        <w:numPr>
          <w:ilvl w:val="0"/>
          <w:numId w:val="172"/>
        </w:numPr>
        <w:pStyle w:val="Para 01"/>
      </w:pPr>
      <w:r>
        <w:t xml:space="preserve">In </w:t>
      </w:r>
      <w:r>
        <w:rPr>
          <w:rStyle w:val="Text0"/>
        </w:rPr>
        <w:t xml:space="preserve">DiscountService.cs</w:t>
        <w:br w:clear="none"/>
      </w:r>
      <w:r>
        <w:t xml:space="preserve">, define a function to perform the calculation, as shown in the following code: </w:t>
      </w:r>
    </w:p>
    <w:p>
      <w:pPr>
        <w:pStyle w:val="Para 03"/>
      </w:pPr>
      <w:r>
        <w:rPr>
          <w:rStyle w:val="Text4"/>
        </w:rPr>
        <w:t xml:space="preserve">namespace</w:t>
        <w:br w:clear="none"/>
      </w:r>
      <w:r>
        <w:t xml:space="preserve"> </w:t>
        <w:br w:clear="none"/>
      </w:r>
      <w:r>
        <w:rPr>
          <w:rStyle w:val="Text7"/>
        </w:rPr>
        <w:t xml:space="preserve">Northwind.Services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DiscountService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w:t>
        <w:br w:clear="none"/>
      </w:r>
      <w:r>
        <w:rPr>
          <w:rStyle w:val="Text7"/>
        </w:rPr>
        <w:t xml:space="preserve">GetDiscount</w:t>
        <w:br w:clear="none"/>
      </w:r>
      <w:r>
        <w:t xml:space="preserve">()</w:t>
        <w:br w:clear="none"/>
        <w:t xml:space="preserve"/>
        <w:br w:clear="none"/>
        <w:t xml:space="preserve">  {</w:t>
        <w:br w:clear="none"/>
        <w:t xml:space="preserve">    </w:t>
        <w:br w:clear="none"/>
      </w:r>
      <w:r>
        <w:rPr>
          <w:rStyle w:val="Text3"/>
        </w:rPr>
        <w:t xml:space="preserve">// This has a dependency on the current time provided by the system.</w:t>
        <w:br w:clear="none"/>
      </w:r>
      <w:r>
        <w:t xml:space="preserve"/>
        <w:br w:clear="none"/>
        <w:t xml:space="preserve">    </w:t>
        <w:br w:clear="none"/>
      </w:r>
      <w:r>
        <w:rPr>
          <w:rStyle w:val="Text4"/>
        </w:rPr>
        <w:t xml:space="preserve">var</w:t>
        <w:br w:clear="none"/>
      </w:r>
      <w:r>
        <w:t xml:space="preserve"> now = DateTime.UtcNow;</w:t>
        <w:br w:clear="none"/>
        <w:t xml:space="preserve">    </w:t>
        <w:br w:clear="none"/>
      </w:r>
      <w:r>
        <w:rPr>
          <w:rStyle w:val="Text4"/>
        </w:rPr>
        <w:t xml:space="preserve">return</w:t>
        <w:br w:clear="none"/>
      </w:r>
      <w:r>
        <w:t xml:space="preserve"> now.DayOfWeek </w:t>
        <w:br w:clear="none"/>
      </w:r>
      <w:r>
        <w:rPr>
          <w:rStyle w:val="Text4"/>
        </w:rPr>
        <w:t xml:space="preserve">switch</w:t>
        <w:br w:clear="none"/>
      </w:r>
      <w:r>
        <w:t xml:space="preserve"/>
        <w:br w:clear="none"/>
        <w:t xml:space="preserve">    {</w:t>
        <w:br w:clear="none"/>
        <w:t xml:space="preserve">      DayOfWeek.Saturday </w:t>
        <w:br w:clear="none"/>
      </w:r>
      <w:r>
        <w:rPr>
          <w:rStyle w:val="Text4"/>
        </w:rPr>
        <w:t xml:space="preserve">or</w:t>
        <w:br w:clear="none"/>
      </w:r>
      <w:r>
        <w:t xml:space="preserve"> DayOfWeek.Sunday =&gt; </w:t>
        <w:br w:clear="none"/>
      </w:r>
      <w:r>
        <w:rPr>
          <w:rStyle w:val="Text10"/>
        </w:rPr>
        <w:t xml:space="preserve">0.2</w:t>
        <w:br w:clear="none"/>
      </w:r>
      <w:r>
        <w:t xml:space="preserve">M,</w:t>
        <w:br w:clear="none"/>
        <w:t xml:space="preserve">      _ =&gt; </w:t>
        <w:br w:clear="none"/>
      </w:r>
      <w:r>
        <w:rPr>
          <w:rStyle w:val="Text10"/>
        </w:rPr>
        <w:t xml:space="preserve">0</w:t>
        <w:br w:clear="none"/>
      </w:r>
      <w:r>
        <w:t xml:space="preserve">M</w:t>
        <w:br w:clear="none"/>
        <w:t xml:space="preserve">    };</w:t>
        <w:br w:clear="none"/>
        <w:t xml:space="preserve">  }</w:t>
        <w:br w:clear="none"/>
        <w:t xml:space="preserve">}</w:t>
        <w:br w:clear="none"/>
      </w:r>
    </w:p>
    <w:p>
      <w:pPr>
        <w:numPr>
          <w:ilvl w:val="0"/>
          <w:numId w:val="172"/>
        </w:numPr>
        <w:pStyle w:val="Para 01"/>
      </w:pPr>
      <w:r>
        <w:t xml:space="preserve">In the </w:t>
      </w:r>
      <w:r>
        <w:rPr>
          <w:rStyle w:val="Text0"/>
        </w:rPr>
        <w:t xml:space="preserve">Chapter07</w:t>
        <w:br w:clear="none"/>
      </w:r>
      <w:r>
        <w:t xml:space="preserve"> solution, add </w:t>
      </w:r>
      <w:r>
        <w:rPr>
          <w:rStyle w:val="Text61"/>
        </w:rPr>
        <w:bookmarkStart w:id="954" w:name="_idIndexMarker602"/>
        <w:t/>
        <w:bookmarkEnd w:id="954"/>
      </w:r>
      <w:r>
        <w:t xml:space="preserve">a new </w:t>
      </w:r>
      <w:r>
        <w:rPr>
          <w:rStyle w:val="Text2"/>
        </w:rPr>
        <w:t>xUnit Test Project</w:t>
      </w:r>
      <w:r>
        <w:t>/</w:t>
      </w:r>
      <w:r>
        <w:rPr>
          <w:rStyle w:val="Text0"/>
        </w:rPr>
        <w:t xml:space="preserve">xunit</w:t>
        <w:br w:clear="none"/>
      </w:r>
      <w:r>
        <w:t xml:space="preserve"> project </w:t>
      </w:r>
      <w:r>
        <w:rPr>
          <w:rStyle w:val="Text61"/>
        </w:rPr>
        <w:bookmarkStart w:id="955" w:name="_idIndexMarker603"/>
        <w:t/>
        <w:bookmarkEnd w:id="955"/>
      </w:r>
      <w:r>
        <w:t xml:space="preserve">named </w:t>
      </w:r>
      <w:r>
        <w:rPr>
          <w:rStyle w:val="Text0"/>
        </w:rPr>
        <w:t xml:space="preserve">TestingWithTimeProvider</w:t>
        <w:br w:clear="none"/>
      </w:r>
      <w:r>
        <w:t>.</w:t>
      </w:r>
    </w:p>
    <w:p>
      <w:pPr>
        <w:numPr>
          <w:ilvl w:val="0"/>
          <w:numId w:val="172"/>
        </w:numPr>
        <w:pStyle w:val="Para 01"/>
      </w:pPr>
      <w:r>
        <w:t xml:space="preserve">In the </w:t>
      </w:r>
      <w:r>
        <w:rPr>
          <w:rStyle w:val="Text0"/>
        </w:rPr>
        <w:t xml:space="preserve">TestingWithTimeProvider</w:t>
        <w:br w:clear="none"/>
      </w:r>
      <w:r>
        <w:t xml:space="preserve"> project, add a reference to the </w:t>
      </w:r>
      <w:r>
        <w:rPr>
          <w:rStyle w:val="Text0"/>
        </w:rPr>
        <w:t xml:space="preserve">TimeFunctionsLib</w:t>
        <w:br w:clear="none"/>
      </w:r>
      <w:r>
        <w:t xml:space="preserve"> project, as</w:t>
      </w:r>
      <w:r>
        <w:rPr>
          <w:rStyle w:val="Text61"/>
        </w:rPr>
        <w:bookmarkStart w:id="956" w:name="_idIndexMarker604"/>
        <w:t/>
        <w:bookmarkEnd w:id="956"/>
      </w:r>
      <w:r>
        <w:t xml:space="preserve"> shown in the following markup: </w:t>
      </w:r>
    </w:p>
    <w:p>
      <w:pPr>
        <w:pStyle w:val="Para 03"/>
      </w:pPr>
      <w:r>
        <w:t xml:space="preserve">&lt;ItemGroup&gt;</w:t>
        <w:br w:clear="none"/>
        <w:t xml:space="preserve">  &lt;ProjectReference Include=</w:t>
        <w:br w:clear="none"/>
        <w:t xml:space="preserve">    </w:t>
        <w:br w:clear="none"/>
      </w:r>
      <w:r>
        <w:rPr>
          <w:rStyle w:val="Text1"/>
        </w:rPr>
        <w:t xml:space="preserve">"..\TimeFunctionsLib\TimeFunctionsLib.csproj"</w:t>
        <w:br w:clear="none"/>
      </w:r>
      <w:r>
        <w:t xml:space="preserve"> /&gt;</w:t>
        <w:br w:clear="none"/>
        <w:t xml:space="preserve">&lt;/ItemGroup&gt;</w:t>
        <w:br w:clear="none"/>
      </w:r>
    </w:p>
    <w:p>
      <w:pPr>
        <w:numPr>
          <w:ilvl w:val="0"/>
          <w:numId w:val="172"/>
        </w:numPr>
        <w:pStyle w:val="Para 12"/>
      </w:pPr>
      <w:r>
        <w:rPr>
          <w:rStyle w:val="Text13"/>
        </w:rPr>
        <w:t xml:space="preserve">Build the </w:t>
      </w:r>
      <w:r>
        <w:t xml:space="preserve">TestingWithTimeProvider</w:t>
        <w:br w:clear="none"/>
      </w:r>
      <w:r>
        <w:rPr>
          <w:rStyle w:val="Text13"/>
        </w:rPr>
        <w:t xml:space="preserve"> project.</w:t>
      </w:r>
    </w:p>
    <w:p>
      <w:pPr>
        <w:numPr>
          <w:ilvl w:val="0"/>
          <w:numId w:val="172"/>
        </w:numPr>
        <w:pStyle w:val="Para 12"/>
      </w:pPr>
      <w:r>
        <w:rPr>
          <w:rStyle w:val="Text13"/>
        </w:rPr>
        <w:t xml:space="preserve">In the </w:t>
      </w:r>
      <w:r>
        <w:t xml:space="preserve">TestingWithTimeProvider</w:t>
        <w:br w:clear="none"/>
      </w:r>
      <w:r>
        <w:rPr>
          <w:rStyle w:val="Text13"/>
        </w:rPr>
        <w:t xml:space="preserve"> project, rename </w:t>
      </w:r>
      <w:r>
        <w:t xml:space="preserve">Test1.cs</w:t>
        <w:br w:clear="none"/>
      </w:r>
      <w:r>
        <w:rPr>
          <w:rStyle w:val="Text13"/>
        </w:rPr>
        <w:t xml:space="preserve"> to </w:t>
      </w:r>
      <w:r>
        <w:t xml:space="preserve">TimeTests.cs</w:t>
        <w:br w:clear="none"/>
      </w:r>
      <w:r>
        <w:rPr>
          <w:rStyle w:val="Text13"/>
        </w:rPr>
        <w:t>.</w:t>
      </w:r>
    </w:p>
    <w:p>
      <w:pPr>
        <w:numPr>
          <w:ilvl w:val="0"/>
          <w:numId w:val="172"/>
        </w:numPr>
        <w:pStyle w:val="Para 01"/>
      </w:pPr>
      <w:r>
        <w:t xml:space="preserve">In </w:t>
      </w:r>
      <w:r>
        <w:rPr>
          <w:rStyle w:val="Text0"/>
        </w:rPr>
        <w:t xml:space="preserve">TimeTests.cs</w:t>
        <w:br w:clear="none"/>
      </w:r>
      <w:r>
        <w:t xml:space="preserve">, modify the statements to import the namespace for the discount service, and then define two tests, one for workdays and one for weekends, as shown in the following code: </w:t>
      </w:r>
    </w:p>
    <w:p>
      <w:pPr>
        <w:pStyle w:val="Para 03"/>
      </w:pPr>
      <w:r>
        <w:rPr>
          <w:rStyle w:val="Text4"/>
        </w:rPr>
        <w:t xml:space="preserve">using</w:t>
        <w:br w:clear="none"/>
      </w:r>
      <w:r>
        <w:t xml:space="preserve"> Northwind.Services; </w:t>
        <w:br w:clear="none"/>
      </w:r>
      <w:r>
        <w:rPr>
          <w:rStyle w:val="Text3"/>
        </w:rPr>
        <w:t xml:space="preserve">// To use DiscountService.</w:t>
        <w:br w:clear="none"/>
      </w:r>
      <w:r>
        <w:t xml:space="preserve"/>
        <w:br w:clear="none"/>
      </w:r>
      <w:r>
        <w:rPr>
          <w:rStyle w:val="Text4"/>
        </w:rPr>
        <w:t xml:space="preserve">namespace</w:t>
        <w:br w:clear="none"/>
      </w:r>
      <w:r>
        <w:t xml:space="preserve"> </w:t>
        <w:br w:clear="none"/>
      </w:r>
      <w:r>
        <w:rPr>
          <w:rStyle w:val="Text7"/>
        </w:rPr>
        <w:t xml:space="preserve">TestingWithTimeProvider</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TimeTests</w:t>
        <w:br w:clear="none"/>
      </w:r>
      <w:r>
        <w:t xml:space="preserve"/>
        <w:br w:clear="none"/>
        <w:t xml:space="preserve">{</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TestDiscountDuringWorkdays</w:t>
        <w:br w:clear="none"/>
      </w:r>
      <w:r>
        <w:t xml:space="preserve">()</w:t>
        <w:br w:clear="none"/>
        <w:t xml:space="preserve"/>
        <w:br w:clear="none"/>
        <w:t xml:space="preserve">  {</w:t>
        <w:br w:clear="none"/>
        <w:t xml:space="preserve">    </w:t>
        <w:br w:clear="none"/>
      </w:r>
      <w:r>
        <w:rPr>
          <w:rStyle w:val="Text3"/>
        </w:rPr>
        <w:t xml:space="preserve">// Arrange</w:t>
        <w:br w:clear="none"/>
      </w:r>
      <w:r>
        <w:t xml:space="preserve"/>
        <w:br w:clear="none"/>
        <w:t xml:space="preserve">    DiscountService service = </w:t>
        <w:br w:clear="none"/>
      </w:r>
      <w:r>
        <w:rPr>
          <w:rStyle w:val="Text4"/>
        </w:rPr>
        <w:t xml:space="preserve">new</w:t>
        <w:br w:clear="none"/>
      </w:r>
      <w:r>
        <w:t xml:space="preserve">();</w:t>
        <w:br w:clear="none"/>
        <w:t xml:space="preserve">    </w:t>
        <w:br w:clear="none"/>
      </w:r>
      <w:r>
        <w:rPr>
          <w:rStyle w:val="Text3"/>
        </w:rPr>
        <w:t xml:space="preserve">// Act</w:t>
        <w:br w:clear="none"/>
      </w:r>
      <w:r>
        <w:t xml:space="preserve"/>
        <w:br w:clear="none"/>
        <w:t xml:space="preserve">    </w:t>
        <w:br w:clear="none"/>
      </w:r>
      <w:r>
        <w:rPr>
          <w:rStyle w:val="Text15"/>
        </w:rPr>
        <w:t xml:space="preserve">decimal</w:t>
        <w:br w:clear="none"/>
      </w:r>
      <w:r>
        <w:t xml:space="preserve"> discount = service.GetDiscount();</w:t>
        <w:br w:clear="none"/>
        <w:t xml:space="preserve">    </w:t>
        <w:br w:clear="none"/>
      </w:r>
      <w:r>
        <w:rPr>
          <w:rStyle w:val="Text3"/>
        </w:rPr>
        <w:t xml:space="preserve">// Assert</w:t>
        <w:br w:clear="none"/>
      </w:r>
      <w:r>
        <w:t xml:space="preserve"/>
        <w:br w:clear="none"/>
        <w:t xml:space="preserve">    Assert.Equal(</w:t>
        <w:br w:clear="none"/>
      </w:r>
      <w:r>
        <w:rPr>
          <w:rStyle w:val="Text10"/>
        </w:rPr>
        <w:t xml:space="preserve">0</w:t>
        <w:br w:clear="none"/>
      </w:r>
      <w:r>
        <w:t xml:space="preserve">M, discount);</w:t>
        <w:br w:clear="none"/>
        <w:t xml:space="preserve">  }</w:t>
        <w:br w:clear="none"/>
        <w:t xml:space="preserve">  [</w:t>
        <w:br w:clear="none"/>
      </w:r>
      <w:r>
        <w:rPr>
          <w:rStyle w:val="Text7"/>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TestDiscountDuringWeekends</w:t>
        <w:br w:clear="none"/>
      </w:r>
      <w:r>
        <w:t xml:space="preserve">()</w:t>
        <w:br w:clear="none"/>
        <w:t xml:space="preserve"/>
        <w:br w:clear="none"/>
        <w:t xml:space="preserve">  {</w:t>
        <w:br w:clear="none"/>
        <w:t xml:space="preserve">    DiscountService service = </w:t>
        <w:br w:clear="none"/>
      </w:r>
      <w:r>
        <w:rPr>
          <w:rStyle w:val="Text4"/>
        </w:rPr>
        <w:t xml:space="preserve">new</w:t>
        <w:br w:clear="none"/>
      </w:r>
      <w:r>
        <w:t xml:space="preserve">();</w:t>
        <w:br w:clear="none"/>
        <w:t xml:space="preserve">    </w:t>
        <w:br w:clear="none"/>
      </w:r>
      <w:r>
        <w:rPr>
          <w:rStyle w:val="Text15"/>
        </w:rPr>
        <w:t xml:space="preserve">decimal</w:t>
        <w:br w:clear="none"/>
      </w:r>
      <w:r>
        <w:t xml:space="preserve"> discount = service.GetDiscount();</w:t>
        <w:br w:clear="none"/>
        <w:t xml:space="preserve">    Assert.Equal(</w:t>
        <w:br w:clear="none"/>
      </w:r>
      <w:r>
        <w:rPr>
          <w:rStyle w:val="Text10"/>
        </w:rPr>
        <w:t xml:space="preserve">0.2</w:t>
        <w:br w:clear="none"/>
      </w:r>
      <w:r>
        <w:t xml:space="preserve">M, discount);</w:t>
        <w:br w:clear="none"/>
        <w:t xml:space="preserve">  }</w:t>
        <w:br w:clear="none"/>
        <w:t xml:space="preserve">}</w:t>
        <w:br w:clear="none"/>
      </w:r>
    </w:p>
    <w:p>
      <w:pPr>
        <w:numPr>
          <w:ilvl w:val="0"/>
          <w:numId w:val="172"/>
        </w:numPr>
        <w:pStyle w:val="Para 01"/>
      </w:pPr>
      <w:r>
        <w:t xml:space="preserve">Run the two tests, and </w:t>
      </w:r>
      <w:r>
        <w:rPr>
          <w:rStyle w:val="Text61"/>
        </w:rPr>
        <w:bookmarkStart w:id="957" w:name="_idIndexMarker605"/>
        <w:t/>
        <w:bookmarkEnd w:id="957"/>
      </w:r>
      <w:r>
        <w:t>note that only one can ever succeed at any one time. If you run the</w:t>
      </w:r>
      <w:r>
        <w:rPr>
          <w:rStyle w:val="Text61"/>
        </w:rPr>
        <w:bookmarkStart w:id="958" w:name="_idIndexMarker606"/>
        <w:t/>
        <w:bookmarkEnd w:id="958"/>
      </w:r>
      <w:r>
        <w:t xml:space="preserve"> tests during workdays, the weekend test will fail. If you run the tests during the weekend, the </w:t>
      </w:r>
      <w:r>
        <w:rPr>
          <w:rStyle w:val="Text61"/>
        </w:rPr>
        <w:bookmarkStart w:id="959" w:name="_idIndexMarker607"/>
        <w:t/>
        <w:bookmarkEnd w:id="959"/>
      </w:r>
      <w:r>
        <w:t>workday test will fail!</w:t>
      </w:r>
    </w:p>
    <w:p>
      <w:pPr>
        <w:pStyle w:val="Normal"/>
      </w:pPr>
      <w:r>
        <w:t>Now that you’ve seen the problem, how can we solve it?</w:t>
      </w:r>
    </w:p>
    <w:p>
      <w:pPr>
        <w:pStyle w:val="Normal"/>
      </w:pPr>
      <w:r>
        <w:t xml:space="preserve">The way Microsoft solves it is by each team that creates .NET libraries defining its own internal </w:t>
      </w:r>
      <w:r>
        <w:rPr>
          <w:rStyle w:val="Text0"/>
        </w:rPr>
        <w:t xml:space="preserve">ISystemClock</w:t>
        <w:br w:clear="none"/>
      </w:r>
      <w:r>
        <w:t xml:space="preserve"> interface with, at a minimum, a property named </w:t>
      </w:r>
      <w:r>
        <w:rPr>
          <w:rStyle w:val="Text0"/>
        </w:rPr>
        <w:t xml:space="preserve">UtcNow</w:t>
        <w:br w:clear="none"/>
      </w:r>
      <w:r>
        <w:t>, and sometimes other</w:t>
      </w:r>
      <w:r>
        <w:rPr>
          <w:rStyle w:val="Text61"/>
        </w:rPr>
        <w:bookmarkStart w:id="960" w:name="_idIndexMarker608"/>
        <w:t/>
        <w:bookmarkEnd w:id="960"/>
      </w:r>
      <w:r>
        <w:t xml:space="preserve"> members, along with implementations that typically use the built-in system clock but are all slightly different. A typical example is shown in the </w:t>
      </w:r>
      <w:r>
        <w:rPr>
          <w:rStyle w:val="Text61"/>
        </w:rPr>
        <w:bookmarkStart w:id="961" w:name="_idIndexMarker609"/>
        <w:t/>
        <w:bookmarkEnd w:id="961"/>
      </w:r>
      <w:r>
        <w:t>following code:</w:t>
      </w:r>
    </w:p>
    <w:p>
      <w:pPr>
        <w:pStyle w:val="Para 03"/>
      </w:pPr>
      <w:r>
        <w:rPr>
          <w:rStyle w:val="Text4"/>
        </w:rPr>
        <w:t xml:space="preserve">using</w:t>
        <w:br w:clear="none"/>
      </w:r>
      <w:r>
        <w:t xml:space="preserve"> System;</w:t>
        <w:br w:clear="none"/>
      </w:r>
      <w:r>
        <w:rPr>
          <w:rStyle w:val="Text4"/>
        </w:rPr>
        <w:t xml:space="preserve">namespace</w:t>
        <w:br w:clear="none"/>
      </w:r>
      <w:r>
        <w:t xml:space="preserve"> </w:t>
        <w:br w:clear="none"/>
      </w:r>
      <w:r>
        <w:rPr>
          <w:rStyle w:val="Text7"/>
        </w:rPr>
        <w:t xml:space="preserve">Microsoft.Extensions.Internal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7"/>
        </w:rPr>
        <w:t xml:space="preserve">ISystemClock</w:t>
        <w:br w:clear="none"/>
      </w:r>
      <w:r>
        <w:t xml:space="preserve"/>
        <w:br w:clear="none"/>
        <w:t xml:space="preserve">  {</w:t>
        <w:br w:clear="none"/>
        <w:t xml:space="preserve">    DateTimeOffset UtcNow { </w:t>
        <w:br w:clear="none"/>
      </w:r>
      <w:r>
        <w:rPr>
          <w:rStyle w:val="Text4"/>
        </w:rPr>
        <w:t xml:space="preserve">get</w:t>
        <w:br w:clear="none"/>
      </w:r>
      <w:r>
        <w:t xml:space="preserve">; }</w:t>
        <w:br w:clear="none"/>
        <w:t xml:space="preserve">  }</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SystemClock</w:t>
        <w:br w:clear="none"/>
      </w:r>
      <w:r>
        <w:t xml:space="preserve"/>
        <w:br w:clear="none"/>
        <w:t xml:space="preserve">  {</w:t>
        <w:br w:clear="none"/>
        <w:t xml:space="preserve">    </w:t>
        <w:br w:clear="none"/>
      </w:r>
      <w:r>
        <w:rPr>
          <w:rStyle w:val="Text4"/>
        </w:rPr>
        <w:t xml:space="preserve">public</w:t>
        <w:br w:clear="none"/>
      </w:r>
      <w:r>
        <w:t xml:space="preserve"> DateTimeOffset UtcNow </w:t>
        <w:br w:clear="none"/>
        <w:t xml:space="preserve">    {</w:t>
        <w:br w:clear="none"/>
        <w:t xml:space="preserve">      </w:t>
        <w:br w:clear="none"/>
      </w:r>
      <w:r>
        <w:rPr>
          <w:rStyle w:val="Text4"/>
        </w:rPr>
        <w:t xml:space="preserve">return</w:t>
        <w:br w:clear="none"/>
      </w:r>
      <w:r>
        <w:t xml:space="preserve"> DateTimeOffset.UtcNow;</w:t>
        <w:br w:clear="none"/>
        <w:t xml:space="preserve">    }</w:t>
        <w:br w:clear="none"/>
        <w:t xml:space="preserve">  }</w:t>
        <w:br w:clear="none"/>
        <w:t xml:space="preserve">}</w:t>
        <w:br w:clear="none"/>
      </w:r>
    </w:p>
    <w:p>
      <w:pPr>
        <w:pStyle w:val="Normal"/>
      </w:pPr>
      <w:r>
        <w:t xml:space="preserve">Finally, with .NET 8, the core .NET team </w:t>
      </w:r>
      <w:r>
        <w:rPr>
          <w:rStyle w:val="Text61"/>
        </w:rPr>
        <w:bookmarkStart w:id="962" w:name="_idIndexMarker610"/>
        <w:t/>
        <w:bookmarkEnd w:id="962"/>
      </w:r>
      <w:r>
        <w:t xml:space="preserve">has introduced a proper equivalent of the preceding code with an implementation that uses the system clock. Unfortunately, they do not define an interface. Instead, they define an abstract class named </w:t>
      </w:r>
      <w:r>
        <w:rPr>
          <w:rStyle w:val="Text0"/>
        </w:rPr>
        <w:t xml:space="preserve">TimeProvider</w:t>
        <w:br w:clear="none"/>
      </w:r>
      <w:r>
        <w:t>.</w:t>
      </w:r>
    </w:p>
    <w:p>
      <w:pPr>
        <w:pStyle w:val="Normal"/>
      </w:pPr>
      <w:r>
        <w:t>Let’s use it:</w:t>
      </w:r>
    </w:p>
    <w:p>
      <w:pPr>
        <w:numPr>
          <w:ilvl w:val="0"/>
          <w:numId w:val="173"/>
        </w:numPr>
        <w:pStyle w:val="Para 01"/>
      </w:pPr>
      <w:r>
        <w:t xml:space="preserve">In the </w:t>
      </w:r>
      <w:r>
        <w:rPr>
          <w:rStyle w:val="Text0"/>
        </w:rPr>
        <w:t xml:space="preserve">TimeFunctionsLib</w:t>
        <w:br w:clear="none"/>
      </w:r>
      <w:r>
        <w:t xml:space="preserve"> project, in </w:t>
      </w:r>
      <w:r>
        <w:rPr>
          <w:rStyle w:val="Text0"/>
        </w:rPr>
        <w:t xml:space="preserve">DiscountService.cs</w:t>
        <w:br w:clear="none"/>
      </w:r>
      <w:r>
        <w:t xml:space="preserve">, comment out the use of the </w:t>
      </w:r>
      <w:r>
        <w:rPr>
          <w:rStyle w:val="Text0"/>
        </w:rPr>
        <w:t xml:space="preserve">UtcNow</w:t>
        <w:br w:clear="none"/>
      </w:r>
      <w:r>
        <w:t xml:space="preserve"> property, and add a statement to add a constructor-injected service, as highlighted in the following code: </w:t>
      </w:r>
    </w:p>
    <w:p>
      <w:pPr>
        <w:pStyle w:val="Para 17"/>
      </w:pPr>
      <w:r>
        <w:rPr>
          <w:rStyle w:val="Text29"/>
        </w:rPr>
        <w:t xml:space="preserve">namespace</w:t>
        <w:br w:clear="none"/>
      </w:r>
      <w:r>
        <w:rPr>
          <w:rStyle w:val="Text17"/>
        </w:rPr>
        <w:t xml:space="preserve"> </w:t>
        <w:br w:clear="none"/>
      </w:r>
      <w:r>
        <w:rPr>
          <w:rStyle w:val="Text37"/>
        </w:rPr>
        <w:t xml:space="preserve">Northwind.Services</w:t>
        <w:br w:clear="none"/>
      </w:r>
      <w:r>
        <w:rPr>
          <w:rStyle w:val="Text17"/>
        </w:rPr>
        <w:t xml:space="preserve">;</w:t>
        <w:br w:clear="none"/>
      </w:r>
      <w:r>
        <w:rPr>
          <w:rStyle w:val="Text29"/>
        </w:rPr>
        <w:t xml:space="preserve">public</w:t>
        <w:br w:clear="none"/>
      </w:r>
      <w:r>
        <w:rPr>
          <w:rStyle w:val="Text17"/>
        </w:rPr>
        <w:t xml:space="preserve"> </w:t>
        <w:br w:clear="none"/>
      </w:r>
      <w:r>
        <w:rPr>
          <w:rStyle w:val="Text29"/>
        </w:rPr>
        <w:t xml:space="preserve">class</w:t>
        <w:br w:clear="none"/>
      </w:r>
      <w:r>
        <w:rPr>
          <w:rStyle w:val="Text17"/>
        </w:rPr>
        <w:t xml:space="preserve"> </w:t>
        <w:br w:clear="none"/>
      </w:r>
      <w:r>
        <w:rPr>
          <w:rStyle w:val="Text37"/>
        </w:rPr>
        <w:t xml:space="preserve">DiscountService</w:t>
        <w:br w:clear="none"/>
      </w:r>
      <w:r>
        <w:rPr>
          <w:rStyle w:val="Text17"/>
        </w:rPr>
        <w:t xml:space="preserve"/>
        <w:br w:clear="none"/>
        <w:t xml:space="preserve">{</w:t>
        <w:br w:clear="none"/>
      </w:r>
      <w:r>
        <w:rPr>
          <w:rStyle w:val="Text36"/>
        </w:rPr>
        <w:t xml:space="preserve">  </w:t>
        <w:br w:clear="none"/>
      </w:r>
      <w:r>
        <w:rPr>
          <w:rStyle w:val="Text53"/>
        </w:rPr>
        <w:t xml:space="preserve">private</w:t>
        <w:br w:clear="none"/>
      </w:r>
      <w:r>
        <w:rPr>
          <w:rStyle w:val="Text36"/>
        </w:rPr>
        <w:t xml:space="preserve"> TimeProvider _timeProvider;</w:t>
        <w:br w:clear="none"/>
      </w:r>
      <w:r>
        <w:rPr>
          <w:rStyle w:val="Text17"/>
        </w:rPr>
        <w:t xml:space="preserve"/>
        <w:br w:clear="none"/>
      </w:r>
      <w:r>
        <w:rPr>
          <w:rStyle w:val="Text36"/>
        </w:rPr>
        <w:t xml:space="preserve">  </w:t>
        <w:br w:clear="none"/>
      </w:r>
      <w:r>
        <w:rPr>
          <w:rStyle w:val="Text53"/>
        </w:rPr>
        <w:t xml:space="preserve">public</w:t>
        <w:br w:clear="none"/>
      </w:r>
      <w:r>
        <w:rPr>
          <w:rStyle w:val="Text36"/>
        </w:rPr>
        <w:t xml:space="preserve"> </w:t>
        <w:br w:clear="none"/>
      </w:r>
      <w:r>
        <w:rPr>
          <w:rStyle w:val="Text54"/>
        </w:rPr>
        <w:t xml:space="preserve">DiscountService</w:t>
        <w:br w:clear="none"/>
      </w:r>
      <w:r>
        <w:rPr>
          <w:rStyle w:val="Text36"/>
        </w:rPr>
        <w:t xml:space="preserve">(</w:t>
        <w:br w:clear="none"/>
        <w:t xml:space="preserve">TimeProvider timeProvider</w:t>
        <w:br w:clear="none"/>
        <w:t xml:space="preserve">)</w:t>
        <w:br w:clear="none"/>
      </w:r>
      <w:r>
        <w:rPr>
          <w:rStyle w:val="Text17"/>
        </w:rPr>
        <w:t xml:space="preserve"/>
        <w:br w:clear="none"/>
      </w:r>
      <w:r>
        <w:rPr>
          <w:rStyle w:val="Text36"/>
        </w:rPr>
        <w:t xml:space="preserve">  {</w:t>
        <w:br w:clear="none"/>
      </w:r>
      <w:r>
        <w:rPr>
          <w:rStyle w:val="Text17"/>
        </w:rPr>
        <w:t xml:space="preserve"/>
        <w:br w:clear="none"/>
      </w:r>
      <w:r>
        <w:rPr>
          <w:rStyle w:val="Text36"/>
        </w:rPr>
        <w:t xml:space="preserve">    _timeProvider = timeProvider;</w:t>
        <w:br w:clear="none"/>
      </w:r>
      <w:r>
        <w:rPr>
          <w:rStyle w:val="Text17"/>
        </w:rPr>
        <w:t xml:space="preserve"/>
        <w:br w:clear="none"/>
      </w:r>
      <w:r>
        <w:rPr>
          <w:rStyle w:val="Text36"/>
        </w:rPr>
        <w:t xml:space="preserve">  }</w:t>
        <w:br w:clear="none"/>
      </w:r>
      <w:r>
        <w:rPr>
          <w:rStyle w:val="Text17"/>
        </w:rPr>
        <w:t xml:space="preserve"/>
        <w:br w:clear="none"/>
        <w:t xml:space="preserve">  </w:t>
        <w:br w:clear="none"/>
      </w:r>
      <w:r>
        <w:rPr>
          <w:rStyle w:val="Text29"/>
        </w:rPr>
        <w:t xml:space="preserve">public</w:t>
        <w:br w:clear="none"/>
      </w:r>
      <w:r>
        <w:rPr>
          <w:rStyle w:val="Text17"/>
        </w:rPr>
        <w:t xml:space="preserve"> </w:t>
        <w:br w:clear="none"/>
      </w:r>
      <w:r>
        <w:rPr>
          <w:rStyle w:val="Text44"/>
        </w:rPr>
        <w:t xml:space="preserve">decimal</w:t>
        <w:br w:clear="none"/>
      </w:r>
      <w:r>
        <w:rPr>
          <w:rStyle w:val="Text17"/>
        </w:rPr>
        <w:t xml:space="preserve"> </w:t>
        <w:br w:clear="none"/>
      </w:r>
      <w:r>
        <w:rPr>
          <w:rStyle w:val="Text37"/>
        </w:rPr>
        <w:t xml:space="preserve">GetDiscount</w:t>
        <w:br w:clear="none"/>
      </w:r>
      <w:r>
        <w:rPr>
          <w:rStyle w:val="Text17"/>
        </w:rPr>
        <w:t xml:space="preserve">()</w:t>
        <w:br w:clear="none"/>
        <w:t xml:space="preserve"/>
        <w:br w:clear="none"/>
        <w:t xml:space="preserve">  {</w:t>
        <w:br w:clear="none"/>
        <w:t xml:space="preserve">    </w:t>
        <w:br w:clear="none"/>
      </w:r>
      <w:r>
        <w:t xml:space="preserve">// This has a dependency on the current time provided by the system.</w:t>
        <w:br w:clear="none"/>
      </w:r>
      <w:r>
        <w:rPr>
          <w:rStyle w:val="Text17"/>
        </w:rPr>
        <w:t xml:space="preserve"/>
        <w:br w:clear="none"/>
        <w:t xml:space="preserve">    </w:t>
        <w:br w:clear="none"/>
      </w:r>
      <w:r>
        <w:rPr>
          <w:rStyle w:val="Text56"/>
        </w:rPr>
        <w:t xml:space="preserve">//</w:t>
        <w:br w:clear="none"/>
      </w:r>
      <w:r>
        <w:t xml:space="preserve"> var now = DateTime.UtcNow;</w:t>
        <w:br w:clear="none"/>
      </w:r>
      <w:r>
        <w:rPr>
          <w:rStyle w:val="Text17"/>
        </w:rPr>
        <w:t xml:space="preserve"/>
        <w:br w:clear="none"/>
      </w:r>
      <w:r>
        <w:rPr>
          <w:rStyle w:val="Text36"/>
        </w:rPr>
        <w:t xml:space="preserve">    </w:t>
        <w:br w:clear="none"/>
      </w:r>
      <w:r>
        <w:rPr>
          <w:rStyle w:val="Text53"/>
        </w:rPr>
        <w:t xml:space="preserve">var</w:t>
        <w:br w:clear="none"/>
      </w:r>
      <w:r>
        <w:rPr>
          <w:rStyle w:val="Text36"/>
        </w:rPr>
        <w:t xml:space="preserve"> now = _timeProvider.GetUtcNow();</w:t>
        <w:br w:clear="none"/>
      </w:r>
      <w:r>
        <w:rPr>
          <w:rStyle w:val="Text17"/>
        </w:rPr>
        <w:t xml:space="preserve"/>
        <w:br w:clear="none"/>
        <w:t xml:space="preserve">    </w:t>
        <w:br w:clear="none"/>
      </w:r>
      <w:r>
        <w:t xml:space="preserve">// This has a dependency on the current time provided by the system.</w:t>
        <w:br w:clear="none"/>
      </w:r>
      <w:r>
        <w:rPr>
          <w:rStyle w:val="Text17"/>
        </w:rPr>
        <w:t xml:space="preserve"/>
        <w:br w:clear="none"/>
        <w:t xml:space="preserve">    </w:t>
        <w:br w:clear="none"/>
      </w:r>
      <w:r>
        <w:rPr>
          <w:rStyle w:val="Text29"/>
        </w:rPr>
        <w:t xml:space="preserve">return</w:t>
        <w:br w:clear="none"/>
      </w:r>
      <w:r>
        <w:rPr>
          <w:rStyle w:val="Text17"/>
        </w:rPr>
        <w:t xml:space="preserve"> now.DayOfWeek </w:t>
        <w:br w:clear="none"/>
      </w:r>
      <w:r>
        <w:rPr>
          <w:rStyle w:val="Text29"/>
        </w:rPr>
        <w:t xml:space="preserve">switch</w:t>
        <w:br w:clear="none"/>
      </w:r>
      <w:r>
        <w:rPr>
          <w:rStyle w:val="Text17"/>
        </w:rPr>
        <w:t xml:space="preserve"/>
        <w:br w:clear="none"/>
        <w:t xml:space="preserve">    {</w:t>
        <w:br w:clear="none"/>
        <w:t xml:space="preserve">      DayOfWeek.Saturday </w:t>
        <w:br w:clear="none"/>
      </w:r>
      <w:r>
        <w:rPr>
          <w:rStyle w:val="Text29"/>
        </w:rPr>
        <w:t xml:space="preserve">or</w:t>
        <w:br w:clear="none"/>
      </w:r>
      <w:r>
        <w:rPr>
          <w:rStyle w:val="Text17"/>
        </w:rPr>
        <w:t xml:space="preserve"> DayOfWeek.Sunday =&gt; </w:t>
        <w:br w:clear="none"/>
      </w:r>
      <w:r>
        <w:rPr>
          <w:rStyle w:val="Text41"/>
        </w:rPr>
        <w:t xml:space="preserve">0.2</w:t>
        <w:br w:clear="none"/>
      </w:r>
      <w:r>
        <w:rPr>
          <w:rStyle w:val="Text17"/>
        </w:rPr>
        <w:t xml:space="preserve">M,</w:t>
        <w:br w:clear="none"/>
        <w:t xml:space="preserve">      _ =&gt; </w:t>
        <w:br w:clear="none"/>
      </w:r>
      <w:r>
        <w:rPr>
          <w:rStyle w:val="Text41"/>
        </w:rPr>
        <w:t xml:space="preserve">0</w:t>
        <w:br w:clear="none"/>
      </w:r>
      <w:r>
        <w:rPr>
          <w:rStyle w:val="Text17"/>
        </w:rPr>
        <w:t xml:space="preserve">M</w:t>
        <w:br w:clear="none"/>
        <w:t xml:space="preserve">    };</w:t>
        <w:br w:clear="none"/>
        <w:t xml:space="preserve">  }</w:t>
        <w:br w:clear="none"/>
        <w:t xml:space="preserve">}</w:t>
        <w:br w:clear="none"/>
      </w:r>
    </w:p>
    <w:p>
      <w:pPr>
        <w:numPr>
          <w:ilvl w:val="0"/>
          <w:numId w:val="173"/>
        </w:numPr>
        <w:pStyle w:val="Para 01"/>
      </w:pPr>
      <w:r>
        <w:t xml:space="preserve">In the </w:t>
      </w:r>
      <w:r>
        <w:rPr>
          <w:rStyle w:val="Text0"/>
        </w:rPr>
        <w:t xml:space="preserve">TestingWithTimeProvider</w:t>
        <w:br w:clear="none"/>
      </w:r>
      <w:r>
        <w:t xml:space="preserve"> project, in </w:t>
      </w:r>
      <w:r>
        <w:rPr>
          <w:rStyle w:val="Text0"/>
        </w:rPr>
        <w:t xml:space="preserve">TimeTests.cs</w:t>
        <w:br w:clear="none"/>
      </w:r>
      <w:r>
        <w:t>, add statements to both tests to</w:t>
      </w:r>
      <w:r>
        <w:rPr>
          <w:rStyle w:val="Text61"/>
        </w:rPr>
        <w:bookmarkStart w:id="963" w:name="_idIndexMarker611"/>
        <w:t/>
        <w:bookmarkEnd w:id="963"/>
      </w:r>
      <w:r>
        <w:t xml:space="preserve"> show how we could use the </w:t>
      </w:r>
      <w:r>
        <w:rPr>
          <w:rStyle w:val="Text61"/>
        </w:rPr>
        <w:bookmarkStart w:id="964" w:name="_idIndexMarker612"/>
        <w:t/>
        <w:bookmarkEnd w:id="964"/>
      </w:r>
      <w:r>
        <w:t xml:space="preserve">new </w:t>
      </w:r>
      <w:r>
        <w:rPr>
          <w:rStyle w:val="Text0"/>
        </w:rPr>
        <w:t xml:space="preserve">TimeProvider</w:t>
        <w:br w:clear="none"/>
      </w:r>
      <w:r>
        <w:t xml:space="preserve"> and its </w:t>
      </w:r>
      <w:r>
        <w:rPr>
          <w:rStyle w:val="Text0"/>
        </w:rPr>
        <w:t xml:space="preserve">System</w:t>
        <w:br w:clear="none"/>
      </w:r>
      <w:r>
        <w:t xml:space="preserve"> property (which would still have a dependency</w:t>
      </w:r>
      <w:r>
        <w:rPr>
          <w:rStyle w:val="Text61"/>
        </w:rPr>
        <w:bookmarkStart w:id="965" w:name="_idIndexMarker613"/>
        <w:t/>
        <w:bookmarkEnd w:id="965"/>
      </w:r>
      <w:r>
        <w:t xml:space="preserve"> on the system clock!), as shown in the following code: </w:t>
      </w:r>
    </w:p>
    <w:p>
      <w:pPr>
        <w:pStyle w:val="Para 17"/>
      </w:pPr>
      <w:r>
        <w:t xml:space="preserve">// This would use the .NET 8 or later dependency service,</w:t>
        <w:br w:clear="none"/>
      </w:r>
      <w:r>
        <w:rPr>
          <w:rStyle w:val="Text17"/>
        </w:rPr>
        <w:t xml:space="preserve"/>
        <w:br w:clear="none"/>
      </w:r>
      <w:r>
        <w:t xml:space="preserve">// but its implementation is still the system clock.</w:t>
        <w:br w:clear="none"/>
      </w:r>
      <w:r>
        <w:rPr>
          <w:rStyle w:val="Text17"/>
        </w:rPr>
        <w:t xml:space="preserve"/>
        <w:br w:clear="none"/>
        <w:t xml:space="preserve">DiscountService service = </w:t>
        <w:br w:clear="none"/>
      </w:r>
      <w:r>
        <w:rPr>
          <w:rStyle w:val="Text29"/>
        </w:rPr>
        <w:t xml:space="preserve">new</w:t>
        <w:br w:clear="none"/>
      </w:r>
      <w:r>
        <w:rPr>
          <w:rStyle w:val="Text17"/>
        </w:rPr>
        <w:t xml:space="preserve">(TimeProvider.System);</w:t>
        <w:br w:clear="none"/>
      </w:r>
    </w:p>
    <w:p>
      <w:pPr>
        <w:numPr>
          <w:ilvl w:val="0"/>
          <w:numId w:val="173"/>
        </w:numPr>
        <w:pStyle w:val="Para 01"/>
      </w:pPr>
      <w:r>
        <w:t xml:space="preserve">In the </w:t>
      </w:r>
      <w:r>
        <w:rPr>
          <w:rStyle w:val="Text0"/>
        </w:rPr>
        <w:t xml:space="preserve">TestingWithTimeProvider</w:t>
        <w:br w:clear="none"/>
      </w:r>
      <w:r>
        <w:t xml:space="preserve"> project, add a reference to </w:t>
      </w:r>
      <w:r>
        <w:rPr>
          <w:rStyle w:val="Text0"/>
        </w:rPr>
        <w:t xml:space="preserve">Moq</w:t>
        <w:br w:clear="none"/>
      </w:r>
      <w:r>
        <w:t xml:space="preserve">, a package to mock dependencies, as shown in the following markup: </w:t>
      </w:r>
    </w:p>
    <w:p>
      <w:pPr>
        <w:pStyle w:val="Para 03"/>
      </w:pPr>
      <w:r>
        <w:t xml:space="preserve">&lt;!-- The newest version before the controversy. --&gt;</w:t>
        <w:br w:clear="none"/>
        <w:t xml:space="preserve">&lt;PackageReference Include=</w:t>
        <w:br w:clear="none"/>
      </w:r>
      <w:r>
        <w:rPr>
          <w:rStyle w:val="Text1"/>
        </w:rPr>
        <w:t xml:space="preserve">"Moq"</w:t>
        <w:br w:clear="none"/>
      </w:r>
      <w:r>
        <w:t xml:space="preserve"> Version=</w:t>
        <w:br w:clear="none"/>
      </w:r>
      <w:r>
        <w:rPr>
          <w:rStyle w:val="Text1"/>
        </w:rPr>
        <w:t xml:space="preserve">"4.18.4"</w:t>
        <w:br w:clear="none"/>
      </w:r>
      <w:r>
        <w:t xml:space="preserve"> /&gt;</w:t>
        <w:br w:clear="none"/>
      </w:r>
    </w:p>
    <w:p>
      <w:pPr>
        <w:pStyle w:val="Normal"/>
      </w:pPr>
      <w:r>
        <w:t xml:space="preserve">Moq 4.18.4 was the last version released before a controversy erupted when the developer added obfuscated code that executed during builds. You can read more about this at the following link: </w:t>
      </w:r>
      <w:hyperlink r:id="rId270">
        <w:r>
          <w:rPr>
            <w:rStyle w:val="Text6"/>
          </w:rPr>
          <w:t>https://github.com/devlooped/moq/issues/1370</w:t>
        </w:r>
      </w:hyperlink>
      <w:r>
        <w:t>. I plan to keep an eye on the situation over the next few months and then decide whether I should switch to an alternative.</w:t>
      </w:r>
    </w:p>
    <w:p>
      <w:pPr>
        <w:numPr>
          <w:ilvl w:val="0"/>
          <w:numId w:val="174"/>
        </w:numPr>
        <w:pStyle w:val="Para 01"/>
      </w:pPr>
      <w:r>
        <w:t xml:space="preserve">In </w:t>
      </w:r>
      <w:r>
        <w:rPr>
          <w:rStyle w:val="Text0"/>
        </w:rPr>
        <w:t xml:space="preserve">TimeTests.cs</w:t>
        <w:br w:clear="none"/>
      </w:r>
      <w:r>
        <w:t xml:space="preserve">, import the namespace to use the </w:t>
      </w:r>
      <w:r>
        <w:rPr>
          <w:rStyle w:val="Text0"/>
        </w:rPr>
        <w:t xml:space="preserve">Mock.Of&lt;T&gt;</w:t>
        <w:br w:clear="none"/>
      </w:r>
      <w:r>
        <w:t xml:space="preserve"> extension method, as shown in the following code: </w:t>
      </w:r>
    </w:p>
    <w:p>
      <w:pPr>
        <w:pStyle w:val="Para 17"/>
      </w:pPr>
      <w:r>
        <w:rPr>
          <w:rStyle w:val="Text29"/>
        </w:rPr>
        <w:t xml:space="preserve">using</w:t>
        <w:br w:clear="none"/>
      </w:r>
      <w:r>
        <w:rPr>
          <w:rStyle w:val="Text17"/>
        </w:rPr>
        <w:t xml:space="preserve"> Moq; </w:t>
        <w:br w:clear="none"/>
      </w:r>
      <w:r>
        <w:t xml:space="preserve">// To use Mock.Of&lt;T&gt; method.</w:t>
        <w:br w:clear="none"/>
      </w:r>
      <w:r>
        <w:rPr>
          <w:rStyle w:val="Text17"/>
        </w:rPr>
        <w:t xml:space="preserve"/>
        <w:br w:clear="none"/>
      </w:r>
    </w:p>
    <w:p>
      <w:pPr>
        <w:numPr>
          <w:ilvl w:val="0"/>
          <w:numId w:val="174"/>
        </w:numPr>
        <w:pStyle w:val="Para 01"/>
      </w:pPr>
      <w:r>
        <w:t xml:space="preserve">In the </w:t>
      </w:r>
      <w:r>
        <w:rPr>
          <w:rStyle w:val="Text0"/>
        </w:rPr>
        <w:t xml:space="preserve">TestDiscountDuringWorkdays</w:t>
        <w:br w:clear="none"/>
      </w:r>
      <w:r>
        <w:t xml:space="preserve"> method, comment out the statement that used the </w:t>
      </w:r>
      <w:r>
        <w:rPr>
          <w:rStyle w:val="Text0"/>
        </w:rPr>
        <w:t xml:space="preserve">System</w:t>
        <w:br w:clear="none"/>
      </w:r>
      <w:r>
        <w:t xml:space="preserve"> provider, and </w:t>
      </w:r>
      <w:r>
        <w:rPr>
          <w:rStyle w:val="Text61"/>
        </w:rPr>
        <w:bookmarkStart w:id="966" w:name="_idIndexMarker614"/>
        <w:t/>
        <w:bookmarkEnd w:id="966"/>
      </w:r>
      <w:r>
        <w:t>replace it with statements to mock a time provider that always</w:t>
      </w:r>
      <w:r>
        <w:rPr>
          <w:rStyle w:val="Text61"/>
        </w:rPr>
        <w:bookmarkStart w:id="967" w:name="_idIndexMarker615"/>
        <w:t/>
        <w:bookmarkEnd w:id="967"/>
      </w:r>
      <w:r>
        <w:t xml:space="preserve"> returns a fixed date and time during workdays, as highlighted in the</w:t>
      </w:r>
      <w:r>
        <w:rPr>
          <w:rStyle w:val="Text61"/>
        </w:rPr>
        <w:bookmarkStart w:id="968" w:name="_idIndexMarker616"/>
        <w:t/>
        <w:bookmarkEnd w:id="968"/>
      </w:r>
      <w:r>
        <w:t xml:space="preserve"> following code: </w:t>
      </w:r>
    </w:p>
    <w:p>
      <w:pPr>
        <w:pStyle w:val="Para 03"/>
      </w:pPr>
      <w:r>
        <w:t xml:space="preserve">TimeProvider timeProvider = Mock.Of&lt;TimeProvider&gt;();</w:t>
        <w:br w:clear="none"/>
      </w:r>
      <w:r>
        <w:rPr>
          <w:rStyle w:val="Text3"/>
        </w:rPr>
        <w:t xml:space="preserve">// Mock the time provider so it always returns the date of</w:t>
        <w:br w:clear="none"/>
      </w:r>
      <w:r>
        <w:t xml:space="preserve"/>
        <w:br w:clear="none"/>
      </w:r>
      <w:r>
        <w:rPr>
          <w:rStyle w:val="Text3"/>
        </w:rPr>
        <w:t xml:space="preserve">// 2023-11-07 09:30:00 UTC which is a Tuesday.</w:t>
        <w:br w:clear="none"/>
      </w:r>
      <w:r>
        <w:t xml:space="preserve"/>
        <w:br w:clear="none"/>
        <w:t xml:space="preserve">Mock.Get(timeProvider).Setup(s =&gt; s.GetUtcNow()).Returns(</w:t>
        <w:br w:clear="none"/>
        <w:t xml:space="preserve">  </w:t>
        <w:br w:clear="none"/>
      </w:r>
      <w:r>
        <w:rPr>
          <w:rStyle w:val="Text4"/>
        </w:rPr>
        <w:t xml:space="preserve">new</w:t>
        <w:br w:clear="none"/>
      </w:r>
      <w:r>
        <w:t xml:space="preserve"> DateTimeOffset(year: </w:t>
        <w:br w:clear="none"/>
      </w:r>
      <w:r>
        <w:rPr>
          <w:rStyle w:val="Text10"/>
        </w:rPr>
        <w:t xml:space="preserve">2023</w:t>
        <w:br w:clear="none"/>
      </w:r>
      <w:r>
        <w:t xml:space="preserve">, month: </w:t>
        <w:br w:clear="none"/>
      </w:r>
      <w:r>
        <w:rPr>
          <w:rStyle w:val="Text10"/>
        </w:rPr>
        <w:t xml:space="preserve">11</w:t>
        <w:br w:clear="none"/>
      </w:r>
      <w:r>
        <w:t xml:space="preserve">, day: </w:t>
        <w:br w:clear="none"/>
      </w:r>
      <w:r>
        <w:rPr>
          <w:rStyle w:val="Text10"/>
        </w:rPr>
        <w:t xml:space="preserve">7</w:t>
        <w:br w:clear="none"/>
      </w:r>
      <w:r>
        <w:t xml:space="preserve">, </w:t>
        <w:br w:clear="none"/>
        <w:t xml:space="preserve">  hour: </w:t>
        <w:br w:clear="none"/>
      </w:r>
      <w:r>
        <w:rPr>
          <w:rStyle w:val="Text10"/>
        </w:rPr>
        <w:t xml:space="preserve">9</w:t>
        <w:br w:clear="none"/>
      </w:r>
      <w:r>
        <w:t xml:space="preserve">, minute: </w:t>
        <w:br w:clear="none"/>
      </w:r>
      <w:r>
        <w:rPr>
          <w:rStyle w:val="Text10"/>
        </w:rPr>
        <w:t xml:space="preserve">30</w:t>
        <w:br w:clear="none"/>
      </w:r>
      <w:r>
        <w:t xml:space="preserve">, second: </w:t>
        <w:br w:clear="none"/>
      </w:r>
      <w:r>
        <w:rPr>
          <w:rStyle w:val="Text10"/>
        </w:rPr>
        <w:t xml:space="preserve">0</w:t>
        <w:br w:clear="none"/>
      </w:r>
      <w:r>
        <w:t xml:space="preserve">, offset: TimeSpan.Zero));</w:t>
        <w:br w:clear="none"/>
        <w:t xml:space="preserve">DiscountService service = </w:t>
        <w:br w:clear="none"/>
      </w:r>
      <w:r>
        <w:rPr>
          <w:rStyle w:val="Text4"/>
        </w:rPr>
        <w:t xml:space="preserve">new</w:t>
        <w:br w:clear="none"/>
      </w:r>
      <w:r>
        <w:t xml:space="preserve">(timeProvider);</w:t>
        <w:br w:clear="none"/>
      </w:r>
    </w:p>
    <w:p>
      <w:pPr>
        <w:numPr>
          <w:ilvl w:val="0"/>
          <w:numId w:val="174"/>
        </w:numPr>
        <w:pStyle w:val="Para 01"/>
      </w:pPr>
      <w:r>
        <w:t xml:space="preserve">In the </w:t>
      </w:r>
      <w:r>
        <w:rPr>
          <w:rStyle w:val="Text0"/>
        </w:rPr>
        <w:t xml:space="preserve">TestDiscountDuringWeekends</w:t>
        <w:br w:clear="none"/>
      </w:r>
      <w:r>
        <w:t xml:space="preserve"> method, comment out the statement that used the </w:t>
      </w:r>
      <w:r>
        <w:rPr>
          <w:rStyle w:val="Text0"/>
        </w:rPr>
        <w:t xml:space="preserve">System</w:t>
        <w:br w:clear="none"/>
      </w:r>
      <w:r>
        <w:t xml:space="preserve"> provider and replace it with statements to mock a time provider that always returns a fixed date and time at the weekend, as highlighted in the following code: </w:t>
      </w:r>
    </w:p>
    <w:p>
      <w:pPr>
        <w:pStyle w:val="Para 03"/>
      </w:pPr>
      <w:r>
        <w:t xml:space="preserve">TimeProvider timeProvider = Mock.Of&lt;TimeProvider&gt;();</w:t>
        <w:br w:clear="none"/>
      </w:r>
      <w:r>
        <w:rPr>
          <w:rStyle w:val="Text3"/>
        </w:rPr>
        <w:t xml:space="preserve">// Mock the time provider so it always returns the date of</w:t>
        <w:br w:clear="none"/>
      </w:r>
      <w:r>
        <w:t xml:space="preserve"/>
        <w:br w:clear="none"/>
      </w:r>
      <w:r>
        <w:rPr>
          <w:rStyle w:val="Text3"/>
        </w:rPr>
        <w:t xml:space="preserve">// 2023-11-04 09:30:00 UTC which is a Saturday.</w:t>
        <w:br w:clear="none"/>
      </w:r>
      <w:r>
        <w:t xml:space="preserve"/>
        <w:br w:clear="none"/>
        <w:t xml:space="preserve">Mock.Get(timeProvider).Setup(s =&gt; s.GetUtcNow()).Returns(</w:t>
        <w:br w:clear="none"/>
        <w:t xml:space="preserve">  </w:t>
        <w:br w:clear="none"/>
      </w:r>
      <w:r>
        <w:rPr>
          <w:rStyle w:val="Text4"/>
        </w:rPr>
        <w:t xml:space="preserve">new</w:t>
        <w:br w:clear="none"/>
      </w:r>
      <w:r>
        <w:t xml:space="preserve"> DateTimeOffset(year: </w:t>
        <w:br w:clear="none"/>
      </w:r>
      <w:r>
        <w:rPr>
          <w:rStyle w:val="Text10"/>
        </w:rPr>
        <w:t xml:space="preserve">2023</w:t>
        <w:br w:clear="none"/>
      </w:r>
      <w:r>
        <w:t xml:space="preserve">, month: </w:t>
        <w:br w:clear="none"/>
      </w:r>
      <w:r>
        <w:rPr>
          <w:rStyle w:val="Text10"/>
        </w:rPr>
        <w:t xml:space="preserve">11</w:t>
        <w:br w:clear="none"/>
      </w:r>
      <w:r>
        <w:t xml:space="preserve">, day: </w:t>
        <w:br w:clear="none"/>
      </w:r>
      <w:r>
        <w:rPr>
          <w:rStyle w:val="Text10"/>
        </w:rPr>
        <w:t xml:space="preserve">4</w:t>
        <w:br w:clear="none"/>
      </w:r>
      <w:r>
        <w:t xml:space="preserve">, </w:t>
        <w:br w:clear="none"/>
        <w:t xml:space="preserve">  hour: </w:t>
        <w:br w:clear="none"/>
      </w:r>
      <w:r>
        <w:rPr>
          <w:rStyle w:val="Text10"/>
        </w:rPr>
        <w:t xml:space="preserve">9</w:t>
        <w:br w:clear="none"/>
      </w:r>
      <w:r>
        <w:t xml:space="preserve">, minute: </w:t>
        <w:br w:clear="none"/>
      </w:r>
      <w:r>
        <w:rPr>
          <w:rStyle w:val="Text10"/>
        </w:rPr>
        <w:t xml:space="preserve">30</w:t>
        <w:br w:clear="none"/>
      </w:r>
      <w:r>
        <w:t xml:space="preserve">, second: </w:t>
        <w:br w:clear="none"/>
      </w:r>
      <w:r>
        <w:rPr>
          <w:rStyle w:val="Text10"/>
        </w:rPr>
        <w:t xml:space="preserve">0</w:t>
        <w:br w:clear="none"/>
      </w:r>
      <w:r>
        <w:t xml:space="preserve">, offset: TimeSpan.Zero));</w:t>
        <w:br w:clear="none"/>
        <w:t xml:space="preserve">DiscountService service = </w:t>
        <w:br w:clear="none"/>
      </w:r>
      <w:r>
        <w:rPr>
          <w:rStyle w:val="Text4"/>
        </w:rPr>
        <w:t xml:space="preserve">new</w:t>
        <w:br w:clear="none"/>
      </w:r>
      <w:r>
        <w:t xml:space="preserve">(timeProvider);</w:t>
        <w:br w:clear="none"/>
      </w:r>
    </w:p>
    <w:p>
      <w:pPr>
        <w:numPr>
          <w:ilvl w:val="0"/>
          <w:numId w:val="174"/>
        </w:numPr>
        <w:pStyle w:val="Para 01"/>
      </w:pPr>
      <w:r>
        <w:t>Run the unit tests, and note that they both succeed.</w:t>
      </w:r>
    </w:p>
    <w:p>
      <w:bookmarkStart w:id="969" w:name="Working_with_time_zones"/>
      <w:pPr>
        <w:pStyle w:val="Heading 1"/>
      </w:pPr>
      <w:r>
        <w:t>Working with time zones</w:t>
      </w:r>
      <w:bookmarkEnd w:id="969"/>
    </w:p>
    <w:p>
      <w:pPr>
        <w:pStyle w:val="Normal"/>
      </w:pPr>
      <w:r>
        <w:t>In the code example</w:t>
      </w:r>
      <w:r>
        <w:rPr>
          <w:rStyle w:val="Text61"/>
        </w:rPr>
        <w:bookmarkStart w:id="970" w:name="_idIndexMarker617"/>
        <w:t/>
        <w:bookmarkEnd w:id="970"/>
      </w:r>
      <w:r>
        <w:t xml:space="preserve"> about the .NET release party, using a </w:t>
      </w:r>
      <w:r>
        <w:rPr>
          <w:rStyle w:val="Text0"/>
        </w:rPr>
        <w:t xml:space="preserve">TimeOnly</w:t>
        <w:br w:clear="none"/>
      </w:r>
      <w:r>
        <w:t xml:space="preserve"> was not actually a good idea because the </w:t>
      </w:r>
      <w:r>
        <w:rPr>
          <w:rStyle w:val="Text0"/>
        </w:rPr>
        <w:t xml:space="preserve">TimeOnly</w:t>
        <w:br w:clear="none"/>
      </w:r>
      <w:r>
        <w:t xml:space="preserve"> value did not include information about the time zone. It is only useful if you are in the correct time zone. </w:t>
      </w:r>
      <w:r>
        <w:rPr>
          <w:rStyle w:val="Text0"/>
        </w:rPr>
        <w:t xml:space="preserve">TimeOnly</w:t>
        <w:br w:clear="none"/>
      </w:r>
      <w:r>
        <w:t xml:space="preserve"> is, therefore, a poor choice for an event. For events, we need to understand and handle time zones.</w:t>
      </w:r>
    </w:p>
    <w:p>
      <w:bookmarkStart w:id="971" w:name="Understanding_DateTime_and_TimeZ"/>
      <w:pPr>
        <w:pStyle w:val="Heading 2"/>
      </w:pPr>
      <w:r>
        <w:t>Understanding DateTime and TimeZoneInfo</w:t>
      </w:r>
      <w:bookmarkEnd w:id="971"/>
    </w:p>
    <w:p>
      <w:pPr>
        <w:pStyle w:val="Normal"/>
      </w:pPr>
      <w:r>
        <w:t xml:space="preserve">The </w:t>
      </w:r>
      <w:r>
        <w:rPr>
          <w:rStyle w:val="Text0"/>
        </w:rPr>
        <w:t xml:space="preserve">DateTime</w:t>
        <w:br w:clear="none"/>
      </w:r>
      <w:r>
        <w:t xml:space="preserve"> class</w:t>
      </w:r>
      <w:r>
        <w:rPr>
          <w:rStyle w:val="Text61"/>
        </w:rPr>
        <w:bookmarkStart w:id="972" w:name="_idIndexMarker618"/>
        <w:t/>
        <w:bookmarkEnd w:id="972"/>
      </w:r>
      <w:r>
        <w:t xml:space="preserve"> has many </w:t>
      </w:r>
      <w:r>
        <w:rPr>
          <w:rStyle w:val="Text61"/>
        </w:rPr>
        <w:bookmarkStart w:id="973" w:name="_idIndexMarker619"/>
        <w:t/>
        <w:bookmarkEnd w:id="973"/>
      </w:r>
      <w:r>
        <w:t xml:space="preserve">useful members related to time zones, as </w:t>
      </w:r>
      <w:r>
        <w:rPr>
          <w:rStyle w:val="Text61"/>
        </w:rPr>
        <w:bookmarkStart w:id="974" w:name="_idIndexMarker620"/>
        <w:t/>
        <w:bookmarkEnd w:id="974"/>
      </w:r>
      <w:r>
        <w:t xml:space="preserve">shown in </w:t>
      </w:r>
      <w:r>
        <w:rPr>
          <w:rStyle w:val="Text9"/>
        </w:rPr>
        <w:t>Table 7.4</w:t>
      </w:r>
      <w:r>
        <w:t>:</w:t>
      </w:r>
    </w:p>
    <w:tbl>
      <w:tblPr>
        <w:tblW w:type="auto" w:w="0"/>
      </w:tblPr>
      <w:tr>
        <w:tc>
          <w:tcPr>
            <w:tcW w:type="auto" w:w="0"/>
            <w:tcMar>
              <w:left w:type="dxa" w:w="200"/>
              <w:top w:type="dxa" w:w="200"/>
              <w:right w:type="dxa" w:w="200"/>
              <w:bottom w:type="dxa" w:w="200"/>
            </w:tcMar>
            <w:vAlign w:val="top"/>
          </w:tcPr>
          <w:p>
            <w:bookmarkStart w:id="975" w:name="Member"/>
            <w:pPr>
              <w:pStyle w:val="Para 37"/>
            </w:pPr>
            <w:r>
              <w:t/>
            </w:r>
            <w:bookmarkEnd w:id="975"/>
          </w:p>
          <w:p>
            <w:pPr>
              <w:pStyle w:val="Para 11"/>
            </w:pPr>
            <w:r>
              <w:t>Member</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Now</w:t>
              <w:br w:clear="none"/>
            </w:r>
            <w: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DateTime</w:t>
              <w:br w:clear="none"/>
            </w:r>
            <w:r>
              <w:t xml:space="preserve"> value that represents the current date and time in the local time zone.</w:t>
            </w:r>
          </w:p>
        </w:tc>
      </w:tr>
    </w:tbl>
    <w:tbl>
      <w:tblPr>
        <w:tblW w:type="auto" w:w="0"/>
      </w:tblPr>
      <w:tr>
        <w:tc>
          <w:tcPr>
            <w:tcW w:type="auto" w:w="0"/>
            <w:tcMar>
              <w:left w:type="dxa" w:w="200"/>
              <w:top w:type="dxa" w:w="200"/>
              <w:right w:type="dxa" w:w="200"/>
              <w:bottom w:type="dxa" w:w="200"/>
            </w:tcMar>
            <w:vAlign w:val="top"/>
          </w:tcPr>
          <w:p>
            <w:pPr>
              <w:pStyle w:val="Para 02"/>
            </w:pPr>
            <w:r>
              <w:rPr>
                <w:rStyle w:val="Text0"/>
              </w:rPr>
              <w:t xml:space="preserve">UtcNow</w:t>
              <w:br w:clear="none"/>
            </w:r>
            <w:r>
              <w:t xml:space="preserve"> property</w:t>
            </w:r>
          </w:p>
        </w:tc>
        <w:tc>
          <w:tcPr>
            <w:tcW w:type="auto" w:w="0"/>
            <w:tcMar>
              <w:left w:type="dxa" w:w="200"/>
              <w:top w:type="dxa" w:w="200"/>
              <w:right w:type="dxa" w:w="200"/>
              <w:bottom w:type="dxa" w:w="200"/>
            </w:tcMar>
            <w:vAlign w:val="top"/>
          </w:tcPr>
          <w:p>
            <w:pPr>
              <w:pStyle w:val="Para 02"/>
            </w:pPr>
            <w:r>
              <w:t xml:space="preserve">A </w:t>
            </w:r>
            <w:r>
              <w:rPr>
                <w:rStyle w:val="Text0"/>
              </w:rPr>
              <w:t xml:space="preserve">DateTime</w:t>
              <w:br w:clear="none"/>
            </w:r>
            <w:r>
              <w:t xml:space="preserve"> value that represents the current date and time in the UTC time zone.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Kind</w:t>
              <w:br w:clear="none"/>
            </w:r>
            <w: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DateTimeKind</w:t>
              <w:br w:clear="none"/>
            </w:r>
            <w:r>
              <w:t xml:space="preserve"> value that indicates whether the </w:t>
            </w:r>
            <w:r>
              <w:rPr>
                <w:rStyle w:val="Text21"/>
              </w:rPr>
              <w:t xml:space="preserve">DateTime</w:t>
              <w:br w:clear="none"/>
            </w:r>
            <w:r>
              <w:t xml:space="preserve"> value is </w:t>
            </w:r>
            <w:r>
              <w:rPr>
                <w:rStyle w:val="Text21"/>
              </w:rPr>
              <w:t xml:space="preserve">Unspecified</w:t>
              <w:br w:clear="none"/>
            </w:r>
            <w:r>
              <w:t xml:space="preserve">, </w:t>
            </w:r>
            <w:r>
              <w:rPr>
                <w:rStyle w:val="Text21"/>
              </w:rPr>
              <w:t xml:space="preserve">Utc</w:t>
              <w:br w:clear="none"/>
            </w:r>
            <w:r>
              <w:t xml:space="preserve">, or </w:t>
            </w:r>
            <w:r>
              <w:rPr>
                <w:rStyle w:val="Text21"/>
              </w:rPr>
              <w:t xml:space="preserve">Local</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IsDaylightSavingTime</w:t>
              <w:br w:clear="none"/>
            </w:r>
            <w:r>
              <w:rPr>
                <w:rStyle w:val="Text13"/>
              </w:rPr>
              <w:t xml:space="preserve"> method</w:t>
            </w:r>
          </w:p>
        </w:tc>
        <w:tc>
          <w:tcPr>
            <w:tcW w:type="auto" w:w="0"/>
            <w:tcMar>
              <w:left w:type="dxa" w:w="200"/>
              <w:top w:type="dxa" w:w="200"/>
              <w:right w:type="dxa" w:w="200"/>
              <w:bottom w:type="dxa" w:w="200"/>
            </w:tcMar>
            <w:vAlign w:val="top"/>
          </w:tcPr>
          <w:p>
            <w:pPr>
              <w:pStyle w:val="Para 02"/>
            </w:pPr>
            <w:r>
              <w:t xml:space="preserve">A </w:t>
            </w:r>
            <w:r>
              <w:rPr>
                <w:rStyle w:val="Text0"/>
              </w:rPr>
              <w:t xml:space="preserve">bool</w:t>
              <w:br w:clear="none"/>
            </w:r>
            <w:r>
              <w:t xml:space="preserve"> that indicates if the </w:t>
            </w:r>
            <w:r>
              <w:rPr>
                <w:rStyle w:val="Text0"/>
              </w:rPr>
              <w:t xml:space="preserve">DateTime</w:t>
              <w:br w:clear="none"/>
            </w:r>
            <w:r>
              <w:t xml:space="preserve"> value is during DST.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ToLocalTime</w:t>
              <w:br w:clear="none"/>
            </w:r>
            <w:r>
              <w:rPr>
                <w:rStyle w:val="Text13"/>
              </w:rPr>
              <w:t xml:space="preserve"> method</w:t>
            </w:r>
          </w:p>
        </w:tc>
        <w:tc>
          <w:tcPr>
            <w:tcW w:type="auto" w:w="0"/>
            <w:shd w:val="clear" w:color="auto" w:fill="EEF2F6"/>
            <w:tcMar>
              <w:left w:type="dxa" w:w="200"/>
              <w:top w:type="dxa" w:w="200"/>
              <w:right w:type="dxa" w:w="200"/>
              <w:bottom w:type="dxa" w:w="200"/>
            </w:tcMar>
            <w:vAlign w:val="top"/>
          </w:tcPr>
          <w:p>
            <w:pPr>
              <w:pStyle w:val="Para 02"/>
            </w:pPr>
            <w:r>
              <w:t xml:space="preserve">Converts a UTC </w:t>
            </w:r>
            <w:r>
              <w:rPr>
                <w:rStyle w:val="Text21"/>
              </w:rPr>
              <w:t xml:space="preserve">DateTime</w:t>
              <w:br w:clear="none"/>
            </w:r>
            <w:r>
              <w:t xml:space="preserve"> value to the equivalent local time.</w:t>
            </w:r>
          </w:p>
        </w:tc>
      </w:tr>
    </w:tbl>
    <w:tbl>
      <w:tblPr>
        <w:tblW w:type="auto" w:w="0"/>
      </w:tblPr>
      <w:tr>
        <w:tc>
          <w:tcPr>
            <w:tcW w:type="auto" w:w="0"/>
            <w:tcMar>
              <w:left w:type="dxa" w:w="200"/>
              <w:top w:type="dxa" w:w="200"/>
              <w:right w:type="dxa" w:w="200"/>
              <w:bottom w:type="dxa" w:w="200"/>
            </w:tcMar>
            <w:vAlign w:val="top"/>
          </w:tcPr>
          <w:p>
            <w:pPr>
              <w:pStyle w:val="Para 09"/>
            </w:pPr>
            <w:r>
              <w:t xml:space="preserve">ToUniversalTime</w:t>
              <w:br w:clear="none"/>
            </w:r>
            <w:r>
              <w:rPr>
                <w:rStyle w:val="Text13"/>
              </w:rPr>
              <w:t xml:space="preserve"> method</w:t>
            </w:r>
          </w:p>
        </w:tc>
        <w:tc>
          <w:tcPr>
            <w:tcW w:type="auto" w:w="0"/>
            <w:tcMar>
              <w:left w:type="dxa" w:w="200"/>
              <w:top w:type="dxa" w:w="200"/>
              <w:right w:type="dxa" w:w="200"/>
              <w:bottom w:type="dxa" w:w="200"/>
            </w:tcMar>
            <w:vAlign w:val="top"/>
          </w:tcPr>
          <w:p>
            <w:pPr>
              <w:pStyle w:val="Para 02"/>
            </w:pPr>
            <w:r>
              <w:t xml:space="preserve">Converts a local </w:t>
            </w:r>
            <w:r>
              <w:rPr>
                <w:rStyle w:val="Text0"/>
              </w:rPr>
              <w:t xml:space="preserve">DateTime</w:t>
              <w:br w:clear="none"/>
            </w:r>
            <w:r>
              <w:t xml:space="preserve"> value to the equivalent UTC time.</w:t>
            </w:r>
          </w:p>
        </w:tc>
      </w:tr>
    </w:tbl>
    <w:p>
      <w:pPr>
        <w:pStyle w:val="Para 08"/>
      </w:pPr>
      <w:r>
        <w:t>Table 7.4: DateTime members related to time zones</w:t>
      </w:r>
    </w:p>
    <w:p>
      <w:pPr>
        <w:pStyle w:val="Normal"/>
      </w:pPr>
      <w:r>
        <w:t xml:space="preserve">The </w:t>
      </w:r>
      <w:r>
        <w:rPr>
          <w:rStyle w:val="Text0"/>
        </w:rPr>
        <w:t xml:space="preserve">TimeZoneInfo</w:t>
        <w:br w:clear="none"/>
      </w:r>
      <w:r>
        <w:t xml:space="preserve"> class has many </w:t>
      </w:r>
      <w:r>
        <w:rPr>
          <w:rStyle w:val="Text61"/>
        </w:rPr>
        <w:bookmarkStart w:id="976" w:name="_idIndexMarker621"/>
        <w:t/>
        <w:bookmarkEnd w:id="976"/>
      </w:r>
      <w:r>
        <w:t xml:space="preserve">useful members, as shown in </w:t>
      </w:r>
      <w:r>
        <w:rPr>
          <w:rStyle w:val="Text9"/>
        </w:rPr>
        <w:t>Table 7.5</w:t>
      </w:r>
      <w:r>
        <w:t>:</w:t>
      </w:r>
    </w:p>
    <w:tbl>
      <w:tblPr>
        <w:tblW w:type="auto" w:w="0"/>
      </w:tblPr>
      <w:tr>
        <w:tc>
          <w:tcPr>
            <w:tcW w:type="auto" w:w="0"/>
            <w:tcMar>
              <w:left w:type="dxa" w:w="200"/>
              <w:top w:type="dxa" w:w="200"/>
              <w:right w:type="dxa" w:w="200"/>
              <w:bottom w:type="dxa" w:w="200"/>
            </w:tcMar>
            <w:vAlign w:val="top"/>
          </w:tcPr>
          <w:p>
            <w:bookmarkStart w:id="977" w:name="Member_1"/>
            <w:pPr>
              <w:pStyle w:val="Para 37"/>
            </w:pPr>
            <w:r>
              <w:t/>
            </w:r>
            <w:bookmarkEnd w:id="977"/>
          </w:p>
          <w:p>
            <w:pPr>
              <w:pStyle w:val="Para 11"/>
            </w:pPr>
            <w:r>
              <w:t>Member</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Id</w:t>
              <w:br w:clear="none"/>
            </w:r>
            <w: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string</w:t>
              <w:br w:clear="none"/>
            </w:r>
            <w:r>
              <w:t xml:space="preserve"> that uniquely identifies the time zone.</w:t>
            </w:r>
          </w:p>
        </w:tc>
      </w:tr>
    </w:tbl>
    <w:tbl>
      <w:tblPr>
        <w:tblW w:type="auto" w:w="0"/>
      </w:tblPr>
      <w:tr>
        <w:tc>
          <w:tcPr>
            <w:tcW w:type="auto" w:w="0"/>
            <w:tcMar>
              <w:left w:type="dxa" w:w="200"/>
              <w:top w:type="dxa" w:w="200"/>
              <w:right w:type="dxa" w:w="200"/>
              <w:bottom w:type="dxa" w:w="200"/>
            </w:tcMar>
            <w:vAlign w:val="top"/>
          </w:tcPr>
          <w:p>
            <w:pPr>
              <w:pStyle w:val="Para 02"/>
            </w:pPr>
            <w:r>
              <w:rPr>
                <w:rStyle w:val="Text0"/>
              </w:rPr>
              <w:t xml:space="preserve">Local</w:t>
              <w:br w:clear="none"/>
            </w:r>
            <w:r>
              <w:t xml:space="preserve"> property</w:t>
            </w:r>
          </w:p>
        </w:tc>
        <w:tc>
          <w:tcPr>
            <w:tcW w:type="auto" w:w="0"/>
            <w:tcMar>
              <w:left w:type="dxa" w:w="200"/>
              <w:top w:type="dxa" w:w="200"/>
              <w:right w:type="dxa" w:w="200"/>
              <w:bottom w:type="dxa" w:w="200"/>
            </w:tcMar>
            <w:vAlign w:val="top"/>
          </w:tcPr>
          <w:p>
            <w:pPr>
              <w:pStyle w:val="Para 02"/>
            </w:pPr>
            <w:r>
              <w:t xml:space="preserve">A </w:t>
            </w:r>
            <w:r>
              <w:rPr>
                <w:rStyle w:val="Text0"/>
              </w:rPr>
              <w:t xml:space="preserve">TimeZoneInfo</w:t>
              <w:br w:clear="none"/>
            </w:r>
            <w:r>
              <w:t xml:space="preserve"> value that represents the current local time zone. Varies depending on where the code executes.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Utc</w:t>
              <w:br w:clear="none"/>
            </w:r>
            <w: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TimeZoneInfo</w:t>
              <w:br w:clear="none"/>
            </w:r>
            <w:r>
              <w:t xml:space="preserve"> value that represents the UTC time zone.</w:t>
            </w:r>
          </w:p>
        </w:tc>
      </w:tr>
    </w:tbl>
    <w:tbl>
      <w:tblPr>
        <w:tblW w:type="auto" w:w="0"/>
      </w:tblPr>
      <w:tr>
        <w:tc>
          <w:tcPr>
            <w:tcW w:type="auto" w:w="0"/>
            <w:tcMar>
              <w:left w:type="dxa" w:w="200"/>
              <w:top w:type="dxa" w:w="200"/>
              <w:right w:type="dxa" w:w="200"/>
              <w:bottom w:type="dxa" w:w="200"/>
            </w:tcMar>
            <w:vAlign w:val="top"/>
          </w:tcPr>
          <w:p>
            <w:pPr>
              <w:pStyle w:val="Para 09"/>
            </w:pPr>
            <w:r>
              <w:t xml:space="preserve">StandardName</w:t>
              <w:br w:clear="none"/>
            </w:r>
            <w:r>
              <w:rPr>
                <w:rStyle w:val="Text13"/>
              </w:rPr>
              <w:t xml:space="preserve"> property</w:t>
            </w:r>
          </w:p>
        </w:tc>
        <w:tc>
          <w:tcPr>
            <w:tcW w:type="auto" w:w="0"/>
            <w:tcMar>
              <w:left w:type="dxa" w:w="200"/>
              <w:top w:type="dxa" w:w="200"/>
              <w:right w:type="dxa" w:w="200"/>
              <w:bottom w:type="dxa" w:w="200"/>
            </w:tcMar>
            <w:vAlign w:val="top"/>
          </w:tcPr>
          <w:p>
            <w:pPr>
              <w:pStyle w:val="Para 02"/>
            </w:pPr>
            <w:r>
              <w:t xml:space="preserve">A </w:t>
            </w:r>
            <w:r>
              <w:rPr>
                <w:rStyle w:val="Text0"/>
              </w:rPr>
              <w:t xml:space="preserve">string</w:t>
              <w:br w:clear="none"/>
            </w:r>
            <w:r>
              <w:t xml:space="preserve"> for the name of the time zone when Daylight Saving is not active.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DaylightName</w:t>
              <w:br w:clear="none"/>
            </w:r>
            <w:r>
              <w:rPr>
                <w:rStyle w:val="Text13"/>
              </w:rP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string</w:t>
              <w:br w:clear="none"/>
            </w:r>
            <w:r>
              <w:t xml:space="preserve"> for the name of the time zone when Daylight Saving is active.</w:t>
            </w:r>
          </w:p>
        </w:tc>
      </w:tr>
    </w:tbl>
    <w:tbl>
      <w:tblPr>
        <w:tblW w:type="auto" w:w="0"/>
      </w:tblPr>
      <w:tr>
        <w:tc>
          <w:tcPr>
            <w:tcW w:type="auto" w:w="0"/>
            <w:tcMar>
              <w:left w:type="dxa" w:w="200"/>
              <w:top w:type="dxa" w:w="200"/>
              <w:right w:type="dxa" w:w="200"/>
              <w:bottom w:type="dxa" w:w="200"/>
            </w:tcMar>
            <w:vAlign w:val="top"/>
          </w:tcPr>
          <w:p>
            <w:pPr>
              <w:pStyle w:val="Para 09"/>
            </w:pPr>
            <w:r>
              <w:t xml:space="preserve">DisplayName</w:t>
              <w:br w:clear="none"/>
            </w:r>
            <w:r>
              <w:rPr>
                <w:rStyle w:val="Text13"/>
              </w:rPr>
              <w:t xml:space="preserve"> property</w:t>
            </w:r>
          </w:p>
        </w:tc>
        <w:tc>
          <w:tcPr>
            <w:tcW w:type="auto" w:w="0"/>
            <w:tcMar>
              <w:left w:type="dxa" w:w="200"/>
              <w:top w:type="dxa" w:w="200"/>
              <w:right w:type="dxa" w:w="200"/>
              <w:bottom w:type="dxa" w:w="200"/>
            </w:tcMar>
            <w:vAlign w:val="top"/>
          </w:tcPr>
          <w:p>
            <w:pPr>
              <w:pStyle w:val="Para 02"/>
            </w:pPr>
            <w:r>
              <w:t xml:space="preserve">A </w:t>
            </w:r>
            <w:r>
              <w:rPr>
                <w:rStyle w:val="Text0"/>
              </w:rPr>
              <w:t xml:space="preserve">string</w:t>
              <w:br w:clear="none"/>
            </w:r>
            <w:r>
              <w:t xml:space="preserve"> for the general name of the time zone.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BaseUtcOffset</w:t>
              <w:br w:clear="none"/>
            </w:r>
            <w:r>
              <w:rPr>
                <w:rStyle w:val="Text13"/>
              </w:rPr>
              <w:t xml:space="preserve"> property</w:t>
            </w:r>
          </w:p>
        </w:tc>
        <w:tc>
          <w:tcPr>
            <w:tcW w:type="auto" w:w="0"/>
            <w:shd w:val="clear" w:color="auto" w:fill="EEF2F6"/>
            <w:tcMar>
              <w:left w:type="dxa" w:w="200"/>
              <w:top w:type="dxa" w:w="200"/>
              <w:right w:type="dxa" w:w="200"/>
              <w:bottom w:type="dxa" w:w="200"/>
            </w:tcMar>
            <w:vAlign w:val="top"/>
          </w:tcPr>
          <w:p>
            <w:pPr>
              <w:pStyle w:val="Para 02"/>
            </w:pPr>
            <w:r>
              <w:t xml:space="preserve">A </w:t>
            </w:r>
            <w:r>
              <w:rPr>
                <w:rStyle w:val="Text21"/>
              </w:rPr>
              <w:t xml:space="preserve">TimeSpan</w:t>
              <w:br w:clear="none"/>
            </w:r>
            <w:r>
              <w:t xml:space="preserve"> that represents the difference between this time zone and the UTC time zone, ignoring any potential Daylight Saving adjustments.</w:t>
            </w:r>
          </w:p>
        </w:tc>
      </w:tr>
    </w:tbl>
    <w:tbl>
      <w:tblPr>
        <w:tblW w:type="auto" w:w="0"/>
      </w:tblPr>
      <w:tr>
        <w:tc>
          <w:tcPr>
            <w:tcW w:type="auto" w:w="0"/>
            <w:tcMar>
              <w:left w:type="dxa" w:w="200"/>
              <w:top w:type="dxa" w:w="200"/>
              <w:right w:type="dxa" w:w="200"/>
              <w:bottom w:type="dxa" w:w="200"/>
            </w:tcMar>
            <w:vAlign w:val="top"/>
          </w:tcPr>
          <w:p>
            <w:pPr>
              <w:pStyle w:val="Para 09"/>
            </w:pPr>
            <w:r>
              <w:t xml:space="preserve">SupportsDaylightSavingTime</w:t>
              <w:br w:clear="none"/>
            </w:r>
            <w:r>
              <w:rPr>
                <w:rStyle w:val="Text13"/>
              </w:rPr>
              <w:t xml:space="preserve"> property</w:t>
            </w:r>
          </w:p>
        </w:tc>
        <w:tc>
          <w:tcPr>
            <w:tcW w:type="auto" w:w="0"/>
            <w:tcMar>
              <w:left w:type="dxa" w:w="200"/>
              <w:top w:type="dxa" w:w="200"/>
              <w:right w:type="dxa" w:w="200"/>
              <w:bottom w:type="dxa" w:w="200"/>
            </w:tcMar>
            <w:vAlign w:val="top"/>
          </w:tcPr>
          <w:p>
            <w:pPr>
              <w:pStyle w:val="Para 02"/>
            </w:pPr>
            <w:r>
              <w:t xml:space="preserve">A </w:t>
            </w:r>
            <w:r>
              <w:rPr>
                <w:rStyle w:val="Text0"/>
              </w:rPr>
              <w:t xml:space="preserve">bool</w:t>
              <w:br w:clear="none"/>
            </w:r>
            <w:r>
              <w:t xml:space="preserve"> that indicates whether this time zone has Daylight Saving adjustments.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ConvertTime</w:t>
              <w:br w:clear="none"/>
            </w:r>
            <w:r>
              <w:rPr>
                <w:rStyle w:val="Text13"/>
              </w:rPr>
              <w:t xml:space="preserve"> method</w:t>
            </w:r>
          </w:p>
        </w:tc>
        <w:tc>
          <w:tcPr>
            <w:tcW w:type="auto" w:w="0"/>
            <w:shd w:val="clear" w:color="auto" w:fill="EEF2F6"/>
            <w:tcMar>
              <w:left w:type="dxa" w:w="200"/>
              <w:top w:type="dxa" w:w="200"/>
              <w:right w:type="dxa" w:w="200"/>
              <w:bottom w:type="dxa" w:w="200"/>
            </w:tcMar>
            <w:vAlign w:val="top"/>
          </w:tcPr>
          <w:p>
            <w:pPr>
              <w:pStyle w:val="Para 02"/>
            </w:pPr>
            <w:r>
              <w:t xml:space="preserve">Converts a </w:t>
            </w:r>
            <w:r>
              <w:rPr>
                <w:rStyle w:val="Text21"/>
              </w:rPr>
              <w:t xml:space="preserve">DateTime</w:t>
              <w:br w:clear="none"/>
            </w:r>
            <w:r>
              <w:t xml:space="preserve"> value to another </w:t>
            </w:r>
            <w:r>
              <w:rPr>
                <w:rStyle w:val="Text21"/>
              </w:rPr>
              <w:t xml:space="preserve">DateTime</w:t>
              <w:br w:clear="none"/>
            </w:r>
            <w:r>
              <w:t xml:space="preserve"> value in a different time zone. You can specify the source and destination time zones.</w:t>
            </w:r>
          </w:p>
        </w:tc>
      </w:tr>
    </w:tbl>
    <w:tbl>
      <w:tblPr>
        <w:tblW w:type="auto" w:w="0"/>
      </w:tblPr>
      <w:tr>
        <w:tc>
          <w:tcPr>
            <w:tcW w:type="auto" w:w="0"/>
            <w:tcMar>
              <w:left w:type="dxa" w:w="200"/>
              <w:top w:type="dxa" w:w="200"/>
              <w:right w:type="dxa" w:w="200"/>
              <w:bottom w:type="dxa" w:w="200"/>
            </w:tcMar>
            <w:vAlign w:val="top"/>
          </w:tcPr>
          <w:p>
            <w:pPr>
              <w:pStyle w:val="Para 09"/>
            </w:pPr>
            <w:r>
              <w:t xml:space="preserve">ConvertTimeFromUtc</w:t>
              <w:br w:clear="none"/>
            </w:r>
            <w:r>
              <w:rPr>
                <w:rStyle w:val="Text13"/>
              </w:rPr>
              <w:t xml:space="preserve"> method</w:t>
            </w:r>
          </w:p>
        </w:tc>
        <w:tc>
          <w:tcPr>
            <w:tcW w:type="auto" w:w="0"/>
            <w:tcMar>
              <w:left w:type="dxa" w:w="200"/>
              <w:top w:type="dxa" w:w="200"/>
              <w:right w:type="dxa" w:w="200"/>
              <w:bottom w:type="dxa" w:w="200"/>
            </w:tcMar>
            <w:vAlign w:val="top"/>
          </w:tcPr>
          <w:p>
            <w:pPr>
              <w:pStyle w:val="Para 02"/>
            </w:pPr>
            <w:r>
              <w:t xml:space="preserve">Converts a </w:t>
            </w:r>
            <w:r>
              <w:rPr>
                <w:rStyle w:val="Text0"/>
              </w:rPr>
              <w:t xml:space="preserve">DateTime</w:t>
              <w:br w:clear="none"/>
            </w:r>
            <w:r>
              <w:t xml:space="preserve"> value in the UTC time zone to a </w:t>
            </w:r>
            <w:r>
              <w:rPr>
                <w:rStyle w:val="Text0"/>
              </w:rPr>
              <w:t xml:space="preserve">DateTime</w:t>
              <w:br w:clear="none"/>
            </w:r>
            <w:r>
              <w:t xml:space="preserve"> value in a specified time zone.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ConvertTimeToUtc</w:t>
              <w:br w:clear="none"/>
            </w:r>
            <w:r>
              <w:rPr>
                <w:rStyle w:val="Text13"/>
              </w:rPr>
              <w:t xml:space="preserve"> method</w:t>
            </w:r>
          </w:p>
        </w:tc>
        <w:tc>
          <w:tcPr>
            <w:tcW w:type="auto" w:w="0"/>
            <w:shd w:val="clear" w:color="auto" w:fill="EEF2F6"/>
            <w:tcMar>
              <w:left w:type="dxa" w:w="200"/>
              <w:top w:type="dxa" w:w="200"/>
              <w:right w:type="dxa" w:w="200"/>
              <w:bottom w:type="dxa" w:w="200"/>
            </w:tcMar>
            <w:vAlign w:val="top"/>
          </w:tcPr>
          <w:p>
            <w:pPr>
              <w:pStyle w:val="Para 02"/>
            </w:pPr>
            <w:r>
              <w:t xml:space="preserve">Converts a </w:t>
            </w:r>
            <w:r>
              <w:rPr>
                <w:rStyle w:val="Text21"/>
              </w:rPr>
              <w:t xml:space="preserve">DateTime</w:t>
              <w:br w:clear="none"/>
            </w:r>
            <w:r>
              <w:t xml:space="preserve"> value in a specified time zone to a </w:t>
            </w:r>
            <w:r>
              <w:rPr>
                <w:rStyle w:val="Text21"/>
              </w:rPr>
              <w:t xml:space="preserve">DateTime</w:t>
              <w:br w:clear="none"/>
            </w:r>
            <w:r>
              <w:t xml:space="preserve"> value in the UTC time zone.</w:t>
            </w:r>
          </w:p>
        </w:tc>
      </w:tr>
    </w:tbl>
    <w:tbl>
      <w:tblPr>
        <w:tblW w:type="auto" w:w="0"/>
      </w:tblPr>
      <w:tr>
        <w:tc>
          <w:tcPr>
            <w:tcW w:type="auto" w:w="0"/>
            <w:tcMar>
              <w:left w:type="dxa" w:w="200"/>
              <w:top w:type="dxa" w:w="200"/>
              <w:right w:type="dxa" w:w="200"/>
              <w:bottom w:type="dxa" w:w="200"/>
            </w:tcMar>
            <w:vAlign w:val="top"/>
          </w:tcPr>
          <w:p>
            <w:pPr>
              <w:pStyle w:val="Para 09"/>
            </w:pPr>
            <w:r>
              <w:t xml:space="preserve">IsDaylightSavingTime</w:t>
              <w:br w:clear="none"/>
            </w:r>
            <w:r>
              <w:rPr>
                <w:rStyle w:val="Text13"/>
              </w:rPr>
              <w:t xml:space="preserve"> method</w:t>
            </w:r>
          </w:p>
        </w:tc>
        <w:tc>
          <w:tcPr>
            <w:tcW w:type="auto" w:w="0"/>
            <w:tcMar>
              <w:left w:type="dxa" w:w="200"/>
              <w:top w:type="dxa" w:w="200"/>
              <w:right w:type="dxa" w:w="200"/>
              <w:bottom w:type="dxa" w:w="200"/>
            </w:tcMar>
            <w:vAlign w:val="top"/>
          </w:tcPr>
          <w:p>
            <w:pPr>
              <w:pStyle w:val="Para 02"/>
            </w:pPr>
            <w:r>
              <w:t xml:space="preserve">Returns a </w:t>
            </w:r>
            <w:r>
              <w:rPr>
                <w:rStyle w:val="Text0"/>
              </w:rPr>
              <w:t xml:space="preserve">bool</w:t>
              <w:br w:clear="none"/>
            </w:r>
            <w:r>
              <w:t xml:space="preserve">, indicating whether the </w:t>
            </w:r>
            <w:r>
              <w:rPr>
                <w:rStyle w:val="Text0"/>
              </w:rPr>
              <w:t xml:space="preserve">DateTime</w:t>
              <w:br w:clear="none"/>
            </w:r>
            <w:r>
              <w:t xml:space="preserve"> value is in Daylight Saving.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GetSystemTimeZones</w:t>
              <w:br w:clear="none"/>
            </w:r>
            <w:r>
              <w:rPr>
                <w:rStyle w:val="Text13"/>
              </w:rPr>
              <w:t xml:space="preserve"> method</w:t>
            </w:r>
          </w:p>
        </w:tc>
        <w:tc>
          <w:tcPr>
            <w:tcW w:type="auto" w:w="0"/>
            <w:shd w:val="clear" w:color="auto" w:fill="EEF2F6"/>
            <w:tcMar>
              <w:left w:type="dxa" w:w="200"/>
              <w:top w:type="dxa" w:w="200"/>
              <w:right w:type="dxa" w:w="200"/>
              <w:bottom w:type="dxa" w:w="200"/>
            </w:tcMar>
            <w:vAlign w:val="top"/>
          </w:tcPr>
          <w:p>
            <w:pPr>
              <w:pStyle w:val="Para 02"/>
            </w:pPr>
            <w:r>
              <w:t>Returns</w:t>
            </w:r>
            <w:r>
              <w:rPr>
                <w:rStyle w:val="Text61"/>
              </w:rPr>
              <w:bookmarkStart w:id="978" w:name="_idIndexMarker622"/>
              <w:t/>
              <w:bookmarkEnd w:id="978"/>
            </w:r>
            <w:r>
              <w:t xml:space="preserve"> a collection of time zones registered with the operating system.</w:t>
            </w:r>
          </w:p>
        </w:tc>
      </w:tr>
    </w:tbl>
    <w:p>
      <w:pPr>
        <w:pStyle w:val="Para 08"/>
      </w:pPr>
      <w:r>
        <w:t>Table 7.5: TimeZoneInfo useful members</w:t>
      </w:r>
    </w:p>
    <w:p>
      <w:pPr>
        <w:pStyle w:val="Normal"/>
      </w:pPr>
      <w:r>
        <w:t xml:space="preserve">Some </w:t>
      </w:r>
      <w:r>
        <w:rPr>
          <w:rStyle w:val="Text61"/>
        </w:rPr>
        <w:bookmarkStart w:id="979" w:name="_idIndexMarker623"/>
        <w:t/>
        <w:bookmarkEnd w:id="979"/>
      </w:r>
      <w:r>
        <w:t xml:space="preserve">database providers for EF Core only allow you to store </w:t>
      </w:r>
      <w:r>
        <w:rPr>
          <w:rStyle w:val="Text0"/>
        </w:rPr>
        <w:t xml:space="preserve">DateTime</w:t>
        <w:br w:clear="none"/>
      </w:r>
      <w:r>
        <w:t xml:space="preserve"> values</w:t>
      </w:r>
      <w:r>
        <w:rPr>
          <w:rStyle w:val="Text61"/>
        </w:rPr>
        <w:bookmarkStart w:id="980" w:name="_idIndexMarker624"/>
        <w:t/>
        <w:bookmarkEnd w:id="980"/>
      </w:r>
      <w:r>
        <w:t xml:space="preserve"> that use the </w:t>
      </w:r>
      <w:r>
        <w:rPr>
          <w:rStyle w:val="Text0"/>
        </w:rPr>
        <w:t xml:space="preserve">Kind</w:t>
        <w:br w:clear="none"/>
      </w:r>
      <w:r>
        <w:t xml:space="preserve"> property to determine whether it is UTC, so you might need to convert to and from </w:t>
      </w:r>
      <w:r>
        <w:rPr>
          <w:rStyle w:val="Text0"/>
        </w:rPr>
        <w:t xml:space="preserve">DateTimeOffset</w:t>
        <w:br w:clear="none"/>
      </w:r>
      <w:r>
        <w:t xml:space="preserve"> if you need to work with these values.</w:t>
      </w:r>
    </w:p>
    <w:p>
      <w:bookmarkStart w:id="981" w:name="Exploring_DateTime_and_TimeZoneI"/>
      <w:pPr>
        <w:pStyle w:val="Heading 2"/>
      </w:pPr>
      <w:r>
        <w:t>Exploring DateTime and TimeZoneInfo</w:t>
      </w:r>
      <w:bookmarkEnd w:id="981"/>
    </w:p>
    <w:p>
      <w:pPr>
        <w:pStyle w:val="Normal"/>
      </w:pPr>
      <w:r>
        <w:t xml:space="preserve">Use the </w:t>
      </w:r>
      <w:r>
        <w:rPr>
          <w:rStyle w:val="Text0"/>
        </w:rPr>
        <w:t xml:space="preserve">TimeZoneInfo</w:t>
        <w:br w:clear="none"/>
      </w:r>
      <w:r>
        <w:t xml:space="preserve"> class to </w:t>
      </w:r>
      <w:r>
        <w:rPr>
          <w:rStyle w:val="Text61"/>
        </w:rPr>
        <w:bookmarkStart w:id="982" w:name="_idIndexMarker625"/>
        <w:t/>
        <w:bookmarkEnd w:id="982"/>
      </w:r>
      <w:r>
        <w:t>work with time zones:</w:t>
      </w:r>
    </w:p>
    <w:p>
      <w:pPr>
        <w:numPr>
          <w:ilvl w:val="0"/>
          <w:numId w:val="175"/>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WorkingWithTimeZones</w:t>
        <w:br w:clear="none"/>
      </w:r>
      <w:r>
        <w:t xml:space="preserve"> to the </w:t>
      </w:r>
      <w:r>
        <w:rPr>
          <w:rStyle w:val="Text0"/>
        </w:rPr>
        <w:t xml:space="preserve">Chapter07</w:t>
        <w:br w:clear="none"/>
      </w:r>
      <w:r>
        <w:t xml:space="preserve"> solution:</w:t>
      </w:r>
    </w:p>
    <w:p>
      <w:pPr>
        <w:numPr>
          <w:ilvl w:val="2"/>
          <w:numId w:val="175"/>
        </w:numPr>
        <w:pStyle w:val="Para 01"/>
      </w:pPr>
      <w:r>
        <w:t xml:space="preserve">In Visual Studio 2022, set </w:t>
      </w:r>
      <w:r>
        <w:rPr>
          <w:rStyle w:val="Text2"/>
        </w:rPr>
        <w:t>Startup Project</w:t>
      </w:r>
      <w:r>
        <w:t xml:space="preserve"> to </w:t>
      </w:r>
      <w:r>
        <w:rPr>
          <w:rStyle w:val="Text2"/>
        </w:rPr>
        <w:t>Current selection</w:t>
      </w:r>
      <w:r>
        <w:t>.</w:t>
      </w:r>
    </w:p>
    <w:p>
      <w:pPr>
        <w:numPr>
          <w:ilvl w:val="2"/>
          <w:numId w:val="175"/>
        </w:numPr>
        <w:pStyle w:val="Para 01"/>
      </w:pPr>
      <w:r>
        <w:t xml:space="preserve">Treat warnings as errors, and statically and globally import the </w:t>
      </w:r>
      <w:r>
        <w:rPr>
          <w:rStyle w:val="Text0"/>
        </w:rPr>
        <w:t xml:space="preserve">System.Console</w:t>
        <w:br w:clear="none"/>
      </w:r>
      <w:r>
        <w:t xml:space="preserve"> class.</w:t>
      </w:r>
    </w:p>
    <w:p>
      <w:pPr>
        <w:numPr>
          <w:ilvl w:val="0"/>
          <w:numId w:val="175"/>
        </w:numPr>
        <w:pStyle w:val="Para 01"/>
      </w:pPr>
      <w:r>
        <w:t xml:space="preserve">Add a new class file named </w:t>
      </w:r>
      <w:r>
        <w:rPr>
          <w:rStyle w:val="Text0"/>
        </w:rPr>
        <w:t xml:space="preserve">Program.Helpers.cs</w:t>
        <w:br w:clear="none"/>
      </w:r>
      <w:r>
        <w:t>.</w:t>
      </w:r>
    </w:p>
    <w:p>
      <w:pPr>
        <w:numPr>
          <w:ilvl w:val="0"/>
          <w:numId w:val="175"/>
        </w:numPr>
        <w:pStyle w:val="Para 01"/>
      </w:pPr>
      <w:r>
        <w:t xml:space="preserve">Modify its contents to define some helper methods to output a section title in a visually different way, output a list of all time zones in the current system, and output </w:t>
      </w:r>
      <w:r>
        <w:rPr>
          <w:rStyle w:val="Text61"/>
        </w:rPr>
        <w:bookmarkStart w:id="983" w:name="_idIndexMarker626"/>
        <w:t/>
        <w:bookmarkEnd w:id="983"/>
      </w:r>
      <w:r>
        <w:t xml:space="preserve">details about a </w:t>
      </w:r>
      <w:r>
        <w:rPr>
          <w:rStyle w:val="Text0"/>
        </w:rPr>
        <w:t xml:space="preserve">DateTime</w:t>
        <w:br w:clear="none"/>
      </w:r>
      <w:r>
        <w:t xml:space="preserve"> or </w:t>
      </w:r>
      <w:r>
        <w:rPr>
          <w:rStyle w:val="Text0"/>
        </w:rPr>
        <w:t xml:space="preserve">TimeZoneInfo</w:t>
        <w:br w:clear="none"/>
      </w:r>
      <w:r>
        <w:t xml:space="preserve"> object, as shown in the following code: </w:t>
      </w:r>
    </w:p>
    <w:p>
      <w:pPr>
        <w:pStyle w:val="Para 03"/>
      </w:pPr>
      <w:r>
        <w:rPr>
          <w:rStyle w:val="Text4"/>
        </w:rPr>
        <w:t xml:space="preserve">using</w:t>
        <w:br w:clear="none"/>
      </w:r>
      <w:r>
        <w:t xml:space="preserve"> System.Collections.ObjectModel; </w:t>
        <w:br w:clear="none"/>
      </w:r>
      <w:r>
        <w:rPr>
          <w:rStyle w:val="Text3"/>
        </w:rPr>
        <w:t xml:space="preserve">// To use ReadOnlyCollection&lt;T&gt;</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SectionTitle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 </w:t>
        <w:br w:clear="none"/>
      </w:r>
      <w:r>
        <w:rPr>
          <w:rStyle w:val="Text8"/>
        </w:rPr>
        <w:t xml:space="preserve">{title}</w:t>
        <w:br w:clear="none"/>
      </w:r>
      <w:r>
        <w:rPr>
          <w:rStyle w:val="Text1"/>
        </w:rPr>
        <w:t xml:space="preserve">"</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OutputTimeZones</w:t>
        <w:br w:clear="none"/>
      </w:r>
      <w:r>
        <w:t xml:space="preserve">()</w:t>
        <w:br w:clear="none"/>
        <w:t xml:space="preserve"/>
        <w:br w:clear="none"/>
        <w:t xml:space="preserve">  {</w:t>
        <w:br w:clear="none"/>
        <w:t xml:space="preserve">    </w:t>
        <w:br w:clear="none"/>
      </w:r>
      <w:r>
        <w:rPr>
          <w:rStyle w:val="Text3"/>
        </w:rPr>
        <w:t xml:space="preserve">// get the time zones registered with the OS</w:t>
        <w:br w:clear="none"/>
      </w:r>
      <w:r>
        <w:t xml:space="preserve"/>
        <w:br w:clear="none"/>
        <w:t xml:space="preserve">    ReadOnlyCollection&lt;TimeZoneInfo&gt; zones = </w:t>
        <w:br w:clear="none"/>
        <w:t xml:space="preserve">      TimeZoneInfo.GetSystemTimeZones();</w:t>
        <w:br w:clear="none"/>
        <w:t xml:space="preserve">    WriteLine(</w:t>
        <w:br w:clear="none"/>
      </w:r>
      <w:r>
        <w:rPr>
          <w:rStyle w:val="Text1"/>
        </w:rPr>
        <w:t xml:space="preserve">$"*** </w:t>
        <w:br w:clear="none"/>
      </w:r>
      <w:r>
        <w:rPr>
          <w:rStyle w:val="Text8"/>
        </w:rPr>
        <w:t xml:space="preserve">{zones.Count}</w:t>
        <w:br w:clear="none"/>
      </w:r>
      <w:r>
        <w:rPr>
          <w:rStyle w:val="Text1"/>
        </w:rPr>
        <w:t xml:space="preserve"> time zones:"</w:t>
        <w:br w:clear="none"/>
      </w:r>
      <w:r>
        <w:t xml:space="preserve">);</w:t>
        <w:br w:clear="none"/>
        <w:t xml:space="preserve">    </w:t>
        <w:br w:clear="none"/>
      </w:r>
      <w:r>
        <w:rPr>
          <w:rStyle w:val="Text3"/>
        </w:rPr>
        <w:t xml:space="preserve">// order the time zones by Id instead of DisplayName</w:t>
        <w:br w:clear="none"/>
      </w:r>
      <w:r>
        <w:t xml:space="preserve"/>
        <w:br w:clear="none"/>
        <w:t xml:space="preserve">    </w:t>
        <w:br w:clear="none"/>
      </w:r>
      <w:r>
        <w:rPr>
          <w:rStyle w:val="Text4"/>
        </w:rPr>
        <w:t xml:space="preserve">foreach</w:t>
        <w:br w:clear="none"/>
      </w:r>
      <w:r>
        <w:t xml:space="preserve"> (TimeZoneInfo zone </w:t>
        <w:br w:clear="none"/>
      </w:r>
      <w:r>
        <w:rPr>
          <w:rStyle w:val="Text4"/>
        </w:rPr>
        <w:t xml:space="preserve">in</w:t>
        <w:br w:clear="none"/>
      </w:r>
      <w:r>
        <w:t xml:space="preserve"> zones.OrderBy(z =&gt; z.Id))</w:t>
        <w:br w:clear="none"/>
        <w:t xml:space="preserve">    {</w:t>
        <w:br w:clear="none"/>
        <w:t xml:space="preserve">      WriteLine(</w:t>
        <w:br w:clear="none"/>
      </w:r>
      <w:r>
        <w:rPr>
          <w:rStyle w:val="Text1"/>
        </w:rPr>
        <w:t xml:space="preserve">$"</w:t>
        <w:br w:clear="none"/>
      </w:r>
      <w:r>
        <w:rPr>
          <w:rStyle w:val="Text8"/>
        </w:rPr>
        <w:t xml:space="preserve">{zone.Id}</w:t>
        <w:br w:clear="none"/>
      </w:r>
      <w:r>
        <w:rPr>
          <w:rStyle w:val="Text1"/>
        </w:rPr>
        <w:t xml:space="preserve">"</w:t>
        <w:br w:clear="none"/>
      </w:r>
      <w:r>
        <w:t xml:space="preserve">);</w:t>
        <w:br w:clear="none"/>
        <w:t xml:space="preserve">    }</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OutputDateTime</w:t>
        <w:br w:clear="none"/>
      </w:r>
      <w:r>
        <w:t xml:space="preserve">(</w:t>
        <w:br w:clear="none"/>
        <w:t xml:space="preserve">DateTime dateTime, </w:t>
        <w:br w:clear="none"/>
      </w:r>
      <w:r>
        <w:rPr>
          <w:rStyle w:val="Text15"/>
        </w:rPr>
        <w:t xml:space="preserve">string</w:t>
        <w:br w:clear="none"/>
      </w:r>
      <w:r>
        <w:t xml:space="preserve"> title</w:t>
        <w:br w:clear="none"/>
        <w:t xml:space="preserve">)</w:t>
        <w:br w:clear="none"/>
        <w:t xml:space="preserve"/>
        <w:br w:clear="none"/>
        <w:t xml:space="preserve">  {</w:t>
        <w:br w:clear="none"/>
        <w:t xml:space="preserve">    SectionTitle(title);</w:t>
        <w:br w:clear="none"/>
        <w:t xml:space="preserve">    WriteLine(</w:t>
        <w:br w:clear="none"/>
      </w:r>
      <w:r>
        <w:rPr>
          <w:rStyle w:val="Text1"/>
        </w:rPr>
        <w:t xml:space="preserve">$"Value: </w:t>
        <w:br w:clear="none"/>
      </w:r>
      <w:r>
        <w:rPr>
          <w:rStyle w:val="Text8"/>
        </w:rPr>
        <w:t xml:space="preserve">{dateTime}</w:t>
        <w:br w:clear="none"/>
      </w:r>
      <w:r>
        <w:rPr>
          <w:rStyle w:val="Text1"/>
        </w:rPr>
        <w:t xml:space="preserve">"</w:t>
        <w:br w:clear="none"/>
      </w:r>
      <w:r>
        <w:t xml:space="preserve">);</w:t>
        <w:br w:clear="none"/>
        <w:t xml:space="preserve">    WriteLine(</w:t>
        <w:br w:clear="none"/>
      </w:r>
      <w:r>
        <w:rPr>
          <w:rStyle w:val="Text1"/>
        </w:rPr>
        <w:t xml:space="preserve">$"Kind: </w:t>
        <w:br w:clear="none"/>
      </w:r>
      <w:r>
        <w:rPr>
          <w:rStyle w:val="Text8"/>
        </w:rPr>
        <w:t xml:space="preserve">{dateTime.Kind}</w:t>
        <w:br w:clear="none"/>
      </w:r>
      <w:r>
        <w:rPr>
          <w:rStyle w:val="Text1"/>
        </w:rPr>
        <w:t xml:space="preserve">"</w:t>
        <w:br w:clear="none"/>
      </w:r>
      <w:r>
        <w:t xml:space="preserve">);</w:t>
        <w:br w:clear="none"/>
        <w:t xml:space="preserve">    WriteLine(</w:t>
        <w:br w:clear="none"/>
      </w:r>
      <w:r>
        <w:rPr>
          <w:rStyle w:val="Text1"/>
        </w:rPr>
        <w:t xml:space="preserve">$"IsDaylightSavingTime: </w:t>
        <w:br w:clear="none"/>
      </w:r>
      <w:r>
        <w:rPr>
          <w:rStyle w:val="Text8"/>
        </w:rPr>
        <w:t xml:space="preserve">{dateTime.IsDaylightSavingTime()}</w:t>
        <w:br w:clear="none"/>
      </w:r>
      <w:r>
        <w:rPr>
          <w:rStyle w:val="Text1"/>
        </w:rPr>
        <w:t xml:space="preserve">"</w:t>
        <w:br w:clear="none"/>
      </w:r>
      <w:r>
        <w:t xml:space="preserve">);</w:t>
        <w:br w:clear="none"/>
        <w:t xml:space="preserve">    WriteLine(</w:t>
        <w:br w:clear="none"/>
      </w:r>
      <w:r>
        <w:rPr>
          <w:rStyle w:val="Text1"/>
        </w:rPr>
        <w:t xml:space="preserve">$"ToLocalTime(): </w:t>
        <w:br w:clear="none"/>
      </w:r>
      <w:r>
        <w:rPr>
          <w:rStyle w:val="Text8"/>
        </w:rPr>
        <w:t xml:space="preserve">{dateTime.ToLocalTime()}</w:t>
        <w:br w:clear="none"/>
      </w:r>
      <w:r>
        <w:rPr>
          <w:rStyle w:val="Text1"/>
        </w:rPr>
        <w:t xml:space="preserve">"</w:t>
        <w:br w:clear="none"/>
      </w:r>
      <w:r>
        <w:t xml:space="preserve">);</w:t>
        <w:br w:clear="none"/>
        <w:t xml:space="preserve">    WriteLine(</w:t>
        <w:br w:clear="none"/>
      </w:r>
      <w:r>
        <w:rPr>
          <w:rStyle w:val="Text1"/>
        </w:rPr>
        <w:t xml:space="preserve">$"ToUniversalTime(): </w:t>
        <w:br w:clear="none"/>
      </w:r>
      <w:r>
        <w:rPr>
          <w:rStyle w:val="Text8"/>
        </w:rPr>
        <w:t xml:space="preserve">{dateTime.ToUniversalTime()}</w:t>
        <w:br w:clear="none"/>
      </w:r>
      <w:r>
        <w:rPr>
          <w:rStyle w:val="Text1"/>
        </w:rPr>
        <w:t xml:space="preserve">"</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OutputTimeZone</w:t>
        <w:br w:clear="none"/>
      </w:r>
      <w:r>
        <w:t xml:space="preserve">(</w:t>
        <w:br w:clear="none"/>
        <w:t xml:space="preserve">TimeZoneInfo zone, </w:t>
        <w:br w:clear="none"/>
      </w:r>
      <w:r>
        <w:rPr>
          <w:rStyle w:val="Text15"/>
        </w:rPr>
        <w:t xml:space="preserve">string</w:t>
        <w:br w:clear="none"/>
      </w:r>
      <w:r>
        <w:t xml:space="preserve"> title</w:t>
        <w:br w:clear="none"/>
        <w:t xml:space="preserve">)</w:t>
        <w:br w:clear="none"/>
        <w:t xml:space="preserve"/>
        <w:br w:clear="none"/>
        <w:t xml:space="preserve">  {</w:t>
        <w:br w:clear="none"/>
        <w:t xml:space="preserve">    SectionTitle(title);</w:t>
        <w:br w:clear="none"/>
        <w:t xml:space="preserve">    WriteLine(</w:t>
        <w:br w:clear="none"/>
      </w:r>
      <w:r>
        <w:rPr>
          <w:rStyle w:val="Text1"/>
        </w:rPr>
        <w:t xml:space="preserve">$"Id: </w:t>
        <w:br w:clear="none"/>
      </w:r>
      <w:r>
        <w:rPr>
          <w:rStyle w:val="Text8"/>
        </w:rPr>
        <w:t xml:space="preserve">{zone.Id}</w:t>
        <w:br w:clear="none"/>
      </w:r>
      <w:r>
        <w:rPr>
          <w:rStyle w:val="Text1"/>
        </w:rPr>
        <w:t xml:space="preserve">"</w:t>
        <w:br w:clear="none"/>
      </w:r>
      <w:r>
        <w:t xml:space="preserve">);</w:t>
        <w:br w:clear="none"/>
        <w:t xml:space="preserve">    WriteLine(</w:t>
        <w:br w:clear="none"/>
      </w:r>
      <w:r>
        <w:rPr>
          <w:rStyle w:val="Text1"/>
        </w:rPr>
        <w:t xml:space="preserve">$"IsDaylightSavingTime(DateTime.Now): </w:t>
        <w:br w:clear="none"/>
      </w:r>
      <w:r>
        <w:rPr>
          <w:rStyle w:val="Text8"/>
        </w:rPr>
        <w:t xml:space="preserve">{</w:t>
        <w:br w:clear="none"/>
      </w:r>
      <w:r>
        <w:t xml:space="preserve"/>
        <w:br w:clear="none"/>
      </w:r>
      <w:r>
        <w:rPr>
          <w:rStyle w:val="Text8"/>
        </w:rPr>
        <w:t xml:space="preserve">      zone.IsDaylightSavingTime(DateTime.Now)}</w:t>
        <w:br w:clear="none"/>
      </w:r>
      <w:r>
        <w:rPr>
          <w:rStyle w:val="Text1"/>
        </w:rPr>
        <w:t xml:space="preserve">"</w:t>
        <w:br w:clear="none"/>
      </w:r>
      <w:r>
        <w:t xml:space="preserve">);</w:t>
        <w:br w:clear="none"/>
        <w:t xml:space="preserve">    WriteLine(</w:t>
        <w:br w:clear="none"/>
      </w:r>
      <w:r>
        <w:rPr>
          <w:rStyle w:val="Text1"/>
        </w:rPr>
        <w:t xml:space="preserve">$"StandardName: </w:t>
        <w:br w:clear="none"/>
      </w:r>
      <w:r>
        <w:rPr>
          <w:rStyle w:val="Text8"/>
        </w:rPr>
        <w:t xml:space="preserve">{zone.StandardName}</w:t>
        <w:br w:clear="none"/>
      </w:r>
      <w:r>
        <w:rPr>
          <w:rStyle w:val="Text1"/>
        </w:rPr>
        <w:t xml:space="preserve">"</w:t>
        <w:br w:clear="none"/>
      </w:r>
      <w:r>
        <w:t xml:space="preserve">);</w:t>
        <w:br w:clear="none"/>
        <w:t xml:space="preserve">    WriteLine(</w:t>
        <w:br w:clear="none"/>
      </w:r>
      <w:r>
        <w:rPr>
          <w:rStyle w:val="Text1"/>
        </w:rPr>
        <w:t xml:space="preserve">$"DaylightName: </w:t>
        <w:br w:clear="none"/>
      </w:r>
      <w:r>
        <w:rPr>
          <w:rStyle w:val="Text8"/>
        </w:rPr>
        <w:t xml:space="preserve">{zone.DaylightName}</w:t>
        <w:br w:clear="none"/>
      </w:r>
      <w:r>
        <w:rPr>
          <w:rStyle w:val="Text1"/>
        </w:rPr>
        <w:t xml:space="preserve">"</w:t>
        <w:br w:clear="none"/>
      </w:r>
      <w:r>
        <w:t xml:space="preserve">);</w:t>
        <w:br w:clear="none"/>
        <w:t xml:space="preserve">    WriteLine(</w:t>
        <w:br w:clear="none"/>
      </w:r>
      <w:r>
        <w:rPr>
          <w:rStyle w:val="Text1"/>
        </w:rPr>
        <w:t xml:space="preserve">$"BaseUtcOffset: </w:t>
        <w:br w:clear="none"/>
      </w:r>
      <w:r>
        <w:rPr>
          <w:rStyle w:val="Text8"/>
        </w:rPr>
        <w:t xml:space="preserve">{zone.BaseUtcOffset}</w:t>
        <w:br w:clear="none"/>
      </w:r>
      <w:r>
        <w:rPr>
          <w:rStyle w:val="Text1"/>
        </w:rPr>
        <w:t xml:space="preserve">"</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15"/>
        </w:rPr>
        <w:t xml:space="preserve">string</w:t>
        <w:br w:clear="none"/>
      </w:r>
      <w:r>
        <w:t xml:space="preserve"> </w:t>
        <w:br w:clear="none"/>
      </w:r>
      <w:r>
        <w:rPr>
          <w:rStyle w:val="Text7"/>
        </w:rPr>
        <w:t xml:space="preserve">GetCurrentZoneName</w:t>
        <w:br w:clear="none"/>
      </w:r>
      <w:r>
        <w:t xml:space="preserve">(</w:t>
        <w:br w:clear="none"/>
        <w:t xml:space="preserve">TimeZoneInfo zone, DateTime </w:t>
        <w:br w:clear="none"/>
      </w:r>
      <w:r>
        <w:rPr>
          <w:rStyle w:val="Text4"/>
        </w:rPr>
        <w:t xml:space="preserve">when</w:t>
        <w:br w:clear="none"/>
      </w:r>
      <w:r>
        <w:t xml:space="preserve">)</w:t>
        <w:br w:clear="none"/>
        <w:t xml:space="preserve"/>
        <w:br w:clear="none"/>
        <w:t xml:space="preserve">  {</w:t>
        <w:br w:clear="none"/>
        <w:t xml:space="preserve">    </w:t>
        <w:br w:clear="none"/>
      </w:r>
      <w:r>
        <w:rPr>
          <w:rStyle w:val="Text3"/>
        </w:rPr>
        <w:t xml:space="preserve">// time zone names change if Daylight Saving time is active</w:t>
        <w:br w:clear="none"/>
      </w:r>
      <w:r>
        <w:t xml:space="preserve"/>
        <w:br w:clear="none"/>
        <w:t xml:space="preserve">    </w:t>
        <w:br w:clear="none"/>
      </w:r>
      <w:r>
        <w:rPr>
          <w:rStyle w:val="Text3"/>
        </w:rPr>
        <w:t xml:space="preserve">// e.g. GMT Standard Time becomes GMT Summer Time</w:t>
        <w:br w:clear="none"/>
      </w:r>
      <w:r>
        <w:t xml:space="preserve"/>
        <w:br w:clear="none"/>
        <w:t xml:space="preserve">    </w:t>
        <w:br w:clear="none"/>
      </w:r>
      <w:r>
        <w:rPr>
          <w:rStyle w:val="Text4"/>
        </w:rPr>
        <w:t xml:space="preserve">return</w:t>
        <w:br w:clear="none"/>
      </w:r>
      <w:r>
        <w:t xml:space="preserve"> zone.IsDaylightSavingTime(</w:t>
        <w:br w:clear="none"/>
      </w:r>
      <w:r>
        <w:rPr>
          <w:rStyle w:val="Text4"/>
        </w:rPr>
        <w:t xml:space="preserve">when</w:t>
        <w:br w:clear="none"/>
      </w:r>
      <w:r>
        <w:t xml:space="preserve">) ?</w:t>
        <w:br w:clear="none"/>
        <w:t xml:space="preserve">      zone.DaylightName : zone.StandardName;</w:t>
        <w:br w:clear="none"/>
        <w:t xml:space="preserve">  }</w:t>
        <w:br w:clear="none"/>
        <w:t xml:space="preserve">}</w:t>
        <w:br w:clear="none"/>
      </w:r>
    </w:p>
    <w:p>
      <w:pPr>
        <w:numPr>
          <w:ilvl w:val="0"/>
          <w:numId w:val="175"/>
        </w:numPr>
        <w:pStyle w:val="Para 01"/>
      </w:pPr>
      <w:r>
        <w:t xml:space="preserve">In </w:t>
      </w:r>
      <w:r>
        <w:rPr>
          <w:rStyle w:val="Text0"/>
        </w:rPr>
        <w:t xml:space="preserve">Program.cs</w:t>
        <w:br w:clear="none"/>
      </w:r>
      <w:r>
        <w:t>, delete</w:t>
      </w:r>
      <w:r>
        <w:rPr>
          <w:rStyle w:val="Text61"/>
        </w:rPr>
        <w:bookmarkStart w:id="984" w:name="_idIndexMarker627"/>
        <w:t/>
        <w:bookmarkEnd w:id="984"/>
      </w:r>
      <w:r>
        <w:t xml:space="preserve"> the existing statements. Add statements to output the current date and time in the local and UTC time zones, and then output details about the local and UTC time zones, as shown in the following code: </w:t>
      </w:r>
    </w:p>
    <w:p>
      <w:pPr>
        <w:pStyle w:val="Para 03"/>
      </w:pPr>
      <w:r>
        <w:t xml:space="preserve">OutputTimeZones();</w:t>
        <w:br w:clear="none"/>
        <w:t xml:space="preserve">OutputDateTime(DateTime.Now, </w:t>
        <w:br w:clear="none"/>
      </w:r>
      <w:r>
        <w:rPr>
          <w:rStyle w:val="Text1"/>
        </w:rPr>
        <w:t xml:space="preserve">"</w:t>
        <w:br w:clear="none"/>
        <w:t xml:space="preserve">DateTime.Now"</w:t>
        <w:br w:clear="none"/>
      </w:r>
      <w:r>
        <w:t xml:space="preserve">);</w:t>
        <w:br w:clear="none"/>
        <w:t xml:space="preserve">OutputDateTime(DateTime.UtcNow, </w:t>
        <w:br w:clear="none"/>
      </w:r>
      <w:r>
        <w:rPr>
          <w:rStyle w:val="Text1"/>
        </w:rPr>
        <w:t xml:space="preserve">"DateTime.UtcNow"</w:t>
        <w:br w:clear="none"/>
      </w:r>
      <w:r>
        <w:t xml:space="preserve">);</w:t>
        <w:br w:clear="none"/>
        <w:t xml:space="preserve">OutputTimeZone(TimeZoneInfo.Local, </w:t>
        <w:br w:clear="none"/>
      </w:r>
      <w:r>
        <w:rPr>
          <w:rStyle w:val="Text1"/>
        </w:rPr>
        <w:t xml:space="preserve">"TimeZoneInfo.Local"</w:t>
        <w:br w:clear="none"/>
      </w:r>
      <w:r>
        <w:t xml:space="preserve">);</w:t>
        <w:br w:clear="none"/>
        <w:t xml:space="preserve">OutputTimeZone(TimeZoneInfo.Utc, </w:t>
        <w:br w:clear="none"/>
      </w:r>
      <w:r>
        <w:rPr>
          <w:rStyle w:val="Text1"/>
        </w:rPr>
        <w:t xml:space="preserve">"TimeZoneInfo.Utc"</w:t>
        <w:br w:clear="none"/>
      </w:r>
      <w:r>
        <w:t xml:space="preserve">);</w:t>
        <w:br w:clear="none"/>
      </w:r>
    </w:p>
    <w:p>
      <w:pPr>
        <w:numPr>
          <w:ilvl w:val="0"/>
          <w:numId w:val="175"/>
        </w:numPr>
        <w:pStyle w:val="Para 01"/>
      </w:pPr>
      <w:r>
        <w:t>Run the console app and note the results, including the time zones registered on your operating system (there are 141 on my Windows 11 laptop), and that it is currently 4:17 PM on 31 May 2022 in England, meaning I am in the GMT Standard Time zone. However, because DST is active, it is currently known</w:t>
      </w:r>
      <w:r>
        <w:rPr>
          <w:rStyle w:val="Text61"/>
        </w:rPr>
        <w:bookmarkStart w:id="985" w:name="_idIndexMarker628"/>
        <w:t/>
        <w:bookmarkEnd w:id="985"/>
      </w:r>
      <w:r>
        <w:t xml:space="preserve"> as GMT Summer Time, which is one hour ahead of UTC, as shown in the following output: </w:t>
      </w:r>
    </w:p>
    <w:p>
      <w:pPr>
        <w:pStyle w:val="Para 05"/>
      </w:pPr>
      <w:r>
        <w:t xml:space="preserve">*** 141 time zones:</w:t>
        <w:br w:clear="none"/>
        <w:t xml:space="preserve">Afghanistan Standard Time</w:t>
        <w:br w:clear="none"/>
        <w:t xml:space="preserve">Alaskan Standard Time</w:t>
        <w:br w:clear="none"/>
        <w:t xml:space="preserve">...</w:t>
        <w:br w:clear="none"/>
        <w:t xml:space="preserve">West Pacific Standard Time</w:t>
        <w:br w:clear="none"/>
        <w:t xml:space="preserve">Yakutsk Standard Time</w:t>
        <w:br w:clear="none"/>
        <w:t xml:space="preserve">Yukon Standard Time</w:t>
        <w:br w:clear="none"/>
        <w:t xml:space="preserve">*** DateTime.Now</w:t>
        <w:br w:clear="none"/>
        <w:t xml:space="preserve">Value: 31/05/2022 16:17:03</w:t>
        <w:br w:clear="none"/>
        <w:t xml:space="preserve">Kind: Local</w:t>
        <w:br w:clear="none"/>
        <w:t xml:space="preserve">IsDaylightSavingTime: True</w:t>
        <w:br w:clear="none"/>
        <w:t xml:space="preserve">ToLocalTime(): 31/05/2022 16:17:03</w:t>
        <w:br w:clear="none"/>
        <w:t xml:space="preserve">ToUniversalTime(): 31/05/2022 15:17:03</w:t>
        <w:br w:clear="none"/>
        <w:t xml:space="preserve">*** DateTime.UtcNow</w:t>
        <w:br w:clear="none"/>
        <w:t xml:space="preserve">Value: 31/05/2022 15:17:03</w:t>
        <w:br w:clear="none"/>
        <w:t xml:space="preserve">Kind: Utc</w:t>
        <w:br w:clear="none"/>
        <w:t xml:space="preserve">IsDaylightSavingTime: False</w:t>
        <w:br w:clear="none"/>
        <w:t xml:space="preserve">ToLocalTime(): 31/05/2022 16:17:03</w:t>
        <w:br w:clear="none"/>
        <w:t xml:space="preserve">ToUniversalTime(): 31/05/2022 15:17:03</w:t>
        <w:br w:clear="none"/>
        <w:t xml:space="preserve">*** TimeZoneInfo.Local</w:t>
        <w:br w:clear="none"/>
        <w:t xml:space="preserve">Id: GMT Standard Time</w:t>
        <w:br w:clear="none"/>
        <w:t xml:space="preserve">IsDaylightSavingTime(DateTime.Now): True</w:t>
        <w:br w:clear="none"/>
        <w:t xml:space="preserve">StandardName: GMT Standard Time</w:t>
        <w:br w:clear="none"/>
        <w:t xml:space="preserve">DaylightName: GMT Summer Time</w:t>
        <w:br w:clear="none"/>
        <w:t xml:space="preserve">BaseUtcOffset: 00:00:00</w:t>
        <w:br w:clear="none"/>
        <w:t xml:space="preserve">*** TimeZoneInfo.Utc</w:t>
        <w:br w:clear="none"/>
        <w:t xml:space="preserve">Id: UTC</w:t>
        <w:br w:clear="none"/>
        <w:t xml:space="preserve">IsDaylightSavingTime(DateTime.Now): False</w:t>
        <w:br w:clear="none"/>
        <w:t xml:space="preserve">StandardName: Coordinated Universal Time</w:t>
        <w:br w:clear="none"/>
        <w:t xml:space="preserve">DaylightName: Coordinated Universal Time</w:t>
        <w:br w:clear="none"/>
        <w:t xml:space="preserve">BaseUtcOffset: 00:00:00</w:t>
        <w:br w:clear="none"/>
      </w:r>
    </w:p>
    <w:p>
      <w:pPr>
        <w:pStyle w:val="Normal"/>
      </w:pPr>
      <w:r>
        <w:t xml:space="preserve">The </w:t>
      </w:r>
      <w:r>
        <w:rPr>
          <w:rStyle w:val="Text0"/>
        </w:rPr>
        <w:t xml:space="preserve">BaseUtcOffset</w:t>
        <w:br w:clear="none"/>
      </w:r>
      <w:r>
        <w:t xml:space="preserve"> of the </w:t>
      </w:r>
      <w:r>
        <w:rPr>
          <w:rStyle w:val="Text2"/>
        </w:rPr>
        <w:t>GMT Standard Time</w:t>
      </w:r>
      <w:r>
        <w:t xml:space="preserve"> zone is zero because normally Daylight Saving is not active. That is why it is prefixed with </w:t>
      </w:r>
      <w:r>
        <w:rPr>
          <w:rStyle w:val="Text0"/>
        </w:rPr>
        <w:t xml:space="preserve">Base</w:t>
        <w:br w:clear="none"/>
      </w:r>
      <w:r>
        <w:t>.</w:t>
      </w:r>
    </w:p>
    <w:p>
      <w:pPr>
        <w:numPr>
          <w:ilvl w:val="0"/>
          <w:numId w:val="176"/>
        </w:numPr>
        <w:pStyle w:val="Para 01"/>
      </w:pPr>
      <w:r>
        <w:t xml:space="preserve">In </w:t>
      </w:r>
      <w:r>
        <w:rPr>
          <w:rStyle w:val="Text0"/>
        </w:rPr>
        <w:t xml:space="preserve">Program.cs</w:t>
        <w:br w:clear="none"/>
      </w:r>
      <w:r>
        <w:t>, add statements to prompt the user to enter a time zone (using Eastern Standard Time as a default), get that time zone, output details about it, and then compare a time entered by the user with the equivalent time</w:t>
      </w:r>
      <w:r>
        <w:rPr>
          <w:rStyle w:val="Text61"/>
        </w:rPr>
        <w:bookmarkStart w:id="986" w:name="_idIndexMarker629"/>
        <w:t/>
        <w:bookmarkEnd w:id="986"/>
      </w:r>
      <w:r>
        <w:t xml:space="preserve"> in the other time zone, and catch potential exceptions, as shown in the following code: </w:t>
      </w:r>
    </w:p>
    <w:p>
      <w:pPr>
        <w:pStyle w:val="Para 03"/>
      </w:pPr>
      <w:r>
        <w:t xml:space="preserve">Write(</w:t>
        <w:br w:clear="none"/>
      </w:r>
      <w:r>
        <w:rPr>
          <w:rStyle w:val="Text1"/>
        </w:rPr>
        <w:t xml:space="preserve">"Enter a time zone or press Enter for US East Coast: "</w:t>
        <w:br w:clear="none"/>
      </w:r>
      <w:r>
        <w:t xml:space="preserve">);</w:t>
        <w:br w:clear="none"/>
      </w:r>
      <w:r>
        <w:rPr>
          <w:rStyle w:val="Text15"/>
        </w:rPr>
        <w:t xml:space="preserve">string</w:t>
        <w:br w:clear="none"/>
      </w:r>
      <w:r>
        <w:t xml:space="preserve"> zoneId = ReadLine()!;</w:t>
        <w:br w:clear="none"/>
      </w:r>
      <w:r>
        <w:rPr>
          <w:rStyle w:val="Text4"/>
        </w:rPr>
        <w:t xml:space="preserve">if</w:t>
        <w:br w:clear="none"/>
      </w:r>
      <w:r>
        <w:t xml:space="preserve"> (</w:t>
        <w:br w:clear="none"/>
      </w:r>
      <w:r>
        <w:rPr>
          <w:rStyle w:val="Text15"/>
        </w:rPr>
        <w:t xml:space="preserve">string</w:t>
        <w:br w:clear="none"/>
      </w:r>
      <w:r>
        <w:t xml:space="preserve">.IsNullOrEmpty(zoneId))</w:t>
        <w:br w:clear="none"/>
        <w:t xml:space="preserve">{</w:t>
        <w:br w:clear="none"/>
        <w:t xml:space="preserve">  zoneId = </w:t>
        <w:br w:clear="none"/>
      </w:r>
      <w:r>
        <w:rPr>
          <w:rStyle w:val="Text1"/>
        </w:rPr>
        <w:t xml:space="preserve">"Eastern Standard Time"</w:t>
        <w:br w:clear="none"/>
      </w:r>
      <w:r>
        <w:t xml:space="preserve">;</w:t>
        <w:br w:clear="none"/>
        <w:t xml:space="preserve">}</w:t>
        <w:br w:clear="none"/>
      </w:r>
      <w:r>
        <w:rPr>
          <w:rStyle w:val="Text4"/>
        </w:rPr>
        <w:t xml:space="preserve">try</w:t>
        <w:br w:clear="none"/>
      </w:r>
      <w:r>
        <w:t xml:space="preserve"/>
        <w:br w:clear="none"/>
        <w:t xml:space="preserve">{</w:t>
        <w:br w:clear="none"/>
        <w:t xml:space="preserve">  TimeZoneInfo otherZone = TimeZoneInfo.FindSystemTimeZoneById(zoneId);</w:t>
        <w:br w:clear="none"/>
        <w:t xml:space="preserve">  OutputTimeZone(otherZone,</w:t>
        <w:br w:clear="none"/>
        <w:t xml:space="preserve">    </w:t>
        <w:br w:clear="none"/>
      </w:r>
      <w:r>
        <w:rPr>
          <w:rStyle w:val="Text1"/>
        </w:rPr>
        <w:t xml:space="preserve">$"TimeZoneInfo.FindSystemTimeZoneById(\"</w:t>
        <w:br w:clear="none"/>
      </w:r>
      <w:r>
        <w:rPr>
          <w:rStyle w:val="Text8"/>
        </w:rPr>
        <w:t xml:space="preserve">{zoneId}</w:t>
        <w:br w:clear="none"/>
      </w:r>
      <w:r>
        <w:rPr>
          <w:rStyle w:val="Text1"/>
        </w:rPr>
        <w:t xml:space="preserve">\")"</w:t>
        <w:br w:clear="none"/>
      </w:r>
      <w:r>
        <w:t xml:space="preserve">);</w:t>
        <w:br w:clear="none"/>
        <w:t xml:space="preserve">  SectionTitle(</w:t>
        <w:br w:clear="none"/>
      </w:r>
      <w:r>
        <w:rPr>
          <w:rStyle w:val="Text1"/>
        </w:rPr>
        <w:t xml:space="preserve">$"What's the time in </w:t>
        <w:br w:clear="none"/>
      </w:r>
      <w:r>
        <w:rPr>
          <w:rStyle w:val="Text8"/>
        </w:rPr>
        <w:t xml:space="preserve">{zoneId}</w:t>
        <w:br w:clear="none"/>
      </w:r>
      <w:r>
        <w:rPr>
          <w:rStyle w:val="Text1"/>
        </w:rPr>
        <w:t xml:space="preserve">?"</w:t>
        <w:br w:clear="none"/>
      </w:r>
      <w:r>
        <w:t xml:space="preserve">);</w:t>
        <w:br w:clear="none"/>
        <w:t xml:space="preserve">  Write(</w:t>
        <w:br w:clear="none"/>
      </w:r>
      <w:r>
        <w:rPr>
          <w:rStyle w:val="Text1"/>
        </w:rPr>
        <w:t xml:space="preserve">"Enter a local time or press Enter for now: "</w:t>
        <w:br w:clear="none"/>
      </w:r>
      <w:r>
        <w:t xml:space="preserve">);</w:t>
        <w:br w:clear="none"/>
        <w:t xml:space="preserve">  </w:t>
        <w:br w:clear="none"/>
      </w:r>
      <w:r>
        <w:rPr>
          <w:rStyle w:val="Text15"/>
        </w:rPr>
        <w:t xml:space="preserve">string</w:t>
        <w:br w:clear="none"/>
      </w:r>
      <w:r>
        <w:t xml:space="preserve">? timeText = ReadLine();</w:t>
        <w:br w:clear="none"/>
        <w:t xml:space="preserve">  DateTime localTime;</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.IsNullOrEmpty(timeText) || </w:t>
        <w:br w:clear="none"/>
        <w:t xml:space="preserve">    !DateTime.TryParse(timeText, </w:t>
        <w:br w:clear="none"/>
      </w:r>
      <w:r>
        <w:rPr>
          <w:rStyle w:val="Text4"/>
        </w:rPr>
        <w:t xml:space="preserve">out</w:t>
        <w:br w:clear="none"/>
      </w:r>
      <w:r>
        <w:t xml:space="preserve"> localTime))</w:t>
        <w:br w:clear="none"/>
        <w:t xml:space="preserve">  {</w:t>
        <w:br w:clear="none"/>
        <w:t xml:space="preserve">    localTime = DateTime.Now;</w:t>
        <w:br w:clear="none"/>
        <w:t xml:space="preserve">  }</w:t>
        <w:br w:clear="none"/>
        <w:t xml:space="preserve">  DateTime otherZoneTime = TimeZoneInfo.ConvertTime(</w:t>
        <w:br w:clear="none"/>
        <w:t xml:space="preserve">    dateTime: localTime, sourceTimeZone: TimeZoneInfo.Local,</w:t>
        <w:br w:clear="none"/>
        <w:t xml:space="preserve">    destinationTimeZone: otherZone);</w:t>
        <w:br w:clear="none"/>
        <w:t xml:space="preserve">  WriteLine(</w:t>
        <w:br w:clear="none"/>
      </w:r>
      <w:r>
        <w:rPr>
          <w:rStyle w:val="Text1"/>
        </w:rPr>
        <w:t xml:space="preserve">$"</w:t>
        <w:br w:clear="none"/>
      </w:r>
      <w:r>
        <w:rPr>
          <w:rStyle w:val="Text8"/>
        </w:rPr>
        <w:t xml:space="preserve">{localTime}</w:t>
        <w:br w:clear="none"/>
      </w:r>
      <w:r>
        <w:rPr>
          <w:rStyle w:val="Text1"/>
        </w:rPr>
        <w:t xml:space="preserve"> </w:t>
        <w:br w:clear="none"/>
      </w:r>
      <w:r>
        <w:rPr>
          <w:rStyle w:val="Text8"/>
        </w:rPr>
        <w:t xml:space="preserve">{GetCurrentZoneName(TimeZoneInfo.Local,</w:t>
        <w:br w:clear="none"/>
      </w:r>
      <w:r>
        <w:t xml:space="preserve"/>
        <w:br w:clear="none"/>
      </w:r>
      <w:r>
        <w:rPr>
          <w:rStyle w:val="Text8"/>
        </w:rPr>
        <w:t xml:space="preserve">    localTime)}</w:t>
        <w:br w:clear="none"/>
      </w:r>
      <w:r>
        <w:rPr>
          <w:rStyle w:val="Text1"/>
        </w:rPr>
        <w:t xml:space="preserve"> is </w:t>
        <w:br w:clear="none"/>
      </w:r>
      <w:r>
        <w:rPr>
          <w:rStyle w:val="Text8"/>
        </w:rPr>
        <w:t xml:space="preserve">{otherZoneTime}</w:t>
        <w:br w:clear="none"/>
      </w:r>
      <w:r>
        <w:rPr>
          <w:rStyle w:val="Text1"/>
        </w:rPr>
        <w:t xml:space="preserve"> </w:t>
        <w:br w:clear="none"/>
      </w:r>
      <w:r>
        <w:rPr>
          <w:rStyle w:val="Text8"/>
        </w:rPr>
        <w:t xml:space="preserve">{GetCurrentZoneName(otherZone,</w:t>
        <w:br w:clear="none"/>
      </w:r>
      <w:r>
        <w:t xml:space="preserve"/>
        <w:br w:clear="none"/>
      </w:r>
      <w:r>
        <w:rPr>
          <w:rStyle w:val="Text8"/>
        </w:rPr>
        <w:t xml:space="preserve">    otherZoneTime)}</w:t>
        <w:br w:clear="none"/>
      </w:r>
      <w:r>
        <w:rPr>
          <w:rStyle w:val="Text1"/>
        </w:rPr>
        <w:t xml:space="preserve">."</w:t>
        <w:br w:clear="none"/>
      </w:r>
      <w:r>
        <w:t xml:space="preserve">);</w:t>
        <w:br w:clear="none"/>
        <w:t xml:space="preserve">}</w:t>
        <w:br w:clear="none"/>
      </w:r>
      <w:r>
        <w:rPr>
          <w:rStyle w:val="Text4"/>
        </w:rPr>
        <w:t xml:space="preserve">catch</w:t>
        <w:br w:clear="none"/>
      </w:r>
      <w:r>
        <w:t xml:space="preserve"> (TimeZoneNotFoundException)</w:t>
        <w:br w:clear="none"/>
        <w:t xml:space="preserve">{</w:t>
        <w:br w:clear="none"/>
        <w:t xml:space="preserve">  WriteLine(</w:t>
        <w:br w:clear="none"/>
      </w:r>
      <w:r>
        <w:rPr>
          <w:rStyle w:val="Text1"/>
        </w:rPr>
        <w:t xml:space="preserve">$"The </w:t>
        <w:br w:clear="none"/>
      </w:r>
      <w:r>
        <w:rPr>
          <w:rStyle w:val="Text8"/>
        </w:rPr>
        <w:t xml:space="preserve">{zoneId}</w:t>
        <w:br w:clear="none"/>
      </w:r>
      <w:r>
        <w:rPr>
          <w:rStyle w:val="Text1"/>
        </w:rPr>
        <w:t xml:space="preserve"> zone cannot be found on the local system."</w:t>
        <w:br w:clear="none"/>
      </w:r>
      <w:r>
        <w:t xml:space="preserve">);</w:t>
        <w:br w:clear="none"/>
        <w:t xml:space="preserve">}</w:t>
        <w:br w:clear="none"/>
      </w:r>
      <w:r>
        <w:rPr>
          <w:rStyle w:val="Text4"/>
        </w:rPr>
        <w:t xml:space="preserve">catch</w:t>
        <w:br w:clear="none"/>
      </w:r>
      <w:r>
        <w:t xml:space="preserve"> (InvalidTimeZoneException)</w:t>
        <w:br w:clear="none"/>
        <w:t xml:space="preserve">{</w:t>
        <w:br w:clear="none"/>
        <w:t xml:space="preserve">  WriteLine(</w:t>
        <w:br w:clear="none"/>
      </w:r>
      <w:r>
        <w:rPr>
          <w:rStyle w:val="Text1"/>
        </w:rPr>
        <w:t xml:space="preserve">$"The </w:t>
        <w:br w:clear="none"/>
      </w:r>
      <w:r>
        <w:rPr>
          <w:rStyle w:val="Text8"/>
        </w:rPr>
        <w:t xml:space="preserve">{zoneId}</w:t>
        <w:br w:clear="none"/>
      </w:r>
      <w:r>
        <w:rPr>
          <w:rStyle w:val="Text1"/>
        </w:rPr>
        <w:t xml:space="preserve"> zone contains invalid or missing data."</w:t>
        <w:br w:clear="none"/>
      </w:r>
      <w:r>
        <w:t xml:space="preserve">);</w:t>
        <w:br w:clear="none"/>
        <w:t xml:space="preserve">}</w:t>
        <w:br w:clear="none"/>
      </w:r>
      <w:r>
        <w:rPr>
          <w:rStyle w:val="Text4"/>
        </w:rPr>
        <w:t xml:space="preserve">catch</w:t>
        <w:br w:clear="none"/>
      </w:r>
      <w:r>
        <w:t xml:space="preserve"> (System.Security.SecurityException)</w:t>
        <w:br w:clear="none"/>
        <w:t xml:space="preserve">{</w:t>
        <w:br w:clear="none"/>
        <w:t xml:space="preserve">  WriteLine(</w:t>
        <w:br w:clear="none"/>
      </w:r>
      <w:r>
        <w:rPr>
          <w:rStyle w:val="Text1"/>
        </w:rPr>
        <w:t xml:space="preserve">"The application does not have permission to read time zone information."</w:t>
        <w:br w:clear="none"/>
      </w:r>
      <w:r>
        <w:t xml:space="preserve">);</w:t>
        <w:br w:clear="none"/>
        <w:t xml:space="preserve">}</w:t>
        <w:br w:clear="none"/>
      </w:r>
      <w:r>
        <w:rPr>
          <w:rStyle w:val="Text4"/>
        </w:rPr>
        <w:t xml:space="preserve">catch</w:t>
        <w:br w:clear="none"/>
      </w:r>
      <w:r>
        <w:t xml:space="preserve"> (OutOfMemoryException)</w:t>
        <w:br w:clear="none"/>
        <w:t xml:space="preserve">{</w:t>
        <w:br w:clear="none"/>
        <w:t xml:space="preserve">  WriteLine(</w:t>
        <w:br w:clear="none"/>
      </w:r>
      <w:r>
        <w:rPr>
          <w:rStyle w:val="Text1"/>
        </w:rPr>
        <w:t xml:space="preserve">$"Not enough memory is available to load information on the </w:t>
        <w:br w:clear="none"/>
      </w:r>
      <w:r>
        <w:rPr>
          <w:rStyle w:val="Text8"/>
        </w:rPr>
        <w:t xml:space="preserve">{zoneId}</w:t>
        <w:br w:clear="none"/>
      </w:r>
      <w:r>
        <w:rPr>
          <w:rStyle w:val="Text1"/>
        </w:rPr>
        <w:t xml:space="preserve"> zone."</w:t>
        <w:br w:clear="none"/>
      </w:r>
      <w:r>
        <w:t xml:space="preserve">);</w:t>
        <w:br w:clear="none"/>
        <w:t xml:space="preserve">}</w:t>
        <w:br w:clear="none"/>
      </w:r>
    </w:p>
    <w:p>
      <w:pPr>
        <w:numPr>
          <w:ilvl w:val="0"/>
          <w:numId w:val="176"/>
        </w:numPr>
        <w:pStyle w:val="Para 01"/>
      </w:pPr>
      <w:r>
        <w:t xml:space="preserve">Run the console app, press </w:t>
      </w:r>
      <w:r>
        <w:rPr>
          <w:rStyle w:val="Text9"/>
        </w:rPr>
        <w:t>Enter</w:t>
      </w:r>
      <w:r>
        <w:t xml:space="preserve"> for US East Coast, then enter </w:t>
      </w:r>
      <w:r>
        <w:rPr>
          <w:rStyle w:val="Text0"/>
        </w:rPr>
        <w:t xml:space="preserve">12:30pm</w:t>
        <w:br w:clear="none"/>
      </w:r>
      <w:r>
        <w:t xml:space="preserve"> for the local time, and </w:t>
      </w:r>
      <w:r>
        <w:rPr>
          <w:rStyle w:val="Text61"/>
        </w:rPr>
        <w:bookmarkStart w:id="987" w:name="_idIndexMarker630"/>
        <w:t/>
        <w:bookmarkEnd w:id="987"/>
      </w:r>
      <w:r>
        <w:t xml:space="preserve">note the results, as shown in the following output: </w:t>
      </w:r>
    </w:p>
    <w:p>
      <w:pPr>
        <w:pStyle w:val="Para 05"/>
      </w:pPr>
      <w:r>
        <w:t xml:space="preserve">Enter a time zone or press Enter for US East Coast:</w:t>
        <w:br w:clear="none"/>
        <w:t xml:space="preserve">*** TimeZoneInfo.FindSystemTimeZoneById("Eastern Standard Time")</w:t>
        <w:br w:clear="none"/>
        <w:t xml:space="preserve">Id: Eastern Standard Time</w:t>
        <w:br w:clear="none"/>
        <w:t xml:space="preserve">IsDaylightSavingTime(DateTime.Now): True</w:t>
        <w:br w:clear="none"/>
        <w:t xml:space="preserve">StandardName: Eastern Standard Time</w:t>
        <w:br w:clear="none"/>
        <w:t xml:space="preserve">DaylightName: Eastern Summer Time</w:t>
        <w:br w:clear="none"/>
        <w:t xml:space="preserve">BaseUtcOffset: -05:00:00</w:t>
        <w:br w:clear="none"/>
        <w:t xml:space="preserve">*** What's the time in Eastern Standard Time?</w:t>
        <w:br w:clear="none"/>
        <w:t xml:space="preserve">Enter a local time or press Enter for now: 12:30pm</w:t>
        <w:br w:clear="none"/>
        <w:t xml:space="preserve">31/05/2023 12:30:00 GMT Summer Time is 31/05/2023 07:30:00 Eastern Summer Time.</w:t>
        <w:br w:clear="none"/>
      </w:r>
    </w:p>
    <w:p>
      <w:pPr>
        <w:pStyle w:val="Normal"/>
      </w:pPr>
      <w:r>
        <w:t>My local time zone is GMT Standard Time, so there is currently a five-hour time difference between me and the US East Coast. Your local time zone will be different.</w:t>
      </w:r>
    </w:p>
    <w:p>
      <w:pPr>
        <w:numPr>
          <w:ilvl w:val="0"/>
          <w:numId w:val="177"/>
        </w:numPr>
        <w:pStyle w:val="Para 01"/>
      </w:pPr>
      <w:r>
        <w:t xml:space="preserve">Run the console app, copy one of the time zones to the clipboard, paste it at the prompt, and then press </w:t>
      </w:r>
      <w:r>
        <w:rPr>
          <w:rStyle w:val="Text9"/>
        </w:rPr>
        <w:t>Enter</w:t>
      </w:r>
      <w:r>
        <w:t xml:space="preserve"> for the local time. Note the results, as shown in the</w:t>
      </w:r>
      <w:r>
        <w:rPr>
          <w:rStyle w:val="Text61"/>
        </w:rPr>
        <w:bookmarkStart w:id="988" w:name="_idIndexMarker631"/>
        <w:t/>
        <w:bookmarkEnd w:id="988"/>
      </w:r>
      <w:r>
        <w:t xml:space="preserve"> following output: </w:t>
      </w:r>
    </w:p>
    <w:p>
      <w:pPr>
        <w:pStyle w:val="Para 05"/>
      </w:pPr>
      <w:r>
        <w:t xml:space="preserve">Enter a time zone or press Enter for US East Coast: AUS Eastern Standard Time</w:t>
        <w:br w:clear="none"/>
        <w:t xml:space="preserve">*** TimeZoneInfo.FindSystemTimeZoneById("AUS Eastern Standard Time")</w:t>
        <w:br w:clear="none"/>
        <w:t xml:space="preserve">Id: AUS Eastern Standard Time</w:t>
        <w:br w:clear="none"/>
        <w:t xml:space="preserve">IsDaylightSavingTime(DateTime.Now): False</w:t>
        <w:br w:clear="none"/>
        <w:t xml:space="preserve">StandardName: AUS Eastern Standard Time</w:t>
        <w:br w:clear="none"/>
        <w:t xml:space="preserve">DaylightName: AUS Eastern Summer Time</w:t>
        <w:br w:clear="none"/>
        <w:t xml:space="preserve">BaseUtcOffset: 10:00:00</w:t>
        <w:br w:clear="none"/>
        <w:t xml:space="preserve">*** What's the time in AUS Eastern Standard Time?</w:t>
        <w:br w:clear="none"/>
        <w:t xml:space="preserve">Enter a local time or press Enter for now:</w:t>
        <w:br w:clear="none"/>
        <w:t xml:space="preserve">31/05/2023 17:00:04 GMT Summer Time is 01/06/2023 02:00:04 AUS Eastern Standard Time.</w:t>
        <w:br w:clear="none"/>
      </w:r>
    </w:p>
    <w:p>
      <w:pPr>
        <w:pStyle w:val="Normal"/>
      </w:pPr>
      <w:r>
        <w:t>Sydney, Australia, is currently nine hours ahead, so at about 5 PM for me, it is about 2 AM on the following day for them.</w:t>
      </w:r>
    </w:p>
    <w:p>
      <w:pPr>
        <w:pStyle w:val="Normal"/>
      </w:pPr>
      <w:r>
        <w:t>That’s a lot to learn about dates, times, and time zones. But we aren’t done yet. Now, we need to look at the wider topic of cultures, which are a combination of language and region and do not just affect date and time formatting.</w:t>
      </w:r>
    </w:p>
    <w:p>
      <w:bookmarkStart w:id="989" w:name="Working_with_cultures"/>
      <w:pPr>
        <w:pStyle w:val="Heading 1"/>
      </w:pPr>
      <w:r>
        <w:t>Working with cultures</w:t>
      </w:r>
      <w:bookmarkEnd w:id="989"/>
    </w:p>
    <w:p>
      <w:pPr>
        <w:pStyle w:val="Normal"/>
      </w:pPr>
      <w:r>
        <w:t xml:space="preserve">Internationalization is </w:t>
      </w:r>
      <w:r>
        <w:rPr>
          <w:rStyle w:val="Text61"/>
        </w:rPr>
        <w:bookmarkStart w:id="990" w:name="_idIndexMarker632"/>
        <w:t/>
        <w:bookmarkEnd w:id="990"/>
      </w:r>
      <w:r>
        <w:t xml:space="preserve">the process of enabling your code to correctly run all over the </w:t>
      </w:r>
      <w:r>
        <w:rPr>
          <w:rStyle w:val="Text61"/>
        </w:rPr>
        <w:bookmarkStart w:id="991" w:name="_idIndexMarker633"/>
        <w:t/>
        <w:bookmarkEnd w:id="991"/>
      </w:r>
      <w:r>
        <w:t xml:space="preserve">world. It has two parts, </w:t>
      </w:r>
      <w:r>
        <w:rPr>
          <w:rStyle w:val="Text2"/>
        </w:rPr>
        <w:t>globalization</w:t>
      </w:r>
      <w:r>
        <w:t xml:space="preserve"> and </w:t>
      </w:r>
      <w:r>
        <w:rPr>
          <w:rStyle w:val="Text2"/>
        </w:rPr>
        <w:t>localization</w:t>
      </w:r>
      <w:r>
        <w:t xml:space="preserve">, and both of them are about </w:t>
      </w:r>
      <w:r>
        <w:rPr>
          <w:rStyle w:val="Text61"/>
        </w:rPr>
        <w:bookmarkStart w:id="992" w:name="_idIndexMarker634"/>
        <w:t/>
        <w:bookmarkEnd w:id="992"/>
      </w:r>
      <w:r>
        <w:t>working with cultures.</w:t>
      </w:r>
    </w:p>
    <w:p>
      <w:pPr>
        <w:pStyle w:val="Normal"/>
      </w:pPr>
      <w:r>
        <w:t>Globalization is about writing your code to accommodate multiple languages and region combinations. The combination of a language and a region is known as a culture. It is important for your code to know both the language and region because, for example, the date and currency formats are different in Quebec and Paris, despite them both using the French language.</w:t>
      </w:r>
    </w:p>
    <w:p>
      <w:pPr>
        <w:pStyle w:val="Normal"/>
      </w:pPr>
      <w:r>
        <w:t xml:space="preserve">There are </w:t>
      </w:r>
      <w:r>
        <w:rPr>
          <w:rStyle w:val="Text2"/>
        </w:rPr>
        <w:t>International Organization for Standardization</w:t>
      </w:r>
      <w:r>
        <w:t xml:space="preserve"> (</w:t>
      </w:r>
      <w:r>
        <w:rPr>
          <w:rStyle w:val="Text2"/>
        </w:rPr>
        <w:t>ISO</w:t>
      </w:r>
      <w:r>
        <w:t xml:space="preserve">) codes for all culture combinations. For example, in the </w:t>
      </w:r>
      <w:r>
        <w:rPr>
          <w:rStyle w:val="Text61"/>
        </w:rPr>
        <w:bookmarkStart w:id="993" w:name="_idIndexMarker635"/>
        <w:t/>
        <w:bookmarkEnd w:id="993"/>
      </w:r>
      <w:r>
        <w:t xml:space="preserve">code </w:t>
      </w:r>
      <w:r>
        <w:rPr>
          <w:rStyle w:val="Text0"/>
        </w:rPr>
        <w:t xml:space="preserve">da-DK</w:t>
        <w:br w:clear="none"/>
      </w:r>
      <w:r>
        <w:t xml:space="preserve">, </w:t>
      </w:r>
      <w:r>
        <w:rPr>
          <w:rStyle w:val="Text0"/>
        </w:rPr>
        <w:t xml:space="preserve">da</w:t>
        <w:br w:clear="none"/>
      </w:r>
      <w:r>
        <w:t xml:space="preserve"> indicates the Danish language and </w:t>
      </w:r>
      <w:r>
        <w:rPr>
          <w:rStyle w:val="Text0"/>
        </w:rPr>
        <w:t xml:space="preserve">DK</w:t>
        <w:br w:clear="none"/>
      </w:r>
      <w:r>
        <w:t xml:space="preserve"> indicates the Denmark region, and in the code </w:t>
      </w:r>
      <w:r>
        <w:rPr>
          <w:rStyle w:val="Text0"/>
        </w:rPr>
        <w:t xml:space="preserve">fr-CA</w:t>
        <w:br w:clear="none"/>
      </w:r>
      <w:r>
        <w:t xml:space="preserve">, </w:t>
      </w:r>
      <w:r>
        <w:rPr>
          <w:rStyle w:val="Text0"/>
        </w:rPr>
        <w:t xml:space="preserve">fr</w:t>
        <w:br w:clear="none"/>
      </w:r>
      <w:r>
        <w:t xml:space="preserve"> indicates the French language and </w:t>
      </w:r>
      <w:r>
        <w:rPr>
          <w:rStyle w:val="Text0"/>
        </w:rPr>
        <w:t xml:space="preserve">CA</w:t>
        <w:br w:clear="none"/>
      </w:r>
      <w:r>
        <w:t xml:space="preserve"> indicates the Canada region.</w:t>
      </w:r>
    </w:p>
    <w:p>
      <w:pPr>
        <w:pStyle w:val="Normal"/>
      </w:pPr>
      <w:r>
        <w:t xml:space="preserve">ISO is not just an acronym. ISO is a reference to the Greek word </w:t>
      </w:r>
      <w:r>
        <w:rPr>
          <w:rStyle w:val="Text9"/>
        </w:rPr>
        <w:t>isos</w:t>
      </w:r>
      <w:r>
        <w:t xml:space="preserve"> (which means </w:t>
      </w:r>
      <w:r>
        <w:rPr>
          <w:rStyle w:val="Text9"/>
        </w:rPr>
        <w:t>equal</w:t>
      </w:r>
      <w:r>
        <w:t xml:space="preserve">). You can see a list of ISO culture codes at the following link: </w:t>
      </w:r>
      <w:hyperlink r:id="rId271">
        <w:r>
          <w:rPr>
            <w:rStyle w:val="Text6"/>
          </w:rPr>
          <w:t>https://lonewolfonline.net/list-net-culture-country-codes/</w:t>
        </w:r>
      </w:hyperlink>
      <w:r>
        <w:t>.</w:t>
      </w:r>
    </w:p>
    <w:p>
      <w:pPr>
        <w:pStyle w:val="Normal"/>
      </w:pPr>
      <w:r>
        <w:t xml:space="preserve">Localization is about customizing the user interface to support a language, for example, changing the label of </w:t>
      </w:r>
      <w:r>
        <w:rPr>
          <w:rStyle w:val="Text61"/>
        </w:rPr>
        <w:bookmarkStart w:id="994" w:name="_idIndexMarker636"/>
        <w:t/>
        <w:bookmarkEnd w:id="994"/>
      </w:r>
      <w:r>
        <w:t xml:space="preserve">a button to </w:t>
      </w:r>
      <w:r>
        <w:rPr>
          <w:rStyle w:val="Text2"/>
        </w:rPr>
        <w:t>Close</w:t>
      </w:r>
      <w:r>
        <w:t xml:space="preserve"> (</w:t>
      </w:r>
      <w:r>
        <w:rPr>
          <w:rStyle w:val="Text0"/>
        </w:rPr>
        <w:t xml:space="preserve">en</w:t>
        <w:br w:clear="none"/>
      </w:r>
      <w:r>
        <w:t xml:space="preserve">) or </w:t>
      </w:r>
      <w:r>
        <w:rPr>
          <w:rStyle w:val="Text2"/>
        </w:rPr>
        <w:t>Fermer</w:t>
      </w:r>
      <w:r>
        <w:t xml:space="preserve"> (</w:t>
      </w:r>
      <w:r>
        <w:rPr>
          <w:rStyle w:val="Text0"/>
        </w:rPr>
        <w:t xml:space="preserve">fr</w:t>
        <w:br w:clear="none"/>
      </w:r>
      <w:r>
        <w:t xml:space="preserve">). Since localization is more about the language, it doesn’t always need to know about the region, although, ironically enough, the words </w:t>
      </w:r>
      <w:r>
        <w:rPr>
          <w:rStyle w:val="Text9"/>
        </w:rPr>
        <w:t>standardization</w:t>
      </w:r>
      <w:r>
        <w:t xml:space="preserve"> (</w:t>
      </w:r>
      <w:r>
        <w:rPr>
          <w:rStyle w:val="Text0"/>
        </w:rPr>
        <w:t xml:space="preserve">en-US</w:t>
        <w:br w:clear="none"/>
      </w:r>
      <w:r>
        <w:t xml:space="preserve">) and </w:t>
      </w:r>
      <w:r>
        <w:rPr>
          <w:rStyle w:val="Text9"/>
        </w:rPr>
        <w:t>standardisation</w:t>
      </w:r>
      <w:r>
        <w:t xml:space="preserve"> (</w:t>
      </w:r>
      <w:r>
        <w:rPr>
          <w:rStyle w:val="Text0"/>
        </w:rPr>
        <w:t xml:space="preserve">en-GB</w:t>
        <w:br w:clear="none"/>
      </w:r>
      <w:r>
        <w:t>) suggest otherwise.</w:t>
      </w:r>
    </w:p>
    <w:p>
      <w:pPr>
        <w:pStyle w:val="Normal"/>
      </w:pPr>
      <w:r>
        <w:rPr>
          <w:rStyle w:val="Text2"/>
        </w:rPr>
        <w:t>Good Practice</w:t>
      </w:r>
      <w:r>
        <w:t xml:space="preserve">: I am not a professional translator of software user interfaces, so take all examples in this chapter as general guidance. My research into French user interface labeling common practice led me to the following links, but it would be best to hire a professional if you are not a native language speaker: </w:t>
      </w:r>
      <w:hyperlink r:id="rId272">
        <w:r>
          <w:rPr>
            <w:rStyle w:val="Text6"/>
          </w:rPr>
          <w:t>https://french.stackexchange.com/questions/12969/translation-of-it-terms-like-close-next-search-etc</w:t>
        </w:r>
      </w:hyperlink>
      <w:r>
        <w:t xml:space="preserve"> and </w:t>
      </w:r>
      <w:hyperlink r:id="rId273">
        <w:r>
          <w:rPr>
            <w:rStyle w:val="Text6"/>
          </w:rPr>
          <w:t>https://www.linguee.com/english-french/translation/close+button.html</w:t>
        </w:r>
      </w:hyperlink>
      <w:r>
        <w:t>.</w:t>
      </w:r>
    </w:p>
    <w:p>
      <w:bookmarkStart w:id="995" w:name="Detecting_and_changing_the_curre"/>
      <w:pPr>
        <w:pStyle w:val="Heading 2"/>
      </w:pPr>
      <w:r>
        <w:t>Detecting and changing the current culture</w:t>
      </w:r>
      <w:bookmarkEnd w:id="995"/>
    </w:p>
    <w:p>
      <w:pPr>
        <w:pStyle w:val="Normal"/>
      </w:pPr>
      <w:r>
        <w:t>Internationalization is a huge topic on which thousand-page books have been written. In this section, you will get a brief</w:t>
      </w:r>
      <w:r>
        <w:rPr>
          <w:rStyle w:val="Text61"/>
        </w:rPr>
        <w:bookmarkStart w:id="996" w:name="_idIndexMarker637"/>
        <w:t/>
        <w:bookmarkEnd w:id="996"/>
      </w:r>
      <w:r>
        <w:t xml:space="preserve"> introduction to the basics, using</w:t>
      </w:r>
      <w:r>
        <w:rPr>
          <w:rStyle w:val="Text61"/>
        </w:rPr>
        <w:bookmarkStart w:id="997" w:name="_idIndexMarker638"/>
        <w:t/>
        <w:bookmarkEnd w:id="997"/>
      </w:r>
      <w:r>
        <w:t xml:space="preserve"> the </w:t>
      </w:r>
      <w:r>
        <w:rPr>
          <w:rStyle w:val="Text0"/>
        </w:rPr>
        <w:t xml:space="preserve">CultureInfo</w:t>
        <w:br w:clear="none"/>
      </w:r>
      <w:r>
        <w:t xml:space="preserve"> and </w:t>
      </w:r>
      <w:r>
        <w:rPr>
          <w:rStyle w:val="Text0"/>
        </w:rPr>
        <w:t xml:space="preserve">RegionInfo</w:t>
        <w:br w:clear="none"/>
      </w:r>
      <w:r>
        <w:t xml:space="preserve"> types in the </w:t>
      </w:r>
      <w:r>
        <w:rPr>
          <w:rStyle w:val="Text0"/>
        </w:rPr>
        <w:t xml:space="preserve">System.Globalization</w:t>
        <w:br w:clear="none"/>
      </w:r>
      <w:r>
        <w:t xml:space="preserve"> namespace.</w:t>
      </w:r>
    </w:p>
    <w:p>
      <w:pPr>
        <w:pStyle w:val="Normal"/>
      </w:pPr>
      <w:r>
        <w:t>Let’s write some code:</w:t>
      </w:r>
    </w:p>
    <w:p>
      <w:pPr>
        <w:numPr>
          <w:ilvl w:val="0"/>
          <w:numId w:val="178"/>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WorkingWithCultures</w:t>
        <w:br w:clear="none"/>
      </w:r>
      <w:r>
        <w:t xml:space="preserve"> to the </w:t>
      </w:r>
      <w:r>
        <w:rPr>
          <w:rStyle w:val="Text0"/>
        </w:rPr>
        <w:t xml:space="preserve">Chapter07</w:t>
        <w:br w:clear="none"/>
      </w:r>
      <w:r>
        <w:t xml:space="preserve"> solution.</w:t>
      </w:r>
    </w:p>
    <w:p>
      <w:pPr>
        <w:numPr>
          <w:ilvl w:val="1"/>
          <w:numId w:val="178"/>
        </w:numPr>
        <w:pStyle w:val="Para 01"/>
      </w:pPr>
      <w:r>
        <w:t xml:space="preserve">In the project file, treat warnings as errors, and then statically and globally import the </w:t>
      </w:r>
      <w:r>
        <w:rPr>
          <w:rStyle w:val="Text0"/>
        </w:rPr>
        <w:t xml:space="preserve">System.Console</w:t>
        <w:br w:clear="none"/>
      </w:r>
      <w:r>
        <w:t xml:space="preserve"> class, and globally import the </w:t>
      </w:r>
      <w:r>
        <w:rPr>
          <w:rStyle w:val="Text0"/>
        </w:rPr>
        <w:t xml:space="preserve">System.Globalization</w:t>
        <w:br w:clear="none"/>
      </w:r>
      <w:r>
        <w:t xml:space="preserve"> namespace so that we can use the </w:t>
      </w:r>
      <w:r>
        <w:rPr>
          <w:rStyle w:val="Text0"/>
        </w:rPr>
        <w:t xml:space="preserve">CultureInfo</w:t>
        <w:br w:clear="none"/>
      </w:r>
      <w:r>
        <w:t xml:space="preserve"> class, as shown in the following markup:</w:t>
      </w:r>
    </w:p>
    <w:p>
      <w:pPr>
        <w:pStyle w:val="Para 03"/>
      </w:pPr>
      <w:r>
        <w:t xml:space="preserve">&lt;ItemGroup&gt;</w:t>
        <w:br w:clear="none"/>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t xml:space="preserve">  &lt;Using Include=</w:t>
        <w:br w:clear="none"/>
      </w:r>
      <w:r>
        <w:rPr>
          <w:rStyle w:val="Text1"/>
        </w:rPr>
        <w:t xml:space="preserve">"System.Globalization"</w:t>
        <w:br w:clear="none"/>
      </w:r>
      <w:r>
        <w:t xml:space="preserve"> /&gt;</w:t>
        <w:br w:clear="none"/>
        <w:t xml:space="preserve">&lt;/ItemGroup&gt;</w:t>
        <w:br w:clear="none"/>
      </w:r>
    </w:p>
    <w:p>
      <w:pPr>
        <w:numPr>
          <w:ilvl w:val="0"/>
          <w:numId w:val="178"/>
        </w:numPr>
        <w:pStyle w:val="Para 01"/>
      </w:pPr>
      <w:r>
        <w:t xml:space="preserve">Add a new class file named </w:t>
      </w:r>
      <w:r>
        <w:rPr>
          <w:rStyle w:val="Text0"/>
        </w:rPr>
        <w:t xml:space="preserve">Program.Helpers.cs</w:t>
        <w:br w:clear="none"/>
      </w:r>
      <w:r>
        <w:t>, and modify its contents to add a method to</w:t>
      </w:r>
      <w:r>
        <w:rPr>
          <w:rStyle w:val="Text61"/>
        </w:rPr>
        <w:bookmarkStart w:id="998" w:name="_idIndexMarker639"/>
        <w:t/>
        <w:bookmarkEnd w:id="998"/>
      </w:r>
      <w:r>
        <w:t xml:space="preserve"> the partial </w:t>
      </w:r>
      <w:r>
        <w:rPr>
          <w:rStyle w:val="Text0"/>
        </w:rPr>
        <w:t xml:space="preserve">Program</w:t>
        <w:br w:clear="none"/>
      </w:r>
      <w:r>
        <w:t xml:space="preserve"> class that will output information about the cultures</w:t>
      </w:r>
      <w:r>
        <w:rPr>
          <w:rStyle w:val="Text61"/>
        </w:rPr>
        <w:bookmarkStart w:id="999" w:name="_idIndexMarker640"/>
        <w:t/>
        <w:bookmarkEnd w:id="999"/>
      </w:r>
      <w:r>
        <w:t xml:space="preserve"> used for globalization and localization, as shown in the following code: </w:t>
      </w:r>
    </w:p>
    <w:p>
      <w:pPr>
        <w:pStyle w:val="Para 30"/>
      </w:pP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rPr>
          <w:rStyle w:val="Text7"/>
        </w:rPr>
        <w:t xml:space="preserve">Program</w:t>
        <w:br w:clear="none"/>
      </w:r>
      <w:r>
        <w:rPr>
          <w:rStyle w:val="Text5"/>
        </w:rPr>
        <w:t xml:space="preserve"/>
        <w:br w:clear="none"/>
        <w:t xml:space="preserve">{</w:t>
        <w:br w:clear="none"/>
        <w:t xml:space="preserve">  </w:t>
        <w:br w:clear="none"/>
      </w:r>
      <w:r>
        <w:rPr>
          <w:rStyle w:val="Text4"/>
        </w:rPr>
        <w:t xml:space="preserve">private</w:t>
        <w:br w:clear="none"/>
      </w:r>
      <w:r>
        <w:rPr>
          <w:rStyle w:val="Text5"/>
        </w:rPr>
        <w:t xml:space="preserve"> </w:t>
        <w:br w:clear="none"/>
      </w:r>
      <w:r>
        <w:rPr>
          <w:rStyle w:val="Text4"/>
        </w:rPr>
        <w:t xml:space="preserve">static</w:t>
        <w:br w:clear="none"/>
      </w:r>
      <w:r>
        <w:rPr>
          <w:rStyle w:val="Text5"/>
        </w:rPr>
        <w:t xml:space="preserve"> </w:t>
        <w:br w:clear="none"/>
      </w:r>
      <w:r>
        <w:rPr>
          <w:rStyle w:val="Text4"/>
        </w:rPr>
        <w:t xml:space="preserve">void</w:t>
        <w:br w:clear="none"/>
      </w:r>
      <w:r>
        <w:rPr>
          <w:rStyle w:val="Text5"/>
        </w:rPr>
        <w:t xml:space="preserve"> </w:t>
        <w:br w:clear="none"/>
      </w:r>
      <w:r>
        <w:rPr>
          <w:rStyle w:val="Text7"/>
        </w:rPr>
        <w:t xml:space="preserve">OutputCultures</w:t>
        <w:br w:clear="none"/>
      </w:r>
      <w:r>
        <w:rPr>
          <w:rStyle w:val="Text5"/>
        </w:rPr>
        <w:t xml:space="preserve">(</w:t>
        <w:br w:clear="none"/>
      </w:r>
      <w:r>
        <w:rPr>
          <w:rStyle w:val="Text15"/>
        </w:rPr>
        <w:t xml:space="preserve">string</w:t>
        <w:br w:clear="none"/>
      </w:r>
      <w:r>
        <w:rPr>
          <w:rStyle w:val="Text5"/>
        </w:rP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 </w:t>
        <w:br w:clear="none"/>
      </w:r>
      <w:r>
        <w:t xml:space="preserve">{title}</w:t>
        <w:br w:clear="none"/>
      </w:r>
      <w:r>
        <w:rPr>
          <w:rStyle w:val="Text1"/>
        </w:rPr>
        <w:t xml:space="preserve">"</w:t>
        <w:br w:clear="none"/>
      </w:r>
      <w:r>
        <w:rPr>
          <w:rStyle w:val="Text5"/>
        </w:rPr>
        <w:t xml:space="preserve">);</w:t>
        <w:br w:clear="none"/>
        <w:t xml:space="preserve">    </w:t>
        <w:br w:clear="none"/>
      </w:r>
      <w:r>
        <w:rPr>
          <w:rStyle w:val="Text3"/>
        </w:rPr>
        <w:t xml:space="preserve">// Get the cultures from the current thread.</w:t>
        <w:br w:clear="none"/>
      </w:r>
      <w:r>
        <w:rPr>
          <w:rStyle w:val="Text5"/>
        </w:rPr>
        <w:t xml:space="preserve"/>
        <w:br w:clear="none"/>
        <w:t xml:space="preserve">    CultureInfo globalization = CultureInfo.CurrentCulture;</w:t>
        <w:br w:clear="none"/>
        <w:t xml:space="preserve">    CultureInfo localization = CultureInfo.CurrentUICulture;</w:t>
        <w:br w:clear="none"/>
        <w:t xml:space="preserve">    WriteLine(</w:t>
        <w:br w:clear="none"/>
      </w:r>
      <w:r>
        <w:rPr>
          <w:rStyle w:val="Text1"/>
        </w:rPr>
        <w:t xml:space="preserve">$"The current globalization culture is </w:t>
        <w:br w:clear="none"/>
      </w:r>
      <w:r>
        <w:t xml:space="preserve">{</w:t>
        <w:br w:clear="none"/>
      </w:r>
      <w:r>
        <w:rPr>
          <w:rStyle w:val="Text5"/>
        </w:rPr>
        <w:t xml:space="preserve"/>
        <w:br w:clear="none"/>
      </w:r>
      <w:r>
        <w:t xml:space="preserve">      globalization.Name}</w:t>
        <w:br w:clear="none"/>
      </w:r>
      <w:r>
        <w:rPr>
          <w:rStyle w:val="Text1"/>
        </w:rPr>
        <w:t xml:space="preserve">: </w:t>
        <w:br w:clear="none"/>
      </w:r>
      <w:r>
        <w:t xml:space="preserve">{globalization.DisplayName}</w:t>
        <w:br w:clear="none"/>
      </w:r>
      <w:r>
        <w:rPr>
          <w:rStyle w:val="Text1"/>
        </w:rPr>
        <w:t xml:space="preserve">"</w:t>
        <w:br w:clear="none"/>
      </w:r>
      <w:r>
        <w:rPr>
          <w:rStyle w:val="Text5"/>
        </w:rPr>
        <w:t xml:space="preserve">);</w:t>
        <w:br w:clear="none"/>
        <w:t xml:space="preserve">    WriteLine(</w:t>
        <w:br w:clear="none"/>
      </w:r>
      <w:r>
        <w:rPr>
          <w:rStyle w:val="Text1"/>
        </w:rPr>
        <w:t xml:space="preserve">$"The current localization culture is </w:t>
        <w:br w:clear="none"/>
      </w:r>
      <w:r>
        <w:t xml:space="preserve">{</w:t>
        <w:br w:clear="none"/>
      </w:r>
      <w:r>
        <w:rPr>
          <w:rStyle w:val="Text5"/>
        </w:rPr>
        <w:t xml:space="preserve"/>
        <w:br w:clear="none"/>
      </w:r>
      <w:r>
        <w:t xml:space="preserve">      localization.Name}</w:t>
        <w:br w:clear="none"/>
      </w:r>
      <w:r>
        <w:rPr>
          <w:rStyle w:val="Text1"/>
        </w:rPr>
        <w:t xml:space="preserve">: </w:t>
        <w:br w:clear="none"/>
      </w:r>
      <w:r>
        <w:t xml:space="preserve">{localization.DisplayName}</w:t>
        <w:br w:clear="none"/>
      </w:r>
      <w:r>
        <w:rPr>
          <w:rStyle w:val="Text1"/>
        </w:rPr>
        <w:t xml:space="preserve">"</w:t>
        <w:br w:clear="none"/>
      </w:r>
      <w:r>
        <w:rPr>
          <w:rStyle w:val="Text5"/>
        </w:rPr>
        <w:t xml:space="preserve">);</w:t>
        <w:br w:clear="none"/>
        <w:t xml:space="preserve">    WriteLine(</w:t>
        <w:br w:clear="none"/>
      </w:r>
      <w:r>
        <w:rPr>
          <w:rStyle w:val="Text1"/>
        </w:rPr>
        <w:t xml:space="preserve">$"Days of the week: </w:t>
        <w:br w:clear="none"/>
      </w:r>
      <w:r>
        <w:t xml:space="preserve">{</w:t>
        <w:br w:clear="none"/>
      </w:r>
      <w:r>
        <w:rPr>
          <w:rStyle w:val="Text15"/>
        </w:rPr>
        <w:t xml:space="preserve">string</w:t>
        <w:br w:clear="none"/>
      </w:r>
      <w:r>
        <w:t xml:space="preserve">.Join(</w:t>
        <w:br w:clear="none"/>
      </w:r>
      <w:r>
        <w:rPr>
          <w:rStyle w:val="Text1"/>
        </w:rPr>
        <w:t xml:space="preserve">", "</w:t>
        <w:br w:clear="none"/>
      </w:r>
      <w:r>
        <w:t xml:space="preserve">,</w:t>
        <w:br w:clear="none"/>
      </w:r>
      <w:r>
        <w:rPr>
          <w:rStyle w:val="Text5"/>
        </w:rPr>
        <w:t xml:space="preserve"/>
        <w:br w:clear="none"/>
      </w:r>
      <w:r>
        <w:t xml:space="preserve">      globalization.DateTimeFormat.DayNames)}</w:t>
        <w:br w:clear="none"/>
      </w:r>
      <w:r>
        <w:rPr>
          <w:rStyle w:val="Text1"/>
        </w:rPr>
        <w:t xml:space="preserve">"</w:t>
        <w:br w:clear="none"/>
      </w:r>
      <w:r>
        <w:rPr>
          <w:rStyle w:val="Text5"/>
        </w:rPr>
        <w:t xml:space="preserve">);</w:t>
        <w:br w:clear="none"/>
        <w:t xml:space="preserve">    WriteLine(</w:t>
        <w:br w:clear="none"/>
      </w:r>
      <w:r>
        <w:rPr>
          <w:rStyle w:val="Text1"/>
        </w:rPr>
        <w:t xml:space="preserve">$"Months of the year: </w:t>
        <w:br w:clear="none"/>
      </w:r>
      <w:r>
        <w:t xml:space="preserve">{</w:t>
        <w:br w:clear="none"/>
      </w:r>
      <w:r>
        <w:rPr>
          <w:rStyle w:val="Text15"/>
        </w:rPr>
        <w:t xml:space="preserve">string</w:t>
        <w:br w:clear="none"/>
      </w:r>
      <w:r>
        <w:t xml:space="preserve">.Join(</w:t>
        <w:br w:clear="none"/>
      </w:r>
      <w:r>
        <w:rPr>
          <w:rStyle w:val="Text1"/>
        </w:rPr>
        <w:t xml:space="preserve">", "</w:t>
        <w:br w:clear="none"/>
      </w:r>
      <w:r>
        <w:t xml:space="preserve">,</w:t>
        <w:br w:clear="none"/>
      </w:r>
      <w:r>
        <w:rPr>
          <w:rStyle w:val="Text5"/>
        </w:rPr>
        <w:t xml:space="preserve"/>
        <w:br w:clear="none"/>
      </w:r>
      <w:r>
        <w:t xml:space="preserve">      globalization.DateTimeFormat.MonthNames</w:t>
        <w:br w:clear="none"/>
      </w:r>
      <w:r>
        <w:rPr>
          <w:rStyle w:val="Text5"/>
        </w:rPr>
        <w:t xml:space="preserve"/>
        <w:br w:clear="none"/>
      </w:r>
      <w:r>
        <w:t xml:space="preserve">      // Some have </w:t>
        <w:br w:clear="none"/>
      </w:r>
      <w:r>
        <w:rPr>
          <w:rStyle w:val="Text10"/>
        </w:rPr>
        <w:t xml:space="preserve">13</w:t>
        <w:br w:clear="none"/>
      </w:r>
      <w:r>
        <w:t xml:space="preserve"> months; most </w:t>
        <w:br w:clear="none"/>
      </w:r>
      <w:r>
        <w:rPr>
          <w:rStyle w:val="Text10"/>
        </w:rPr>
        <w:t xml:space="preserve">12</w:t>
        <w:br w:clear="none"/>
      </w:r>
      <w:r>
        <w:t xml:space="preserve">, </w:t>
        <w:br w:clear="none"/>
      </w:r>
      <w:r>
        <w:rPr>
          <w:rStyle w:val="Text4"/>
        </w:rPr>
        <w:t xml:space="preserve">and</w:t>
        <w:br w:clear="none"/>
      </w:r>
      <w:r>
        <w:t xml:space="preserve"> the last </w:t>
        <w:br w:clear="none"/>
      </w:r>
      <w:r>
        <w:rPr>
          <w:rStyle w:val="Text4"/>
        </w:rPr>
        <w:t xml:space="preserve">is</w:t>
        <w:br w:clear="none"/>
      </w:r>
      <w:r>
        <w:t xml:space="preserve"> empty.</w:t>
        <w:br w:clear="none"/>
      </w:r>
      <w:r>
        <w:rPr>
          <w:rStyle w:val="Text5"/>
        </w:rPr>
        <w:t xml:space="preserve"/>
        <w:br w:clear="none"/>
      </w:r>
      <w:r>
        <w:t xml:space="preserve">      .TakeWhile(month =&gt; !</w:t>
        <w:br w:clear="none"/>
      </w:r>
      <w:r>
        <w:rPr>
          <w:rStyle w:val="Text15"/>
        </w:rPr>
        <w:t xml:space="preserve">string</w:t>
        <w:br w:clear="none"/>
      </w:r>
      <w:r>
        <w:t xml:space="preserve">.IsNullOrEmpty(month)))}</w:t>
        <w:br w:clear="none"/>
      </w:r>
      <w:r>
        <w:rPr>
          <w:rStyle w:val="Text1"/>
        </w:rPr>
        <w:t xml:space="preserve">"</w:t>
        <w:br w:clear="none"/>
      </w:r>
      <w:r>
        <w:rPr>
          <w:rStyle w:val="Text5"/>
        </w:rPr>
        <w:t xml:space="preserve">);</w:t>
        <w:br w:clear="none"/>
        <w:t xml:space="preserve">    WriteLine(</w:t>
        <w:br w:clear="none"/>
      </w:r>
      <w:r>
        <w:rPr>
          <w:rStyle w:val="Text1"/>
        </w:rPr>
        <w:t xml:space="preserve">$"1st day of this year: </w:t>
        <w:br w:clear="none"/>
      </w:r>
      <w:r>
        <w:t xml:space="preserve">{</w:t>
        <w:br w:clear="none"/>
      </w:r>
      <w:r>
        <w:rPr>
          <w:rStyle w:val="Text4"/>
        </w:rPr>
        <w:t xml:space="preserve">new</w:t>
        <w:br w:clear="none"/>
      </w:r>
      <w:r>
        <w:t xml:space="preserve"> DateTime(</w:t>
        <w:br w:clear="none"/>
      </w:r>
      <w:r>
        <w:rPr>
          <w:rStyle w:val="Text5"/>
        </w:rPr>
        <w:t xml:space="preserve"/>
        <w:br w:clear="none"/>
      </w:r>
      <w:r>
        <w:t xml:space="preserve">      year: DateTime.Today.Year, month: </w:t>
        <w:br w:clear="none"/>
      </w:r>
      <w:r>
        <w:rPr>
          <w:rStyle w:val="Text10"/>
        </w:rPr>
        <w:t xml:space="preserve">1</w:t>
        <w:br w:clear="none"/>
      </w:r>
      <w:r>
        <w:t xml:space="preserve">, day: </w:t>
        <w:br w:clear="none"/>
      </w:r>
      <w:r>
        <w:rPr>
          <w:rStyle w:val="Text10"/>
        </w:rPr>
        <w:t xml:space="preserve">1</w:t>
        <w:br w:clear="none"/>
      </w:r>
      <w:r>
        <w:t xml:space="preserve">)</w:t>
        <w:br w:clear="none"/>
      </w:r>
      <w:r>
        <w:rPr>
          <w:rStyle w:val="Text5"/>
        </w:rPr>
        <w:t xml:space="preserve"/>
        <w:br w:clear="none"/>
      </w:r>
      <w:r>
        <w:t xml:space="preserve">      .ToString(</w:t>
        <w:br w:clear="none"/>
      </w:r>
      <w:r>
        <w:rPr>
          <w:rStyle w:val="Text1"/>
        </w:rPr>
        <w:t xml:space="preserve">"D"</w:t>
        <w:br w:clear="none"/>
      </w:r>
      <w:r>
        <w:t xml:space="preserve">, globalization)}</w:t>
        <w:br w:clear="none"/>
      </w:r>
      <w:r>
        <w:rPr>
          <w:rStyle w:val="Text1"/>
        </w:rPr>
        <w:t xml:space="preserve">"</w:t>
        <w:br w:clear="none"/>
      </w:r>
      <w:r>
        <w:rPr>
          <w:rStyle w:val="Text5"/>
        </w:rPr>
        <w:t xml:space="preserve">);</w:t>
        <w:br w:clear="none"/>
        <w:t xml:space="preserve">    WriteLine(</w:t>
        <w:br w:clear="none"/>
      </w:r>
      <w:r>
        <w:rPr>
          <w:rStyle w:val="Text1"/>
        </w:rPr>
        <w:t xml:space="preserve">$"Number group separator: </w:t>
        <w:br w:clear="none"/>
      </w:r>
      <w:r>
        <w:t xml:space="preserve">{globalization</w:t>
        <w:br w:clear="none"/>
      </w:r>
      <w:r>
        <w:rPr>
          <w:rStyle w:val="Text5"/>
        </w:rPr>
        <w:t xml:space="preserve"/>
        <w:br w:clear="none"/>
      </w:r>
      <w:r>
        <w:t xml:space="preserve">      .NumberFormat.NumberGroupSeparator}</w:t>
        <w:br w:clear="none"/>
      </w:r>
      <w:r>
        <w:rPr>
          <w:rStyle w:val="Text1"/>
        </w:rPr>
        <w:t xml:space="preserve">"</w:t>
        <w:br w:clear="none"/>
      </w:r>
      <w:r>
        <w:rPr>
          <w:rStyle w:val="Text5"/>
        </w:rPr>
        <w:t xml:space="preserve">);</w:t>
        <w:br w:clear="none"/>
        <w:t xml:space="preserve">    WriteLine(</w:t>
        <w:br w:clear="none"/>
      </w:r>
      <w:r>
        <w:rPr>
          <w:rStyle w:val="Text1"/>
        </w:rPr>
        <w:t xml:space="preserve">$"Number decimal separator: </w:t>
        <w:br w:clear="none"/>
      </w:r>
      <w:r>
        <w:t xml:space="preserve">{globalization</w:t>
        <w:br w:clear="none"/>
      </w:r>
      <w:r>
        <w:rPr>
          <w:rStyle w:val="Text5"/>
        </w:rPr>
        <w:t xml:space="preserve"/>
        <w:br w:clear="none"/>
      </w:r>
      <w:r>
        <w:t xml:space="preserve">      .NumberFormat.NumberDecimalSeparator}</w:t>
        <w:br w:clear="none"/>
      </w:r>
      <w:r>
        <w:rPr>
          <w:rStyle w:val="Text1"/>
        </w:rPr>
        <w:t xml:space="preserve">"</w:t>
        <w:br w:clear="none"/>
      </w:r>
      <w:r>
        <w:rPr>
          <w:rStyle w:val="Text5"/>
        </w:rPr>
        <w:t xml:space="preserve">);</w:t>
        <w:br w:clear="none"/>
        <w:t xml:space="preserve">    RegionInfo region = </w:t>
        <w:br w:clear="none"/>
      </w:r>
      <w:r>
        <w:rPr>
          <w:rStyle w:val="Text4"/>
        </w:rPr>
        <w:t xml:space="preserve">new</w:t>
        <w:br w:clear="none"/>
      </w:r>
      <w:r>
        <w:rPr>
          <w:rStyle w:val="Text5"/>
        </w:rPr>
        <w:t xml:space="preserve">(globalization.LCID);</w:t>
        <w:br w:clear="none"/>
        <w:t xml:space="preserve">    WriteLine(</w:t>
        <w:br w:clear="none"/>
      </w:r>
      <w:r>
        <w:rPr>
          <w:rStyle w:val="Text1"/>
        </w:rPr>
        <w:t xml:space="preserve">$"Currency symbol: </w:t>
        <w:br w:clear="none"/>
      </w:r>
      <w:r>
        <w:t xml:space="preserve">{region.CurrencySymbol}</w:t>
        <w:br w:clear="none"/>
      </w:r>
      <w:r>
        <w:rPr>
          <w:rStyle w:val="Text1"/>
        </w:rPr>
        <w:t xml:space="preserve">"</w:t>
        <w:br w:clear="none"/>
      </w:r>
      <w:r>
        <w:rPr>
          <w:rStyle w:val="Text5"/>
        </w:rPr>
        <w:t xml:space="preserve">);</w:t>
        <w:br w:clear="none"/>
        <w:t xml:space="preserve">    WriteLine(</w:t>
        <w:br w:clear="none"/>
      </w:r>
      <w:r>
        <w:rPr>
          <w:rStyle w:val="Text1"/>
        </w:rPr>
        <w:t xml:space="preserve">$"Currency name: </w:t>
        <w:br w:clear="none"/>
      </w:r>
      <w:r>
        <w:t xml:space="preserve">{region.CurrencyNativeName}</w:t>
        <w:br w:clear="none"/>
      </w:r>
      <w:r>
        <w:rPr>
          <w:rStyle w:val="Text1"/>
        </w:rPr>
        <w:t xml:space="preserve"> (</w:t>
        <w:br w:clear="none"/>
      </w:r>
      <w:r>
        <w:t xml:space="preserve">{</w:t>
        <w:br w:clear="none"/>
      </w:r>
      <w:r>
        <w:rPr>
          <w:rStyle w:val="Text5"/>
        </w:rPr>
        <w:t xml:space="preserve"/>
        <w:br w:clear="none"/>
      </w:r>
      <w:r>
        <w:t xml:space="preserve">      region.CurrencyEnglishName}</w:t>
        <w:br w:clear="none"/>
      </w:r>
      <w:r>
        <w:rPr>
          <w:rStyle w:val="Text1"/>
        </w:rPr>
        <w:t xml:space="preserve">)"</w:t>
        <w:br w:clear="none"/>
      </w:r>
      <w:r>
        <w:rPr>
          <w:rStyle w:val="Text5"/>
        </w:rPr>
        <w:t xml:space="preserve">);</w:t>
        <w:br w:clear="none"/>
        <w:t xml:space="preserve">    WriteLine(</w:t>
        <w:br w:clear="none"/>
      </w:r>
      <w:r>
        <w:rPr>
          <w:rStyle w:val="Text1"/>
        </w:rPr>
        <w:t xml:space="preserve">$"IsMetric: </w:t>
        <w:br w:clear="none"/>
      </w:r>
      <w:r>
        <w:t xml:space="preserve">{region.IsMetric}</w:t>
        <w:br w:clear="none"/>
      </w:r>
      <w:r>
        <w:rPr>
          <w:rStyle w:val="Text1"/>
        </w:rPr>
        <w:t xml:space="preserve">"</w:t>
        <w:br w:clear="none"/>
      </w:r>
      <w:r>
        <w:rPr>
          <w:rStyle w:val="Text5"/>
        </w:rPr>
        <w:t xml:space="preserve">);</w:t>
        <w:br w:clear="none"/>
        <w:t xml:space="preserve">    WriteLine();</w:t>
        <w:br w:clear="none"/>
        <w:t xml:space="preserve">    ForegroundColor = previousColor;</w:t>
        <w:br w:clear="none"/>
        <w:t xml:space="preserve">  }</w:t>
        <w:br w:clear="none"/>
        <w:t xml:space="preserve">}</w:t>
        <w:br w:clear="none"/>
      </w:r>
    </w:p>
    <w:p>
      <w:pPr>
        <w:numPr>
          <w:ilvl w:val="0"/>
          <w:numId w:val="178"/>
        </w:numPr>
        <w:pStyle w:val="Para 01"/>
      </w:pPr>
      <w:r>
        <w:t xml:space="preserve">In </w:t>
      </w:r>
      <w:r>
        <w:rPr>
          <w:rStyle w:val="Text0"/>
        </w:rPr>
        <w:t xml:space="preserve">Program.cs</w:t>
        <w:br w:clear="none"/>
      </w:r>
      <w:r>
        <w:t xml:space="preserve">, delete the existing statements, and add statements to set the output encoding of the console to support Unicode. Then, output information about the globalization and localization cultures. Finally, prompt the user to </w:t>
      </w:r>
      <w:r>
        <w:rPr>
          <w:rStyle w:val="Text61"/>
        </w:rPr>
        <w:bookmarkStart w:id="1000" w:name="_idIndexMarker641"/>
        <w:t/>
        <w:bookmarkEnd w:id="1000"/>
      </w:r>
      <w:r>
        <w:t xml:space="preserve">enter a new culture code and show how that affects the formatting of </w:t>
      </w:r>
      <w:r>
        <w:rPr>
          <w:rStyle w:val="Text61"/>
        </w:rPr>
        <w:bookmarkStart w:id="1001" w:name="_idIndexMarker642"/>
        <w:t/>
        <w:bookmarkEnd w:id="1001"/>
      </w:r>
      <w:r>
        <w:t xml:space="preserve">common values, such as dates and currency, as shown in the following code: </w:t>
      </w:r>
    </w:p>
    <w:p>
      <w:pPr>
        <w:pStyle w:val="Para 03"/>
      </w:pPr>
      <w:r>
        <w:rPr>
          <w:rStyle w:val="Text3"/>
        </w:rPr>
        <w:t xml:space="preserve">// To enable special characters like €.</w:t>
        <w:br w:clear="none"/>
      </w:r>
      <w:r>
        <w:t xml:space="preserve"/>
        <w:br w:clear="none"/>
        <w:t xml:space="preserve">OutputEncoding = System.Text.Encoding.UTF8;</w:t>
        <w:br w:clear="none"/>
        <w:t xml:space="preserve">OutputCultures(</w:t>
        <w:br w:clear="none"/>
      </w:r>
      <w:r>
        <w:rPr>
          <w:rStyle w:val="Text1"/>
        </w:rPr>
        <w:t xml:space="preserve">"Current culture"</w:t>
        <w:br w:clear="none"/>
      </w:r>
      <w:r>
        <w:t xml:space="preserve">);</w:t>
        <w:br w:clear="none"/>
        <w:t xml:space="preserve">WriteLine(</w:t>
        <w:br w:clear="none"/>
      </w:r>
      <w:r>
        <w:rPr>
          <w:rStyle w:val="Text1"/>
        </w:rPr>
        <w:t xml:space="preserve">"Example ISO culture codes:"</w:t>
        <w:br w:clear="none"/>
      </w:r>
      <w:r>
        <w:t xml:space="preserve">);</w:t>
        <w:br w:clear="none"/>
      </w:r>
      <w:r>
        <w:rPr>
          <w:rStyle w:val="Text15"/>
        </w:rPr>
        <w:t xml:space="preserve">string</w:t>
        <w:br w:clear="none"/>
      </w:r>
      <w:r>
        <w:t xml:space="preserve">[] cultureCodes = { </w:t>
        <w:br w:clear="none"/>
        <w:t xml:space="preserve">  </w:t>
        <w:br w:clear="none"/>
      </w:r>
      <w:r>
        <w:rPr>
          <w:rStyle w:val="Text1"/>
        </w:rPr>
        <w:t xml:space="preserve">"da-DK"</w:t>
        <w:br w:clear="none"/>
      </w:r>
      <w:r>
        <w:t xml:space="preserve">, </w:t>
        <w:br w:clear="none"/>
      </w:r>
      <w:r>
        <w:rPr>
          <w:rStyle w:val="Text1"/>
        </w:rPr>
        <w:t xml:space="preserve">"en-GB"</w:t>
        <w:br w:clear="none"/>
      </w:r>
      <w:r>
        <w:t xml:space="preserve">, </w:t>
        <w:br w:clear="none"/>
      </w:r>
      <w:r>
        <w:rPr>
          <w:rStyle w:val="Text1"/>
        </w:rPr>
        <w:t xml:space="preserve">"en-US"</w:t>
        <w:br w:clear="none"/>
      </w:r>
      <w:r>
        <w:t xml:space="preserve">, </w:t>
        <w:br w:clear="none"/>
      </w:r>
      <w:r>
        <w:rPr>
          <w:rStyle w:val="Text1"/>
        </w:rPr>
        <w:t xml:space="preserve">"fa-IR"</w:t>
        <w:br w:clear="none"/>
      </w:r>
      <w:r>
        <w:t xml:space="preserve">, </w:t>
        <w:br w:clear="none"/>
        <w:t xml:space="preserve">  </w:t>
        <w:br w:clear="none"/>
      </w:r>
      <w:r>
        <w:rPr>
          <w:rStyle w:val="Text1"/>
        </w:rPr>
        <w:t xml:space="preserve">"fr-CA"</w:t>
        <w:br w:clear="none"/>
      </w:r>
      <w:r>
        <w:t xml:space="preserve">, </w:t>
        <w:br w:clear="none"/>
      </w:r>
      <w:r>
        <w:rPr>
          <w:rStyle w:val="Text1"/>
        </w:rPr>
        <w:t xml:space="preserve">"fr-FR"</w:t>
        <w:br w:clear="none"/>
      </w:r>
      <w:r>
        <w:t xml:space="preserve">, </w:t>
        <w:br w:clear="none"/>
      </w:r>
      <w:r>
        <w:rPr>
          <w:rStyle w:val="Text1"/>
        </w:rPr>
        <w:t xml:space="preserve">"he-IL"</w:t>
        <w:br w:clear="none"/>
      </w:r>
      <w:r>
        <w:t xml:space="preserve">, </w:t>
        <w:br w:clear="none"/>
      </w:r>
      <w:r>
        <w:rPr>
          <w:rStyle w:val="Text1"/>
        </w:rPr>
        <w:t xml:space="preserve">"pl-PL"</w:t>
        <w:br w:clear="none"/>
      </w:r>
      <w:r>
        <w:t xml:space="preserve">, </w:t>
        <w:br w:clear="none"/>
      </w:r>
      <w:r>
        <w:rPr>
          <w:rStyle w:val="Text1"/>
        </w:rPr>
        <w:t xml:space="preserve">"sl-SI"</w:t>
        <w:br w:clear="none"/>
      </w:r>
      <w:r>
        <w:t xml:space="preserve"> };</w:t>
        <w:br w:clear="none"/>
      </w:r>
      <w:r>
        <w:rPr>
          <w:rStyle w:val="Text4"/>
        </w:rPr>
        <w:t xml:space="preserve">foreach</w:t>
        <w:br w:clear="none"/>
      </w:r>
      <w:r>
        <w:t xml:space="preserve"> (</w:t>
        <w:br w:clear="none"/>
      </w:r>
      <w:r>
        <w:rPr>
          <w:rStyle w:val="Text15"/>
        </w:rPr>
        <w:t xml:space="preserve">string</w:t>
        <w:br w:clear="none"/>
      </w:r>
      <w:r>
        <w:t xml:space="preserve"> code </w:t>
        <w:br w:clear="none"/>
      </w:r>
      <w:r>
        <w:rPr>
          <w:rStyle w:val="Text4"/>
        </w:rPr>
        <w:t xml:space="preserve">in</w:t>
        <w:br w:clear="none"/>
      </w:r>
      <w:r>
        <w:t xml:space="preserve"> cultureCodes)</w:t>
        <w:br w:clear="none"/>
        <w:t xml:space="preserve">{</w:t>
        <w:br w:clear="none"/>
        <w:t xml:space="preserve">  CultureInfo culture = CultureInfo.GetCultureInfo(code);</w:t>
        <w:br w:clear="none"/>
        <w:t xml:space="preserve">  WriteLine(</w:t>
        <w:br w:clear="none"/>
      </w:r>
      <w:r>
        <w:rPr>
          <w:rStyle w:val="Text1"/>
        </w:rPr>
        <w:t xml:space="preserve">$"  </w:t>
        <w:br w:clear="none"/>
      </w:r>
      <w:r>
        <w:rPr>
          <w:rStyle w:val="Text8"/>
        </w:rPr>
        <w:t xml:space="preserve">{culture.Name}</w:t>
        <w:br w:clear="none"/>
      </w:r>
      <w:r>
        <w:rPr>
          <w:rStyle w:val="Text1"/>
        </w:rPr>
        <w:t xml:space="preserve">: </w:t>
        <w:br w:clear="none"/>
      </w:r>
      <w:r>
        <w:rPr>
          <w:rStyle w:val="Text8"/>
        </w:rPr>
        <w:t xml:space="preserve">{culture.EnglishName}</w:t>
        <w:br w:clear="none"/>
      </w:r>
      <w:r>
        <w:rPr>
          <w:rStyle w:val="Text1"/>
        </w:rPr>
        <w:t xml:space="preserve"> / </w:t>
        <w:br w:clear="none"/>
      </w:r>
      <w:r>
        <w:rPr>
          <w:rStyle w:val="Text8"/>
        </w:rPr>
        <w:t xml:space="preserve">{</w:t>
        <w:br w:clear="none"/>
      </w:r>
      <w:r>
        <w:t xml:space="preserve"/>
        <w:br w:clear="none"/>
      </w:r>
      <w:r>
        <w:rPr>
          <w:rStyle w:val="Text8"/>
        </w:rPr>
        <w:t xml:space="preserve">    culture.NativeName}</w:t>
        <w:br w:clear="none"/>
      </w:r>
      <w:r>
        <w:rPr>
          <w:rStyle w:val="Text1"/>
        </w:rPr>
        <w:t xml:space="preserve">"</w:t>
        <w:br w:clear="none"/>
      </w:r>
      <w:r>
        <w:t xml:space="preserve">);</w:t>
        <w:br w:clear="none"/>
        <w:t xml:space="preserve">}</w:t>
        <w:br w:clear="none"/>
        <w:t xml:space="preserve"> </w:t>
        <w:br w:clear="none"/>
        <w:t xml:space="preserve">WriteLine();</w:t>
        <w:br w:clear="none"/>
        <w:t xml:space="preserve">Write(</w:t>
        <w:br w:clear="none"/>
      </w:r>
      <w:r>
        <w:rPr>
          <w:rStyle w:val="Text1"/>
        </w:rPr>
        <w:t xml:space="preserve">"Enter an ISO culture code: "</w:t>
        <w:br w:clear="none"/>
      </w:r>
      <w:r>
        <w:t xml:space="preserve">);</w:t>
        <w:br w:clear="none"/>
      </w:r>
      <w:r>
        <w:rPr>
          <w:rStyle w:val="Text15"/>
        </w:rPr>
        <w:t xml:space="preserve">string</w:t>
        <w:br w:clear="none"/>
      </w:r>
      <w:r>
        <w:t xml:space="preserve">? cultureCode = ReadLine();</w:t>
        <w:br w:clear="none"/>
      </w:r>
      <w:r>
        <w:rPr>
          <w:rStyle w:val="Text4"/>
        </w:rPr>
        <w:t xml:space="preserve">if</w:t>
        <w:br w:clear="none"/>
      </w:r>
      <w:r>
        <w:t xml:space="preserve"> (</w:t>
        <w:br w:clear="none"/>
      </w:r>
      <w:r>
        <w:rPr>
          <w:rStyle w:val="Text15"/>
        </w:rPr>
        <w:t xml:space="preserve">string</w:t>
        <w:br w:clear="none"/>
      </w:r>
      <w:r>
        <w:t xml:space="preserve">.IsNullOrWhiteSpace(cultureCode))</w:t>
        <w:br w:clear="none"/>
        <w:t xml:space="preserve">{</w:t>
        <w:br w:clear="none"/>
        <w:t xml:space="preserve">  cultureCode = </w:t>
        <w:br w:clear="none"/>
      </w:r>
      <w:r>
        <w:rPr>
          <w:rStyle w:val="Text1"/>
        </w:rPr>
        <w:t xml:space="preserve">"en-US"</w:t>
        <w:br w:clear="none"/>
      </w:r>
      <w:r>
        <w:t xml:space="preserve">;</w:t>
        <w:br w:clear="none"/>
        <w:t xml:space="preserve">}  </w:t>
        <w:br w:clear="none"/>
        <w:t xml:space="preserve">CultureInfo ci;</w:t>
        <w:br w:clear="none"/>
      </w:r>
      <w:r>
        <w:rPr>
          <w:rStyle w:val="Text4"/>
        </w:rPr>
        <w:t xml:space="preserve">try</w:t>
        <w:br w:clear="none"/>
      </w:r>
      <w:r>
        <w:t xml:space="preserve"/>
        <w:br w:clear="none"/>
        <w:t xml:space="preserve">{</w:t>
        <w:br w:clear="none"/>
        <w:t xml:space="preserve">  ci = CultureInfo.GetCultureInfo(cultureCode);</w:t>
        <w:br w:clear="none"/>
        <w:t xml:space="preserve">}</w:t>
        <w:br w:clear="none"/>
      </w:r>
      <w:r>
        <w:rPr>
          <w:rStyle w:val="Text4"/>
        </w:rPr>
        <w:t xml:space="preserve">catch</w:t>
        <w:br w:clear="none"/>
      </w:r>
      <w:r>
        <w:t xml:space="preserve"> (CultureNotFoundException)</w:t>
        <w:br w:clear="none"/>
        <w:t xml:space="preserve">{</w:t>
        <w:br w:clear="none"/>
        <w:t xml:space="preserve">  WriteLine(</w:t>
        <w:br w:clear="none"/>
      </w:r>
      <w:r>
        <w:rPr>
          <w:rStyle w:val="Text1"/>
        </w:rPr>
        <w:t xml:space="preserve">$"Culture code not found: </w:t>
        <w:br w:clear="none"/>
      </w:r>
      <w:r>
        <w:rPr>
          <w:rStyle w:val="Text8"/>
        </w:rPr>
        <w:t xml:space="preserve">{cultureCode}</w:t>
        <w:br w:clear="none"/>
      </w:r>
      <w:r>
        <w:rPr>
          <w:rStyle w:val="Text1"/>
        </w:rPr>
        <w:t xml:space="preserve">"</w:t>
        <w:br w:clear="none"/>
      </w:r>
      <w:r>
        <w:t xml:space="preserve">);</w:t>
        <w:br w:clear="none"/>
        <w:t xml:space="preserve">  WriteLine(</w:t>
        <w:br w:clear="none"/>
      </w:r>
      <w:r>
        <w:rPr>
          <w:rStyle w:val="Text1"/>
        </w:rPr>
        <w:t xml:space="preserve">"Exiting the app."</w:t>
        <w:br w:clear="none"/>
      </w:r>
      <w:r>
        <w:t xml:space="preserve">);</w:t>
        <w:br w:clear="none"/>
        <w:t xml:space="preserve">  </w:t>
        <w:br w:clear="none"/>
      </w:r>
      <w:r>
        <w:rPr>
          <w:rStyle w:val="Text4"/>
        </w:rPr>
        <w:t xml:space="preserve">return</w:t>
        <w:br w:clear="none"/>
      </w:r>
      <w:r>
        <w:t xml:space="preserve">;</w:t>
        <w:br w:clear="none"/>
        <w:t xml:space="preserve">}</w:t>
        <w:br w:clear="none"/>
      </w:r>
      <w:r>
        <w:rPr>
          <w:rStyle w:val="Text3"/>
        </w:rPr>
        <w:t xml:space="preserve">// change the current cultures on the thread</w:t>
        <w:br w:clear="none"/>
      </w:r>
      <w:r>
        <w:t xml:space="preserve"/>
        <w:br w:clear="none"/>
        <w:t xml:space="preserve">CultureInfo.CurrentCulture = ci;</w:t>
        <w:br w:clear="none"/>
        <w:t xml:space="preserve">CultureInfo.CurrentUICulture = ci;</w:t>
        <w:br w:clear="none"/>
        <w:t xml:space="preserve">OutputCultures(</w:t>
        <w:br w:clear="none"/>
      </w:r>
      <w:r>
        <w:rPr>
          <w:rStyle w:val="Text1"/>
        </w:rPr>
        <w:t xml:space="preserve">"After changing the current culture"</w:t>
        <w:br w:clear="none"/>
      </w:r>
      <w:r>
        <w:t xml:space="preserve">);</w:t>
        <w:br w:clear="none"/>
        <w:t xml:space="preserve">Write(</w:t>
        <w:br w:clear="none"/>
      </w:r>
      <w:r>
        <w:rPr>
          <w:rStyle w:val="Text1"/>
        </w:rPr>
        <w:t xml:space="preserve">"Enter your name: "</w:t>
        <w:br w:clear="none"/>
      </w:r>
      <w:r>
        <w:t xml:space="preserve">);</w:t>
        <w:br w:clear="none"/>
      </w:r>
      <w:r>
        <w:rPr>
          <w:rStyle w:val="Text15"/>
        </w:rPr>
        <w:t xml:space="preserve">string</w:t>
        <w:br w:clear="none"/>
      </w:r>
      <w:r>
        <w:t xml:space="preserve">? name = ReadLine();</w:t>
        <w:br w:clear="none"/>
      </w:r>
      <w:r>
        <w:rPr>
          <w:rStyle w:val="Text4"/>
        </w:rPr>
        <w:t xml:space="preserve">if</w:t>
        <w:br w:clear="none"/>
      </w:r>
      <w:r>
        <w:t xml:space="preserve"> (</w:t>
        <w:br w:clear="none"/>
      </w:r>
      <w:r>
        <w:rPr>
          <w:rStyle w:val="Text15"/>
        </w:rPr>
        <w:t xml:space="preserve">string</w:t>
        <w:br w:clear="none"/>
      </w:r>
      <w:r>
        <w:t xml:space="preserve">.IsNullOrWhiteSpace(name))</w:t>
        <w:br w:clear="none"/>
        <w:t xml:space="preserve">{</w:t>
        <w:br w:clear="none"/>
        <w:t xml:space="preserve">  name = </w:t>
        <w:br w:clear="none"/>
      </w:r>
      <w:r>
        <w:rPr>
          <w:rStyle w:val="Text1"/>
        </w:rPr>
        <w:t xml:space="preserve">"Bob"</w:t>
        <w:br w:clear="none"/>
      </w:r>
      <w:r>
        <w:t xml:space="preserve">;</w:t>
        <w:br w:clear="none"/>
        <w:t xml:space="preserve">}</w:t>
        <w:br w:clear="none"/>
        <w:t xml:space="preserve">Write(</w:t>
        <w:br w:clear="none"/>
      </w:r>
      <w:r>
        <w:rPr>
          <w:rStyle w:val="Text1"/>
        </w:rPr>
        <w:t xml:space="preserve">"Enter your date of birth: "</w:t>
        <w:br w:clear="none"/>
      </w:r>
      <w:r>
        <w:t xml:space="preserve">);</w:t>
        <w:br w:clear="none"/>
      </w:r>
      <w:r>
        <w:rPr>
          <w:rStyle w:val="Text15"/>
        </w:rPr>
        <w:t xml:space="preserve">string</w:t>
        <w:br w:clear="none"/>
      </w:r>
      <w:r>
        <w:t xml:space="preserve">? dobText = ReadLine();</w:t>
        <w:br w:clear="none"/>
      </w:r>
      <w:r>
        <w:rPr>
          <w:rStyle w:val="Text4"/>
        </w:rPr>
        <w:t xml:space="preserve">if</w:t>
        <w:br w:clear="none"/>
      </w:r>
      <w:r>
        <w:t xml:space="preserve"> (</w:t>
        <w:br w:clear="none"/>
      </w:r>
      <w:r>
        <w:rPr>
          <w:rStyle w:val="Text15"/>
        </w:rPr>
        <w:t xml:space="preserve">string</w:t>
        <w:br w:clear="none"/>
      </w:r>
      <w:r>
        <w:t xml:space="preserve">.IsNullOrWhiteSpace(dobText))</w:t>
        <w:br w:clear="none"/>
        <w:t xml:space="preserve">{</w:t>
        <w:br w:clear="none"/>
        <w:t xml:space="preserve">  </w:t>
        <w:br w:clear="none"/>
      </w:r>
      <w:r>
        <w:rPr>
          <w:rStyle w:val="Text3"/>
        </w:rPr>
        <w:t xml:space="preserve">// If they do not enter a DOB then use</w:t>
        <w:br w:clear="none"/>
      </w:r>
      <w:r>
        <w:t xml:space="preserve"/>
        <w:br w:clear="none"/>
        <w:t xml:space="preserve">  </w:t>
        <w:br w:clear="none"/>
      </w:r>
      <w:r>
        <w:rPr>
          <w:rStyle w:val="Text3"/>
        </w:rPr>
        <w:t xml:space="preserve">// sensible defaults for their culture.</w:t>
        <w:br w:clear="none"/>
      </w:r>
      <w:r>
        <w:t xml:space="preserve"/>
        <w:br w:clear="none"/>
        <w:t xml:space="preserve">  dobText = ci.Name </w:t>
        <w:br w:clear="none"/>
      </w:r>
      <w:r>
        <w:rPr>
          <w:rStyle w:val="Text4"/>
        </w:rPr>
        <w:t xml:space="preserve">switch</w:t>
        <w:br w:clear="none"/>
      </w:r>
      <w:r>
        <w:t xml:space="preserve"/>
        <w:br w:clear="none"/>
        <w:t xml:space="preserve">    {</w:t>
        <w:br w:clear="none"/>
        <w:t xml:space="preserve">      </w:t>
        <w:br w:clear="none"/>
      </w:r>
      <w:r>
        <w:rPr>
          <w:rStyle w:val="Text1"/>
        </w:rPr>
        <w:t xml:space="preserve">"en-US"</w:t>
        <w:br w:clear="none"/>
      </w:r>
      <w:r>
        <w:t xml:space="preserve"> </w:t>
        <w:br w:clear="none"/>
      </w:r>
      <w:r>
        <w:rPr>
          <w:rStyle w:val="Text4"/>
        </w:rPr>
        <w:t xml:space="preserve">or</w:t>
        <w:br w:clear="none"/>
      </w:r>
      <w:r>
        <w:t xml:space="preserve"> </w:t>
        <w:br w:clear="none"/>
      </w:r>
      <w:r>
        <w:rPr>
          <w:rStyle w:val="Text1"/>
        </w:rPr>
        <w:t xml:space="preserve">"fr-CA"</w:t>
        <w:br w:clear="none"/>
      </w:r>
      <w:r>
        <w:t xml:space="preserve"> =&gt; </w:t>
        <w:br w:clear="none"/>
      </w:r>
      <w:r>
        <w:rPr>
          <w:rStyle w:val="Text1"/>
        </w:rPr>
        <w:t xml:space="preserve">"1/27/1990"</w:t>
        <w:br w:clear="none"/>
      </w:r>
      <w:r>
        <w:t xml:space="preserve">,</w:t>
        <w:br w:clear="none"/>
        <w:t xml:space="preserve">      </w:t>
        <w:br w:clear="none"/>
      </w:r>
      <w:r>
        <w:rPr>
          <w:rStyle w:val="Text1"/>
        </w:rPr>
        <w:t xml:space="preserve">"da-DK"</w:t>
        <w:br w:clear="none"/>
      </w:r>
      <w:r>
        <w:t xml:space="preserve"> </w:t>
        <w:br w:clear="none"/>
      </w:r>
      <w:r>
        <w:rPr>
          <w:rStyle w:val="Text4"/>
        </w:rPr>
        <w:t xml:space="preserve">or</w:t>
        <w:br w:clear="none"/>
      </w:r>
      <w:r>
        <w:t xml:space="preserve"> </w:t>
        <w:br w:clear="none"/>
      </w:r>
      <w:r>
        <w:rPr>
          <w:rStyle w:val="Text1"/>
        </w:rPr>
        <w:t xml:space="preserve">"fr-FR"</w:t>
        <w:br w:clear="none"/>
      </w:r>
      <w:r>
        <w:t xml:space="preserve"> </w:t>
        <w:br w:clear="none"/>
      </w:r>
      <w:r>
        <w:rPr>
          <w:rStyle w:val="Text4"/>
        </w:rPr>
        <w:t xml:space="preserve">or</w:t>
        <w:br w:clear="none"/>
      </w:r>
      <w:r>
        <w:t xml:space="preserve"> </w:t>
        <w:br w:clear="none"/>
      </w:r>
      <w:r>
        <w:rPr>
          <w:rStyle w:val="Text1"/>
        </w:rPr>
        <w:t xml:space="preserve">"pl-PL"</w:t>
        <w:br w:clear="none"/>
      </w:r>
      <w:r>
        <w:t xml:space="preserve"> =&gt; </w:t>
        <w:br w:clear="none"/>
      </w:r>
      <w:r>
        <w:rPr>
          <w:rStyle w:val="Text1"/>
        </w:rPr>
        <w:t xml:space="preserve">"27/1/1990"</w:t>
        <w:br w:clear="none"/>
      </w:r>
      <w:r>
        <w:t xml:space="preserve">,</w:t>
        <w:br w:clear="none"/>
        <w:t xml:space="preserve">      </w:t>
        <w:br w:clear="none"/>
      </w:r>
      <w:r>
        <w:rPr>
          <w:rStyle w:val="Text1"/>
        </w:rPr>
        <w:t xml:space="preserve">"fa-IR"</w:t>
        <w:br w:clear="none"/>
      </w:r>
      <w:r>
        <w:t xml:space="preserve"> =&gt; </w:t>
        <w:br w:clear="none"/>
      </w:r>
      <w:r>
        <w:rPr>
          <w:rStyle w:val="Text1"/>
        </w:rPr>
        <w:t xml:space="preserve">"1990/1/27"</w:t>
        <w:br w:clear="none"/>
      </w:r>
      <w:r>
        <w:t xml:space="preserve">,</w:t>
        <w:br w:clear="none"/>
        <w:t xml:space="preserve">      _ =&gt; </w:t>
        <w:br w:clear="none"/>
      </w:r>
      <w:r>
        <w:rPr>
          <w:rStyle w:val="Text1"/>
        </w:rPr>
        <w:t xml:space="preserve">"1/27/1990"</w:t>
        <w:br w:clear="none"/>
      </w:r>
      <w:r>
        <w:t xml:space="preserve"/>
        <w:br w:clear="none"/>
        <w:t xml:space="preserve">    };</w:t>
        <w:br w:clear="none"/>
        <w:t xml:space="preserve">}</w:t>
        <w:br w:clear="none"/>
        <w:t xml:space="preserve">Write(</w:t>
        <w:br w:clear="none"/>
      </w:r>
      <w:r>
        <w:rPr>
          <w:rStyle w:val="Text1"/>
        </w:rPr>
        <w:t xml:space="preserve">"Enter your salary: "</w:t>
        <w:br w:clear="none"/>
      </w:r>
      <w:r>
        <w:t xml:space="preserve">);</w:t>
        <w:br w:clear="none"/>
      </w:r>
      <w:r>
        <w:rPr>
          <w:rStyle w:val="Text15"/>
        </w:rPr>
        <w:t xml:space="preserve">string</w:t>
        <w:br w:clear="none"/>
      </w:r>
      <w:r>
        <w:t xml:space="preserve">? salaryText = ReadLine();</w:t>
        <w:br w:clear="none"/>
      </w:r>
      <w:r>
        <w:rPr>
          <w:rStyle w:val="Text4"/>
        </w:rPr>
        <w:t xml:space="preserve">if</w:t>
        <w:br w:clear="none"/>
      </w:r>
      <w:r>
        <w:t xml:space="preserve"> (</w:t>
        <w:br w:clear="none"/>
      </w:r>
      <w:r>
        <w:rPr>
          <w:rStyle w:val="Text15"/>
        </w:rPr>
        <w:t xml:space="preserve">string</w:t>
        <w:br w:clear="none"/>
      </w:r>
      <w:r>
        <w:t xml:space="preserve">.IsNullOrWhiteSpace(salaryText))</w:t>
        <w:br w:clear="none"/>
        <w:t xml:space="preserve">{</w:t>
        <w:br w:clear="none"/>
        <w:t xml:space="preserve">  salaryText = </w:t>
        <w:br w:clear="none"/>
      </w:r>
      <w:r>
        <w:rPr>
          <w:rStyle w:val="Text1"/>
        </w:rPr>
        <w:t xml:space="preserve">"34500"</w:t>
        <w:br w:clear="none"/>
      </w:r>
      <w:r>
        <w:t xml:space="preserve">;</w:t>
        <w:br w:clear="none"/>
        <w:t xml:space="preserve">}</w:t>
        <w:br w:clear="none"/>
        <w:t xml:space="preserve">DateTime dob = DateTime.Parse(dobText);</w:t>
        <w:br w:clear="none"/>
      </w:r>
      <w:r>
        <w:rPr>
          <w:rStyle w:val="Text15"/>
        </w:rPr>
        <w:t xml:space="preserve">int</w:t>
        <w:br w:clear="none"/>
      </w:r>
      <w:r>
        <w:t xml:space="preserve"> minutes = (</w:t>
        <w:br w:clear="none"/>
      </w:r>
      <w:r>
        <w:rPr>
          <w:rStyle w:val="Text15"/>
        </w:rPr>
        <w:t xml:space="preserve">int</w:t>
        <w:br w:clear="none"/>
      </w:r>
      <w:r>
        <w:t xml:space="preserve">)DateTime.Today.Subtract(dob).TotalMinutes;</w:t>
        <w:br w:clear="none"/>
      </w:r>
      <w:r>
        <w:rPr>
          <w:rStyle w:val="Text15"/>
        </w:rPr>
        <w:t xml:space="preserve">decimal</w:t>
        <w:br w:clear="none"/>
      </w:r>
      <w:r>
        <w:t xml:space="preserve"> salary = </w:t>
        <w:br w:clear="none"/>
      </w:r>
      <w:r>
        <w:rPr>
          <w:rStyle w:val="Text15"/>
        </w:rPr>
        <w:t xml:space="preserve">decimal</w:t>
        <w:br w:clear="none"/>
      </w:r>
      <w:r>
        <w:t xml:space="preserve">.Parse(salaryText);</w:t>
        <w:br w:clear="none"/>
        <w:t xml:space="preserve">WriteLine(</w:t>
        <w:br w:clear="none"/>
      </w:r>
      <w:r>
        <w:rPr>
          <w:rStyle w:val="Text1"/>
        </w:rPr>
        <w:t xml:space="preserve">$"</w:t>
        <w:br w:clear="none"/>
      </w:r>
      <w:r>
        <w:rPr>
          <w:rStyle w:val="Text8"/>
        </w:rPr>
        <w:t xml:space="preserve">{name}</w:t>
        <w:br w:clear="none"/>
      </w:r>
      <w:r>
        <w:rPr>
          <w:rStyle w:val="Text1"/>
        </w:rPr>
        <w:t xml:space="preserve"> was born on a </w:t>
        <w:br w:clear="none"/>
      </w:r>
      <w:r>
        <w:rPr>
          <w:rStyle w:val="Text8"/>
        </w:rPr>
        <w:t xml:space="preserve">{dob:dddd}</w:t>
        <w:br w:clear="none"/>
      </w:r>
      <w:r>
        <w:rPr>
          <w:rStyle w:val="Text1"/>
        </w:rPr>
        <w:t xml:space="preserve">. </w:t>
        <w:br w:clear="none"/>
      </w:r>
      <w:r>
        <w:rPr>
          <w:rStyle w:val="Text8"/>
        </w:rPr>
        <w:t xml:space="preserve">{name}</w:t>
        <w:br w:clear="none"/>
      </w:r>
      <w:r>
        <w:rPr>
          <w:rStyle w:val="Text1"/>
        </w:rPr>
        <w:t xml:space="preserve"> is </w:t>
        <w:br w:clear="none"/>
      </w:r>
      <w:r>
        <w:rPr>
          <w:rStyle w:val="Text8"/>
        </w:rPr>
        <w:t xml:space="preserve">{</w:t>
        <w:br w:clear="none"/>
      </w:r>
      <w:r>
        <w:t xml:space="preserve"/>
        <w:br w:clear="none"/>
      </w:r>
      <w:r>
        <w:rPr>
          <w:rStyle w:val="Text8"/>
        </w:rPr>
        <w:t xml:space="preserve">  minutes:N0}</w:t>
        <w:br w:clear="none"/>
      </w:r>
      <w:r>
        <w:rPr>
          <w:rStyle w:val="Text1"/>
        </w:rPr>
        <w:t xml:space="preserve"> minutes old. </w:t>
        <w:br w:clear="none"/>
      </w:r>
      <w:r>
        <w:rPr>
          <w:rStyle w:val="Text8"/>
        </w:rPr>
        <w:t xml:space="preserve">{name}</w:t>
        <w:br w:clear="none"/>
      </w:r>
      <w:r>
        <w:rPr>
          <w:rStyle w:val="Text1"/>
        </w:rPr>
        <w:t xml:space="preserve"> earns </w:t>
        <w:br w:clear="none"/>
      </w:r>
      <w:r>
        <w:rPr>
          <w:rStyle w:val="Text8"/>
        </w:rPr>
        <w:t xml:space="preserve">{salary:C}</w:t>
        <w:br w:clear="none"/>
      </w:r>
      <w:r>
        <w:rPr>
          <w:rStyle w:val="Text1"/>
        </w:rPr>
        <w:t xml:space="preserve">."</w:t>
        <w:br w:clear="none"/>
      </w:r>
      <w:r>
        <w:t xml:space="preserve">);</w:t>
        <w:br w:clear="none"/>
      </w:r>
    </w:p>
    <w:p>
      <w:pPr>
        <w:pStyle w:val="Para 02"/>
      </w:pPr>
      <w:r>
        <w:t>When you run an</w:t>
      </w:r>
      <w:r>
        <w:rPr>
          <w:rStyle w:val="Text61"/>
        </w:rPr>
        <w:bookmarkStart w:id="1002" w:name="_idIndexMarker643"/>
        <w:t/>
        <w:bookmarkEnd w:id="1002"/>
      </w:r>
      <w:r>
        <w:t xml:space="preserve"> application, it automatically sets its thread to use the culture of the operating system. I am running my code in London, UK, so the thread is set to English (Great Britain).</w:t>
      </w:r>
    </w:p>
    <w:p>
      <w:pPr>
        <w:pStyle w:val="Para 02"/>
      </w:pPr>
      <w:r>
        <w:t>The code prompts</w:t>
      </w:r>
      <w:r>
        <w:rPr>
          <w:rStyle w:val="Text61"/>
        </w:rPr>
        <w:bookmarkStart w:id="1003" w:name="_idIndexMarker644"/>
        <w:t/>
        <w:bookmarkEnd w:id="1003"/>
      </w:r>
      <w:r>
        <w:t xml:space="preserve"> the user to enter an alternative ISO code. This allows your applications to replace the default culture at runtime.</w:t>
      </w:r>
    </w:p>
    <w:p>
      <w:pPr>
        <w:pStyle w:val="Para 02"/>
      </w:pPr>
      <w:r>
        <w:t xml:space="preserve">The application then uses standard format codes to output the day of the week using format code </w:t>
      </w:r>
      <w:r>
        <w:rPr>
          <w:rStyle w:val="Text0"/>
        </w:rPr>
        <w:t xml:space="preserve">dddd</w:t>
        <w:br w:clear="none"/>
      </w:r>
      <w:r>
        <w:t xml:space="preserve">, the number of minutes with thousand separators using format code </w:t>
      </w:r>
      <w:r>
        <w:rPr>
          <w:rStyle w:val="Text0"/>
        </w:rPr>
        <w:t xml:space="preserve">N0</w:t>
        <w:br w:clear="none"/>
      </w:r>
      <w:r>
        <w:t>, and the salary with the currency symbol. These adapt automatically, based on the thread’s culture.</w:t>
      </w:r>
    </w:p>
    <w:p>
      <w:pPr>
        <w:numPr>
          <w:ilvl w:val="0"/>
          <w:numId w:val="179"/>
        </w:numPr>
        <w:pStyle w:val="Para 01"/>
      </w:pPr>
      <w:r>
        <w:t xml:space="preserve">Run the code and enter </w:t>
      </w:r>
      <w:r>
        <w:rPr>
          <w:rStyle w:val="Text0"/>
        </w:rPr>
        <w:t xml:space="preserve">en-US</w:t>
        <w:br w:clear="none"/>
      </w:r>
      <w:r>
        <w:t xml:space="preserve"> for the ISO code (or press </w:t>
      </w:r>
      <w:r>
        <w:rPr>
          <w:rStyle w:val="Text9"/>
        </w:rPr>
        <w:t>Enter</w:t>
      </w:r>
      <w:r>
        <w:t>), and then enter some sample data, including</w:t>
      </w:r>
      <w:r>
        <w:rPr>
          <w:rStyle w:val="Text61"/>
        </w:rPr>
        <w:bookmarkStart w:id="1004" w:name="_idIndexMarker645"/>
        <w:t/>
        <w:bookmarkEnd w:id="1004"/>
      </w:r>
      <w:r>
        <w:t xml:space="preserve"> a date in a format valid for US English, as shown in the </w:t>
      </w:r>
      <w:r>
        <w:rPr>
          <w:rStyle w:val="Text61"/>
        </w:rPr>
        <w:bookmarkStart w:id="1005" w:name="_idIndexMarker646"/>
        <w:t/>
        <w:bookmarkEnd w:id="1005"/>
      </w:r>
      <w:r>
        <w:t xml:space="preserve">following output: </w:t>
      </w:r>
    </w:p>
    <w:p>
      <w:pPr>
        <w:pStyle w:val="Para 05"/>
      </w:pPr>
      <w:r>
        <w:t xml:space="preserve">*** Current culture</w:t>
        <w:br w:clear="none"/>
        <w:t xml:space="preserve">The current globalization culture is en-GB: English (United Kingdom)</w:t>
        <w:br w:clear="none"/>
        <w:t xml:space="preserve">The current localization culture is en-GB: English (United Kingdom)</w:t>
        <w:br w:clear="none"/>
        <w:t xml:space="preserve">Days of the week: Sunday, Monday, Tuesday, Wednesday, Thursday, Friday, Saturday</w:t>
        <w:br w:clear="none"/>
        <w:t xml:space="preserve">Months of the year: January, February, March, April, May, June, July, August, September, October, November, December</w:t>
        <w:br w:clear="none"/>
        <w:t xml:space="preserve">1st day of this year: 01 January 2023</w:t>
        <w:br w:clear="none"/>
        <w:t xml:space="preserve">Number group separator: ,</w:t>
        <w:br w:clear="none"/>
        <w:t xml:space="preserve">Number decimal separator: .</w:t>
        <w:br w:clear="none"/>
        <w:t xml:space="preserve">Currency symbol: £</w:t>
        <w:br w:clear="none"/>
        <w:t xml:space="preserve">Currency name: British Pound (British Pound)</w:t>
        <w:br w:clear="none"/>
        <w:t xml:space="preserve">IsMetric: True</w:t>
        <w:br w:clear="none"/>
        <w:t xml:space="preserve">Example ISO culture codes:</w:t>
        <w:br w:clear="none"/>
        <w:t xml:space="preserve">  da-DK: Danish (Denmark) / dansk (Danmark)</w:t>
        <w:br w:clear="none"/>
        <w:t xml:space="preserve">  en-GB: English (United Kingdom) / English (United Kingdom)</w:t>
        <w:br w:clear="none"/>
        <w:t xml:space="preserve">  en-US: English (United States) / English (United States)</w:t>
        <w:br w:clear="none"/>
        <w:t xml:space="preserve">  fa-IR: Persian (Iran) / فارسی (ایران)</w:t>
        <w:br w:clear="none"/>
        <w:t xml:space="preserve">  fr-CA: French (Canada) / français (Canada)</w:t>
        <w:br w:clear="none"/>
        <w:t xml:space="preserve">  fr-FR: French (France) / français (France)</w:t>
        <w:br w:clear="none"/>
        <w:t xml:space="preserve">  he-IL: Hebrew (Israel) / עברית (ישראל)</w:t>
        <w:br w:clear="none"/>
        <w:t xml:space="preserve">  pl-PL: Polish (Poland) / polski (Polska)</w:t>
        <w:br w:clear="none"/>
        <w:t xml:space="preserve">  sl-SI: Slovenian (Slovenia) / slovenščina (Slovenija)</w:t>
        <w:br w:clear="none"/>
        <w:t xml:space="preserve">Enter an ISO culture code: en-US</w:t>
        <w:br w:clear="none"/>
        <w:t xml:space="preserve">*** After changing the current culture</w:t>
        <w:br w:clear="none"/>
        <w:t xml:space="preserve">The current globalization culture is en-US: English (United States)</w:t>
        <w:br w:clear="none"/>
        <w:t xml:space="preserve">The current localization culture is en-US: English (United States)</w:t>
        <w:br w:clear="none"/>
        <w:t xml:space="preserve">Days of the week: Sunday, Monday, Tuesday, Wednesday, Thursday, Friday, Saturday</w:t>
        <w:br w:clear="none"/>
        <w:t xml:space="preserve">Months of the year: January, February, March, April, May, June, July, August, September, October, November, December</w:t>
        <w:br w:clear="none"/>
        <w:t xml:space="preserve">1st day of this year: Sunday, January 1, 2023</w:t>
        <w:br w:clear="none"/>
        <w:t xml:space="preserve">Number group separator: ,</w:t>
        <w:br w:clear="none"/>
        <w:t xml:space="preserve">Number decimal separator: .</w:t>
        <w:br w:clear="none"/>
        <w:t xml:space="preserve">Currency symbol: $</w:t>
        <w:br w:clear="none"/>
        <w:t xml:space="preserve">Currency name: US Dollar (US Dollar)</w:t>
        <w:br w:clear="none"/>
        <w:t xml:space="preserve">IsMetric: False</w:t>
        <w:br w:clear="none"/>
        <w:t xml:space="preserve">Enter your name: Alice</w:t>
        <w:br w:clear="none"/>
        <w:t xml:space="preserve">Enter your date of birth: 3/30/1967</w:t>
        <w:br w:clear="none"/>
        <w:t xml:space="preserve">Enter your salary: 34500</w:t>
        <w:br w:clear="none"/>
        <w:t xml:space="preserve">Alice was born on a Thursday. Alice is 29,541,600 minutes old. Alice earns $34,500.00</w:t>
        <w:br w:clear="none"/>
      </w:r>
    </w:p>
    <w:p>
      <w:pPr>
        <w:numPr>
          <w:ilvl w:val="0"/>
          <w:numId w:val="179"/>
        </w:numPr>
        <w:pStyle w:val="Para 01"/>
      </w:pPr>
      <w:r>
        <w:t xml:space="preserve">Run the </w:t>
      </w:r>
      <w:r>
        <w:rPr>
          <w:rStyle w:val="Text61"/>
        </w:rPr>
        <w:bookmarkStart w:id="1006" w:name="_idIndexMarker647"/>
        <w:t/>
        <w:bookmarkEnd w:id="1006"/>
      </w:r>
      <w:r>
        <w:t>code again, and try Danish in Denmark (</w:t>
      </w:r>
      <w:r>
        <w:rPr>
          <w:rStyle w:val="Text0"/>
        </w:rPr>
        <w:t xml:space="preserve">da-DK</w:t>
        <w:br w:clear="none"/>
      </w:r>
      <w:r>
        <w:t>), as shown</w:t>
      </w:r>
      <w:r>
        <w:rPr>
          <w:rStyle w:val="Text61"/>
        </w:rPr>
        <w:bookmarkStart w:id="1007" w:name="_idIndexMarker648"/>
        <w:t/>
        <w:bookmarkEnd w:id="1007"/>
      </w:r>
      <w:r>
        <w:t xml:space="preserve"> in the following output: </w:t>
      </w:r>
    </w:p>
    <w:p>
      <w:pPr>
        <w:pStyle w:val="Para 05"/>
      </w:pPr>
      <w:r>
        <w:t xml:space="preserve">Enter an ISO culture code: da-DK</w:t>
        <w:br w:clear="none"/>
        <w:t xml:space="preserve">*** After changing the current culture</w:t>
        <w:br w:clear="none"/>
        <w:t xml:space="preserve">The current globalization culture is da-DK: dansk (Danmark)</w:t>
        <w:br w:clear="none"/>
        <w:t xml:space="preserve">The current localization culture is da-DK: dansk (Danmark)</w:t>
        <w:br w:clear="none"/>
        <w:t xml:space="preserve">Days of the week: søndag, mandag, tirsdag, onsdag, torsdag, fredag, lørdag</w:t>
        <w:br w:clear="none"/>
        <w:t xml:space="preserve">Months of the year: januar, februar, marts, april, maj, juni, juli, august, september, oktober, november, december</w:t>
        <w:br w:clear="none"/>
        <w:t xml:space="preserve">1st day of this year: søndag den 1. januar 2023</w:t>
        <w:br w:clear="none"/>
        <w:t xml:space="preserve">Number group separator: .</w:t>
        <w:br w:clear="none"/>
        <w:t xml:space="preserve">Number decimal separator: ,</w:t>
        <w:br w:clear="none"/>
        <w:t xml:space="preserve">Currency symbol: kr.</w:t>
        <w:br w:clear="none"/>
        <w:t xml:space="preserve">Currency name: dansk krone (Danish Krone)</w:t>
        <w:br w:clear="none"/>
        <w:t xml:space="preserve">IsMetric: True</w:t>
        <w:br w:clear="none"/>
        <w:t xml:space="preserve">Enter your name: Mikkel</w:t>
        <w:br w:clear="none"/>
        <w:t xml:space="preserve">Enter your date of birth: 16/3/1980</w:t>
        <w:br w:clear="none"/>
        <w:t xml:space="preserve">Enter your salary: 65000</w:t>
        <w:br w:clear="none"/>
        <w:t xml:space="preserve">Mikkel was born on a søndag. Mikkel is 22.723.200 minutes old. Mikkel earns 65.000,00 kr..</w:t>
        <w:br w:clear="none"/>
      </w:r>
    </w:p>
    <w:p>
      <w:pPr>
        <w:pStyle w:val="Para 02"/>
      </w:pPr>
      <w:r>
        <w:t>In this example, only the date and salary are globalized into Danish. The rest of the text is hardcoded as English. Later, we will translate that English text into other languages. For now, let’s see some other differences between cultures.</w:t>
      </w:r>
    </w:p>
    <w:p>
      <w:pPr>
        <w:numPr>
          <w:ilvl w:val="0"/>
          <w:numId w:val="180"/>
        </w:numPr>
        <w:pStyle w:val="Para 01"/>
      </w:pPr>
      <w:r>
        <w:t>Run the code again, and try Polish in Poland (</w:t>
      </w:r>
      <w:r>
        <w:rPr>
          <w:rStyle w:val="Text0"/>
        </w:rPr>
        <w:t xml:space="preserve">pl-PL</w:t>
        <w:br w:clear="none"/>
      </w:r>
      <w:r>
        <w:t xml:space="preserve">). Note that the grammar rules in Polish </w:t>
      </w:r>
      <w:r>
        <w:rPr>
          <w:rStyle w:val="Text61"/>
        </w:rPr>
        <w:bookmarkStart w:id="1008" w:name="_idIndexMarker649"/>
        <w:t/>
        <w:bookmarkEnd w:id="1008"/>
      </w:r>
      <w:r>
        <w:t xml:space="preserve">make the day number possessive for the month name, so the month </w:t>
      </w:r>
      <w:r>
        <w:rPr>
          <w:rStyle w:val="Text0"/>
        </w:rPr>
        <w:t xml:space="preserve">styczeń</w:t>
        <w:br w:clear="none"/>
      </w:r>
      <w:r>
        <w:t xml:space="preserve"> becomes </w:t>
      </w:r>
      <w:r>
        <w:rPr>
          <w:rStyle w:val="Text0"/>
        </w:rPr>
        <w:t xml:space="preserve">stycznia</w:t>
        <w:br w:clear="none"/>
      </w:r>
      <w:r>
        <w:t xml:space="preserve">, as shown in the following output: </w:t>
      </w:r>
    </w:p>
    <w:p>
      <w:pPr>
        <w:pStyle w:val="Para 05"/>
      </w:pPr>
      <w:r>
        <w:t xml:space="preserve">The current globalization culture is pl-PL: polski (Polska)</w:t>
        <w:br w:clear="none"/>
        <w:t xml:space="preserve">...</w:t>
        <w:br w:clear="none"/>
        <w:t xml:space="preserve">Months of the year: styczeń, luty, marzec, kwiecień, maj, czerwiec, lipiec, sierpień, wrzesień, październik, listopad, grudzień</w:t>
        <w:br w:clear="none"/>
        <w:t xml:space="preserve">1st day of this year: niedziela, 1 stycznia 2023</w:t>
        <w:br w:clear="none"/>
        <w:t xml:space="preserve">...</w:t>
        <w:br w:clear="none"/>
        <w:t xml:space="preserve">Enter your name: Bob</w:t>
        <w:br w:clear="none"/>
        <w:t xml:space="preserve">Enter your date of birth: 1972/4/16</w:t>
        <w:br w:clear="none"/>
        <w:t xml:space="preserve">Enter your salary: 50000</w:t>
        <w:br w:clear="none"/>
        <w:t xml:space="preserve">Bob was born on a niedziela. Bob is 26 886 240 minutes old. Bob earns 50 000,00 zł.</w:t>
        <w:br w:clear="none"/>
      </w:r>
    </w:p>
    <w:p>
      <w:pPr>
        <w:numPr>
          <w:ilvl w:val="0"/>
          <w:numId w:val="180"/>
        </w:numPr>
        <w:pStyle w:val="Para 01"/>
      </w:pPr>
      <w:r>
        <w:t>Run the code again, and try Persian in Iran (</w:t>
      </w:r>
      <w:r>
        <w:rPr>
          <w:rStyle w:val="Text0"/>
        </w:rPr>
        <w:t xml:space="preserve">fa-IR</w:t>
        <w:br w:clear="none"/>
      </w:r>
      <w:r>
        <w:t xml:space="preserve">). Note that dates in Iran must be specified as year/month/day, and that this year (2023) is the year 1401 in the Persian </w:t>
      </w:r>
      <w:r>
        <w:rPr>
          <w:rStyle w:val="Text61"/>
        </w:rPr>
        <w:bookmarkStart w:id="1009" w:name="_idIndexMarker650"/>
        <w:t/>
        <w:bookmarkEnd w:id="1009"/>
      </w:r>
      <w:r>
        <w:t xml:space="preserve">calendar, as shown in the following output: </w:t>
      </w:r>
    </w:p>
    <w:p>
      <w:pPr>
        <w:pStyle w:val="Para 05"/>
      </w:pPr>
      <w:r>
        <w:t xml:space="preserve">The current globalization culture is fa-IR: فارسی (ایران)</w:t>
        <w:br w:clear="none"/>
        <w:t xml:space="preserve">The current localization culture is fa-IR: فارسی (ایران)</w:t>
        <w:br w:clear="none"/>
        <w:t xml:space="preserve">Days of the week: یکشنبه, دوشنبه, سهشنبه, چهارشنبه, پنجشنبه, جمعه, شنبه</w:t>
        <w:br w:clear="none"/>
        <w:t xml:space="preserve">Months of the year: فروردین, اردیبهشت, خرداد, تیر, مرداد, شهریور, مهر, آبان, آذر, دی, بهمن, اسفند</w:t>
        <w:br w:clear="none"/>
        <w:t xml:space="preserve">1st day of this year: 1401 دی 11, شنبه</w:t>
        <w:br w:clear="none"/>
        <w:t xml:space="preserve">Number group separator: ٬</w:t>
        <w:br w:clear="none"/>
        <w:t xml:space="preserve">Number decimal separator: ٫</w:t>
        <w:br w:clear="none"/>
        <w:t xml:space="preserve">Currency symbol: ریال</w:t>
        <w:br w:clear="none"/>
        <w:t xml:space="preserve">Currency name: ریال ایران (Iranian Rial)</w:t>
        <w:br w:clear="none"/>
        <w:t xml:space="preserve">IsMetric: True</w:t>
        <w:br w:clear="none"/>
        <w:t xml:space="preserve">Enter your name: Cyrus</w:t>
        <w:br w:clear="none"/>
        <w:t xml:space="preserve">Enter your date of birth: 1372/4/16</w:t>
        <w:br w:clear="none"/>
        <w:t xml:space="preserve">Enter your salary: 50000</w:t>
        <w:br w:clear="none"/>
        <w:t xml:space="preserve">Cyrus was born on a چهارشنبه. Cyrus is 15٬723٬360 minutes old. Cyrus earns ریال50٬000.</w:t>
        <w:br w:clear="none"/>
      </w:r>
    </w:p>
    <w:p>
      <w:pPr>
        <w:pStyle w:val="Normal"/>
      </w:pPr>
      <w:r>
        <w:t>Although I tried to confirm with a Persian reader whether this example is correct, due to factors like right-to-left languages being tricky to work with in console apps and copying and pasting from a console window into a word processor, I apologize in advance to my Persian readers if this example is all messed up!</w:t>
      </w:r>
    </w:p>
    <w:p>
      <w:bookmarkStart w:id="1010" w:name="Temporarily_using_the_invariant"/>
      <w:pPr>
        <w:pStyle w:val="Heading 2"/>
      </w:pPr>
      <w:r>
        <w:t>Temporarily using the invariant culture</w:t>
      </w:r>
      <w:bookmarkEnd w:id="1010"/>
    </w:p>
    <w:p>
      <w:pPr>
        <w:pStyle w:val="Normal"/>
      </w:pPr>
      <w:r>
        <w:t>Sometimes, you might need to</w:t>
      </w:r>
      <w:r>
        <w:rPr>
          <w:rStyle w:val="Text61"/>
        </w:rPr>
        <w:bookmarkStart w:id="1011" w:name="_idIndexMarker651"/>
        <w:t/>
        <w:bookmarkEnd w:id="1011"/>
      </w:r>
      <w:r>
        <w:t xml:space="preserve"> temporarily use a different culture without switching the current thread to that culture. For example, when automatically generating documents, queries, and commands that include data values, you might need to ignore your current culture and use a more standardized culture. For this purpose, you can use the invariant culture, which is based on US English.</w:t>
      </w:r>
    </w:p>
    <w:p>
      <w:pPr>
        <w:pStyle w:val="Normal"/>
      </w:pPr>
      <w:r>
        <w:t>For example, you might need to generate a JSON document with a decimal number value and format the number with two decimal places, as shown in the following code:</w:t>
      </w:r>
    </w:p>
    <w:p>
      <w:pPr>
        <w:pStyle w:val="Para 03"/>
      </w:pPr>
      <w:r>
        <w:rPr>
          <w:rStyle w:val="Text15"/>
        </w:rPr>
        <w:t xml:space="preserve">decimal</w:t>
        <w:br w:clear="none"/>
      </w:r>
      <w:r>
        <w:t xml:space="preserve"> price = </w:t>
        <w:br w:clear="none"/>
      </w:r>
      <w:r>
        <w:rPr>
          <w:rStyle w:val="Text10"/>
        </w:rPr>
        <w:t xml:space="preserve">54321.99</w:t>
        <w:br w:clear="none"/>
      </w:r>
      <w:r>
        <w:t xml:space="preserve">M;</w:t>
        <w:br w:clear="none"/>
      </w:r>
      <w:r>
        <w:rPr>
          <w:rStyle w:val="Text15"/>
        </w:rPr>
        <w:t xml:space="preserve">string</w:t>
        <w:br w:clear="none"/>
      </w:r>
      <w:r>
        <w:t xml:space="preserve"> document = $</w:t>
        <w:br w:clear="none"/>
      </w:r>
      <w:r>
        <w:rPr>
          <w:rStyle w:val="Text1"/>
        </w:rPr>
        <w:t xml:space="preserve">$"""</w:t>
        <w:br w:clear="none"/>
      </w:r>
      <w:r>
        <w:t xml:space="preserve"/>
        <w:br w:clear="none"/>
      </w:r>
      <w:r>
        <w:rPr>
          <w:rStyle w:val="Text1"/>
        </w:rPr>
        <w:t xml:space="preserve">  {</w:t>
        <w:br w:clear="none"/>
      </w:r>
      <w:r>
        <w:t xml:space="preserve"/>
        <w:br w:clear="none"/>
      </w:r>
      <w:r>
        <w:rPr>
          <w:rStyle w:val="Text1"/>
        </w:rPr>
        <w:t xml:space="preserve">    "</w:t>
        <w:br w:clear="none"/>
      </w:r>
      <w:r>
        <w:t xml:space="preserve">price</w:t>
        <w:br w:clear="none"/>
      </w:r>
      <w:r>
        <w:rPr>
          <w:rStyle w:val="Text1"/>
        </w:rPr>
        <w:t xml:space="preserve">": "</w:t>
        <w:br w:clear="none"/>
      </w:r>
      <w:r>
        <w:t xml:space="preserve">{{price:N2}}</w:t>
        <w:br w:clear="none"/>
      </w:r>
      <w:r>
        <w:rPr>
          <w:rStyle w:val="Text1"/>
        </w:rPr>
        <w:t xml:space="preserve">"</w:t>
        <w:br w:clear="none"/>
      </w:r>
      <w:r>
        <w:t xml:space="preserve"/>
        <w:br w:clear="none"/>
      </w:r>
      <w:r>
        <w:rPr>
          <w:rStyle w:val="Text1"/>
        </w:rPr>
        <w:t xml:space="preserve">  }</w:t>
        <w:br w:clear="none"/>
      </w:r>
      <w:r>
        <w:t xml:space="preserve"/>
        <w:br w:clear="none"/>
      </w:r>
      <w:r>
        <w:rPr>
          <w:rStyle w:val="Text1"/>
        </w:rPr>
        <w:t xml:space="preserve">  """</w:t>
        <w:br w:clear="none"/>
      </w:r>
      <w:r>
        <w:t xml:space="preserve">;</w:t>
        <w:br w:clear="none"/>
      </w:r>
    </w:p>
    <w:p>
      <w:pPr>
        <w:pStyle w:val="Normal"/>
      </w:pPr>
      <w:r>
        <w:t>If you were to execute this on a Slovenian computer, you would get the following output:</w:t>
      </w:r>
    </w:p>
    <w:p>
      <w:pPr>
        <w:pStyle w:val="Para 05"/>
      </w:pPr>
      <w:r>
        <w:t xml:space="preserve">{</w:t>
        <w:br w:clear="none"/>
        <w:t xml:space="preserve">  "price": " 54.321,99"</w:t>
        <w:br w:clear="none"/>
        <w:t xml:space="preserve">}</w:t>
        <w:br w:clear="none"/>
      </w:r>
    </w:p>
    <w:p>
      <w:pPr>
        <w:pStyle w:val="Normal"/>
      </w:pPr>
      <w:r>
        <w:t>If you then tried to insert this JSON document into a cloud database, it would fail because it would not understand the number format that uses commas for decimals and dots for groups.</w:t>
      </w:r>
    </w:p>
    <w:p>
      <w:pPr>
        <w:pStyle w:val="Normal"/>
      </w:pPr>
      <w:r>
        <w:t xml:space="preserve">So you can override the current culture and specify the invariant culture only when outputting the number as a </w:t>
      </w:r>
      <w:r>
        <w:rPr>
          <w:rStyle w:val="Text0"/>
        </w:rPr>
        <w:t xml:space="preserve">string</w:t>
        <w:br w:clear="none"/>
      </w:r>
      <w:r>
        <w:t xml:space="preserve"> value, as shown in the following code:</w:t>
      </w:r>
    </w:p>
    <w:p>
      <w:pPr>
        <w:pStyle w:val="Para 03"/>
      </w:pPr>
      <w:r>
        <w:rPr>
          <w:rStyle w:val="Text15"/>
        </w:rPr>
        <w:t xml:space="preserve">decimal</w:t>
        <w:br w:clear="none"/>
      </w:r>
      <w:r>
        <w:t xml:space="preserve"> price = </w:t>
        <w:br w:clear="none"/>
      </w:r>
      <w:r>
        <w:rPr>
          <w:rStyle w:val="Text10"/>
        </w:rPr>
        <w:t xml:space="preserve">54321.99</w:t>
        <w:br w:clear="none"/>
      </w:r>
      <w:r>
        <w:t xml:space="preserve">M;</w:t>
        <w:br w:clear="none"/>
      </w:r>
      <w:r>
        <w:rPr>
          <w:rStyle w:val="Text15"/>
        </w:rPr>
        <w:t xml:space="preserve">string</w:t>
        <w:br w:clear="none"/>
      </w:r>
      <w:r>
        <w:t xml:space="preserve"> document = $</w:t>
        <w:br w:clear="none"/>
      </w:r>
      <w:r>
        <w:rPr>
          <w:rStyle w:val="Text1"/>
        </w:rPr>
        <w:t xml:space="preserve">$"""</w:t>
        <w:br w:clear="none"/>
      </w:r>
      <w:r>
        <w:t xml:space="preserve"/>
        <w:br w:clear="none"/>
      </w:r>
      <w:r>
        <w:rPr>
          <w:rStyle w:val="Text1"/>
        </w:rPr>
        <w:t xml:space="preserve">  {</w:t>
        <w:br w:clear="none"/>
      </w:r>
      <w:r>
        <w:t xml:space="preserve"/>
        <w:br w:clear="none"/>
      </w:r>
      <w:r>
        <w:rPr>
          <w:rStyle w:val="Text1"/>
        </w:rPr>
        <w:t xml:space="preserve">    "</w:t>
        <w:br w:clear="none"/>
      </w:r>
      <w:r>
        <w:t xml:space="preserve">price</w:t>
        <w:br w:clear="none"/>
      </w:r>
      <w:r>
        <w:rPr>
          <w:rStyle w:val="Text1"/>
        </w:rPr>
        <w:t xml:space="preserve">": "</w:t>
        <w:br w:clear="none"/>
      </w:r>
      <w:r>
        <w:t xml:space="preserve">{{price.ToString(</w:t>
        <w:br w:clear="none"/>
      </w:r>
      <w:r>
        <w:rPr>
          <w:rStyle w:val="Text1"/>
        </w:rPr>
        <w:t xml:space="preserve">"N2"</w:t>
        <w:br w:clear="none"/>
      </w:r>
      <w:r>
        <w:t xml:space="preserve">, CultureInfo.InvariantCulture)}}</w:t>
        <w:br w:clear="none"/>
      </w:r>
      <w:r>
        <w:rPr>
          <w:rStyle w:val="Text1"/>
        </w:rPr>
        <w:t xml:space="preserve">"</w:t>
        <w:br w:clear="none"/>
      </w:r>
      <w:r>
        <w:t xml:space="preserve"/>
        <w:br w:clear="none"/>
      </w:r>
      <w:r>
        <w:rPr>
          <w:rStyle w:val="Text1"/>
        </w:rPr>
        <w:t xml:space="preserve">  }</w:t>
        <w:br w:clear="none"/>
      </w:r>
      <w:r>
        <w:t xml:space="preserve"/>
        <w:br w:clear="none"/>
      </w:r>
      <w:r>
        <w:rPr>
          <w:rStyle w:val="Text1"/>
        </w:rPr>
        <w:t xml:space="preserve">  """</w:t>
        <w:br w:clear="none"/>
      </w:r>
      <w:r>
        <w:t xml:space="preserve">;</w:t>
        <w:br w:clear="none"/>
      </w:r>
    </w:p>
    <w:p>
      <w:pPr>
        <w:pStyle w:val="Normal"/>
      </w:pPr>
      <w:r>
        <w:t>If you were to execute this on a Slovenian (or any other culture) computer, you would now get the following output, which would be successfully recognized by a cloud database and not throw</w:t>
      </w:r>
      <w:r>
        <w:rPr>
          <w:rStyle w:val="Text61"/>
        </w:rPr>
        <w:bookmarkStart w:id="1012" w:name="_idIndexMarker652"/>
        <w:t/>
        <w:bookmarkEnd w:id="1012"/>
      </w:r>
      <w:r>
        <w:t xml:space="preserve"> exceptions:</w:t>
      </w:r>
    </w:p>
    <w:p>
      <w:pPr>
        <w:pStyle w:val="Para 05"/>
      </w:pPr>
      <w:r>
        <w:t xml:space="preserve">{</w:t>
        <w:br w:clear="none"/>
        <w:t xml:space="preserve">  "price": " 54,321.99"</w:t>
        <w:br w:clear="none"/>
        <w:t xml:space="preserve">}</w:t>
        <w:br w:clear="none"/>
      </w:r>
    </w:p>
    <w:p>
      <w:pPr>
        <w:pStyle w:val="Normal"/>
      </w:pPr>
      <w:r>
        <w:t>Now, let’s see how to translate text from one language to another so that the label prompts are in the correct language for the current culture.</w:t>
      </w:r>
    </w:p>
    <w:p>
      <w:bookmarkStart w:id="1013" w:name="Localizing_your_user_interface"/>
      <w:pPr>
        <w:pStyle w:val="Heading 2"/>
      </w:pPr>
      <w:r>
        <w:t>Localizing your user interface</w:t>
      </w:r>
      <w:bookmarkEnd w:id="1013"/>
    </w:p>
    <w:p>
      <w:pPr>
        <w:pStyle w:val="Normal"/>
      </w:pPr>
      <w:r>
        <w:t xml:space="preserve">A localized application is divided </w:t>
      </w:r>
      <w:r>
        <w:rPr>
          <w:rStyle w:val="Text61"/>
        </w:rPr>
        <w:bookmarkStart w:id="1014" w:name="_idIndexMarker653"/>
        <w:t/>
        <w:bookmarkEnd w:id="1014"/>
      </w:r>
      <w:r>
        <w:t xml:space="preserve">into two parts: </w:t>
      </w:r>
    </w:p>
    <w:p>
      <w:pPr>
        <w:pStyle w:val="Para 01"/>
      </w:pPr>
      <w:r>
        <w:t>An assembly containing code that is the same for all locales and contains resources for when no other resource file is found.</w:t>
      </w:r>
    </w:p>
    <w:p>
      <w:pPr>
        <w:pStyle w:val="Para 01"/>
      </w:pPr>
      <w:r>
        <w:t>One or more</w:t>
      </w:r>
      <w:r>
        <w:rPr>
          <w:rStyle w:val="Text61"/>
        </w:rPr>
        <w:bookmarkStart w:id="1015" w:name="_idIndexMarker654"/>
        <w:t/>
        <w:bookmarkEnd w:id="1015"/>
      </w:r>
      <w:r>
        <w:t xml:space="preserve"> assemblies that contain the user interface</w:t>
      </w:r>
      <w:r>
        <w:rPr>
          <w:rStyle w:val="Text61"/>
        </w:rPr>
        <w:bookmarkStart w:id="1016" w:name="_idIndexMarker655"/>
        <w:t/>
        <w:bookmarkEnd w:id="1016"/>
      </w:r>
      <w:r>
        <w:t xml:space="preserve"> resources, which are different for different locales. These are known as </w:t>
      </w:r>
      <w:r>
        <w:rPr>
          <w:rStyle w:val="Text2"/>
        </w:rPr>
        <w:t>satellite assemblies</w:t>
      </w:r>
      <w:r>
        <w:t xml:space="preserve">. </w:t>
      </w:r>
    </w:p>
    <w:p>
      <w:pPr>
        <w:pStyle w:val="Normal"/>
      </w:pPr>
      <w:r>
        <w:t>This model allows the initial application to be deployed with default invariant resources, and over time, additional satellite assemblies can be deployed as the resources are translated. In the coding task, you will create a console app with embedded invariant culture, and satellite assemblies for Danish, French, French-Canadian, Polish, and Iranian (Persian). To add more cultures in the future, just follow the same steps.</w:t>
      </w:r>
    </w:p>
    <w:p>
      <w:pPr>
        <w:pStyle w:val="Normal"/>
      </w:pPr>
      <w:r>
        <w:t xml:space="preserve">User interface resources include any text for messages, logs, dialog boxes, buttons, labels, or even filenames of images, videos, and so on. Resource files are XML files with the </w:t>
      </w:r>
      <w:r>
        <w:rPr>
          <w:rStyle w:val="Text0"/>
        </w:rPr>
        <w:t xml:space="preserve">.resx</w:t>
        <w:br w:clear="none"/>
      </w:r>
      <w:r>
        <w:t xml:space="preserve"> extension. The filename includes a culture code, for example, </w:t>
      </w:r>
      <w:r>
        <w:rPr>
          <w:rStyle w:val="Text0"/>
        </w:rPr>
        <w:t xml:space="preserve">PacktResources.en-GB.resx</w:t>
        <w:br w:clear="none"/>
      </w:r>
      <w:r>
        <w:t xml:space="preserve"> or </w:t>
      </w:r>
      <w:r>
        <w:rPr>
          <w:rStyle w:val="Text0"/>
        </w:rPr>
        <w:t xml:space="preserve">PacktResources.da-DK.resx</w:t>
        <w:br w:clear="none"/>
      </w:r>
      <w:r>
        <w:t>.</w:t>
      </w:r>
    </w:p>
    <w:p>
      <w:pPr>
        <w:pStyle w:val="Normal"/>
      </w:pPr>
      <w:r>
        <w:t xml:space="preserve">If a resource file or individual entry is missing, the automatic culture fallback search path for resources goes from specific culture (language and region) to neutral culture (language only) to invariant culture (supposedly independent but, basically, US English). If the current thread culture is </w:t>
      </w:r>
      <w:r>
        <w:rPr>
          <w:rStyle w:val="Text0"/>
        </w:rPr>
        <w:t xml:space="preserve">en-AU</w:t>
        <w:br w:clear="none"/>
      </w:r>
      <w:r>
        <w:t xml:space="preserve"> (Australian English), then it will search for the resource file in the following order:</w:t>
      </w:r>
    </w:p>
    <w:p>
      <w:pPr>
        <w:numPr>
          <w:ilvl w:val="0"/>
          <w:numId w:val="181"/>
        </w:numPr>
        <w:pStyle w:val="Para 12"/>
      </w:pPr>
      <w:r>
        <w:rPr>
          <w:rStyle w:val="Text13"/>
        </w:rPr>
        <w:t xml:space="preserve">Australian English: </w:t>
      </w:r>
      <w:r>
        <w:t xml:space="preserve">PacktResources.en-AU.resx</w:t>
        <w:br w:clear="none"/>
      </w:r>
    </w:p>
    <w:p>
      <w:pPr>
        <w:numPr>
          <w:ilvl w:val="0"/>
          <w:numId w:val="181"/>
        </w:numPr>
        <w:pStyle w:val="Para 12"/>
      </w:pPr>
      <w:r>
        <w:rPr>
          <w:rStyle w:val="Text13"/>
        </w:rPr>
        <w:t>Neutral</w:t>
      </w:r>
      <w:r>
        <w:rPr>
          <w:rStyle w:val="Text65"/>
        </w:rPr>
        <w:bookmarkStart w:id="1017" w:name="_idIndexMarker656"/>
        <w:t/>
        <w:bookmarkEnd w:id="1017"/>
      </w:r>
      <w:r>
        <w:rPr>
          <w:rStyle w:val="Text13"/>
        </w:rPr>
        <w:t xml:space="preserve"> English: </w:t>
      </w:r>
      <w:r>
        <w:t xml:space="preserve">PacktResources.en.resx</w:t>
        <w:br w:clear="none"/>
      </w:r>
    </w:p>
    <w:p>
      <w:pPr>
        <w:numPr>
          <w:ilvl w:val="0"/>
          <w:numId w:val="181"/>
        </w:numPr>
        <w:pStyle w:val="Para 12"/>
      </w:pPr>
      <w:r>
        <w:rPr>
          <w:rStyle w:val="Text13"/>
        </w:rPr>
        <w:t xml:space="preserve">Invariant: </w:t>
      </w:r>
      <w:r>
        <w:t xml:space="preserve">PacktResources.resx</w:t>
        <w:br w:clear="none"/>
      </w:r>
    </w:p>
    <w:p>
      <w:bookmarkStart w:id="1018" w:name="Defining_and_loading_resources"/>
      <w:pPr>
        <w:pStyle w:val="Heading 2"/>
      </w:pPr>
      <w:r>
        <w:t>Defining and loading resources</w:t>
      </w:r>
      <w:bookmarkEnd w:id="1018"/>
    </w:p>
    <w:p>
      <w:pPr>
        <w:pStyle w:val="Normal"/>
      </w:pPr>
      <w:r>
        <w:t xml:space="preserve">To load resources from these satellite assemblies, we use some standard .NET types named </w:t>
      </w:r>
      <w:r>
        <w:rPr>
          <w:rStyle w:val="Text0"/>
        </w:rPr>
        <w:t xml:space="preserve">IStringLocalizer&lt;T&gt;</w:t>
        <w:br w:clear="none"/>
      </w:r>
      <w:r>
        <w:t xml:space="preserve"> and </w:t>
      </w:r>
      <w:r>
        <w:rPr>
          <w:rStyle w:val="Text0"/>
        </w:rPr>
        <w:t xml:space="preserve">IStringLocalizerFactory</w:t>
        <w:br w:clear="none"/>
      </w:r>
      <w:r>
        <w:t>. Implementations of these are loaded from the .NET generic host as</w:t>
      </w:r>
      <w:r>
        <w:rPr>
          <w:rStyle w:val="Text61"/>
        </w:rPr>
        <w:bookmarkStart w:id="1019" w:name="_idIndexMarker657"/>
        <w:t/>
        <w:bookmarkEnd w:id="1019"/>
      </w:r>
      <w:r>
        <w:t xml:space="preserve"> dependency services:</w:t>
      </w:r>
    </w:p>
    <w:p>
      <w:pPr>
        <w:numPr>
          <w:ilvl w:val="0"/>
          <w:numId w:val="182"/>
        </w:numPr>
        <w:pStyle w:val="Para 01"/>
      </w:pPr>
      <w:r>
        <w:t xml:space="preserve">In the </w:t>
      </w:r>
      <w:r>
        <w:rPr>
          <w:rStyle w:val="Text0"/>
        </w:rPr>
        <w:t xml:space="preserve">WorkingWithCultures</w:t>
        <w:br w:clear="none"/>
      </w:r>
      <w:r>
        <w:t xml:space="preserve"> project, add </w:t>
      </w:r>
      <w:r>
        <w:rPr>
          <w:rStyle w:val="Text61"/>
        </w:rPr>
        <w:bookmarkStart w:id="1020" w:name="_idIndexMarker658"/>
        <w:t/>
        <w:bookmarkEnd w:id="1020"/>
      </w:r>
      <w:r>
        <w:t xml:space="preserve">package references to Microsoft extensions to work with generic hosting and localization, as shown in the following markup: </w:t>
      </w:r>
    </w:p>
    <w:p>
      <w:pPr>
        <w:pStyle w:val="Para 03"/>
      </w:pPr>
      <w:r>
        <w:t xml:space="preserve">&lt;ItemGroup&gt;</w:t>
        <w:br w:clear="none"/>
        <w:t xml:space="preserve">  &lt;PackageReference Include=</w:t>
        <w:br w:clear="none"/>
      </w:r>
      <w:r>
        <w:rPr>
          <w:rStyle w:val="Text1"/>
        </w:rPr>
        <w:t xml:space="preserve">"Microsoft.Extensions.Hosting"</w:t>
        <w:br w:clear="none"/>
      </w:r>
      <w:r>
        <w:t xml:space="preserve"> </w:t>
        <w:br w:clear="none"/>
        <w:t xml:space="preserve">                    Version=</w:t>
        <w:br w:clear="none"/>
      </w:r>
      <w:r>
        <w:rPr>
          <w:rStyle w:val="Text1"/>
        </w:rPr>
        <w:t xml:space="preserve">"8.0.0"</w:t>
        <w:br w:clear="none"/>
      </w:r>
      <w:r>
        <w:t xml:space="preserve"> /&gt;</w:t>
        <w:br w:clear="none"/>
        <w:t xml:space="preserve">  &lt;PackageReference Include=</w:t>
        <w:br w:clear="none"/>
      </w:r>
      <w:r>
        <w:rPr>
          <w:rStyle w:val="Text1"/>
        </w:rPr>
        <w:t xml:space="preserve">"Microsoft.Extensions.Localization"</w:t>
        <w:br w:clear="none"/>
      </w:r>
      <w:r>
        <w:t xml:space="preserve"> </w:t>
        <w:br w:clear="none"/>
        <w:t xml:space="preserve">                    Version=</w:t>
        <w:br w:clear="none"/>
      </w:r>
      <w:r>
        <w:rPr>
          <w:rStyle w:val="Text1"/>
        </w:rPr>
        <w:t xml:space="preserve">"8.0.0"</w:t>
        <w:br w:clear="none"/>
      </w:r>
      <w:r>
        <w:t xml:space="preserve"> /&gt;</w:t>
        <w:br w:clear="none"/>
        <w:t xml:space="preserve">&lt;/ItemGroup&gt;</w:t>
        <w:br w:clear="none"/>
      </w:r>
    </w:p>
    <w:p>
      <w:pPr>
        <w:numPr>
          <w:ilvl w:val="0"/>
          <w:numId w:val="182"/>
        </w:numPr>
        <w:pStyle w:val="Para 01"/>
      </w:pPr>
      <w:r>
        <w:t xml:space="preserve">Build the </w:t>
      </w:r>
      <w:r>
        <w:rPr>
          <w:rStyle w:val="Text0"/>
        </w:rPr>
        <w:t xml:space="preserve">WorkingWithCultures</w:t>
        <w:br w:clear="none"/>
      </w:r>
      <w:r>
        <w:t xml:space="preserve"> project to restore packages.</w:t>
      </w:r>
    </w:p>
    <w:p>
      <w:pPr>
        <w:numPr>
          <w:ilvl w:val="0"/>
          <w:numId w:val="182"/>
        </w:numPr>
        <w:pStyle w:val="Para 01"/>
      </w:pPr>
      <w:r>
        <w:t xml:space="preserve">In the project folder, create a new folder named </w:t>
      </w:r>
      <w:r>
        <w:rPr>
          <w:rStyle w:val="Text0"/>
        </w:rPr>
        <w:t xml:space="preserve">Resources</w:t>
        <w:br w:clear="none"/>
      </w:r>
      <w:r>
        <w:t>.</w:t>
      </w:r>
    </w:p>
    <w:p>
      <w:pPr>
        <w:numPr>
          <w:ilvl w:val="0"/>
          <w:numId w:val="182"/>
        </w:numPr>
        <w:pStyle w:val="Para 01"/>
      </w:pPr>
      <w:r>
        <w:t xml:space="preserve">In the </w:t>
      </w:r>
      <w:r>
        <w:rPr>
          <w:rStyle w:val="Text0"/>
        </w:rPr>
        <w:t xml:space="preserve">Resources</w:t>
        <w:br w:clear="none"/>
      </w:r>
      <w:r>
        <w:t xml:space="preserve"> folder, add a new XML file named </w:t>
      </w:r>
      <w:r>
        <w:rPr>
          <w:rStyle w:val="Text0"/>
        </w:rPr>
        <w:t xml:space="preserve">PacktResources.resx</w:t>
        <w:br w:clear="none"/>
      </w:r>
      <w:r>
        <w:t xml:space="preserve">, and modify the contents to contain default invariant language resources (usually equivalent to US English), as shown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Enter your date of birth: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Enter your name: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Enter your salary: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was born on a {1:dddd}. {0} is {2:N0} minutes old. {0} earns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2"/>
        </w:numPr>
        <w:pStyle w:val="Para 01"/>
      </w:pPr>
      <w:r>
        <w:t xml:space="preserve">In the </w:t>
      </w:r>
      <w:r>
        <w:rPr>
          <w:rStyle w:val="Text0"/>
        </w:rPr>
        <w:t xml:space="preserve">WorkingWithCultures</w:t>
        <w:br w:clear="none"/>
      </w:r>
      <w:r>
        <w:t xml:space="preserve"> project folder, add a new class file named </w:t>
      </w:r>
      <w:r>
        <w:rPr>
          <w:rStyle w:val="Text0"/>
        </w:rPr>
        <w:t xml:space="preserve">PacktResources.cs</w:t>
        <w:br w:clear="none"/>
      </w:r>
      <w:r>
        <w:t xml:space="preserve"> that</w:t>
      </w:r>
      <w:r>
        <w:rPr>
          <w:rStyle w:val="Text61"/>
        </w:rPr>
        <w:bookmarkStart w:id="1021" w:name="_idIndexMarker659"/>
        <w:t/>
        <w:bookmarkEnd w:id="1021"/>
      </w:r>
      <w:r>
        <w:t xml:space="preserve"> will load text resources for the user interface, as shown in the </w:t>
      </w:r>
      <w:r>
        <w:rPr>
          <w:rStyle w:val="Text61"/>
        </w:rPr>
        <w:bookmarkStart w:id="1022" w:name="_idIndexMarker660"/>
        <w:t/>
        <w:bookmarkEnd w:id="1022"/>
      </w:r>
      <w:r>
        <w:t xml:space="preserve">following code: </w:t>
      </w:r>
    </w:p>
    <w:p>
      <w:pPr>
        <w:pStyle w:val="Para 03"/>
      </w:pPr>
      <w:r>
        <w:rPr>
          <w:rStyle w:val="Text4"/>
        </w:rPr>
        <w:t xml:space="preserve">using</w:t>
        <w:br w:clear="none"/>
      </w:r>
      <w:r>
        <w:t xml:space="preserve"> Microsoft.Extensions.Localization; </w:t>
        <w:br w:clear="none"/>
      </w:r>
      <w:r>
        <w:rPr>
          <w:rStyle w:val="Text3"/>
        </w:rPr>
        <w:t xml:space="preserve">// To use IStringLocalizer and so on.</w:t>
        <w:br w:clear="none"/>
      </w:r>
      <w:r>
        <w:t xml:space="preserve"/>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PacktResources</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IStringLocalizer&lt;PacktResources&gt; localizer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7"/>
        </w:rPr>
        <w:t xml:space="preserve">PacktResources</w:t>
        <w:br w:clear="none"/>
      </w:r>
      <w:r>
        <w:t xml:space="preserve">(</w:t>
        <w:br w:clear="none"/>
        <w:t xml:space="preserve">IStringLocalizer&lt;PacktResources&gt; localizer</w:t>
        <w:br w:clear="none"/>
        <w:t xml:space="preserve">)</w:t>
        <w:br w:clear="none"/>
        <w:t xml:space="preserve"/>
        <w:br w:clear="none"/>
        <w:t xml:space="preserve">  {</w:t>
        <w:br w:clear="none"/>
        <w:t xml:space="preserve">    </w:t>
        <w:br w:clear="none"/>
      </w:r>
      <w:r>
        <w:rPr>
          <w:rStyle w:val="Text4"/>
        </w:rPr>
        <w:t xml:space="preserve">this</w:t>
        <w:br w:clear="none"/>
      </w:r>
      <w:r>
        <w:t xml:space="preserve">.localizer = localizer;</w:t>
        <w:br w:clear="none"/>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GetEnterYourNamePrompt()</w:t>
        <w:br w:clear="none"/>
        <w:t xml:space="preserve">  {</w:t>
        <w:br w:clear="none"/>
        <w:t xml:space="preserve">    </w:t>
        <w:br w:clear="none"/>
      </w:r>
      <w:r>
        <w:rPr>
          <w:rStyle w:val="Text15"/>
        </w:rPr>
        <w:t xml:space="preserve">string</w:t>
        <w:br w:clear="none"/>
      </w:r>
      <w:r>
        <w:t xml:space="preserve"> resourceStringName = </w:t>
        <w:br w:clear="none"/>
      </w:r>
      <w:r>
        <w:rPr>
          <w:rStyle w:val="Text1"/>
        </w:rPr>
        <w:t xml:space="preserve">"EnterYourName"</w:t>
        <w:br w:clear="none"/>
      </w:r>
      <w:r>
        <w:t xml:space="preserve">;</w:t>
        <w:br w:clear="none"/>
        <w:t xml:space="preserve">    </w:t>
        <w:br w:clear="none"/>
      </w:r>
      <w:r>
        <w:rPr>
          <w:rStyle w:val="Text3"/>
        </w:rPr>
        <w:t xml:space="preserve">// 1. Get the LocalizedString object.</w:t>
        <w:br w:clear="none"/>
      </w:r>
      <w:r>
        <w:t xml:space="preserve"/>
        <w:br w:clear="none"/>
        <w:t xml:space="preserve">    LocalizedString localizedString = localizer[resourceStringName];</w:t>
        <w:br w:clear="none"/>
        <w:t xml:space="preserve">    </w:t>
        <w:br w:clear="none"/>
      </w:r>
      <w:r>
        <w:rPr>
          <w:rStyle w:val="Text3"/>
        </w:rPr>
        <w:t xml:space="preserve">// 2. Check if the resource string was found.</w:t>
        <w:br w:clear="none"/>
      </w:r>
      <w:r>
        <w:t xml:space="preserve"/>
        <w:br w:clear="none"/>
        <w:t xml:space="preserve">    </w:t>
        <w:br w:clear="none"/>
      </w:r>
      <w:r>
        <w:rPr>
          <w:rStyle w:val="Text4"/>
        </w:rPr>
        <w:t xml:space="preserve">if</w:t>
        <w:br w:clear="none"/>
      </w:r>
      <w:r>
        <w:t xml:space="preserve"> (localizedString.ResourceNotFound)</w:t>
        <w:br w:clear="none"/>
        <w:t xml:space="preserve">    {</w:t>
        <w:br w:clear="none"/>
        <w:t xml:space="preserve">      ConsoleColor previousColor = ForegroundColor;</w:t>
        <w:br w:clear="none"/>
        <w:t xml:space="preserve">      ForegroundColor = ConsoleColor.Red;</w:t>
        <w:br w:clear="none"/>
        <w:t xml:space="preserve">      WriteLine(</w:t>
        <w:br w:clear="none"/>
      </w:r>
      <w:r>
        <w:rPr>
          <w:rStyle w:val="Text1"/>
        </w:rPr>
        <w:t xml:space="preserve">$"Error: resource string \"</w:t>
        <w:br w:clear="none"/>
      </w:r>
      <w:r>
        <w:rPr>
          <w:rStyle w:val="Text8"/>
        </w:rPr>
        <w:t xml:space="preserve">{resourceStringName}</w:t>
        <w:br w:clear="none"/>
      </w:r>
      <w:r>
        <w:rPr>
          <w:rStyle w:val="Text1"/>
        </w:rPr>
        <w:t xml:space="preserve">\" not found."</w:t>
        <w:br w:clear="none"/>
      </w:r>
      <w:r>
        <w:t xml:space="preserve"/>
        <w:br w:clear="none"/>
        <w:t xml:space="preserve">        + Environment.NewLine</w:t>
        <w:br w:clear="none"/>
        <w:t xml:space="preserve">        + </w:t>
        <w:br w:clear="none"/>
      </w:r>
      <w:r>
        <w:rPr>
          <w:rStyle w:val="Text1"/>
        </w:rPr>
        <w:t xml:space="preserve">$"Search path: </w:t>
        <w:br w:clear="none"/>
      </w:r>
      <w:r>
        <w:rPr>
          <w:rStyle w:val="Text8"/>
        </w:rPr>
        <w:t xml:space="preserve">{localizedString.SearchedLocation}</w:t>
        <w:br w:clear="none"/>
      </w:r>
      <w:r>
        <w:rPr>
          <w:rStyle w:val="Text1"/>
        </w:rPr>
        <w:t xml:space="preserve">"</w:t>
        <w:br w:clear="none"/>
      </w:r>
      <w:r>
        <w:t xml:space="preserve">);</w:t>
        <w:br w:clear="none"/>
        <w:t xml:space="preserve">      ForegroundColor = previousColor;</w:t>
        <w:br w:clear="none"/>
        <w:t xml:space="preserve">      </w:t>
        <w:br w:clear="none"/>
      </w:r>
      <w:r>
        <w:rPr>
          <w:rStyle w:val="Text4"/>
        </w:rPr>
        <w:t xml:space="preserve">return</w:t>
        <w:br w:clear="none"/>
      </w:r>
      <w:r>
        <w:t xml:space="preserve"> </w:t>
        <w:br w:clear="none"/>
      </w:r>
      <w:r>
        <w:rPr>
          <w:rStyle w:val="Text1"/>
        </w:rPr>
        <w:t xml:space="preserve">$"</w:t>
        <w:br w:clear="none"/>
      </w:r>
      <w:r>
        <w:rPr>
          <w:rStyle w:val="Text8"/>
        </w:rPr>
        <w:t xml:space="preserve">{localizedString}</w:t>
        <w:br w:clear="none"/>
      </w:r>
      <w:r>
        <w:rPr>
          <w:rStyle w:val="Text1"/>
        </w:rPr>
        <w:t xml:space="preserve">: "</w:t>
        <w:br w:clear="none"/>
      </w:r>
      <w:r>
        <w:t xml:space="preserve">;</w:t>
        <w:br w:clear="none"/>
        <w:t xml:space="preserve">    }</w:t>
        <w:br w:clear="none"/>
        <w:t xml:space="preserve">    </w:t>
        <w:br w:clear="none"/>
      </w:r>
      <w:r>
        <w:rPr>
          <w:rStyle w:val="Text3"/>
        </w:rPr>
        <w:t xml:space="preserve">// 3. Return the found resource string.</w:t>
        <w:br w:clear="none"/>
      </w:r>
      <w:r>
        <w:t xml:space="preserve"/>
        <w:br w:clear="none"/>
        <w:t xml:space="preserve">    </w:t>
        <w:br w:clear="none"/>
      </w:r>
      <w:r>
        <w:rPr>
          <w:rStyle w:val="Text4"/>
        </w:rPr>
        <w:t xml:space="preserve">return</w:t>
        <w:br w:clear="none"/>
      </w:r>
      <w:r>
        <w:t xml:space="preserve"> localizedString;</w:t>
        <w:br w:clear="none"/>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GetEnterYourDobPrompt()</w:t>
        <w:br w:clear="none"/>
        <w:t xml:space="preserve">  {</w:t>
        <w:br w:clear="none"/>
        <w:t xml:space="preserve">    </w:t>
        <w:br w:clear="none"/>
      </w:r>
      <w:r>
        <w:rPr>
          <w:rStyle w:val="Text3"/>
        </w:rPr>
        <w:t xml:space="preserve">// LocalizedString has an implicit cast to string</w:t>
        <w:br w:clear="none"/>
      </w:r>
      <w:r>
        <w:t xml:space="preserve"/>
        <w:br w:clear="none"/>
        <w:t xml:space="preserve">    </w:t>
        <w:br w:clear="none"/>
      </w:r>
      <w:r>
        <w:rPr>
          <w:rStyle w:val="Text3"/>
        </w:rPr>
        <w:t xml:space="preserve">// that falls back to the key if the resource </w:t>
        <w:br w:clear="none"/>
      </w:r>
      <w:r>
        <w:t xml:space="preserve"/>
        <w:br w:clear="none"/>
        <w:t xml:space="preserve">    </w:t>
        <w:br w:clear="none"/>
      </w:r>
      <w:r>
        <w:rPr>
          <w:rStyle w:val="Text3"/>
        </w:rPr>
        <w:t xml:space="preserve">// string is not found.</w:t>
        <w:br w:clear="none"/>
      </w:r>
      <w:r>
        <w:t xml:space="preserve"/>
        <w:br w:clear="none"/>
        <w:t xml:space="preserve">    </w:t>
        <w:br w:clear="none"/>
      </w:r>
      <w:r>
        <w:rPr>
          <w:rStyle w:val="Text4"/>
        </w:rPr>
        <w:t xml:space="preserve">return</w:t>
        <w:br w:clear="none"/>
      </w:r>
      <w:r>
        <w:t xml:space="preserve"> localizer[</w:t>
        <w:br w:clear="none"/>
      </w:r>
      <w:r>
        <w:rPr>
          <w:rStyle w:val="Text1"/>
        </w:rPr>
        <w:t xml:space="preserve">"EnterYourDob"</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GetEnterYourSalaryPrompt()</w:t>
        <w:br w:clear="none"/>
        <w:t xml:space="preserve">  {</w:t>
        <w:br w:clear="none"/>
        <w:t xml:space="preserve">    </w:t>
        <w:br w:clear="none"/>
      </w:r>
      <w:r>
        <w:rPr>
          <w:rStyle w:val="Text4"/>
        </w:rPr>
        <w:t xml:space="preserve">return</w:t>
        <w:br w:clear="none"/>
      </w:r>
      <w:r>
        <w:t xml:space="preserve"> localizer[</w:t>
        <w:br w:clear="none"/>
      </w:r>
      <w:r>
        <w:rPr>
          <w:rStyle w:val="Text1"/>
        </w:rPr>
        <w:t xml:space="preserve">"EnterYourSalary"</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GetPersonDetails(</w:t>
        <w:br w:clear="none"/>
        <w:t xml:space="preserve">    </w:t>
        <w:br w:clear="none"/>
      </w:r>
      <w:r>
        <w:rPr>
          <w:rStyle w:val="Text15"/>
        </w:rPr>
        <w:t xml:space="preserve">string</w:t>
        <w:br w:clear="none"/>
      </w:r>
      <w:r>
        <w:t xml:space="preserve"> name, DateTime dob, </w:t>
        <w:br w:clear="none"/>
      </w:r>
      <w:r>
        <w:rPr>
          <w:rStyle w:val="Text15"/>
        </w:rPr>
        <w:t xml:space="preserve">int</w:t>
        <w:br w:clear="none"/>
      </w:r>
      <w:r>
        <w:t xml:space="preserve"> minutes, </w:t>
        <w:br w:clear="none"/>
      </w:r>
      <w:r>
        <w:rPr>
          <w:rStyle w:val="Text15"/>
        </w:rPr>
        <w:t xml:space="preserve">decimal</w:t>
        <w:br w:clear="none"/>
      </w:r>
      <w:r>
        <w:t xml:space="preserve"> salary)</w:t>
        <w:br w:clear="none"/>
        <w:t xml:space="preserve">  {</w:t>
        <w:br w:clear="none"/>
        <w:t xml:space="preserve">    </w:t>
        <w:br w:clear="none"/>
      </w:r>
      <w:r>
        <w:rPr>
          <w:rStyle w:val="Text4"/>
        </w:rPr>
        <w:t xml:space="preserve">return</w:t>
        <w:br w:clear="none"/>
      </w:r>
      <w:r>
        <w:t xml:space="preserve"> localizer[</w:t>
        <w:br w:clear="none"/>
      </w:r>
      <w:r>
        <w:rPr>
          <w:rStyle w:val="Text1"/>
        </w:rPr>
        <w:t xml:space="preserve">"PersonDetails"</w:t>
        <w:br w:clear="none"/>
      </w:r>
      <w:r>
        <w:t xml:space="preserve">, name, dob, minutes, salary];</w:t>
        <w:br w:clear="none"/>
        <w:t xml:space="preserve">  }</w:t>
        <w:br w:clear="none"/>
        <w:t xml:space="preserve">}</w:t>
        <w:br w:clear="none"/>
      </w:r>
    </w:p>
    <w:p>
      <w:pPr>
        <w:pStyle w:val="Normal"/>
      </w:pPr>
      <w:r>
        <w:t xml:space="preserve">For the </w:t>
      </w:r>
      <w:r>
        <w:rPr>
          <w:rStyle w:val="Text0"/>
        </w:rPr>
        <w:t xml:space="preserve">GetEnterYourNamePrompt</w:t>
        <w:br w:clear="none"/>
      </w:r>
      <w:r>
        <w:t xml:space="preserve"> method, I broke the implementation down into steps to get useful information, like checking if the resource string is found and showing the search path if not. The other method implementations use a simplified fallback to the key name for the resource string if the resource is not found.</w:t>
      </w:r>
    </w:p>
    <w:p>
      <w:pPr>
        <w:numPr>
          <w:ilvl w:val="0"/>
          <w:numId w:val="183"/>
        </w:numPr>
        <w:pStyle w:val="Para 01"/>
      </w:pPr>
      <w:r>
        <w:t xml:space="preserve">In </w:t>
      </w:r>
      <w:r>
        <w:rPr>
          <w:rStyle w:val="Text0"/>
        </w:rPr>
        <w:t xml:space="preserve">Program.cs</w:t>
        <w:br w:clear="none"/>
      </w:r>
      <w:r>
        <w:t xml:space="preserve">, at the top, import the </w:t>
      </w:r>
      <w:r>
        <w:rPr>
          <w:rStyle w:val="Text61"/>
        </w:rPr>
        <w:bookmarkStart w:id="1023" w:name="_idIndexMarker661"/>
        <w:t/>
        <w:bookmarkEnd w:id="1023"/>
      </w:r>
      <w:r>
        <w:t xml:space="preserve">namespaces to work with hosting </w:t>
      </w:r>
      <w:r>
        <w:rPr>
          <w:rStyle w:val="Text61"/>
        </w:rPr>
        <w:bookmarkStart w:id="1024" w:name="_idIndexMarker662"/>
        <w:t/>
        <w:bookmarkEnd w:id="1024"/>
      </w:r>
      <w:r>
        <w:t xml:space="preserve">and dependency injection, and then configure a host that enables localization and the </w:t>
      </w:r>
      <w:r>
        <w:rPr>
          <w:rStyle w:val="Text0"/>
        </w:rPr>
        <w:t xml:space="preserve">PacktResources</w:t>
        <w:br w:clear="none"/>
      </w:r>
      <w:r>
        <w:t xml:space="preserve"> service, as shown in the following code: </w:t>
      </w:r>
    </w:p>
    <w:p>
      <w:pPr>
        <w:pStyle w:val="Para 03"/>
      </w:pPr>
      <w:r>
        <w:rPr>
          <w:rStyle w:val="Text4"/>
        </w:rPr>
        <w:t xml:space="preserve">using</w:t>
        <w:br w:clear="none"/>
      </w:r>
      <w:r>
        <w:t xml:space="preserve"> Microsoft.Extensions.Hosting; </w:t>
        <w:br w:clear="none"/>
      </w:r>
      <w:r>
        <w:rPr>
          <w:rStyle w:val="Text3"/>
        </w:rPr>
        <w:t xml:space="preserve">// To use IHost, Host.</w:t>
        <w:br w:clear="none"/>
      </w:r>
      <w:r>
        <w:t xml:space="preserve"/>
        <w:br w:clear="none"/>
      </w:r>
      <w:r>
        <w:rPr>
          <w:rStyle w:val="Text3"/>
        </w:rPr>
        <w:t xml:space="preserve">// To use AddLocalization, AddTransient&lt;T&gt;.</w:t>
        <w:br w:clear="none"/>
      </w:r>
      <w:r>
        <w:t xml:space="preserve"/>
        <w:br w:clear="none"/>
      </w:r>
      <w:r>
        <w:rPr>
          <w:rStyle w:val="Text4"/>
        </w:rPr>
        <w:t xml:space="preserve">using</w:t>
        <w:br w:clear="none"/>
      </w:r>
      <w:r>
        <w:t xml:space="preserve"> Microsoft.Extensions.DependencyInjection;</w:t>
        <w:br w:clear="none"/>
      </w:r>
      <w:r>
        <w:rPr>
          <w:rStyle w:val="Text4"/>
        </w:rPr>
        <w:t xml:space="preserve">using</w:t>
        <w:br w:clear="none"/>
      </w:r>
      <w:r>
        <w:t xml:space="preserve"> IHost host = Host.CreateDefaultBuilder(args)</w:t>
        <w:br w:clear="none"/>
        <w:t xml:space="preserve">  .ConfigureServices(services =&gt;</w:t>
        <w:br w:clear="none"/>
        <w:t xml:space="preserve">  {</w:t>
        <w:br w:clear="none"/>
        <w:t xml:space="preserve">    services.AddLocalization(options =&gt;</w:t>
        <w:br w:clear="none"/>
        <w:t xml:space="preserve">    {</w:t>
        <w:br w:clear="none"/>
        <w:t xml:space="preserve">      options.ResourcesPath = </w:t>
        <w:br w:clear="none"/>
      </w:r>
      <w:r>
        <w:rPr>
          <w:rStyle w:val="Text1"/>
        </w:rPr>
        <w:t xml:space="preserve">"Resources"</w:t>
        <w:br w:clear="none"/>
      </w:r>
      <w:r>
        <w:t xml:space="preserve">;</w:t>
        <w:br w:clear="none"/>
        <w:t xml:space="preserve">    });</w:t>
        <w:br w:clear="none"/>
        <w:t xml:space="preserve">    services.AddTransient&lt;PacktResources&gt;();</w:t>
        <w:br w:clear="none"/>
        <w:t xml:space="preserve">  })</w:t>
        <w:br w:clear="none"/>
        <w:t xml:space="preserve">  .Build();</w:t>
        <w:br w:clear="none"/>
      </w:r>
    </w:p>
    <w:p>
      <w:pPr>
        <w:pStyle w:val="Para 02"/>
      </w:pPr>
      <w:r>
        <w:rPr>
          <w:rStyle w:val="Text2"/>
        </w:rPr>
        <w:t>Good Practice</w:t>
      </w:r>
      <w:r>
        <w:t xml:space="preserve">: By default, </w:t>
      </w:r>
      <w:r>
        <w:rPr>
          <w:rStyle w:val="Text0"/>
        </w:rPr>
        <w:t xml:space="preserve">ResourcesPath</w:t>
        <w:br w:clear="none"/>
      </w:r>
      <w:r>
        <w:t xml:space="preserve"> is an empty string, meaning it looks for </w:t>
      </w:r>
      <w:r>
        <w:rPr>
          <w:rStyle w:val="Text0"/>
        </w:rPr>
        <w:t xml:space="preserve">.resx</w:t>
        <w:br w:clear="none"/>
      </w:r>
      <w:r>
        <w:t xml:space="preserve"> files in the current directory. We are going to make the project tidier by putting resources into a subfolder.</w:t>
      </w:r>
    </w:p>
    <w:p>
      <w:pPr>
        <w:numPr>
          <w:ilvl w:val="0"/>
          <w:numId w:val="184"/>
        </w:numPr>
        <w:pStyle w:val="Para 01"/>
      </w:pPr>
      <w:r>
        <w:t>After changing</w:t>
      </w:r>
      <w:r>
        <w:rPr>
          <w:rStyle w:val="Text61"/>
        </w:rPr>
        <w:bookmarkStart w:id="1025" w:name="_idIndexMarker663"/>
        <w:t/>
        <w:bookmarkEnd w:id="1025"/>
      </w:r>
      <w:r>
        <w:t xml:space="preserve"> the current culture, add a statement to get the </w:t>
      </w:r>
      <w:r>
        <w:rPr>
          <w:rStyle w:val="Text0"/>
        </w:rPr>
        <w:t xml:space="preserve">PacktResources</w:t>
        <w:br w:clear="none"/>
      </w:r>
      <w:r>
        <w:t xml:space="preserve"> service, and use it to output localized prompts for the user to</w:t>
      </w:r>
      <w:r>
        <w:rPr>
          <w:rStyle w:val="Text61"/>
        </w:rPr>
        <w:bookmarkStart w:id="1026" w:name="_idIndexMarker664"/>
        <w:t/>
        <w:bookmarkEnd w:id="1026"/>
      </w:r>
      <w:r>
        <w:t xml:space="preserve"> enter their name, date of birth, and salary. Then, output their details, as highlighted in the following code: </w:t>
      </w:r>
    </w:p>
    <w:p>
      <w:pPr>
        <w:pStyle w:val="Para 03"/>
      </w:pPr>
      <w:r>
        <w:t xml:space="preserve">OutputCultures(</w:t>
        <w:br w:clear="none"/>
      </w:r>
      <w:r>
        <w:rPr>
          <w:rStyle w:val="Text1"/>
        </w:rPr>
        <w:t xml:space="preserve">"After changing the current culture"</w:t>
        <w:br w:clear="none"/>
      </w:r>
      <w:r>
        <w:t xml:space="preserve">);</w:t>
        <w:br w:clear="none"/>
      </w:r>
      <w:r>
        <w:rPr>
          <w:rStyle w:val="Text12"/>
        </w:rPr>
        <w:t xml:space="preserve">PacktResources resources =</w:t>
        <w:br w:clear="none"/>
      </w:r>
      <w:r>
        <w:t xml:space="preserve"/>
        <w:br w:clear="none"/>
      </w:r>
      <w:r>
        <w:rPr>
          <w:rStyle w:val="Text12"/>
        </w:rPr>
        <w:t xml:space="preserve">    host.Services.GetRequiredService&lt;PacktResources&gt;();</w:t>
        <w:br w:clear="none"/>
      </w:r>
      <w:r>
        <w:t xml:space="preserve"/>
        <w:br w:clear="none"/>
        <w:t xml:space="preserve">Write(</w:t>
        <w:br w:clear="none"/>
      </w:r>
      <w:r>
        <w:rPr>
          <w:rStyle w:val="Text12"/>
        </w:rPr>
        <w:t xml:space="preserve">resources.GetEnterYourNamePrompt()</w:t>
        <w:br w:clear="none"/>
      </w:r>
      <w:r>
        <w:t xml:space="preserve">);</w:t>
        <w:br w:clear="none"/>
      </w:r>
      <w:r>
        <w:rPr>
          <w:rStyle w:val="Text15"/>
        </w:rPr>
        <w:t xml:space="preserve">string</w:t>
        <w:br w:clear="none"/>
      </w:r>
      <w:r>
        <w:t xml:space="preserve">? name = ReadLine();</w:t>
        <w:br w:clear="none"/>
      </w:r>
      <w:r>
        <w:rPr>
          <w:rStyle w:val="Text4"/>
        </w:rPr>
        <w:t xml:space="preserve">if</w:t>
        <w:br w:clear="none"/>
      </w:r>
      <w:r>
        <w:t xml:space="preserve"> (</w:t>
        <w:br w:clear="none"/>
      </w:r>
      <w:r>
        <w:rPr>
          <w:rStyle w:val="Text15"/>
        </w:rPr>
        <w:t xml:space="preserve">string</w:t>
        <w:br w:clear="none"/>
      </w:r>
      <w:r>
        <w:t xml:space="preserve">.IsNullOrWhiteSpace(name))</w:t>
        <w:br w:clear="none"/>
        <w:t xml:space="preserve">{</w:t>
        <w:br w:clear="none"/>
        <w:t xml:space="preserve">  name = </w:t>
        <w:br w:clear="none"/>
      </w:r>
      <w:r>
        <w:rPr>
          <w:rStyle w:val="Text1"/>
        </w:rPr>
        <w:t xml:space="preserve">"</w:t>
        <w:br w:clear="none"/>
        <w:t xml:space="preserve">Bob"</w:t>
        <w:br w:clear="none"/>
      </w:r>
      <w:r>
        <w:t xml:space="preserve">;</w:t>
        <w:br w:clear="none"/>
        <w:t xml:space="preserve">}</w:t>
        <w:br w:clear="none"/>
        <w:t xml:space="preserve">Write(</w:t>
        <w:br w:clear="none"/>
      </w:r>
      <w:r>
        <w:rPr>
          <w:rStyle w:val="Text12"/>
        </w:rPr>
        <w:t xml:space="preserve">resources.GetEnterYourDobPrompt()</w:t>
        <w:br w:clear="none"/>
      </w:r>
      <w:r>
        <w:t xml:space="preserve">);</w:t>
        <w:br w:clear="none"/>
      </w:r>
      <w:r>
        <w:rPr>
          <w:rStyle w:val="Text15"/>
        </w:rPr>
        <w:t xml:space="preserve">string</w:t>
        <w:br w:clear="none"/>
      </w:r>
      <w:r>
        <w:t xml:space="preserve">? dobText = ReadLine();</w:t>
        <w:br w:clear="none"/>
      </w:r>
      <w:r>
        <w:rPr>
          <w:rStyle w:val="Text4"/>
        </w:rPr>
        <w:t xml:space="preserve">if</w:t>
        <w:br w:clear="none"/>
      </w:r>
      <w:r>
        <w:t xml:space="preserve"> (</w:t>
        <w:br w:clear="none"/>
      </w:r>
      <w:r>
        <w:rPr>
          <w:rStyle w:val="Text15"/>
        </w:rPr>
        <w:t xml:space="preserve">string</w:t>
        <w:br w:clear="none"/>
      </w:r>
      <w:r>
        <w:t xml:space="preserve">.IsNullOrWhiteSpace(dobText))</w:t>
        <w:br w:clear="none"/>
        <w:t xml:space="preserve">{</w:t>
        <w:br w:clear="none"/>
        <w:t xml:space="preserve">  </w:t>
        <w:br w:clear="none"/>
      </w:r>
      <w:r>
        <w:rPr>
          <w:rStyle w:val="Text3"/>
        </w:rPr>
        <w:t xml:space="preserve">// If they do not enter a DOB then use</w:t>
        <w:br w:clear="none"/>
      </w:r>
      <w:r>
        <w:t xml:space="preserve"/>
        <w:br w:clear="none"/>
        <w:t xml:space="preserve">  </w:t>
        <w:br w:clear="none"/>
      </w:r>
      <w:r>
        <w:rPr>
          <w:rStyle w:val="Text3"/>
        </w:rPr>
        <w:t xml:space="preserve">// sensible defaults for their culture.</w:t>
        <w:br w:clear="none"/>
      </w:r>
      <w:r>
        <w:t xml:space="preserve"/>
        <w:br w:clear="none"/>
        <w:t xml:space="preserve">  dobText = ci.Name </w:t>
        <w:br w:clear="none"/>
      </w:r>
      <w:r>
        <w:rPr>
          <w:rStyle w:val="Text4"/>
        </w:rPr>
        <w:t xml:space="preserve">switch</w:t>
        <w:br w:clear="none"/>
      </w:r>
      <w:r>
        <w:t xml:space="preserve"/>
        <w:br w:clear="none"/>
        <w:t xml:space="preserve">    {</w:t>
        <w:br w:clear="none"/>
        <w:t xml:space="preserve">      </w:t>
        <w:br w:clear="none"/>
      </w:r>
      <w:r>
        <w:rPr>
          <w:rStyle w:val="Text1"/>
        </w:rPr>
        <w:t xml:space="preserve">"en-US"</w:t>
        <w:br w:clear="none"/>
      </w:r>
      <w:r>
        <w:t xml:space="preserve"> </w:t>
        <w:br w:clear="none"/>
      </w:r>
      <w:r>
        <w:rPr>
          <w:rStyle w:val="Text4"/>
        </w:rPr>
        <w:t xml:space="preserve">or</w:t>
        <w:br w:clear="none"/>
      </w:r>
      <w:r>
        <w:t xml:space="preserve"> </w:t>
        <w:br w:clear="none"/>
      </w:r>
      <w:r>
        <w:rPr>
          <w:rStyle w:val="Text1"/>
        </w:rPr>
        <w:t xml:space="preserve">"</w:t>
        <w:br w:clear="none"/>
        <w:t xml:space="preserve">fr-CA"</w:t>
        <w:br w:clear="none"/>
      </w:r>
      <w:r>
        <w:t xml:space="preserve"> =&gt; </w:t>
        <w:br w:clear="none"/>
      </w:r>
      <w:r>
        <w:rPr>
          <w:rStyle w:val="Text1"/>
        </w:rPr>
        <w:t xml:space="preserve">"1/27/1990"</w:t>
        <w:br w:clear="none"/>
      </w:r>
      <w:r>
        <w:t xml:space="preserve">,</w:t>
        <w:br w:clear="none"/>
        <w:t xml:space="preserve">      </w:t>
        <w:br w:clear="none"/>
      </w:r>
      <w:r>
        <w:rPr>
          <w:rStyle w:val="Text1"/>
        </w:rPr>
        <w:t xml:space="preserve">"da-DK"</w:t>
        <w:br w:clear="none"/>
      </w:r>
      <w:r>
        <w:t xml:space="preserve"> </w:t>
        <w:br w:clear="none"/>
      </w:r>
      <w:r>
        <w:rPr>
          <w:rStyle w:val="Text4"/>
        </w:rPr>
        <w:t xml:space="preserve">or</w:t>
        <w:br w:clear="none"/>
      </w:r>
      <w:r>
        <w:t xml:space="preserve"> </w:t>
        <w:br w:clear="none"/>
      </w:r>
      <w:r>
        <w:rPr>
          <w:rStyle w:val="Text1"/>
        </w:rPr>
        <w:t xml:space="preserve">"fr-FR"</w:t>
        <w:br w:clear="none"/>
      </w:r>
      <w:r>
        <w:t xml:space="preserve"> </w:t>
        <w:br w:clear="none"/>
      </w:r>
      <w:r>
        <w:rPr>
          <w:rStyle w:val="Text4"/>
        </w:rPr>
        <w:t xml:space="preserve">or</w:t>
        <w:br w:clear="none"/>
      </w:r>
      <w:r>
        <w:t xml:space="preserve"> </w:t>
        <w:br w:clear="none"/>
      </w:r>
      <w:r>
        <w:rPr>
          <w:rStyle w:val="Text1"/>
        </w:rPr>
        <w:t xml:space="preserve">"pl-PL"</w:t>
        <w:br w:clear="none"/>
      </w:r>
      <w:r>
        <w:t xml:space="preserve"> =&gt; </w:t>
        <w:br w:clear="none"/>
      </w:r>
      <w:r>
        <w:rPr>
          <w:rStyle w:val="Text1"/>
        </w:rPr>
        <w:t xml:space="preserve">"27/1/1990"</w:t>
        <w:br w:clear="none"/>
      </w:r>
      <w:r>
        <w:t xml:space="preserve">,</w:t>
        <w:br w:clear="none"/>
        <w:t xml:space="preserve">      </w:t>
        <w:br w:clear="none"/>
      </w:r>
      <w:r>
        <w:rPr>
          <w:rStyle w:val="Text1"/>
        </w:rPr>
        <w:t xml:space="preserve">"fa-IR"</w:t>
        <w:br w:clear="none"/>
      </w:r>
      <w:r>
        <w:t xml:space="preserve"> =&gt; </w:t>
        <w:br w:clear="none"/>
      </w:r>
      <w:r>
        <w:rPr>
          <w:rStyle w:val="Text1"/>
        </w:rPr>
        <w:t xml:space="preserve">"1990/1/27"</w:t>
        <w:br w:clear="none"/>
      </w:r>
      <w:r>
        <w:t xml:space="preserve">,</w:t>
        <w:br w:clear="none"/>
        <w:t xml:space="preserve">      _ =&gt; </w:t>
        <w:br w:clear="none"/>
      </w:r>
      <w:r>
        <w:rPr>
          <w:rStyle w:val="Text1"/>
        </w:rPr>
        <w:t xml:space="preserve">"</w:t>
        <w:br w:clear="none"/>
        <w:t xml:space="preserve">1/27/1990"</w:t>
        <w:br w:clear="none"/>
      </w:r>
      <w:r>
        <w:t xml:space="preserve"/>
        <w:br w:clear="none"/>
        <w:t xml:space="preserve">    };</w:t>
        <w:br w:clear="none"/>
        <w:t xml:space="preserve">}</w:t>
        <w:br w:clear="none"/>
        <w:t xml:space="preserve">Write(</w:t>
        <w:br w:clear="none"/>
      </w:r>
      <w:r>
        <w:rPr>
          <w:rStyle w:val="Text12"/>
        </w:rPr>
        <w:t xml:space="preserve">resources.GetEnterYourSalaryPrompt()</w:t>
        <w:br w:clear="none"/>
      </w:r>
      <w:r>
        <w:t xml:space="preserve">);</w:t>
        <w:br w:clear="none"/>
      </w:r>
      <w:r>
        <w:rPr>
          <w:rStyle w:val="Text15"/>
        </w:rPr>
        <w:t xml:space="preserve">string</w:t>
        <w:br w:clear="none"/>
      </w:r>
      <w:r>
        <w:t xml:space="preserve">? salaryText = ReadLine();</w:t>
        <w:br w:clear="none"/>
      </w:r>
      <w:r>
        <w:rPr>
          <w:rStyle w:val="Text4"/>
        </w:rPr>
        <w:t xml:space="preserve">if</w:t>
        <w:br w:clear="none"/>
      </w:r>
      <w:r>
        <w:t xml:space="preserve"> (</w:t>
        <w:br w:clear="none"/>
      </w:r>
      <w:r>
        <w:rPr>
          <w:rStyle w:val="Text15"/>
        </w:rPr>
        <w:t xml:space="preserve">string</w:t>
        <w:br w:clear="none"/>
      </w:r>
      <w:r>
        <w:t xml:space="preserve">.IsNullOrWhiteSpace(salaryText))</w:t>
        <w:br w:clear="none"/>
        <w:t xml:space="preserve">{</w:t>
        <w:br w:clear="none"/>
        <w:t xml:space="preserve">  salaryText = </w:t>
        <w:br w:clear="none"/>
      </w:r>
      <w:r>
        <w:rPr>
          <w:rStyle w:val="Text1"/>
        </w:rPr>
        <w:t xml:space="preserve">"34500"</w:t>
        <w:br w:clear="none"/>
      </w:r>
      <w:r>
        <w:t xml:space="preserve">;</w:t>
        <w:br w:clear="none"/>
        <w:t xml:space="preserve">}</w:t>
        <w:br w:clear="none"/>
        <w:t xml:space="preserve">DateTime dob = DateTime.Parse(dobText);</w:t>
        <w:br w:clear="none"/>
      </w:r>
      <w:r>
        <w:rPr>
          <w:rStyle w:val="Text15"/>
        </w:rPr>
        <w:t xml:space="preserve">int</w:t>
        <w:br w:clear="none"/>
      </w:r>
      <w:r>
        <w:t xml:space="preserve"> minutes = (</w:t>
        <w:br w:clear="none"/>
      </w:r>
      <w:r>
        <w:rPr>
          <w:rStyle w:val="Text15"/>
        </w:rPr>
        <w:t xml:space="preserve">int</w:t>
        <w:br w:clear="none"/>
      </w:r>
      <w:r>
        <w:t xml:space="preserve">)DateTime.Today.Subtract(dob).TotalMinutes;</w:t>
        <w:br w:clear="none"/>
      </w:r>
      <w:r>
        <w:rPr>
          <w:rStyle w:val="Text15"/>
        </w:rPr>
        <w:t xml:space="preserve">decimal</w:t>
        <w:br w:clear="none"/>
      </w:r>
      <w:r>
        <w:t xml:space="preserve"> salary = </w:t>
        <w:br w:clear="none"/>
      </w:r>
      <w:r>
        <w:rPr>
          <w:rStyle w:val="Text15"/>
        </w:rPr>
        <w:t xml:space="preserve">decimal</w:t>
        <w:br w:clear="none"/>
      </w:r>
      <w:r>
        <w:t xml:space="preserve">.Parse(salaryText);</w:t>
        <w:br w:clear="none"/>
        <w:t xml:space="preserve">WriteLine(</w:t>
        <w:br w:clear="none"/>
      </w:r>
      <w:r>
        <w:rPr>
          <w:rStyle w:val="Text12"/>
        </w:rPr>
        <w:t xml:space="preserve">resources.GetPersonDetails(name, dob, minutes, salary)</w:t>
        <w:br w:clear="none"/>
      </w:r>
      <w:r>
        <w:t xml:space="preserve">);</w:t>
        <w:br w:clear="none"/>
      </w:r>
    </w:p>
    <w:p>
      <w:bookmarkStart w:id="1027" w:name="Testing_globalization_and_locali"/>
      <w:pPr>
        <w:pStyle w:val="Heading 2"/>
      </w:pPr>
      <w:r>
        <w:t>Testing globalization and localization</w:t>
      </w:r>
      <w:bookmarkEnd w:id="1027"/>
    </w:p>
    <w:p>
      <w:pPr>
        <w:pStyle w:val="Normal"/>
      </w:pPr>
      <w:r>
        <w:t xml:space="preserve">Now, we can run the console app </w:t>
      </w:r>
      <w:r>
        <w:rPr>
          <w:rStyle w:val="Text61"/>
        </w:rPr>
        <w:bookmarkStart w:id="1028" w:name="_idIndexMarker665"/>
        <w:t/>
        <w:bookmarkEnd w:id="1028"/>
      </w:r>
      <w:r>
        <w:t xml:space="preserve">and see the resources being </w:t>
      </w:r>
      <w:r>
        <w:rPr>
          <w:rStyle w:val="Text61"/>
        </w:rPr>
        <w:bookmarkStart w:id="1029" w:name="_idIndexMarker666"/>
        <w:t/>
        <w:bookmarkEnd w:id="1029"/>
      </w:r>
      <w:r>
        <w:t>loaded:</w:t>
      </w:r>
    </w:p>
    <w:p>
      <w:pPr>
        <w:numPr>
          <w:ilvl w:val="0"/>
          <w:numId w:val="185"/>
        </w:numPr>
        <w:pStyle w:val="Para 01"/>
      </w:pPr>
      <w:r>
        <w:t xml:space="preserve">Run the console app </w:t>
      </w:r>
      <w:r>
        <w:rPr>
          <w:rStyle w:val="Text61"/>
        </w:rPr>
        <w:bookmarkStart w:id="1030" w:name="_idIndexMarker667"/>
        <w:t/>
        <w:bookmarkEnd w:id="1030"/>
      </w:r>
      <w:r>
        <w:t xml:space="preserve">and enter </w:t>
      </w:r>
      <w:r>
        <w:rPr>
          <w:rStyle w:val="Text0"/>
        </w:rPr>
        <w:t xml:space="preserve">da-DK</w:t>
        <w:br w:clear="none"/>
      </w:r>
      <w:r>
        <w:t xml:space="preserve"> for the ISO code. Note that the </w:t>
      </w:r>
      <w:r>
        <w:rPr>
          <w:rStyle w:val="Text61"/>
        </w:rPr>
        <w:bookmarkStart w:id="1031" w:name="_idIndexMarker668"/>
        <w:t/>
        <w:bookmarkEnd w:id="1031"/>
      </w:r>
      <w:r>
        <w:t xml:space="preserve">prompts are in US English because we currently </w:t>
      </w:r>
      <w:r>
        <w:rPr>
          <w:rStyle w:val="Text61"/>
        </w:rPr>
        <w:bookmarkStart w:id="1032" w:name="_idIndexMarker669"/>
        <w:t/>
        <w:bookmarkEnd w:id="1032"/>
      </w:r>
      <w:r>
        <w:t xml:space="preserve">only have invariant culture resources. </w:t>
      </w:r>
    </w:p>
    <w:p>
      <w:pPr>
        <w:pStyle w:val="Normal"/>
      </w:pPr>
      <w:r>
        <w:t xml:space="preserve">To save time and to make sure you have the correct structure, you can copy, paste, and rename the </w:t>
      </w:r>
      <w:r>
        <w:rPr>
          <w:rStyle w:val="Text0"/>
        </w:rPr>
        <w:t xml:space="preserve">.resx</w:t>
        <w:br w:clear="none"/>
      </w:r>
      <w:r>
        <w:t xml:space="preserve"> files instead of creating empty new ones. Or you could copy these files from the GitHub repository for the book.</w:t>
      </w:r>
    </w:p>
    <w:p>
      <w:pPr>
        <w:numPr>
          <w:ilvl w:val="0"/>
          <w:numId w:val="186"/>
        </w:numPr>
        <w:pStyle w:val="Para 01"/>
      </w:pPr>
      <w:r>
        <w:t xml:space="preserve">In the </w:t>
      </w:r>
      <w:r>
        <w:rPr>
          <w:rStyle w:val="Text0"/>
        </w:rPr>
        <w:t xml:space="preserve">Resources</w:t>
        <w:br w:clear="none"/>
      </w:r>
      <w:r>
        <w:t xml:space="preserve"> folder, add a new XML file named </w:t>
      </w:r>
      <w:r>
        <w:rPr>
          <w:rStyle w:val="Text0"/>
        </w:rPr>
        <w:t xml:space="preserve">PacktResources.da.resx</w:t>
        <w:br w:clear="none"/>
      </w:r>
      <w:r>
        <w:t xml:space="preserve">, and modify the contents to contain non-region-specific Danish language </w:t>
      </w:r>
      <w:r>
        <w:rPr>
          <w:rStyle w:val="Text61"/>
        </w:rPr>
        <w:bookmarkStart w:id="1033" w:name="_idIndexMarker670"/>
        <w:t/>
        <w:bookmarkEnd w:id="1033"/>
      </w:r>
      <w:r>
        <w:t xml:space="preserve">resources, as shown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din fødselsdato: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dit navn: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din løn: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blev født på en {1:dddd}. {0} er {2:N0} minutter gammel. {0} tjener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6"/>
        </w:numPr>
        <w:pStyle w:val="Para 01"/>
      </w:pPr>
      <w:r>
        <w:t xml:space="preserve">In the </w:t>
      </w:r>
      <w:r>
        <w:rPr>
          <w:rStyle w:val="Text0"/>
        </w:rPr>
        <w:t xml:space="preserve">Resources</w:t>
        <w:br w:clear="none"/>
      </w:r>
      <w:r>
        <w:t xml:space="preserve"> folder, add </w:t>
      </w:r>
      <w:r>
        <w:rPr>
          <w:rStyle w:val="Text61"/>
        </w:rPr>
        <w:bookmarkStart w:id="1034" w:name="_idIndexMarker671"/>
        <w:t/>
        <w:bookmarkEnd w:id="1034"/>
      </w:r>
      <w:r>
        <w:t xml:space="preserve">a new XML file named </w:t>
      </w:r>
      <w:r>
        <w:rPr>
          <w:rStyle w:val="Text0"/>
        </w:rPr>
        <w:t xml:space="preserve">PacktResources.fr.resx</w:t>
        <w:br w:clear="none"/>
      </w:r>
      <w:r>
        <w:t>, and modify the contents to contain non-region-specific</w:t>
      </w:r>
      <w:r>
        <w:rPr>
          <w:rStyle w:val="Text61"/>
        </w:rPr>
        <w:bookmarkStart w:id="1035" w:name="_idIndexMarker672"/>
        <w:t/>
        <w:bookmarkEnd w:id="1035"/>
      </w:r>
      <w:r>
        <w:t xml:space="preserve"> French language resources, as shown in the following</w:t>
      </w:r>
      <w:r>
        <w:rPr>
          <w:rStyle w:val="Text61"/>
        </w:rPr>
        <w:bookmarkStart w:id="1036" w:name="_idIndexMarker673"/>
        <w:t/>
        <w:bookmarkEnd w:id="1036"/>
      </w:r>
      <w:r>
        <w:t xml:space="preserve">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date de naissance: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nom: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salaire: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est né un {1:dddd}. {0} a {2:N0} minutes. {0} gagne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6"/>
        </w:numPr>
        <w:pStyle w:val="Para 01"/>
      </w:pPr>
      <w:r>
        <w:t xml:space="preserve">In the </w:t>
      </w:r>
      <w:r>
        <w:rPr>
          <w:rStyle w:val="Text0"/>
        </w:rPr>
        <w:t xml:space="preserve">Resources</w:t>
        <w:br w:clear="none"/>
      </w:r>
      <w:r>
        <w:t xml:space="preserve"> folder, add a new XML file named </w:t>
      </w:r>
      <w:r>
        <w:rPr>
          <w:rStyle w:val="Text0"/>
        </w:rPr>
        <w:t xml:space="preserve">PacktResources.fr-CA.resx</w:t>
        <w:br w:clear="none"/>
      </w:r>
      <w:r>
        <w:t>, and modify the contents to contain the French language in Canada region resources, as</w:t>
      </w:r>
      <w:r>
        <w:rPr>
          <w:rStyle w:val="Text61"/>
        </w:rPr>
        <w:bookmarkStart w:id="1037" w:name="_idIndexMarker674"/>
        <w:t/>
        <w:bookmarkEnd w:id="1037"/>
      </w:r>
      <w:r>
        <w:t xml:space="preserve"> shown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w:t>
        <w:br w:clear="none"/>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date de naissance / Enter your date of birth: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nom / Enter your name: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Entrez votre salaire / Enter your salary: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est né un {1:dddd}. {0} a {2:N0} minutes. {0} gagne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6"/>
        </w:numPr>
        <w:pStyle w:val="Para 01"/>
      </w:pPr>
      <w:r>
        <w:t xml:space="preserve">In the </w:t>
      </w:r>
      <w:r>
        <w:rPr>
          <w:rStyle w:val="Text0"/>
        </w:rPr>
        <w:t xml:space="preserve">Resources</w:t>
        <w:br w:clear="none"/>
      </w:r>
      <w:r>
        <w:t xml:space="preserve"> folder, add a</w:t>
      </w:r>
      <w:r>
        <w:rPr>
          <w:rStyle w:val="Text61"/>
        </w:rPr>
        <w:bookmarkStart w:id="1038" w:name="_idIndexMarker675"/>
        <w:t/>
        <w:bookmarkEnd w:id="1038"/>
      </w:r>
      <w:r>
        <w:t xml:space="preserve"> new XML file named </w:t>
      </w:r>
      <w:r>
        <w:rPr>
          <w:rStyle w:val="Text0"/>
        </w:rPr>
        <w:t xml:space="preserve">PacktResources.pl-PL.resx</w:t>
        <w:br w:clear="none"/>
      </w:r>
      <w:r>
        <w:t>, and modify the contents to contain the Polish language in</w:t>
      </w:r>
      <w:r>
        <w:rPr>
          <w:rStyle w:val="Text61"/>
        </w:rPr>
        <w:bookmarkStart w:id="1039" w:name="_idIndexMarker676"/>
        <w:t/>
        <w:bookmarkEnd w:id="1039"/>
      </w:r>
      <w:r>
        <w:t xml:space="preserve"> Poland region resources, as </w:t>
      </w:r>
      <w:r>
        <w:rPr>
          <w:rStyle w:val="Text61"/>
        </w:rPr>
        <w:bookmarkStart w:id="1040" w:name="_idIndexMarker677"/>
        <w:t/>
        <w:bookmarkEnd w:id="1040"/>
      </w:r>
      <w:r>
        <w:t xml:space="preserve">shown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Wpisz swoją datę urodzenia: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Wpisz swoje imię i nazwisko: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Wpisz swoje wynagrodzenie: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urodził się na {1:dddd}. {0} ma {2:N0} minut. {0} zarabia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6"/>
        </w:numPr>
        <w:pStyle w:val="Para 01"/>
      </w:pPr>
      <w:r>
        <w:t xml:space="preserve">In the </w:t>
      </w:r>
      <w:r>
        <w:rPr>
          <w:rStyle w:val="Text0"/>
        </w:rPr>
        <w:t xml:space="preserve">Resources</w:t>
        <w:br w:clear="none"/>
      </w:r>
      <w:r>
        <w:t xml:space="preserve"> folder, add a new XML file named </w:t>
      </w:r>
      <w:r>
        <w:rPr>
          <w:rStyle w:val="Text0"/>
        </w:rPr>
        <w:t xml:space="preserve">PacktResources.fa-IR.resx</w:t>
        <w:br w:clear="none"/>
      </w:r>
      <w:r>
        <w:t>, and modify</w:t>
      </w:r>
      <w:r>
        <w:rPr>
          <w:rStyle w:val="Text61"/>
        </w:rPr>
        <w:bookmarkStart w:id="1041" w:name="_idIndexMarker678"/>
        <w:t/>
        <w:bookmarkEnd w:id="1041"/>
      </w:r>
      <w:r>
        <w:t xml:space="preserve"> the contents to contain the Farsi language in Iranian region resources, as shown</w:t>
      </w:r>
      <w:r>
        <w:rPr>
          <w:rStyle w:val="Text61"/>
        </w:rPr>
        <w:bookmarkStart w:id="1042" w:name="_idIndexMarker679"/>
        <w:t/>
        <w:bookmarkEnd w:id="1042"/>
      </w:r>
      <w:r>
        <w:t xml:space="preserve">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تاریخ تولد خود را وارد کنید / Enter your date of birth: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اسمت را وارد کن / Enter your name: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w:t>
        <w:br w:clear="none"/>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حقوق خود را وارد کنید / Enter your salary: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در {1:dddd}به دنیا آمد. {0} {2:N0} دقیقه است. {0}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6"/>
        </w:numPr>
        <w:pStyle w:val="Para 01"/>
      </w:pPr>
      <w:r>
        <w:t xml:space="preserve">Run the code, and </w:t>
      </w:r>
      <w:r>
        <w:rPr>
          <w:rStyle w:val="Text61"/>
        </w:rPr>
        <w:bookmarkStart w:id="1043" w:name="_idIndexMarker680"/>
        <w:t/>
        <w:bookmarkEnd w:id="1043"/>
      </w:r>
      <w:r>
        <w:t xml:space="preserve">enter </w:t>
      </w:r>
      <w:r>
        <w:rPr>
          <w:rStyle w:val="Text0"/>
        </w:rPr>
        <w:t xml:space="preserve">da-DK</w:t>
        <w:br w:clear="none"/>
      </w:r>
      <w:r>
        <w:t xml:space="preserve"> for the ISO code. Note that the prompts are</w:t>
      </w:r>
      <w:r>
        <w:rPr>
          <w:rStyle w:val="Text61"/>
        </w:rPr>
        <w:bookmarkStart w:id="1044" w:name="_idIndexMarker681"/>
        <w:t/>
        <w:bookmarkEnd w:id="1044"/>
      </w:r>
      <w:r>
        <w:t xml:space="preserve"> in Danish, as shown in the following output: </w:t>
      </w:r>
    </w:p>
    <w:p>
      <w:pPr>
        <w:pStyle w:val="Para 05"/>
      </w:pPr>
      <w:r>
        <w:t xml:space="preserve">The current localization culture is da-DK: dansk (Danmark)</w:t>
        <w:br w:clear="none"/>
        <w:t xml:space="preserve">...</w:t>
        <w:br w:clear="none"/>
        <w:t xml:space="preserve">Indtast dit navn: Bob</w:t>
        <w:br w:clear="none"/>
        <w:t xml:space="preserve">Indtast din fødselsdato: 3/4/1987</w:t>
        <w:br w:clear="none"/>
        <w:t xml:space="preserve">Indtast din løn: 45449</w:t>
        <w:br w:clear="none"/>
        <w:t xml:space="preserve">Bob blev født på en fredag. Bob er 19.016.640 minutter gammel. Bob tjener 45.449,00 kr.</w:t>
        <w:br w:clear="none"/>
      </w:r>
    </w:p>
    <w:p>
      <w:pPr>
        <w:numPr>
          <w:ilvl w:val="0"/>
          <w:numId w:val="186"/>
        </w:numPr>
        <w:pStyle w:val="Para 01"/>
      </w:pPr>
      <w:r>
        <w:t xml:space="preserve">Run the code, and enter </w:t>
      </w:r>
      <w:r>
        <w:rPr>
          <w:rStyle w:val="Text0"/>
        </w:rPr>
        <w:t xml:space="preserve">fr-FR</w:t>
        <w:br w:clear="none"/>
      </w:r>
      <w:r>
        <w:t xml:space="preserve"> for the ISO code. Note that the prompts are in French only, as shown in the following output: </w:t>
      </w:r>
    </w:p>
    <w:p>
      <w:pPr>
        <w:pStyle w:val="Para 05"/>
      </w:pPr>
      <w:r>
        <w:t xml:space="preserve">The current localization culture is fr-FR: français (France)</w:t>
        <w:br w:clear="none"/>
        <w:t xml:space="preserve">...</w:t>
        <w:br w:clear="none"/>
        <w:t xml:space="preserve">Entrez votre nom: Monique</w:t>
        <w:br w:clear="none"/>
        <w:t xml:space="preserve">Entrez votre date de naissance: 2/12/1990</w:t>
        <w:br w:clear="none"/>
        <w:t xml:space="preserve">Entrez votre salaire: 45000</w:t>
        <w:br w:clear="none"/>
        <w:t xml:space="preserve">Monique est né un dimanche. Monique a 17 088 480 minutes. Monique gagne 45 000,00 €.</w:t>
        <w:br w:clear="none"/>
      </w:r>
    </w:p>
    <w:p>
      <w:pPr>
        <w:numPr>
          <w:ilvl w:val="0"/>
          <w:numId w:val="186"/>
        </w:numPr>
        <w:pStyle w:val="Para 01"/>
      </w:pPr>
      <w:r>
        <w:t xml:space="preserve">Run the code, and enter </w:t>
      </w:r>
      <w:r>
        <w:rPr>
          <w:rStyle w:val="Text0"/>
        </w:rPr>
        <w:t xml:space="preserve">fr-CA</w:t>
        <w:br w:clear="none"/>
      </w:r>
      <w:r>
        <w:t xml:space="preserve"> for the ISO </w:t>
      </w:r>
      <w:r>
        <w:rPr>
          <w:rStyle w:val="Text61"/>
        </w:rPr>
        <w:bookmarkStart w:id="1045" w:name="_idIndexMarker682"/>
        <w:t/>
        <w:bookmarkEnd w:id="1045"/>
      </w:r>
      <w:r>
        <w:t>code. Note that the prompts are in French and English</w:t>
      </w:r>
      <w:r>
        <w:rPr>
          <w:rStyle w:val="Text61"/>
        </w:rPr>
        <w:bookmarkStart w:id="1046" w:name="_idIndexMarker683"/>
        <w:t/>
        <w:bookmarkEnd w:id="1046"/>
      </w:r>
      <w:r>
        <w:t xml:space="preserve"> because Canada might have a requirement to support both as official languages, as shown in the following output: </w:t>
      </w:r>
    </w:p>
    <w:p>
      <w:pPr>
        <w:pStyle w:val="Para 05"/>
      </w:pPr>
      <w:r>
        <w:t xml:space="preserve">The current localization culture is fr-CA: français (Canada)</w:t>
        <w:br w:clear="none"/>
        <w:t xml:space="preserve">...</w:t>
        <w:br w:clear="none"/>
        <w:t xml:space="preserve">Entrez votre nom / Enter your name: Sophie</w:t>
        <w:br w:clear="none"/>
        <w:t xml:space="preserve">Entrez votre date de naissance / Enter your date of birth: 4/5/2001</w:t>
        <w:br w:clear="none"/>
        <w:t xml:space="preserve">Entrez votre salaire / Enter your salary: 65000</w:t>
        <w:br w:clear="none"/>
        <w:t xml:space="preserve">Sophie est né un jeudi. Sophie a 11 649 600 minutes. Sophie gagne 65 000,00 $ CA.</w:t>
        <w:br w:clear="none"/>
      </w:r>
    </w:p>
    <w:p>
      <w:pPr>
        <w:numPr>
          <w:ilvl w:val="0"/>
          <w:numId w:val="186"/>
        </w:numPr>
        <w:pStyle w:val="Para 01"/>
      </w:pPr>
      <w:r>
        <w:t xml:space="preserve">Run the code, and enter </w:t>
      </w:r>
      <w:r>
        <w:rPr>
          <w:rStyle w:val="Text0"/>
        </w:rPr>
        <w:t xml:space="preserve">fa-IR</w:t>
        <w:br w:clear="none"/>
      </w:r>
      <w:r>
        <w:t xml:space="preserve"> for the ISO code. Note that the prompts are in Persian/Farsi and English, and there is the additional complication of a right-to-left language, as shown in the following output: </w:t>
      </w:r>
    </w:p>
    <w:p>
      <w:pPr>
        <w:pStyle w:val="Para 05"/>
      </w:pPr>
      <w:r>
        <w:t xml:space="preserve">The current localization culture is fa-IR: فارسی (ایران)</w:t>
        <w:br w:clear="none"/>
        <w:t xml:space="preserve">...</w:t>
        <w:br w:clear="none"/>
        <w:t xml:space="preserve">اسمت را وارد کن / Enter your name: Hoshyar</w:t>
        <w:br w:clear="none"/>
        <w:t xml:space="preserve">تاریخ تولد خود را وارد کنید / Enter your date of birth: 1370/3/6</w:t>
        <w:br w:clear="none"/>
        <w:t xml:space="preserve">حقوق خود را وارد کنید / Enter your salary: 90000</w:t>
        <w:br w:clear="none"/>
        <w:t xml:space="preserve">Hoshyar در چهارشنبهبه دنیا آمد. Hoshyar 11٬190٬240 دقیقه است. Hoshyar ریال90٬000.</w:t>
        <w:br w:clear="none"/>
      </w:r>
    </w:p>
    <w:p>
      <w:pPr>
        <w:pStyle w:val="Normal"/>
      </w:pPr>
      <w:r>
        <w:t xml:space="preserve">If you need to work with Persian dates, then there are NuGet packages with open-source GitHub repositories that you can try, although I cannot vouch for their correctness, like </w:t>
      </w:r>
      <w:hyperlink r:id="rId274">
        <w:r>
          <w:rPr>
            <w:rStyle w:val="Text6"/>
          </w:rPr>
          <w:t>https://github.com/VahidN/DNTPersianUtils.Core</w:t>
        </w:r>
      </w:hyperlink>
      <w:r>
        <w:t xml:space="preserve"> and </w:t>
      </w:r>
      <w:hyperlink r:id="rId275">
        <w:r>
          <w:rPr>
            <w:rStyle w:val="Text6"/>
          </w:rPr>
          <w:t>https://github.com/imanabidi/PersianDate.NET</w:t>
        </w:r>
      </w:hyperlink>
      <w:r>
        <w:t>.</w:t>
      </w:r>
    </w:p>
    <w:p>
      <w:pPr>
        <w:numPr>
          <w:ilvl w:val="0"/>
          <w:numId w:val="187"/>
        </w:numPr>
        <w:pStyle w:val="Para 01"/>
      </w:pPr>
      <w:r>
        <w:t xml:space="preserve">In the </w:t>
      </w:r>
      <w:r>
        <w:rPr>
          <w:rStyle w:val="Text0"/>
        </w:rPr>
        <w:t xml:space="preserve">Resources</w:t>
        <w:br w:clear="none"/>
      </w:r>
      <w:r>
        <w:t xml:space="preserve"> folder, in </w:t>
      </w:r>
      <w:r>
        <w:rPr>
          <w:rStyle w:val="Text0"/>
        </w:rPr>
        <w:t xml:space="preserve">PacktResources.da.resx</w:t>
        <w:br w:clear="none"/>
      </w:r>
      <w:r>
        <w:t>, modify the contents to deliberately change</w:t>
      </w:r>
      <w:r>
        <w:rPr>
          <w:rStyle w:val="Text61"/>
        </w:rPr>
        <w:bookmarkStart w:id="1047" w:name="_idIndexMarker684"/>
        <w:t/>
        <w:bookmarkEnd w:id="1047"/>
      </w:r>
      <w:r>
        <w:t xml:space="preserve"> the key for the prompt to enter</w:t>
      </w:r>
      <w:r>
        <w:rPr>
          <w:rStyle w:val="Text61"/>
        </w:rPr>
        <w:bookmarkStart w:id="1048" w:name="_idIndexMarker685"/>
        <w:t/>
        <w:bookmarkEnd w:id="1048"/>
      </w:r>
      <w:r>
        <w:t xml:space="preserve"> your name, by</w:t>
      </w:r>
      <w:r>
        <w:rPr>
          <w:rStyle w:val="Text61"/>
        </w:rPr>
        <w:bookmarkStart w:id="1049" w:name="_idIndexMarker686"/>
        <w:t/>
        <w:bookmarkEnd w:id="1049"/>
      </w:r>
      <w:r>
        <w:t xml:space="preserve"> appending </w:t>
      </w:r>
      <w:r>
        <w:rPr>
          <w:rStyle w:val="Text0"/>
        </w:rPr>
        <w:t xml:space="preserve">Wrong</w:t>
        <w:br w:clear="none"/>
      </w:r>
      <w:r>
        <w:t>, as highlighted</w:t>
      </w:r>
      <w:r>
        <w:rPr>
          <w:rStyle w:val="Text61"/>
        </w:rPr>
        <w:bookmarkStart w:id="1050" w:name="_idIndexMarker687"/>
        <w:t/>
        <w:bookmarkEnd w:id="1050"/>
      </w:r>
      <w:r>
        <w:t xml:space="preserve"> in the following markup: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"EnterYourDob"</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din fødselsdato: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"EnterYourName</w:t>
        <w:br w:clear="none"/>
      </w:r>
      <w:r>
        <w:rPr>
          <w:rStyle w:val="Text18"/>
        </w:rPr>
        <w:t xml:space="preserve">Wrong</w:t>
        <w:br w:clear="none"/>
      </w:r>
      <w:r>
        <w:rPr>
          <w:rStyle w:val="Text1"/>
        </w:rPr>
        <w:t xml:space="preserv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dit navn: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"EnterYourSalary"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Indtast din løn: </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"PersonDetails"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{0} blev født på en {1:dddd}. {0} er {2:N0} minutter gammel. {0} tjener {3:C}.</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187"/>
        </w:numPr>
        <w:pStyle w:val="Para 01"/>
      </w:pPr>
      <w:r>
        <w:t xml:space="preserve">Run the code, and enter </w:t>
      </w:r>
      <w:r>
        <w:rPr>
          <w:rStyle w:val="Text0"/>
        </w:rPr>
        <w:t xml:space="preserve">da-DK</w:t>
        <w:br w:clear="none"/>
      </w:r>
      <w:r>
        <w:t xml:space="preserve"> for the ISO code. Note that the prompts are in Danish, except</w:t>
      </w:r>
      <w:r>
        <w:rPr>
          <w:rStyle w:val="Text61"/>
        </w:rPr>
        <w:bookmarkStart w:id="1051" w:name="_idIndexMarker688"/>
        <w:t/>
        <w:bookmarkEnd w:id="1051"/>
      </w:r>
      <w:r>
        <w:t xml:space="preserve"> for the </w:t>
      </w:r>
      <w:r>
        <w:rPr>
          <w:rStyle w:val="Text0"/>
        </w:rPr>
        <w:t xml:space="preserve">Enter your name</w:t>
        <w:br w:clear="none"/>
      </w:r>
      <w:r>
        <w:t xml:space="preserve"> prompt in English, due to it falling back to the default resource file, as shown in the following </w:t>
      </w:r>
      <w:r>
        <w:rPr>
          <w:rStyle w:val="Text61"/>
        </w:rPr>
        <w:bookmarkStart w:id="1052" w:name="_idIndexMarker689"/>
        <w:t/>
        <w:bookmarkEnd w:id="1052"/>
      </w:r>
      <w:r>
        <w:t xml:space="preserve">output: </w:t>
      </w:r>
    </w:p>
    <w:p>
      <w:pPr>
        <w:pStyle w:val="Para 05"/>
      </w:pPr>
      <w:r>
        <w:t xml:space="preserve">The current localization culture is da-DK: dansk (Danmark)</w:t>
        <w:br w:clear="none"/>
        <w:t xml:space="preserve">...</w:t>
        <w:br w:clear="none"/>
      </w:r>
    </w:p>
    <w:p>
      <w:pPr>
        <w:pStyle w:val="Para 24"/>
      </w:pPr>
      <w:r>
        <w:t xml:space="preserve">Enter your name</w:t>
        <w:br w:clear="none"/>
      </w:r>
    </w:p>
    <w:p>
      <w:pPr>
        <w:pStyle w:val="Para 05"/>
      </w:pPr>
      <w:r>
        <w:t xml:space="preserve">: Bob</w:t>
        <w:br w:clear="none"/>
        <w:t xml:space="preserve">Indtast din fødselsdato: 3/4/1987</w:t>
        <w:br w:clear="none"/>
        <w:t xml:space="preserve">Indtast din løn: 45449</w:t>
        <w:br w:clear="none"/>
        <w:t xml:space="preserve">Bob blev født på en fredag. Bob er 18.413.280 minutter gammel. Bob tjener 45.449,00 kr.</w:t>
        <w:br w:clear="none"/>
      </w:r>
    </w:p>
    <w:p>
      <w:pPr>
        <w:numPr>
          <w:ilvl w:val="0"/>
          <w:numId w:val="187"/>
        </w:numPr>
        <w:pStyle w:val="Para 01"/>
      </w:pPr>
      <w:r>
        <w:t xml:space="preserve">In the </w:t>
      </w:r>
      <w:r>
        <w:rPr>
          <w:rStyle w:val="Text0"/>
        </w:rPr>
        <w:t xml:space="preserve">Resources</w:t>
        <w:br w:clear="none"/>
      </w:r>
      <w:r>
        <w:t xml:space="preserve"> folder, in </w:t>
      </w:r>
      <w:r>
        <w:rPr>
          <w:rStyle w:val="Text0"/>
        </w:rPr>
        <w:t xml:space="preserve">PacktResources.resx</w:t>
        <w:br w:clear="none"/>
      </w:r>
      <w:r>
        <w:t xml:space="preserve">, modify the contents to deliberately change the key for the prompt to enter your name, by appending </w:t>
      </w:r>
      <w:r>
        <w:rPr>
          <w:rStyle w:val="Text0"/>
        </w:rPr>
        <w:t xml:space="preserve">Wrong</w:t>
        <w:br w:clear="none"/>
      </w:r>
      <w:r>
        <w:t>.</w:t>
      </w:r>
    </w:p>
    <w:p>
      <w:pPr>
        <w:numPr>
          <w:ilvl w:val="0"/>
          <w:numId w:val="187"/>
        </w:numPr>
        <w:pStyle w:val="Para 01"/>
      </w:pPr>
      <w:r>
        <w:t xml:space="preserve">Run the code, and enter </w:t>
      </w:r>
      <w:r>
        <w:rPr>
          <w:rStyle w:val="Text0"/>
        </w:rPr>
        <w:t xml:space="preserve">da-DK</w:t>
        <w:br w:clear="none"/>
      </w:r>
      <w:r>
        <w:t xml:space="preserve"> for the ISO code. Note that the prompts are in Danish, except for the </w:t>
      </w:r>
      <w:r>
        <w:rPr>
          <w:rStyle w:val="Text0"/>
        </w:rPr>
        <w:t xml:space="preserve">Enter your name</w:t>
        <w:br w:clear="none"/>
      </w:r>
      <w:r>
        <w:t xml:space="preserve"> prompt, which shows an error and uses the key name </w:t>
      </w:r>
      <w:r>
        <w:rPr>
          <w:rStyle w:val="Text61"/>
        </w:rPr>
        <w:bookmarkStart w:id="1053" w:name="_idIndexMarker690"/>
        <w:t/>
        <w:bookmarkEnd w:id="1053"/>
      </w:r>
      <w:r>
        <w:t xml:space="preserve">as a last - resort fallback, as shown in the following </w:t>
      </w:r>
      <w:r>
        <w:rPr>
          <w:rStyle w:val="Text61"/>
        </w:rPr>
        <w:bookmarkStart w:id="1054" w:name="_idIndexMarker691"/>
        <w:t/>
        <w:bookmarkEnd w:id="1054"/>
      </w:r>
      <w:r>
        <w:t xml:space="preserve">output: </w:t>
      </w:r>
    </w:p>
    <w:p>
      <w:pPr>
        <w:pStyle w:val="Para 05"/>
      </w:pPr>
      <w:r>
        <w:t xml:space="preserve">The current localization culture is da-DK: dansk (Danmark)</w:t>
        <w:br w:clear="none"/>
        <w:t xml:space="preserve">...</w:t>
        <w:br w:clear="none"/>
      </w:r>
    </w:p>
    <w:p>
      <w:pPr>
        <w:pStyle w:val="Para 24"/>
      </w:pPr>
      <w:r>
        <w:t xml:space="preserve">Error: resource string "EnterYourName" not found.</w:t>
        <w:br w:clear="none"/>
      </w:r>
    </w:p>
    <w:p>
      <w:pPr>
        <w:pStyle w:val="Para 05"/>
      </w:pPr>
      <w:r>
        <w:t xml:space="preserve"/>
        <w:br w:clear="none"/>
      </w:r>
    </w:p>
    <w:p>
      <w:pPr>
        <w:pStyle w:val="Para 24"/>
      </w:pPr>
      <w:r>
        <w:t xml:space="preserve">Search path: WorkingWithCultures.Resources.PacktResources</w:t>
        <w:br w:clear="none"/>
      </w:r>
    </w:p>
    <w:p>
      <w:pPr>
        <w:pStyle w:val="Para 05"/>
      </w:pPr>
      <w:r>
        <w:t xml:space="preserve"/>
        <w:br w:clear="none"/>
      </w:r>
    </w:p>
    <w:p>
      <w:pPr>
        <w:pStyle w:val="Para 24"/>
      </w:pPr>
      <w:r>
        <w:t xml:space="preserve">EnterYourName: </w:t>
        <w:br w:clear="none"/>
      </w:r>
    </w:p>
    <w:p>
      <w:pPr>
        <w:pStyle w:val="Para 05"/>
      </w:pPr>
      <w:r>
        <w:t xml:space="preserve">Bob</w:t>
        <w:br w:clear="none"/>
        <w:t xml:space="preserve">Indtast din fødselsdato: 3/4/1987</w:t>
        <w:br w:clear="none"/>
        <w:t xml:space="preserve">Indtast din løn: 45449</w:t>
        <w:br w:clear="none"/>
        <w:t xml:space="preserve">Bob blev født på en fredag. Bob er 18.413.280 minutter gammel. Bob tjener 45.449,00 kr.</w:t>
        <w:br w:clear="none"/>
      </w:r>
    </w:p>
    <w:p>
      <w:pPr>
        <w:numPr>
          <w:ilvl w:val="0"/>
          <w:numId w:val="187"/>
        </w:numPr>
        <w:pStyle w:val="Para 01"/>
      </w:pPr>
      <w:r>
        <w:t xml:space="preserve">Remove </w:t>
      </w:r>
      <w:r>
        <w:rPr>
          <w:rStyle w:val="Text61"/>
        </w:rPr>
        <w:bookmarkStart w:id="1055" w:name="_idIndexMarker692"/>
        <w:t/>
        <w:bookmarkEnd w:id="1055"/>
      </w:r>
      <w:r>
        <w:t xml:space="preserve">the </w:t>
      </w:r>
      <w:r>
        <w:rPr>
          <w:rStyle w:val="Text0"/>
        </w:rPr>
        <w:t xml:space="preserve">Wrong</w:t>
        <w:br w:clear="none"/>
      </w:r>
      <w:r>
        <w:t xml:space="preserve"> suffix in both resource files.</w:t>
      </w:r>
    </w:p>
    <w:p>
      <w:pPr>
        <w:numPr>
          <w:ilvl w:val="0"/>
          <w:numId w:val="187"/>
        </w:numPr>
        <w:pStyle w:val="Para 01"/>
      </w:pPr>
      <w:r>
        <w:t xml:space="preserve">In </w:t>
      </w:r>
      <w:r>
        <w:rPr>
          <w:rStyle w:val="Text2"/>
        </w:rPr>
        <w:t>Solution Explorer</w:t>
      </w:r>
      <w:r>
        <w:t xml:space="preserve">, toggle </w:t>
      </w:r>
      <w:r>
        <w:rPr>
          <w:rStyle w:val="Text2"/>
        </w:rPr>
        <w:t>Show All Files</w:t>
      </w:r>
      <w:r>
        <w:t xml:space="preserve">, and expand the </w:t>
      </w:r>
      <w:r>
        <w:rPr>
          <w:rStyle w:val="Text0"/>
        </w:rPr>
        <w:t xml:space="preserve">bin/Debug/net8.0/da</w:t>
        <w:br w:clear="none"/>
      </w:r>
      <w:r>
        <w:t xml:space="preserve"> folder, as </w:t>
      </w:r>
      <w:r>
        <w:rPr>
          <w:rStyle w:val="Text61"/>
        </w:rPr>
        <w:bookmarkStart w:id="1056" w:name="_idIndexMarker693"/>
        <w:t/>
        <w:bookmarkEnd w:id="1056"/>
      </w:r>
      <w:r>
        <w:t xml:space="preserve">shown in </w:t>
      </w:r>
      <w:r>
        <w:rPr>
          <w:rStyle w:val="Text9"/>
        </w:rPr>
        <w:t>Figure 7.1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28800"/>
            <wp:effectExtent l="0" r="0" t="0" b="0"/>
            <wp:wrapTopAndBottom/>
            <wp:docPr id="44" name="B19587_07_01.png" descr="B19587_07_01.png"/>
            <wp:cNvGraphicFramePr>
              <a:graphicFrameLocks noChangeAspect="1"/>
            </wp:cNvGraphicFramePr>
            <a:graphic>
              <a:graphicData uri="http://schemas.openxmlformats.org/drawingml/2006/picture">
                <pic:pic>
                  <pic:nvPicPr>
                    <pic:cNvPr id="0" name="B19587_07_01.png" descr="B19587_07_01.png"/>
                    <pic:cNvPicPr/>
                  </pic:nvPicPr>
                  <pic:blipFill>
                    <a:blip r:embed="rId45"/>
                    <a:stretch>
                      <a:fillRect/>
                    </a:stretch>
                  </pic:blipFill>
                  <pic:spPr>
                    <a:xfrm>
                      <a:off x="0" y="0"/>
                      <a:ext cx="4406900" cy="1828800"/>
                    </a:xfrm>
                    <a:prstGeom prst="rect">
                      <a:avLst/>
                    </a:prstGeom>
                  </pic:spPr>
                </pic:pic>
              </a:graphicData>
            </a:graphic>
          </wp:anchor>
        </w:drawing>
      </w:r>
    </w:p>
    <w:p>
      <w:pPr>
        <w:pStyle w:val="Para 08"/>
      </w:pPr>
      <w:r>
        <w:t>Figure 7.1: The satellite assembly folders for culture resources</w:t>
      </w:r>
    </w:p>
    <w:p>
      <w:pPr>
        <w:numPr>
          <w:ilvl w:val="0"/>
          <w:numId w:val="188"/>
        </w:numPr>
        <w:pStyle w:val="Para 01"/>
      </w:pPr>
      <w:r>
        <w:t xml:space="preserve">Note the satellite assembly named </w:t>
      </w:r>
      <w:r>
        <w:rPr>
          <w:rStyle w:val="Text0"/>
        </w:rPr>
        <w:t xml:space="preserve">WorkingWithCultures.resources.dll</w:t>
        <w:br w:clear="none"/>
      </w:r>
      <w:r>
        <w:t xml:space="preserve"> for the neutral Danish resources.</w:t>
      </w:r>
    </w:p>
    <w:p>
      <w:pPr>
        <w:pStyle w:val="Normal"/>
      </w:pPr>
      <w:r>
        <w:t xml:space="preserve">Any other culture resource assemblies are </w:t>
      </w:r>
      <w:r>
        <w:rPr>
          <w:rStyle w:val="Text61"/>
        </w:rPr>
        <w:bookmarkStart w:id="1057" w:name="_idIndexMarker694"/>
        <w:t/>
        <w:bookmarkEnd w:id="1057"/>
      </w:r>
      <w:r>
        <w:t xml:space="preserve">named the same but stored in folders that match the appropriate culture code. You can use tools like </w:t>
      </w:r>
      <w:r>
        <w:rPr>
          <w:rStyle w:val="Text2"/>
        </w:rPr>
        <w:t>ResX Resource Manager</w:t>
      </w:r>
      <w:r>
        <w:t xml:space="preserve"> (found at the following link: </w:t>
      </w:r>
      <w:hyperlink r:id="rId276">
        <w:r>
          <w:rPr>
            <w:rStyle w:val="Text6"/>
          </w:rPr>
          <w:t>https://dotnetfoundation.org/projects/resx-resource-manager</w:t>
        </w:r>
      </w:hyperlink>
      <w:r>
        <w:t xml:space="preserve">) to create many more </w:t>
      </w:r>
      <w:r>
        <w:rPr>
          <w:rStyle w:val="Text0"/>
        </w:rPr>
        <w:t xml:space="preserve">.resx</w:t>
        <w:br w:clear="none"/>
      </w:r>
      <w:r>
        <w:t xml:space="preserve"> files, compile them into satellite assemblies, and then deploy </w:t>
      </w:r>
      <w:r>
        <w:rPr>
          <w:rStyle w:val="Text61"/>
        </w:rPr>
        <w:bookmarkStart w:id="1058" w:name="_idIndexMarker695"/>
        <w:t/>
        <w:bookmarkEnd w:id="1058"/>
      </w:r>
      <w:r>
        <w:t>them to users without needing to recompile the original console app.</w:t>
      </w:r>
    </w:p>
    <w:p>
      <w:pPr>
        <w:pStyle w:val="Normal"/>
      </w:pPr>
      <w:r>
        <w:rPr>
          <w:rStyle w:val="Text2"/>
        </w:rPr>
        <w:t>Good Practice</w:t>
      </w:r>
      <w:r>
        <w:t xml:space="preserve">: Consider whether your application needs to be internationalized, and plan for that before you start coding! Think about all the data that will need to be globalized (date formats, number formats, and sorting text behavior). Write down all the pieces of text in the user interface that will need to be localized. </w:t>
      </w:r>
    </w:p>
    <w:p>
      <w:pPr>
        <w:pStyle w:val="Normal"/>
      </w:pPr>
      <w:r>
        <w:t>Microsoft has an online</w:t>
      </w:r>
      <w:r>
        <w:rPr>
          <w:rStyle w:val="Text61"/>
        </w:rPr>
        <w:bookmarkStart w:id="1059" w:name="_idIndexMarker696"/>
        <w:t/>
        <w:bookmarkEnd w:id="1059"/>
      </w:r>
      <w:r>
        <w:t xml:space="preserve"> tool (found at the following</w:t>
      </w:r>
      <w:r>
        <w:rPr>
          <w:rStyle w:val="Text61"/>
        </w:rPr>
        <w:bookmarkStart w:id="1060" w:name="_idIndexMarker697"/>
        <w:t/>
        <w:bookmarkEnd w:id="1060"/>
      </w:r>
      <w:r>
        <w:t xml:space="preserve"> link: </w:t>
      </w:r>
      <w:hyperlink r:id="rId277">
        <w:r>
          <w:rPr>
            <w:rStyle w:val="Text6"/>
          </w:rPr>
          <w:t>https://www.microsoft.com/en-us/Language/</w:t>
        </w:r>
      </w:hyperlink>
      <w:r>
        <w:t xml:space="preserve">) that can help you translate text in your user interfaces, as shown in </w:t>
      </w:r>
      <w:r>
        <w:rPr>
          <w:rStyle w:val="Text9"/>
        </w:rPr>
        <w:t>Figure 7.2</w:t>
      </w:r>
      <w:r>
        <w:t xml:space="preserve">: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3327400"/>
            <wp:effectExtent l="0" r="0" t="0" b="0"/>
            <wp:wrapTopAndBottom/>
            <wp:docPr id="45" name="B19587_07_02.png" descr="B19587_07_02.png"/>
            <wp:cNvGraphicFramePr>
              <a:graphicFrameLocks noChangeAspect="1"/>
            </wp:cNvGraphicFramePr>
            <a:graphic>
              <a:graphicData uri="http://schemas.openxmlformats.org/drawingml/2006/picture">
                <pic:pic>
                  <pic:nvPicPr>
                    <pic:cNvPr id="0" name="B19587_07_02.png" descr="B19587_07_02.png"/>
                    <pic:cNvPicPr/>
                  </pic:nvPicPr>
                  <pic:blipFill>
                    <a:blip r:embed="rId46"/>
                    <a:stretch>
                      <a:fillRect/>
                    </a:stretch>
                  </pic:blipFill>
                  <pic:spPr>
                    <a:xfrm>
                      <a:off x="0" y="0"/>
                      <a:ext cx="4762500" cy="3327400"/>
                    </a:xfrm>
                    <a:prstGeom prst="rect">
                      <a:avLst/>
                    </a:prstGeom>
                  </pic:spPr>
                </pic:pic>
              </a:graphicData>
            </a:graphic>
          </wp:anchor>
        </w:drawing>
      </w:r>
    </w:p>
    <w:p>
      <w:pPr>
        <w:pStyle w:val="Para 08"/>
      </w:pPr>
      <w:r>
        <w:t>Figure 7.2: Microsoft user interface online text translation tool</w:t>
      </w:r>
    </w:p>
    <w:p>
      <w:pPr>
        <w:pStyle w:val="Normal"/>
      </w:pPr>
      <w:r>
        <w:t xml:space="preserve">We have now seen lots of date </w:t>
      </w:r>
      <w:r>
        <w:rPr>
          <w:rStyle w:val="Text61"/>
        </w:rPr>
        <w:bookmarkStart w:id="1061" w:name="_idIndexMarker698"/>
        <w:t/>
        <w:bookmarkEnd w:id="1061"/>
      </w:r>
      <w:r>
        <w:t>and time features provided by the .NET BCL. Does it provide</w:t>
      </w:r>
      <w:r>
        <w:rPr>
          <w:rStyle w:val="Text61"/>
        </w:rPr>
        <w:bookmarkStart w:id="1062" w:name="_idIndexMarker699"/>
        <w:t/>
        <w:bookmarkEnd w:id="1062"/>
      </w:r>
      <w:r>
        <w:t xml:space="preserve"> everything we need to handle internationalization? Unfortunately, no. That’s why you will likely want to use Noda Time.</w:t>
      </w:r>
    </w:p>
    <w:p>
      <w:bookmarkStart w:id="1063" w:name="Working_with_Noda_Time"/>
      <w:pPr>
        <w:pStyle w:val="Heading 1"/>
      </w:pPr>
      <w:r>
        <w:t>Working with Noda Time</w:t>
      </w:r>
      <w:bookmarkEnd w:id="1063"/>
    </w:p>
    <w:p>
      <w:pPr>
        <w:pStyle w:val="Normal"/>
      </w:pPr>
      <w:r>
        <w:rPr>
          <w:rStyle w:val="Text2"/>
        </w:rPr>
        <w:t>Noda Time</w:t>
      </w:r>
      <w:r>
        <w:t xml:space="preserve"> is for developers </w:t>
      </w:r>
      <w:r>
        <w:rPr>
          <w:rStyle w:val="Text61"/>
        </w:rPr>
        <w:bookmarkStart w:id="1064" w:name="_idIndexMarker700"/>
        <w:t/>
        <w:bookmarkEnd w:id="1064"/>
      </w:r>
      <w:r>
        <w:t>who feel that the built-in libraries for handling dates and times are not good enough. Noda Time is like Joda Time, a replacement date/time handling library for Java.</w:t>
      </w:r>
    </w:p>
    <w:p>
      <w:pPr>
        <w:pStyle w:val="Normal"/>
      </w:pPr>
      <w:r>
        <w:t>Noda Time 3.0 or later supports .NET Standard 2.0 and .NET 6 or later. This means that you can use it with legacy platforms like .NET Framework and Xamarin, as well as modern .NET.</w:t>
      </w:r>
    </w:p>
    <w:p>
      <w:pPr>
        <w:pStyle w:val="Normal"/>
      </w:pPr>
      <w:r>
        <w:t xml:space="preserve">To understand one of the core deficiencies with the built-in .NET date/time types, imagine that instead of defining separate types for numbers, like </w:t>
      </w:r>
      <w:r>
        <w:rPr>
          <w:rStyle w:val="Text0"/>
        </w:rPr>
        <w:t xml:space="preserve">int</w:t>
        <w:br w:clear="none"/>
      </w:r>
      <w:r>
        <w:t xml:space="preserve"> (</w:t>
      </w:r>
      <w:r>
        <w:rPr>
          <w:rStyle w:val="Text0"/>
        </w:rPr>
        <w:t xml:space="preserve">System.Int32</w:t>
        <w:br w:clear="none"/>
      </w:r>
      <w:r>
        <w:t xml:space="preserve">), </w:t>
      </w:r>
      <w:r>
        <w:rPr>
          <w:rStyle w:val="Text0"/>
        </w:rPr>
        <w:t xml:space="preserve">double</w:t>
        <w:br w:clear="none"/>
      </w:r>
      <w:r>
        <w:t xml:space="preserve"> (</w:t>
      </w:r>
      <w:r>
        <w:rPr>
          <w:rStyle w:val="Text0"/>
        </w:rPr>
        <w:t xml:space="preserve">System.Double</w:t>
        <w:br w:clear="none"/>
      </w:r>
      <w:r>
        <w:t xml:space="preserve">), and </w:t>
      </w:r>
      <w:r>
        <w:rPr>
          <w:rStyle w:val="Text0"/>
        </w:rPr>
        <w:t xml:space="preserve">decimal</w:t>
        <w:br w:clear="none"/>
      </w:r>
      <w:r>
        <w:t xml:space="preserve"> (</w:t>
      </w:r>
      <w:r>
        <w:rPr>
          <w:rStyle w:val="Text0"/>
        </w:rPr>
        <w:t xml:space="preserve">System.Decimal</w:t>
        <w:br w:clear="none"/>
      </w:r>
      <w:r>
        <w:t xml:space="preserve">), the .NET team defined only a </w:t>
      </w:r>
      <w:r>
        <w:rPr>
          <w:rStyle w:val="Text0"/>
        </w:rPr>
        <w:t xml:space="preserve">System.Number</w:t>
        <w:br w:clear="none"/>
      </w:r>
      <w:r>
        <w:t xml:space="preserve"> type with a property named </w:t>
      </w:r>
      <w:r>
        <w:rPr>
          <w:rStyle w:val="Text0"/>
        </w:rPr>
        <w:t xml:space="preserve">Kind</w:t>
        <w:br w:clear="none"/>
      </w:r>
      <w:r>
        <w:t xml:space="preserve"> to indicate what kind of number it is, how it is stored in memory, how to handle it, and so on. </w:t>
      </w:r>
    </w:p>
    <w:p>
      <w:pPr>
        <w:pStyle w:val="Normal"/>
      </w:pPr>
      <w:r>
        <w:t xml:space="preserve">That is what the team did with </w:t>
      </w:r>
      <w:r>
        <w:rPr>
          <w:rStyle w:val="Text0"/>
        </w:rPr>
        <w:t xml:space="preserve">System.DateTime</w:t>
        <w:br w:clear="none"/>
      </w:r>
      <w:r>
        <w:t xml:space="preserve">. That type has a </w:t>
      </w:r>
      <w:r>
        <w:rPr>
          <w:rStyle w:val="Text0"/>
        </w:rPr>
        <w:t xml:space="preserve">Kind</w:t>
        <w:br w:clear="none"/>
      </w:r>
      <w:r>
        <w:t xml:space="preserve"> property that indicates if it is a local time, UTC time, or unspecified. It varies in behavior depending on how you treat it. This makes date/time values as implemented in .NET fundamentally tricky to work with and </w:t>
      </w:r>
      <w:r>
        <w:rPr>
          <w:rStyle w:val="Text61"/>
        </w:rPr>
        <w:bookmarkStart w:id="1065" w:name="_idIndexMarker701"/>
        <w:t/>
        <w:bookmarkEnd w:id="1065"/>
      </w:r>
      <w:r>
        <w:t>understand.</w:t>
      </w:r>
    </w:p>
    <w:p>
      <w:pPr>
        <w:pStyle w:val="Normal"/>
      </w:pPr>
      <w:r>
        <w:rPr>
          <w:rStyle w:val="Text2"/>
        </w:rPr>
        <w:t>More Information</w:t>
      </w:r>
      <w:r>
        <w:t xml:space="preserve">: Jon Skeet, the creator of Noda Time, has a lot more to say about the limitations of date/time support in .NET and </w:t>
      </w:r>
      <w:r>
        <w:rPr>
          <w:rStyle w:val="Text0"/>
        </w:rPr>
        <w:t xml:space="preserve">DateTime</w:t>
        <w:br w:clear="none"/>
      </w:r>
      <w:r>
        <w:t xml:space="preserve">, specifically in a 2011 blog post found at the following link: </w:t>
      </w:r>
      <w:hyperlink r:id="rId278">
        <w:r>
          <w:rPr>
            <w:rStyle w:val="Text6"/>
          </w:rPr>
          <w:t>https://blog.nodatime.org/2011/08/what-wrong-with-datetime-anyway.html</w:t>
        </w:r>
      </w:hyperlink>
    </w:p>
    <w:p>
      <w:bookmarkStart w:id="1066" w:name="Important_concepts_and_defaults"/>
      <w:pPr>
        <w:pStyle w:val="Heading 2"/>
      </w:pPr>
      <w:r>
        <w:t>Important concepts and defaults in Noda Time</w:t>
      </w:r>
      <w:bookmarkEnd w:id="1066"/>
    </w:p>
    <w:p>
      <w:pPr>
        <w:pStyle w:val="Normal"/>
      </w:pPr>
      <w:r>
        <w:t xml:space="preserve">The built-in </w:t>
      </w:r>
      <w:r>
        <w:rPr>
          <w:rStyle w:val="Text0"/>
        </w:rPr>
        <w:t xml:space="preserve">DateTime</w:t>
        <w:br w:clear="none"/>
      </w:r>
      <w:r>
        <w:t xml:space="preserve"> type stores both global and local values, or values that are unspecified. Unless treated with great care, this opens the door to subtle bugs and misunderstandings.</w:t>
      </w:r>
    </w:p>
    <w:p>
      <w:pPr>
        <w:pStyle w:val="Normal"/>
      </w:pPr>
      <w:r>
        <w:t>The first big difference with Noda Time is that</w:t>
      </w:r>
      <w:r>
        <w:rPr>
          <w:rStyle w:val="Text61"/>
        </w:rPr>
        <w:bookmarkStart w:id="1067" w:name="_idIndexMarker702"/>
        <w:t/>
        <w:bookmarkEnd w:id="1067"/>
      </w:r>
      <w:r>
        <w:t xml:space="preserve"> it forces you to make a choice at the type level. Noda Time, therefore, has more types and, at first, can seem more confusing. Types in Noda Time are global or local. Every person anywhere in the world would share the same global values at the same instant, whereas each person would have a different local value, depending on factors like their time zone.</w:t>
      </w:r>
    </w:p>
    <w:p>
      <w:pPr>
        <w:pStyle w:val="Normal"/>
      </w:pPr>
      <w:r>
        <w:t>The built-in date/time types in .NET are only accurate to the tick, which is about 100 nanoseconds. Noda Time is accurate to 1 nanosecond, 100 times more accurate.</w:t>
      </w:r>
    </w:p>
    <w:p>
      <w:pPr>
        <w:pStyle w:val="Normal"/>
      </w:pPr>
      <w:r>
        <w:t>The “zero” baseline in Noda</w:t>
      </w:r>
      <w:r>
        <w:rPr>
          <w:rStyle w:val="Text61"/>
        </w:rPr>
        <w:bookmarkStart w:id="1068" w:name="_idIndexMarker703"/>
        <w:t/>
        <w:bookmarkEnd w:id="1068"/>
      </w:r>
      <w:r>
        <w:t xml:space="preserve"> Time is midnight at the start of 1 January 1970 in the UTC time zone. The Noda Time </w:t>
      </w:r>
      <w:r>
        <w:rPr>
          <w:rStyle w:val="Text0"/>
        </w:rPr>
        <w:t xml:space="preserve">Instant</w:t>
        <w:br w:clear="none"/>
      </w:r>
      <w:r>
        <w:t xml:space="preserve"> is the number of nanoseconds before (if a negative value) or since (if a positive value) that time and represents a point in time on the global timeline.</w:t>
      </w:r>
    </w:p>
    <w:p>
      <w:pPr>
        <w:pStyle w:val="Normal"/>
      </w:pPr>
      <w:r>
        <w:t xml:space="preserve">The default calendaring system in Noda Time is the ISO-8601 calendar because it is the standard, and you can read more about it at the following link: </w:t>
      </w:r>
      <w:hyperlink r:id="rId279">
        <w:r>
          <w:rPr>
            <w:rStyle w:val="Text6"/>
          </w:rPr>
          <w:t>https://en.wikipedia.org/wiki/ISO_8601</w:t>
        </w:r>
      </w:hyperlink>
      <w:r>
        <w:t>. Automatic conversions to other calendaring systems like Julian, Coptic, and Buddhist are supported.</w:t>
      </w:r>
    </w:p>
    <w:p>
      <w:pPr>
        <w:pStyle w:val="Normal"/>
      </w:pPr>
      <w:r>
        <w:t>Noda Time has some common types</w:t>
      </w:r>
      <w:r>
        <w:rPr>
          <w:rStyle w:val="Text61"/>
        </w:rPr>
        <w:bookmarkStart w:id="1069" w:name="_idIndexMarker704"/>
        <w:t/>
        <w:bookmarkEnd w:id="1069"/>
      </w:r>
      <w:r>
        <w:t xml:space="preserve"> that are like some .NET date/time types, as summarized in </w:t>
      </w:r>
      <w:r>
        <w:rPr>
          <w:rStyle w:val="Text9"/>
        </w:rPr>
        <w:t>Table 7.6</w:t>
      </w:r>
      <w:r>
        <w:t>:</w:t>
      </w:r>
    </w:p>
    <w:tbl>
      <w:tblPr>
        <w:tblW w:type="auto" w:w="0"/>
      </w:tblPr>
      <w:tr>
        <w:tc>
          <w:tcPr>
            <w:tcW w:type="auto" w:w="0"/>
            <w:tcMar>
              <w:left w:type="dxa" w:w="200"/>
              <w:top w:type="dxa" w:w="200"/>
              <w:right w:type="dxa" w:w="200"/>
              <w:bottom w:type="dxa" w:w="200"/>
            </w:tcMar>
            <w:vAlign w:val="top"/>
          </w:tcPr>
          <w:p>
            <w:bookmarkStart w:id="1070" w:name="Noda_Time"/>
            <w:pPr>
              <w:pStyle w:val="Para 37"/>
            </w:pPr>
            <w:r>
              <w:t/>
            </w:r>
            <w:bookmarkEnd w:id="1070"/>
          </w:p>
          <w:p>
            <w:pPr>
              <w:pStyle w:val="Para 11"/>
            </w:pPr>
            <w:r>
              <w:t>Noda Time type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Instant</w:t>
              <w:br w:clear="none"/>
            </w:r>
            <w:r>
              <w:rPr>
                <w:rStyle w:val="Text13"/>
              </w:rPr>
              <w:t xml:space="preserve"> struct</w:t>
            </w:r>
          </w:p>
        </w:tc>
        <w:tc>
          <w:tcPr>
            <w:tcW w:type="auto" w:w="0"/>
            <w:shd w:val="clear" w:color="auto" w:fill="EEF2F6"/>
            <w:tcMar>
              <w:left w:type="dxa" w:w="200"/>
              <w:top w:type="dxa" w:w="200"/>
              <w:right w:type="dxa" w:w="200"/>
              <w:bottom w:type="dxa" w:w="200"/>
            </w:tcMar>
            <w:vAlign w:val="top"/>
          </w:tcPr>
          <w:p>
            <w:pPr>
              <w:pStyle w:val="Para 02"/>
            </w:pPr>
            <w:r>
              <w:t>Represents an instant on the global timeline, with nanosecond resolution.</w:t>
            </w:r>
          </w:p>
        </w:tc>
      </w:tr>
    </w:tbl>
    <w:tbl>
      <w:tblPr>
        <w:tblW w:type="auto" w:w="0"/>
      </w:tblPr>
      <w:tr>
        <w:tc>
          <w:tcPr>
            <w:tcW w:type="auto" w:w="0"/>
            <w:tcMar>
              <w:left w:type="dxa" w:w="200"/>
              <w:top w:type="dxa" w:w="200"/>
              <w:right w:type="dxa" w:w="200"/>
              <w:bottom w:type="dxa" w:w="200"/>
            </w:tcMar>
            <w:vAlign w:val="top"/>
          </w:tcPr>
          <w:p>
            <w:pPr>
              <w:pStyle w:val="Para 09"/>
            </w:pPr>
            <w:r>
              <w:t xml:space="preserve">Interval</w:t>
              <w:br w:clear="none"/>
            </w:r>
            <w:r>
              <w:rPr>
                <w:rStyle w:val="Text13"/>
              </w:rPr>
              <w:t xml:space="preserve"> struct</w:t>
            </w:r>
          </w:p>
        </w:tc>
        <w:tc>
          <w:tcPr>
            <w:tcW w:type="auto" w:w="0"/>
            <w:tcMar>
              <w:left w:type="dxa" w:w="200"/>
              <w:top w:type="dxa" w:w="200"/>
              <w:right w:type="dxa" w:w="200"/>
              <w:bottom w:type="dxa" w:w="200"/>
            </w:tcMar>
            <w:vAlign w:val="top"/>
          </w:tcPr>
          <w:p>
            <w:pPr>
              <w:pStyle w:val="Para 02"/>
            </w:pPr>
            <w:r>
              <w:t xml:space="preserve">Two </w:t>
            </w:r>
            <w:r>
              <w:rPr>
                <w:rStyle w:val="Text0"/>
              </w:rPr>
              <w:t xml:space="preserve">Instant</w:t>
              <w:br w:clear="none"/>
            </w:r>
            <w:r>
              <w:t xml:space="preserve"> values, an inclusive start and an exclusive end.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LocalDateTime</w:t>
              <w:br w:clear="none"/>
            </w:r>
            <w:r>
              <w:rPr>
                <w:rStyle w:val="Text13"/>
              </w:rPr>
              <w:t xml:space="preserve"> struct</w:t>
            </w:r>
          </w:p>
        </w:tc>
        <w:tc>
          <w:tcPr>
            <w:tcW w:type="auto" w:w="0"/>
            <w:shd w:val="clear" w:color="auto" w:fill="EEF2F6"/>
            <w:tcMar>
              <w:left w:type="dxa" w:w="200"/>
              <w:top w:type="dxa" w:w="200"/>
              <w:right w:type="dxa" w:w="200"/>
              <w:bottom w:type="dxa" w:w="200"/>
            </w:tcMar>
            <w:vAlign w:val="top"/>
          </w:tcPr>
          <w:p>
            <w:pPr>
              <w:pStyle w:val="Para 02"/>
            </w:pPr>
            <w:r>
              <w:t>A date/time value in a particular calendaring system, but it does not represent a fixed point on the global timeline. For example, midnight on New Year’s Eve 2023 happens for different people in different time zones. If you do not know the user’s time zone, you will likely have to use this type.</w:t>
            </w:r>
          </w:p>
        </w:tc>
      </w:tr>
    </w:tbl>
    <w:tbl>
      <w:tblPr>
        <w:tblW w:type="auto" w:w="0"/>
      </w:tblPr>
      <w:tr>
        <w:tc>
          <w:tcPr>
            <w:tcW w:type="auto" w:w="0"/>
            <w:tcMar>
              <w:left w:type="dxa" w:w="200"/>
              <w:top w:type="dxa" w:w="200"/>
              <w:right w:type="dxa" w:w="200"/>
              <w:bottom w:type="dxa" w:w="200"/>
            </w:tcMar>
            <w:vAlign w:val="top"/>
          </w:tcPr>
          <w:p>
            <w:pPr>
              <w:pStyle w:val="Para 09"/>
            </w:pPr>
            <w:r>
              <w:t xml:space="preserve">LocalDate</w:t>
              <w:br w:clear="none"/>
            </w:r>
            <w:r>
              <w:rPr>
                <w:rStyle w:val="Text13"/>
              </w:rPr>
              <w:t xml:space="preserve"> and </w:t>
            </w:r>
            <w:r>
              <w:t xml:space="preserve">LocalTime</w:t>
              <w:br w:clear="none"/>
            </w:r>
            <w:r>
              <w:rPr>
                <w:rStyle w:val="Text13"/>
              </w:rPr>
              <w:t xml:space="preserve"> structs</w:t>
            </w:r>
          </w:p>
        </w:tc>
        <w:tc>
          <w:tcPr>
            <w:tcW w:type="auto" w:w="0"/>
            <w:tcMar>
              <w:left w:type="dxa" w:w="200"/>
              <w:top w:type="dxa" w:w="200"/>
              <w:right w:type="dxa" w:w="200"/>
              <w:bottom w:type="dxa" w:w="200"/>
            </w:tcMar>
            <w:vAlign w:val="top"/>
          </w:tcPr>
          <w:p>
            <w:pPr>
              <w:pStyle w:val="Para 02"/>
            </w:pPr>
            <w:r>
              <w:t xml:space="preserve">Like </w:t>
            </w:r>
            <w:r>
              <w:rPr>
                <w:rStyle w:val="Text0"/>
              </w:rPr>
              <w:t xml:space="preserve">LocalDateTime</w:t>
              <w:br w:clear="none"/>
            </w:r>
            <w:r>
              <w:t xml:space="preserve"> struct but only the date or time part. When prompting the user to enter date and time values, you often start with them separately and then combine them into a single </w:t>
            </w:r>
            <w:r>
              <w:rPr>
                <w:rStyle w:val="Text0"/>
              </w:rPr>
              <w:t xml:space="preserve">LocalDateTime</w:t>
              <w:br w:clear="none"/>
            </w:r>
            <w:r>
              <w:t xml:space="preserve"> struct.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DateTimeZone</w:t>
              <w:br w:clear="none"/>
            </w:r>
            <w:r>
              <w:rPr>
                <w:rStyle w:val="Text13"/>
              </w:rPr>
              <w:t xml:space="preserve"> class</w:t>
            </w:r>
          </w:p>
        </w:tc>
        <w:tc>
          <w:tcPr>
            <w:tcW w:type="auto" w:w="0"/>
            <w:shd w:val="clear" w:color="auto" w:fill="EEF2F6"/>
            <w:tcMar>
              <w:left w:type="dxa" w:w="200"/>
              <w:top w:type="dxa" w:w="200"/>
              <w:right w:type="dxa" w:w="200"/>
              <w:bottom w:type="dxa" w:w="200"/>
            </w:tcMar>
            <w:vAlign w:val="top"/>
          </w:tcPr>
          <w:p>
            <w:pPr>
              <w:pStyle w:val="Para 02"/>
            </w:pPr>
            <w:r>
              <w:t xml:space="preserve">Represents a time zone. It is easy to convert from the .NET </w:t>
            </w:r>
            <w:r>
              <w:rPr>
                <w:rStyle w:val="Text21"/>
              </w:rPr>
              <w:t xml:space="preserve">TimeZoneInfo</w:t>
              <w:br w:clear="none"/>
            </w:r>
            <w:r>
              <w:t xml:space="preserve"> using </w:t>
            </w:r>
            <w:r>
              <w:rPr>
                <w:rStyle w:val="Text21"/>
              </w:rPr>
              <w:t xml:space="preserve">BclDateTimeZone</w:t>
              <w:br w:clear="none"/>
            </w:r>
            <w:r>
              <w:t xml:space="preserve">. Use </w:t>
            </w:r>
            <w:r>
              <w:rPr>
                <w:rStyle w:val="Text21"/>
              </w:rPr>
              <w:t xml:space="preserve">DateTimeZoneProviders.Tzdb</w:t>
              <w:br w:clear="none"/>
            </w:r>
            <w:r>
              <w:t xml:space="preserve"> to get a time zone, based on the standard names listed at the following link: </w:t>
            </w:r>
            <w:hyperlink r:id="rId280">
              <w:r>
                <w:rPr>
                  <w:rStyle w:val="Text6"/>
                </w:rPr>
                <w:t>https://en.wikipedia.org/wiki/List_of_tz_database_time_zones</w:t>
              </w:r>
            </w:hyperlink>
          </w:p>
        </w:tc>
      </w:tr>
    </w:tbl>
    <w:tbl>
      <w:tblPr>
        <w:tblW w:type="auto" w:w="0"/>
      </w:tblPr>
      <w:tr>
        <w:tc>
          <w:tcPr>
            <w:tcW w:type="auto" w:w="0"/>
            <w:tcMar>
              <w:left w:type="dxa" w:w="200"/>
              <w:top w:type="dxa" w:w="200"/>
              <w:right w:type="dxa" w:w="200"/>
              <w:bottom w:type="dxa" w:w="200"/>
            </w:tcMar>
            <w:vAlign w:val="top"/>
          </w:tcPr>
          <w:p>
            <w:pPr>
              <w:pStyle w:val="Para 09"/>
            </w:pPr>
            <w:r>
              <w:t xml:space="preserve">ZonedDateTime</w:t>
              <w:br w:clear="none"/>
            </w:r>
            <w:r>
              <w:rPr>
                <w:rStyle w:val="Text13"/>
              </w:rPr>
              <w:t xml:space="preserve"> struct</w:t>
            </w:r>
          </w:p>
        </w:tc>
        <w:tc>
          <w:tcPr>
            <w:tcW w:type="auto" w:w="0"/>
            <w:tcMar>
              <w:left w:type="dxa" w:w="200"/>
              <w:top w:type="dxa" w:w="200"/>
              <w:right w:type="dxa" w:w="200"/>
              <w:bottom w:type="dxa" w:w="200"/>
            </w:tcMar>
            <w:vAlign w:val="top"/>
          </w:tcPr>
          <w:p>
            <w:pPr>
              <w:pStyle w:val="Para 02"/>
            </w:pPr>
            <w:r>
              <w:t xml:space="preserve">A date/time value in a particular calendaring system and in a specific time zone, so it does represent a fixed point on the global timeline.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Offset</w:t>
              <w:br w:clear="none"/>
            </w:r>
            <w:r>
              <w:t xml:space="preserve"> struct</w:t>
            </w:r>
          </w:p>
        </w:tc>
        <w:tc>
          <w:tcPr>
            <w:tcW w:type="auto" w:w="0"/>
            <w:shd w:val="clear" w:color="auto" w:fill="EEF2F6"/>
            <w:tcMar>
              <w:left w:type="dxa" w:w="200"/>
              <w:top w:type="dxa" w:w="200"/>
              <w:right w:type="dxa" w:w="200"/>
              <w:bottom w:type="dxa" w:w="200"/>
            </w:tcMar>
            <w:vAlign w:val="top"/>
          </w:tcPr>
          <w:p>
            <w:pPr>
              <w:pStyle w:val="Para 02"/>
            </w:pPr>
            <w:r>
              <w:t xml:space="preserve">Represents an offset. It is positive if the local time is ahead of UTC, and negative if the local time is behind UTC. </w:t>
            </w:r>
          </w:p>
        </w:tc>
      </w:tr>
    </w:tbl>
    <w:tbl>
      <w:tblPr>
        <w:tblW w:type="auto" w:w="0"/>
      </w:tblPr>
      <w:tr>
        <w:tc>
          <w:tcPr>
            <w:tcW w:type="auto" w:w="0"/>
            <w:tcMar>
              <w:left w:type="dxa" w:w="200"/>
              <w:top w:type="dxa" w:w="200"/>
              <w:right w:type="dxa" w:w="200"/>
              <w:bottom w:type="dxa" w:w="200"/>
            </w:tcMar>
            <w:vAlign w:val="top"/>
          </w:tcPr>
          <w:p>
            <w:pPr>
              <w:pStyle w:val="Para 09"/>
            </w:pPr>
            <w:r>
              <w:t xml:space="preserve">OffsetDateTime</w:t>
              <w:br w:clear="none"/>
            </w:r>
            <w:r>
              <w:rPr>
                <w:rStyle w:val="Text13"/>
              </w:rPr>
              <w:t xml:space="preserve"> struct</w:t>
            </w:r>
          </w:p>
        </w:tc>
        <w:tc>
          <w:tcPr>
            <w:tcW w:type="auto" w:w="0"/>
            <w:tcMar>
              <w:left w:type="dxa" w:w="200"/>
              <w:top w:type="dxa" w:w="200"/>
              <w:right w:type="dxa" w:w="200"/>
              <w:bottom w:type="dxa" w:w="200"/>
            </w:tcMar>
            <w:vAlign w:val="top"/>
          </w:tcPr>
          <w:p>
            <w:pPr>
              <w:pStyle w:val="Para 02"/>
            </w:pPr>
            <w:r>
              <w:t xml:space="preserve">You might know the offset from UTC, but that does not always cleanly map to a single time zone. This type should be used in this scenario instead of </w:t>
            </w:r>
            <w:r>
              <w:rPr>
                <w:rStyle w:val="Text0"/>
              </w:rPr>
              <w:t xml:space="preserve">ZonedDateTime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Duration</w:t>
              <w:br w:clear="none"/>
            </w:r>
            <w:r>
              <w:rPr>
                <w:rStyle w:val="Text13"/>
              </w:rPr>
              <w:t xml:space="preserve"> struct</w:t>
            </w:r>
          </w:p>
        </w:tc>
        <w:tc>
          <w:tcPr>
            <w:tcW w:type="auto" w:w="0"/>
            <w:shd w:val="clear" w:color="auto" w:fill="EEF2F6"/>
            <w:tcMar>
              <w:left w:type="dxa" w:w="200"/>
              <w:top w:type="dxa" w:w="200"/>
              <w:right w:type="dxa" w:w="200"/>
              <w:bottom w:type="dxa" w:w="200"/>
            </w:tcMar>
            <w:vAlign w:val="top"/>
          </w:tcPr>
          <w:p>
            <w:pPr>
              <w:pStyle w:val="Para 02"/>
            </w:pPr>
            <w:r>
              <w:t xml:space="preserve">A fixed number of nanoseconds. Has properties to convert to common time units like </w:t>
            </w:r>
            <w:r>
              <w:rPr>
                <w:rStyle w:val="Text21"/>
              </w:rPr>
              <w:t xml:space="preserve">Days</w:t>
              <w:br w:clear="none"/>
            </w:r>
            <w:r>
              <w:t xml:space="preserve">, </w:t>
            </w:r>
            <w:r>
              <w:rPr>
                <w:rStyle w:val="Text21"/>
              </w:rPr>
              <w:t xml:space="preserve">Hours</w:t>
              <w:br w:clear="none"/>
            </w:r>
            <w:r>
              <w:t xml:space="preserve">, </w:t>
            </w:r>
            <w:r>
              <w:rPr>
                <w:rStyle w:val="Text21"/>
              </w:rPr>
              <w:t xml:space="preserve">Minutes</w:t>
              <w:br w:clear="none"/>
            </w:r>
            <w:r>
              <w:t xml:space="preserve">, and </w:t>
            </w:r>
            <w:r>
              <w:rPr>
                <w:rStyle w:val="Text21"/>
              </w:rPr>
              <w:t xml:space="preserve">Seconds</w:t>
              <w:br w:clear="none"/>
            </w:r>
            <w:r>
              <w:t xml:space="preserve">, rounded down or up to zero because they return an </w:t>
            </w:r>
            <w:r>
              <w:rPr>
                <w:rStyle w:val="Text21"/>
              </w:rPr>
              <w:t xml:space="preserve">int</w:t>
              <w:br w:clear="none"/>
            </w:r>
            <w:r>
              <w:t xml:space="preserve">, and non-rounded properties like </w:t>
            </w:r>
            <w:r>
              <w:rPr>
                <w:rStyle w:val="Text21"/>
              </w:rPr>
              <w:t xml:space="preserve">TotalDays</w:t>
              <w:br w:clear="none"/>
            </w:r>
            <w:r>
              <w:t xml:space="preserve">, </w:t>
            </w:r>
            <w:r>
              <w:rPr>
                <w:rStyle w:val="Text21"/>
              </w:rPr>
              <w:t xml:space="preserve">TotalMinutes</w:t>
              <w:br w:clear="none"/>
            </w:r>
            <w:r>
              <w:t xml:space="preserve">, and so on, because they return a </w:t>
            </w:r>
            <w:r>
              <w:rPr>
                <w:rStyle w:val="Text21"/>
              </w:rPr>
              <w:t xml:space="preserve">double</w:t>
              <w:br w:clear="none"/>
            </w:r>
            <w:r>
              <w:t xml:space="preserve">. Used for calculations on </w:t>
            </w:r>
            <w:r>
              <w:rPr>
                <w:rStyle w:val="Text21"/>
              </w:rPr>
              <w:t xml:space="preserve">Instant</w:t>
              <w:br w:clear="none"/>
            </w:r>
            <w:r>
              <w:t xml:space="preserve"> and </w:t>
            </w:r>
            <w:r>
              <w:rPr>
                <w:rStyle w:val="Text21"/>
              </w:rPr>
              <w:t xml:space="preserve">ZonedDateTime</w:t>
              <w:br w:clear="none"/>
            </w:r>
            <w:r>
              <w:t xml:space="preserve"> values. Use this instead of the .NET </w:t>
            </w:r>
            <w:r>
              <w:rPr>
                <w:rStyle w:val="Text21"/>
              </w:rPr>
              <w:t xml:space="preserve">TimeSpan</w:t>
              <w:br w:clear="none"/>
            </w:r>
            <w:r>
              <w:t xml:space="preserve"> type.</w:t>
            </w:r>
          </w:p>
        </w:tc>
      </w:tr>
    </w:tbl>
    <w:tbl>
      <w:tblPr>
        <w:tblW w:type="auto" w:w="0"/>
      </w:tblPr>
      <w:tr>
        <w:tc>
          <w:tcPr>
            <w:tcW w:type="auto" w:w="0"/>
            <w:tcMar>
              <w:left w:type="dxa" w:w="200"/>
              <w:top w:type="dxa" w:w="200"/>
              <w:right w:type="dxa" w:w="200"/>
              <w:bottom w:type="dxa" w:w="200"/>
            </w:tcMar>
            <w:vAlign w:val="top"/>
          </w:tcPr>
          <w:p>
            <w:pPr>
              <w:pStyle w:val="Para 09"/>
            </w:pPr>
            <w:r>
              <w:t xml:space="preserve">Period</w:t>
              <w:br w:clear="none"/>
            </w:r>
            <w:r>
              <w:rPr>
                <w:rStyle w:val="Text13"/>
              </w:rPr>
              <w:t xml:space="preserve"> class</w:t>
            </w:r>
          </w:p>
        </w:tc>
        <w:tc>
          <w:tcPr>
            <w:tcW w:type="auto" w:w="0"/>
            <w:tcMar>
              <w:left w:type="dxa" w:w="200"/>
              <w:top w:type="dxa" w:w="200"/>
              <w:right w:type="dxa" w:w="200"/>
              <w:bottom w:type="dxa" w:w="200"/>
            </w:tcMar>
            <w:vAlign w:val="top"/>
          </w:tcPr>
          <w:p>
            <w:pPr>
              <w:pStyle w:val="Para 02"/>
            </w:pPr>
            <w:r>
              <w:t>A variable duration because the “two months” represented by January and February 2024 are different lengths to the “two months” of June and July 2024, or even the “two months” represented by January and February in a non-leap year (2024 is a leap year, so February 2024 has 29 days).</w:t>
            </w:r>
          </w:p>
        </w:tc>
      </w:tr>
    </w:tbl>
    <w:p>
      <w:pPr>
        <w:pStyle w:val="Para 08"/>
      </w:pPr>
      <w:r>
        <w:t>Table 7.6: Common Noda Time types</w:t>
      </w:r>
    </w:p>
    <w:p>
      <w:pPr>
        <w:pStyle w:val="Normal"/>
      </w:pPr>
      <w:r>
        <w:rPr>
          <w:rStyle w:val="Text2"/>
        </w:rPr>
        <w:t>Good Practice</w:t>
      </w:r>
      <w:r>
        <w:t xml:space="preserve">: Use </w:t>
      </w:r>
      <w:r>
        <w:rPr>
          <w:rStyle w:val="Text0"/>
        </w:rPr>
        <w:t xml:space="preserve">Instant</w:t>
        <w:br w:clear="none"/>
      </w:r>
      <w:r>
        <w:t xml:space="preserve"> to</w:t>
      </w:r>
      <w:r>
        <w:rPr>
          <w:rStyle w:val="Text61"/>
        </w:rPr>
        <w:bookmarkStart w:id="1071" w:name="_idIndexMarker705"/>
        <w:t/>
        <w:bookmarkEnd w:id="1071"/>
      </w:r>
      <w:r>
        <w:t xml:space="preserve"> record the point in time when something happened. It is good for timestamps. It can then be represented to the user in their local time zone. Common</w:t>
      </w:r>
      <w:r>
        <w:rPr>
          <w:rStyle w:val="Text61"/>
        </w:rPr>
        <w:bookmarkStart w:id="1072" w:name="_idIndexMarker706"/>
        <w:t/>
        <w:bookmarkEnd w:id="1072"/>
      </w:r>
      <w:r>
        <w:t xml:space="preserve"> types used to record a user-entered date/time value are the following: </w:t>
      </w:r>
      <w:r>
        <w:rPr>
          <w:rStyle w:val="Text0"/>
        </w:rPr>
        <w:t xml:space="preserve">ZonedDateTime</w:t>
        <w:br w:clear="none"/>
      </w:r>
      <w:r>
        <w:t xml:space="preserve">, </w:t>
      </w:r>
      <w:r>
        <w:rPr>
          <w:rStyle w:val="Text0"/>
        </w:rPr>
        <w:t xml:space="preserve">OffsetDateTime</w:t>
        <w:br w:clear="none"/>
      </w:r>
      <w:r>
        <w:t xml:space="preserve">, </w:t>
      </w:r>
      <w:r>
        <w:rPr>
          <w:rStyle w:val="Text0"/>
        </w:rPr>
        <w:t xml:space="preserve">LocalDateTime</w:t>
        <w:br w:clear="none"/>
      </w:r>
      <w:r>
        <w:t xml:space="preserve">, </w:t>
      </w:r>
      <w:r>
        <w:rPr>
          <w:rStyle w:val="Text0"/>
        </w:rPr>
        <w:t xml:space="preserve">LocalDate</w:t>
        <w:br w:clear="none"/>
      </w:r>
      <w:r>
        <w:t xml:space="preserve">, and </w:t>
      </w:r>
      <w:r>
        <w:rPr>
          <w:rStyle w:val="Text0"/>
        </w:rPr>
        <w:t xml:space="preserve">LocalTime</w:t>
        <w:br w:clear="none"/>
      </w:r>
      <w:r>
        <w:t>.</w:t>
      </w:r>
    </w:p>
    <w:p>
      <w:bookmarkStart w:id="1073" w:name="Converting_between_Noda_Time_dat"/>
      <w:pPr>
        <w:pStyle w:val="Heading 2"/>
      </w:pPr>
      <w:r>
        <w:t>Converting between Noda Time date/time types</w:t>
      </w:r>
      <w:bookmarkEnd w:id="1073"/>
    </w:p>
    <w:p>
      <w:pPr>
        <w:pStyle w:val="Normal"/>
      </w:pPr>
      <w:r>
        <w:t xml:space="preserve">To summarize common </w:t>
      </w:r>
      <w:r>
        <w:rPr>
          <w:rStyle w:val="Text61"/>
        </w:rPr>
        <w:bookmarkStart w:id="1074" w:name="_idIndexMarker707"/>
        <w:t/>
        <w:bookmarkEnd w:id="1074"/>
      </w:r>
      <w:r>
        <w:t>ways to convert between Noda Time types, review the following non-exhaustive diagram:</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27400" cy="1892300"/>
            <wp:effectExtent l="0" r="0" t="0" b="0"/>
            <wp:wrapTopAndBottom/>
            <wp:docPr id="46" name="B19587_07_03.png" descr="B19587_07_03.png"/>
            <wp:cNvGraphicFramePr>
              <a:graphicFrameLocks noChangeAspect="1"/>
            </wp:cNvGraphicFramePr>
            <a:graphic>
              <a:graphicData uri="http://schemas.openxmlformats.org/drawingml/2006/picture">
                <pic:pic>
                  <pic:nvPicPr>
                    <pic:cNvPr id="0" name="B19587_07_03.png" descr="B19587_07_03.png"/>
                    <pic:cNvPicPr/>
                  </pic:nvPicPr>
                  <pic:blipFill>
                    <a:blip r:embed="rId47"/>
                    <a:stretch>
                      <a:fillRect/>
                    </a:stretch>
                  </pic:blipFill>
                  <pic:spPr>
                    <a:xfrm>
                      <a:off x="0" y="0"/>
                      <a:ext cx="3327400" cy="1892300"/>
                    </a:xfrm>
                    <a:prstGeom prst="rect">
                      <a:avLst/>
                    </a:prstGeom>
                  </pic:spPr>
                </pic:pic>
              </a:graphicData>
            </a:graphic>
          </wp:anchor>
        </w:drawing>
      </w:r>
    </w:p>
    <w:p>
      <w:pPr>
        <w:pStyle w:val="Para 08"/>
      </w:pPr>
      <w:r>
        <w:t>Figure 7.3: Common ways to convert between Noda Time date/time types</w:t>
      </w:r>
    </w:p>
    <w:p>
      <w:bookmarkStart w:id="1075" w:name="Exploring_Node_Time_in_a_console"/>
      <w:pPr>
        <w:pStyle w:val="Heading 2"/>
      </w:pPr>
      <w:r>
        <w:t>Exploring Node Time in a console app</w:t>
      </w:r>
      <w:bookmarkEnd w:id="1075"/>
    </w:p>
    <w:p>
      <w:pPr>
        <w:pStyle w:val="Normal"/>
      </w:pPr>
      <w:r>
        <w:t>Let’s write some code:</w:t>
      </w:r>
    </w:p>
    <w:p>
      <w:pPr>
        <w:numPr>
          <w:ilvl w:val="0"/>
          <w:numId w:val="189"/>
        </w:numPr>
        <w:pStyle w:val="Para 01"/>
      </w:pPr>
      <w:r>
        <w:t xml:space="preserve">Use your preferred </w:t>
      </w:r>
      <w:r>
        <w:rPr>
          <w:rStyle w:val="Text61"/>
        </w:rPr>
        <w:bookmarkStart w:id="1076" w:name="_idIndexMarker708"/>
        <w:t/>
        <w:bookmarkEnd w:id="1076"/>
      </w:r>
      <w:r>
        <w:t xml:space="preserve">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WorkingWithNodaTime</w:t>
        <w:br w:clear="none"/>
      </w:r>
      <w:r>
        <w:t xml:space="preserve"> to the </w:t>
      </w:r>
      <w:r>
        <w:rPr>
          <w:rStyle w:val="Text0"/>
        </w:rPr>
        <w:t xml:space="preserve">Chapter07</w:t>
        <w:br w:clear="none"/>
      </w:r>
      <w:r>
        <w:t xml:space="preserve"> solution.</w:t>
      </w:r>
    </w:p>
    <w:p>
      <w:pPr>
        <w:numPr>
          <w:ilvl w:val="1"/>
          <w:numId w:val="189"/>
        </w:numPr>
        <w:pStyle w:val="Para 01"/>
      </w:pPr>
      <w:r>
        <w:t xml:space="preserve">In the project file, treat warnings as errors, then statically and globally import the </w:t>
      </w:r>
      <w:r>
        <w:rPr>
          <w:rStyle w:val="Text0"/>
        </w:rPr>
        <w:t xml:space="preserve">System.Console</w:t>
        <w:br w:clear="none"/>
      </w:r>
      <w:r>
        <w:t xml:space="preserve"> class, and add a package reference for </w:t>
      </w:r>
      <w:r>
        <w:rPr>
          <w:rStyle w:val="Text0"/>
        </w:rPr>
        <w:t xml:space="preserve">NodaTime</w:t>
        <w:br w:clear="none"/>
      </w:r>
      <w:r>
        <w:t xml:space="preserve">, as shown in the following markup: </w:t>
      </w:r>
    </w:p>
    <w:p>
      <w:pPr>
        <w:pStyle w:val="Para 03"/>
      </w:pPr>
      <w:r>
        <w:t xml:space="preserve">&lt;ItemGroup&gt;</w:t>
        <w:br w:clear="none"/>
        <w:t xml:space="preserve">  &lt;PackageReference Include=</w:t>
        <w:br w:clear="none"/>
      </w:r>
      <w:r>
        <w:rPr>
          <w:rStyle w:val="Text1"/>
        </w:rPr>
        <w:t xml:space="preserve">"NodaTime"</w:t>
        <w:br w:clear="none"/>
      </w:r>
      <w:r>
        <w:t xml:space="preserve"> Version=</w:t>
        <w:br w:clear="none"/>
      </w:r>
      <w:r>
        <w:rPr>
          <w:rStyle w:val="Text1"/>
        </w:rPr>
        <w:t xml:space="preserve">"3.1.9"</w:t>
        <w:br w:clear="none"/>
      </w:r>
      <w:r>
        <w:t xml:space="preserve"> /&gt;</w:t>
        <w:br w:clear="none"/>
        <w:t xml:space="preserve">&lt;/ItemGroup&gt;</w:t>
        <w:br w:clear="none"/>
      </w:r>
    </w:p>
    <w:p>
      <w:pPr>
        <w:numPr>
          <w:ilvl w:val="0"/>
          <w:numId w:val="189"/>
        </w:numPr>
        <w:pStyle w:val="Para 01"/>
      </w:pPr>
      <w:r>
        <w:t xml:space="preserve">Add a new class file named </w:t>
      </w:r>
      <w:r>
        <w:rPr>
          <w:rStyle w:val="Text0"/>
        </w:rPr>
        <w:t xml:space="preserve">Program.Helpers.cs</w:t>
        <w:br w:clear="none"/>
      </w:r>
      <w:r>
        <w:t xml:space="preserve">, and replace its contents, as shown in the following code: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SectionTitle</w:t>
        <w:br w:clear="none"/>
      </w:r>
      <w:r>
        <w:t xml:space="preserve">(</w:t>
        <w:br w:clear="none"/>
      </w:r>
      <w:r>
        <w:rPr>
          <w:rStyle w:val="Text15"/>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1"/>
        </w:rPr>
        <w:t xml:space="preserve">$"*** </w:t>
        <w:br w:clear="none"/>
      </w:r>
      <w:r>
        <w:rPr>
          <w:rStyle w:val="Text8"/>
        </w:rPr>
        <w:t xml:space="preserve">{title}</w:t>
        <w:br w:clear="none"/>
      </w:r>
      <w:r>
        <w:rPr>
          <w:rStyle w:val="Text1"/>
        </w:rPr>
        <w:t xml:space="preserve">"</w:t>
        <w:br w:clear="none"/>
      </w:r>
      <w:r>
        <w:t xml:space="preserve">);</w:t>
        <w:br w:clear="none"/>
        <w:t xml:space="preserve">    ForegroundColor = previousColor;</w:t>
        <w:br w:clear="none"/>
        <w:t xml:space="preserve">  }</w:t>
        <w:br w:clear="none"/>
        <w:t xml:space="preserve">}</w:t>
        <w:br w:clear="none"/>
      </w:r>
    </w:p>
    <w:p>
      <w:pPr>
        <w:numPr>
          <w:ilvl w:val="0"/>
          <w:numId w:val="189"/>
        </w:numPr>
        <w:pStyle w:val="Para 01"/>
      </w:pPr>
      <w:r>
        <w:t xml:space="preserve">In </w:t>
      </w:r>
      <w:r>
        <w:rPr>
          <w:rStyle w:val="Text0"/>
        </w:rPr>
        <w:t xml:space="preserve">Program.cs</w:t>
        <w:br w:clear="none"/>
      </w:r>
      <w:r>
        <w:t xml:space="preserve">, delete the existing statements, add statements to get the current instant in time, and </w:t>
      </w:r>
      <w:r>
        <w:rPr>
          <w:rStyle w:val="Text61"/>
        </w:rPr>
        <w:bookmarkStart w:id="1077" w:name="_idIndexMarker709"/>
        <w:t/>
        <w:bookmarkEnd w:id="1077"/>
      </w:r>
      <w:r>
        <w:t xml:space="preserve">convert it to various Noda Time types, including UTC, a couple of time zones, and local time, as shown in the following code: </w:t>
      </w:r>
    </w:p>
    <w:p>
      <w:pPr>
        <w:pStyle w:val="Para 03"/>
      </w:pPr>
      <w:r>
        <w:rPr>
          <w:rStyle w:val="Text4"/>
        </w:rPr>
        <w:t xml:space="preserve">using</w:t>
        <w:br w:clear="none"/>
      </w:r>
      <w:r>
        <w:t xml:space="preserve"> NodaTime; </w:t>
        <w:br w:clear="none"/>
      </w:r>
      <w:r>
        <w:rPr>
          <w:rStyle w:val="Text3"/>
        </w:rPr>
        <w:t xml:space="preserve">// To use SystemClock, Instant and so on.</w:t>
        <w:br w:clear="none"/>
      </w:r>
      <w:r>
        <w:t xml:space="preserve"/>
        <w:br w:clear="none"/>
        <w:t xml:space="preserve">SectionTitle(</w:t>
        <w:br w:clear="none"/>
      </w:r>
      <w:r>
        <w:rPr>
          <w:rStyle w:val="Text1"/>
        </w:rPr>
        <w:t xml:space="preserve">"Converting Noda Time types"</w:t>
        <w:br w:clear="none"/>
      </w:r>
      <w:r>
        <w:t xml:space="preserve">);</w:t>
        <w:br w:clear="none"/>
      </w:r>
      <w:r>
        <w:rPr>
          <w:rStyle w:val="Text3"/>
        </w:rPr>
        <w:t xml:space="preserve">// Get the current instant in time.</w:t>
        <w:br w:clear="none"/>
      </w:r>
      <w:r>
        <w:t xml:space="preserve"/>
        <w:br w:clear="none"/>
        <w:t xml:space="preserve">Instant now = SystemClock.Instance.GetCurrentInstant();</w:t>
        <w:br w:clear="none"/>
        <w:t xml:space="preserve">WriteLine(</w:t>
        <w:br w:clear="none"/>
      </w:r>
      <w:r>
        <w:rPr>
          <w:rStyle w:val="Text1"/>
        </w:rPr>
        <w:t xml:space="preserve">$"Now (Instant): </w:t>
        <w:br w:clear="none"/>
      </w:r>
      <w:r>
        <w:rPr>
          <w:rStyle w:val="Text8"/>
        </w:rPr>
        <w:t xml:space="preserve">{now}</w:t>
        <w:br w:clear="none"/>
      </w:r>
      <w:r>
        <w:rPr>
          <w:rStyle w:val="Text1"/>
        </w:rPr>
        <w:t xml:space="preserve">"</w:t>
        <w:br w:clear="none"/>
      </w:r>
      <w:r>
        <w:t xml:space="preserve">);</w:t>
        <w:br w:clear="none"/>
        <w:t xml:space="preserve">WriteLine();</w:t>
        <w:br w:clear="none"/>
        <w:t xml:space="preserve">ZonedDateTime nowInUtc = now.InUtc();</w:t>
        <w:br w:clear="none"/>
        <w:t xml:space="preserve">WriteLine(</w:t>
        <w:br w:clear="none"/>
      </w:r>
      <w:r>
        <w:rPr>
          <w:rStyle w:val="Text1"/>
        </w:rPr>
        <w:t xml:space="preserve">$"Now (DateTimeZone): </w:t>
        <w:br w:clear="none"/>
      </w:r>
      <w:r>
        <w:rPr>
          <w:rStyle w:val="Text8"/>
        </w:rPr>
        <w:t xml:space="preserve">{nowInUtc.Zone}</w:t>
        <w:br w:clear="none"/>
      </w:r>
      <w:r>
        <w:rPr>
          <w:rStyle w:val="Text1"/>
        </w:rPr>
        <w:t xml:space="preserve">"</w:t>
        <w:br w:clear="none"/>
      </w:r>
      <w:r>
        <w:t xml:space="preserve">);</w:t>
        <w:br w:clear="none"/>
        <w:t xml:space="preserve">WriteLine(</w:t>
        <w:br w:clear="none"/>
      </w:r>
      <w:r>
        <w:rPr>
          <w:rStyle w:val="Text1"/>
        </w:rPr>
        <w:t xml:space="preserve">$"Now (ZonedDateTime): </w:t>
        <w:br w:clear="none"/>
      </w:r>
      <w:r>
        <w:rPr>
          <w:rStyle w:val="Text8"/>
        </w:rPr>
        <w:t xml:space="preserve">{nowInUtc}</w:t>
        <w:br w:clear="none"/>
      </w:r>
      <w:r>
        <w:rPr>
          <w:rStyle w:val="Text1"/>
        </w:rPr>
        <w:t xml:space="preserve">"</w:t>
        <w:br w:clear="none"/>
      </w:r>
      <w:r>
        <w:t xml:space="preserve">);</w:t>
        <w:br w:clear="none"/>
        <w:t xml:space="preserve">WriteLine(</w:t>
        <w:br w:clear="none"/>
      </w:r>
      <w:r>
        <w:rPr>
          <w:rStyle w:val="Text1"/>
        </w:rPr>
        <w:t xml:space="preserve">$"Now (DST): </w:t>
        <w:br w:clear="none"/>
      </w:r>
      <w:r>
        <w:rPr>
          <w:rStyle w:val="Text8"/>
        </w:rPr>
        <w:t xml:space="preserve">{nowInUtc.IsDaylightSavingTime()}</w:t>
        <w:br w:clear="none"/>
      </w:r>
      <w:r>
        <w:rPr>
          <w:rStyle w:val="Text1"/>
        </w:rPr>
        <w:t xml:space="preserve">"</w:t>
        <w:br w:clear="none"/>
      </w:r>
      <w:r>
        <w:t xml:space="preserve">);</w:t>
        <w:br w:clear="none"/>
        <w:t xml:space="preserve">WriteLine();</w:t>
        <w:br w:clear="none"/>
      </w:r>
      <w:r>
        <w:rPr>
          <w:rStyle w:val="Text3"/>
        </w:rPr>
        <w:t xml:space="preserve">// Use the Tzdb provider to get the time zone for US Pacific.</w:t>
        <w:br w:clear="none"/>
      </w:r>
      <w:r>
        <w:t xml:space="preserve"/>
        <w:br w:clear="none"/>
      </w:r>
      <w:r>
        <w:rPr>
          <w:rStyle w:val="Text3"/>
        </w:rPr>
        <w:t xml:space="preserve">// To use .NET compatible time zones, use the Bcl provider.</w:t>
        <w:br w:clear="none"/>
      </w:r>
      <w:r>
        <w:t xml:space="preserve"/>
        <w:br w:clear="none"/>
        <w:t xml:space="preserve">DateTimeZone zonePT = DateTimeZoneProviders.Tzdb[</w:t>
        <w:br w:clear="none"/>
      </w:r>
      <w:r>
        <w:rPr>
          <w:rStyle w:val="Text1"/>
        </w:rPr>
        <w:t xml:space="preserve">"US/Pacific"</w:t>
        <w:br w:clear="none"/>
      </w:r>
      <w:r>
        <w:t xml:space="preserve">];</w:t>
        <w:br w:clear="none"/>
        <w:t xml:space="preserve">ZonedDateTime nowInPT = now.InZone(zonePT);</w:t>
        <w:br w:clear="none"/>
        <w:t xml:space="preserve">WriteLine(</w:t>
        <w:br w:clear="none"/>
      </w:r>
      <w:r>
        <w:rPr>
          <w:rStyle w:val="Text1"/>
        </w:rPr>
        <w:t xml:space="preserve">$"Now (DateTimeZone): </w:t>
        <w:br w:clear="none"/>
      </w:r>
      <w:r>
        <w:rPr>
          <w:rStyle w:val="Text8"/>
        </w:rPr>
        <w:t xml:space="preserve">{nowInPT.Zone}</w:t>
        <w:br w:clear="none"/>
      </w:r>
      <w:r>
        <w:rPr>
          <w:rStyle w:val="Text1"/>
        </w:rPr>
        <w:t xml:space="preserve">"</w:t>
        <w:br w:clear="none"/>
      </w:r>
      <w:r>
        <w:t xml:space="preserve">);</w:t>
        <w:br w:clear="none"/>
        <w:t xml:space="preserve">WriteLine(</w:t>
        <w:br w:clear="none"/>
      </w:r>
      <w:r>
        <w:rPr>
          <w:rStyle w:val="Text1"/>
        </w:rPr>
        <w:t xml:space="preserve">$"Now (ZonedDateTime): </w:t>
        <w:br w:clear="none"/>
      </w:r>
      <w:r>
        <w:rPr>
          <w:rStyle w:val="Text8"/>
        </w:rPr>
        <w:t xml:space="preserve">{nowInPT}</w:t>
        <w:br w:clear="none"/>
      </w:r>
      <w:r>
        <w:rPr>
          <w:rStyle w:val="Text1"/>
        </w:rPr>
        <w:t xml:space="preserve">"</w:t>
        <w:br w:clear="none"/>
      </w:r>
      <w:r>
        <w:t xml:space="preserve">);</w:t>
        <w:br w:clear="none"/>
        <w:t xml:space="preserve">WriteLine(</w:t>
        <w:br w:clear="none"/>
      </w:r>
      <w:r>
        <w:rPr>
          <w:rStyle w:val="Text1"/>
        </w:rPr>
        <w:t xml:space="preserve">$"Now (DST): </w:t>
        <w:br w:clear="none"/>
      </w:r>
      <w:r>
        <w:rPr>
          <w:rStyle w:val="Text8"/>
        </w:rPr>
        <w:t xml:space="preserve">{nowInPT.IsDaylightSavingTime()}</w:t>
        <w:br w:clear="none"/>
      </w:r>
      <w:r>
        <w:rPr>
          <w:rStyle w:val="Text1"/>
        </w:rPr>
        <w:t xml:space="preserve">"</w:t>
        <w:br w:clear="none"/>
      </w:r>
      <w:r>
        <w:t xml:space="preserve">);</w:t>
        <w:br w:clear="none"/>
        <w:t xml:space="preserve">WriteLine();</w:t>
        <w:br w:clear="none"/>
        <w:t xml:space="preserve">DateTimeZone zoneUK = DateTimeZoneProviders.Tzdb[</w:t>
        <w:br w:clear="none"/>
      </w:r>
      <w:r>
        <w:rPr>
          <w:rStyle w:val="Text1"/>
        </w:rPr>
        <w:t xml:space="preserve">"Europe/London"</w:t>
        <w:br w:clear="none"/>
      </w:r>
      <w:r>
        <w:t xml:space="preserve">];</w:t>
        <w:br w:clear="none"/>
        <w:t xml:space="preserve">ZonedDateTime nowInUK = now.InZone(zoneUK);</w:t>
        <w:br w:clear="none"/>
        <w:t xml:space="preserve">WriteLine(</w:t>
        <w:br w:clear="none"/>
      </w:r>
      <w:r>
        <w:rPr>
          <w:rStyle w:val="Text1"/>
        </w:rPr>
        <w:t xml:space="preserve">$"Now (DateTimeZone): </w:t>
        <w:br w:clear="none"/>
      </w:r>
      <w:r>
        <w:rPr>
          <w:rStyle w:val="Text8"/>
        </w:rPr>
        <w:t xml:space="preserve">{nowInUK.Zone}</w:t>
        <w:br w:clear="none"/>
      </w:r>
      <w:r>
        <w:rPr>
          <w:rStyle w:val="Text1"/>
        </w:rPr>
        <w:t xml:space="preserve">"</w:t>
        <w:br w:clear="none"/>
      </w:r>
      <w:r>
        <w:t xml:space="preserve">);</w:t>
        <w:br w:clear="none"/>
        <w:t xml:space="preserve">WriteLine(</w:t>
        <w:br w:clear="none"/>
      </w:r>
      <w:r>
        <w:rPr>
          <w:rStyle w:val="Text1"/>
        </w:rPr>
        <w:t xml:space="preserve">$"Now (ZonedDateTime): </w:t>
        <w:br w:clear="none"/>
      </w:r>
      <w:r>
        <w:rPr>
          <w:rStyle w:val="Text8"/>
        </w:rPr>
        <w:t xml:space="preserve">{nowInUK}</w:t>
        <w:br w:clear="none"/>
      </w:r>
      <w:r>
        <w:rPr>
          <w:rStyle w:val="Text1"/>
        </w:rPr>
        <w:t xml:space="preserve">"</w:t>
        <w:br w:clear="none"/>
      </w:r>
      <w:r>
        <w:t xml:space="preserve">);</w:t>
        <w:br w:clear="none"/>
        <w:t xml:space="preserve">WriteLine(</w:t>
        <w:br w:clear="none"/>
      </w:r>
      <w:r>
        <w:rPr>
          <w:rStyle w:val="Text1"/>
        </w:rPr>
        <w:t xml:space="preserve">$"Now (DST): </w:t>
        <w:br w:clear="none"/>
      </w:r>
      <w:r>
        <w:rPr>
          <w:rStyle w:val="Text8"/>
        </w:rPr>
        <w:t xml:space="preserve">{nowInUK.IsDaylightSavingTime()}</w:t>
        <w:br w:clear="none"/>
      </w:r>
      <w:r>
        <w:rPr>
          <w:rStyle w:val="Text1"/>
        </w:rPr>
        <w:t xml:space="preserve">"</w:t>
        <w:br w:clear="none"/>
      </w:r>
      <w:r>
        <w:t xml:space="preserve">);</w:t>
        <w:br w:clear="none"/>
        <w:t xml:space="preserve">WriteLine();</w:t>
        <w:br w:clear="none"/>
        <w:t xml:space="preserve">LocalDateTime nowInLocal = nowInUtc.LocalDateTime;</w:t>
        <w:br w:clear="none"/>
        <w:t xml:space="preserve">WriteLine(</w:t>
        <w:br w:clear="none"/>
      </w:r>
      <w:r>
        <w:rPr>
          <w:rStyle w:val="Text1"/>
        </w:rPr>
        <w:t xml:space="preserve">$"Now (LocalDateTime): </w:t>
        <w:br w:clear="none"/>
      </w:r>
      <w:r>
        <w:rPr>
          <w:rStyle w:val="Text8"/>
        </w:rPr>
        <w:t xml:space="preserve">{nowInLocal}</w:t>
        <w:br w:clear="none"/>
      </w:r>
      <w:r>
        <w:rPr>
          <w:rStyle w:val="Text1"/>
        </w:rPr>
        <w:t xml:space="preserve">"</w:t>
        <w:br w:clear="none"/>
      </w:r>
      <w:r>
        <w:t xml:space="preserve">);</w:t>
        <w:br w:clear="none"/>
        <w:t xml:space="preserve">WriteLine(</w:t>
        <w:br w:clear="none"/>
      </w:r>
      <w:r>
        <w:rPr>
          <w:rStyle w:val="Text1"/>
        </w:rPr>
        <w:t xml:space="preserve">$"Now (LocalDate): </w:t>
        <w:br w:clear="none"/>
      </w:r>
      <w:r>
        <w:rPr>
          <w:rStyle w:val="Text8"/>
        </w:rPr>
        <w:t xml:space="preserve">{nowInLocal.Date}</w:t>
        <w:br w:clear="none"/>
      </w:r>
      <w:r>
        <w:rPr>
          <w:rStyle w:val="Text1"/>
        </w:rPr>
        <w:t xml:space="preserve">"</w:t>
        <w:br w:clear="none"/>
      </w:r>
      <w:r>
        <w:t xml:space="preserve">);</w:t>
        <w:br w:clear="none"/>
        <w:t xml:space="preserve">WriteLine(</w:t>
        <w:br w:clear="none"/>
      </w:r>
      <w:r>
        <w:rPr>
          <w:rStyle w:val="Text1"/>
        </w:rPr>
        <w:t xml:space="preserve">$"Now (LocalTime): </w:t>
        <w:br w:clear="none"/>
      </w:r>
      <w:r>
        <w:rPr>
          <w:rStyle w:val="Text8"/>
        </w:rPr>
        <w:t xml:space="preserve">{nowInLocal.TimeOfDay}</w:t>
        <w:br w:clear="none"/>
      </w:r>
      <w:r>
        <w:rPr>
          <w:rStyle w:val="Text1"/>
        </w:rPr>
        <w:t xml:space="preserve">"</w:t>
        <w:br w:clear="none"/>
      </w:r>
      <w:r>
        <w:t xml:space="preserve">);</w:t>
        <w:br w:clear="none"/>
        <w:t xml:space="preserve">WriteLine();</w:t>
        <w:br w:clear="none"/>
      </w:r>
    </w:p>
    <w:p>
      <w:pPr>
        <w:numPr>
          <w:ilvl w:val="0"/>
          <w:numId w:val="189"/>
        </w:numPr>
        <w:pStyle w:val="Para 01"/>
      </w:pPr>
      <w:r>
        <w:t>Run the console app, and note the results, including that “local” time does not take into account any DST offset; for example, in my case, living in the UK, I must use the</w:t>
      </w:r>
      <w:r>
        <w:rPr>
          <w:rStyle w:val="Text61"/>
        </w:rPr>
        <w:bookmarkStart w:id="1078" w:name="_idIndexMarker710"/>
        <w:t/>
        <w:bookmarkEnd w:id="1078"/>
      </w:r>
      <w:r>
        <w:t xml:space="preserve"> London time zone to get British Summer Time (10:21am), not “local” time (9:21am), as shown in the following output: </w:t>
      </w:r>
    </w:p>
    <w:p>
      <w:pPr>
        <w:pStyle w:val="Para 05"/>
      </w:pPr>
      <w:r>
        <w:t xml:space="preserve">*** Converting Noda Time types</w:t>
        <w:br w:clear="none"/>
        <w:t xml:space="preserve">Now (Instant): 2023-06-01T09:21:05Z</w:t>
        <w:br w:clear="none"/>
        <w:t xml:space="preserve">Now (DateTimeZone): UTC</w:t>
        <w:br w:clear="none"/>
        <w:t xml:space="preserve">Now (ZonedDateTime): 2023-06-01T09:21:05 UTC (+00)</w:t>
        <w:br w:clear="none"/>
        <w:t xml:space="preserve">Now (DST): False</w:t>
        <w:br w:clear="none"/>
        <w:t xml:space="preserve">Now (DateTimeZone): US/Pacific</w:t>
        <w:br w:clear="none"/>
        <w:t xml:space="preserve">Now (ZonedDateTime): 2023-06-01T02:21:05 US/Pacific (-07)</w:t>
        <w:br w:clear="none"/>
        <w:t xml:space="preserve">Now (DST): True</w:t>
        <w:br w:clear="none"/>
        <w:t xml:space="preserve">Now (DateTimeZone): Europe/London</w:t>
        <w:br w:clear="none"/>
        <w:t xml:space="preserve">Now (ZonedDateTime): 2023-06-01T10:21:05 Europe/London (+01)</w:t>
        <w:br w:clear="none"/>
        <w:t xml:space="preserve">Now (DST): True</w:t>
        <w:br w:clear="none"/>
        <w:t xml:space="preserve">Now (LocalDateTime): 01/06/2023 09:21:05</w:t>
        <w:br w:clear="none"/>
        <w:t xml:space="preserve">Now (LocalDate): 01 June 2023</w:t>
        <w:br w:clear="none"/>
        <w:t xml:space="preserve">Now (LocalTime): 09:21:05</w:t>
        <w:br w:clear="none"/>
      </w:r>
    </w:p>
    <w:p>
      <w:pPr>
        <w:numPr>
          <w:ilvl w:val="0"/>
          <w:numId w:val="189"/>
        </w:numPr>
        <w:pStyle w:val="Para 01"/>
      </w:pPr>
      <w:r>
        <w:t xml:space="preserve">In </w:t>
      </w:r>
      <w:r>
        <w:rPr>
          <w:rStyle w:val="Text0"/>
        </w:rPr>
        <w:t xml:space="preserve">Program.cs</w:t>
        <w:br w:clear="none"/>
      </w:r>
      <w:r>
        <w:t xml:space="preserve">, add </w:t>
      </w:r>
      <w:r>
        <w:rPr>
          <w:rStyle w:val="Text61"/>
        </w:rPr>
        <w:bookmarkStart w:id="1079" w:name="_idIndexMarker711"/>
        <w:t/>
        <w:bookmarkEnd w:id="1079"/>
      </w:r>
      <w:r>
        <w:t xml:space="preserve">statements to explore what can be done with periods of time, as shown in the following code: </w:t>
      </w:r>
    </w:p>
    <w:p>
      <w:pPr>
        <w:pStyle w:val="Para 03"/>
      </w:pPr>
      <w:r>
        <w:t xml:space="preserve">SectionTitle(</w:t>
        <w:br w:clear="none"/>
      </w:r>
      <w:r>
        <w:rPr>
          <w:rStyle w:val="Text1"/>
        </w:rPr>
        <w:t xml:space="preserve">"Working with periods"</w:t>
        <w:br w:clear="none"/>
      </w:r>
      <w:r>
        <w:t xml:space="preserve">);</w:t>
        <w:br w:clear="none"/>
      </w:r>
      <w:r>
        <w:rPr>
          <w:rStyle w:val="Text3"/>
        </w:rPr>
        <w:t xml:space="preserve">// The modern .NET era began with the release of .NET Core 1.0</w:t>
        <w:br w:clear="none"/>
      </w:r>
      <w:r>
        <w:t xml:space="preserve"/>
        <w:br w:clear="none"/>
      </w:r>
      <w:r>
        <w:rPr>
          <w:rStyle w:val="Text3"/>
        </w:rPr>
        <w:t xml:space="preserve">// on June 27, 2016 at 10am Pacific Time, or 5pm UTC.</w:t>
        <w:br w:clear="none"/>
      </w:r>
      <w:r>
        <w:t xml:space="preserve"/>
        <w:br w:clear="none"/>
        <w:t xml:space="preserve">LocalDateTime start = </w:t>
        <w:br w:clear="none"/>
      </w:r>
      <w:r>
        <w:rPr>
          <w:rStyle w:val="Text4"/>
        </w:rPr>
        <w:t xml:space="preserve">new</w:t>
        <w:br w:clear="none"/>
      </w:r>
      <w:r>
        <w:t xml:space="preserve">(year: </w:t>
        <w:br w:clear="none"/>
      </w:r>
      <w:r>
        <w:rPr>
          <w:rStyle w:val="Text10"/>
        </w:rPr>
        <w:t xml:space="preserve">2016</w:t>
        <w:br w:clear="none"/>
      </w:r>
      <w:r>
        <w:t xml:space="preserve">, month: </w:t>
        <w:br w:clear="none"/>
      </w:r>
      <w:r>
        <w:rPr>
          <w:rStyle w:val="Text10"/>
        </w:rPr>
        <w:t xml:space="preserve">6</w:t>
        <w:br w:clear="none"/>
      </w:r>
      <w:r>
        <w:t xml:space="preserve">, day: </w:t>
        <w:br w:clear="none"/>
      </w:r>
      <w:r>
        <w:rPr>
          <w:rStyle w:val="Text10"/>
        </w:rPr>
        <w:t xml:space="preserve">27</w:t>
        <w:br w:clear="none"/>
      </w:r>
      <w:r>
        <w:t xml:space="preserve">, </w:t>
        <w:br w:clear="none"/>
        <w:t xml:space="preserve">  hour: </w:t>
        <w:br w:clear="none"/>
      </w:r>
      <w:r>
        <w:rPr>
          <w:rStyle w:val="Text10"/>
        </w:rPr>
        <w:t xml:space="preserve">17</w:t>
        <w:br w:clear="none"/>
      </w:r>
      <w:r>
        <w:t xml:space="preserve">, minute: </w:t>
        <w:br w:clear="none"/>
      </w:r>
      <w:r>
        <w:rPr>
          <w:rStyle w:val="Text10"/>
        </w:rPr>
        <w:t xml:space="preserve">0</w:t>
        <w:br w:clear="none"/>
      </w:r>
      <w:r>
        <w:t xml:space="preserve">, second: </w:t>
        <w:br w:clear="none"/>
      </w:r>
      <w:r>
        <w:rPr>
          <w:rStyle w:val="Text10"/>
        </w:rPr>
        <w:t xml:space="preserve">0</w:t>
        <w:br w:clear="none"/>
      </w:r>
      <w:r>
        <w:t xml:space="preserve">);</w:t>
        <w:br w:clear="none"/>
        <w:t xml:space="preserve">LocalDateTime end = LocalDateTime.FromDateTime(DateTime.UtcNow);</w:t>
        <w:br w:clear="none"/>
        <w:t xml:space="preserve">WriteLine(</w:t>
        <w:br w:clear="none"/>
      </w:r>
      <w:r>
        <w:rPr>
          <w:rStyle w:val="Text1"/>
        </w:rPr>
        <w:t xml:space="preserve">"Modern .NET era"</w:t>
        <w:br w:clear="none"/>
      </w:r>
      <w:r>
        <w:t xml:space="preserve">);</w:t>
        <w:br w:clear="none"/>
        <w:t xml:space="preserve">WriteLine(</w:t>
        <w:br w:clear="none"/>
      </w:r>
      <w:r>
        <w:rPr>
          <w:rStyle w:val="Text1"/>
        </w:rPr>
        <w:t xml:space="preserve">$"Start: </w:t>
        <w:br w:clear="none"/>
      </w:r>
      <w:r>
        <w:rPr>
          <w:rStyle w:val="Text8"/>
        </w:rPr>
        <w:t xml:space="preserve">{start}</w:t>
        <w:br w:clear="none"/>
      </w:r>
      <w:r>
        <w:rPr>
          <w:rStyle w:val="Text1"/>
        </w:rPr>
        <w:t xml:space="preserve">"</w:t>
        <w:br w:clear="none"/>
      </w:r>
      <w:r>
        <w:t xml:space="preserve">);</w:t>
        <w:br w:clear="none"/>
        <w:t xml:space="preserve">WriteLine(</w:t>
        <w:br w:clear="none"/>
      </w:r>
      <w:r>
        <w:rPr>
          <w:rStyle w:val="Text1"/>
        </w:rPr>
        <w:t xml:space="preserve">$"End: </w:t>
        <w:br w:clear="none"/>
      </w:r>
      <w:r>
        <w:rPr>
          <w:rStyle w:val="Text8"/>
        </w:rPr>
        <w:t xml:space="preserve">{end}</w:t>
        <w:br w:clear="none"/>
      </w:r>
      <w:r>
        <w:rPr>
          <w:rStyle w:val="Text1"/>
        </w:rPr>
        <w:t xml:space="preserve">"</w:t>
        <w:br w:clear="none"/>
      </w:r>
      <w:r>
        <w:t xml:space="preserve">);</w:t>
        <w:br w:clear="none"/>
        <w:t xml:space="preserve">WriteLine();</w:t>
        <w:br w:clear="none"/>
        <w:t xml:space="preserve">Period period = Period.Between(start, end);</w:t>
        <w:br w:clear="none"/>
        <w:t xml:space="preserve">WriteLine(</w:t>
        <w:br w:clear="none"/>
      </w:r>
      <w:r>
        <w:rPr>
          <w:rStyle w:val="Text1"/>
        </w:rPr>
        <w:t xml:space="preserve">$"Period: </w:t>
        <w:br w:clear="none"/>
      </w:r>
      <w:r>
        <w:rPr>
          <w:rStyle w:val="Text8"/>
        </w:rPr>
        <w:t xml:space="preserve">{period}</w:t>
        <w:br w:clear="none"/>
      </w:r>
      <w:r>
        <w:rPr>
          <w:rStyle w:val="Text1"/>
        </w:rPr>
        <w:t xml:space="preserve">"</w:t>
        <w:br w:clear="none"/>
      </w:r>
      <w:r>
        <w:t xml:space="preserve">);</w:t>
        <w:br w:clear="none"/>
        <w:t xml:space="preserve">WriteLine(</w:t>
        <w:br w:clear="none"/>
      </w:r>
      <w:r>
        <w:rPr>
          <w:rStyle w:val="Text1"/>
        </w:rPr>
        <w:t xml:space="preserve">$"Years: </w:t>
        <w:br w:clear="none"/>
      </w:r>
      <w:r>
        <w:rPr>
          <w:rStyle w:val="Text8"/>
        </w:rPr>
        <w:t xml:space="preserve">{period.Years}</w:t>
        <w:br w:clear="none"/>
      </w:r>
      <w:r>
        <w:rPr>
          <w:rStyle w:val="Text1"/>
        </w:rPr>
        <w:t xml:space="preserve">"</w:t>
        <w:br w:clear="none"/>
      </w:r>
      <w:r>
        <w:t xml:space="preserve">);</w:t>
        <w:br w:clear="none"/>
        <w:t xml:space="preserve">WriteLine(</w:t>
        <w:br w:clear="none"/>
      </w:r>
      <w:r>
        <w:rPr>
          <w:rStyle w:val="Text1"/>
        </w:rPr>
        <w:t xml:space="preserve">$"Months: </w:t>
        <w:br w:clear="none"/>
      </w:r>
      <w:r>
        <w:rPr>
          <w:rStyle w:val="Text8"/>
        </w:rPr>
        <w:t xml:space="preserve">{period.Months}</w:t>
        <w:br w:clear="none"/>
      </w:r>
      <w:r>
        <w:rPr>
          <w:rStyle w:val="Text1"/>
        </w:rPr>
        <w:t xml:space="preserve">"</w:t>
        <w:br w:clear="none"/>
      </w:r>
      <w:r>
        <w:t xml:space="preserve">);</w:t>
        <w:br w:clear="none"/>
        <w:t xml:space="preserve">WriteLine(</w:t>
        <w:br w:clear="none"/>
      </w:r>
      <w:r>
        <w:rPr>
          <w:rStyle w:val="Text1"/>
        </w:rPr>
        <w:t xml:space="preserve">$"Weeks: </w:t>
        <w:br w:clear="none"/>
      </w:r>
      <w:r>
        <w:rPr>
          <w:rStyle w:val="Text8"/>
        </w:rPr>
        <w:t xml:space="preserve">{period.Weeks}</w:t>
        <w:br w:clear="none"/>
      </w:r>
      <w:r>
        <w:rPr>
          <w:rStyle w:val="Text1"/>
        </w:rPr>
        <w:t xml:space="preserve">"</w:t>
        <w:br w:clear="none"/>
      </w:r>
      <w:r>
        <w:t xml:space="preserve">);</w:t>
        <w:br w:clear="none"/>
        <w:t xml:space="preserve">WriteLine(</w:t>
        <w:br w:clear="none"/>
      </w:r>
      <w:r>
        <w:rPr>
          <w:rStyle w:val="Text1"/>
        </w:rPr>
        <w:t xml:space="preserve">$"Days: </w:t>
        <w:br w:clear="none"/>
      </w:r>
      <w:r>
        <w:rPr>
          <w:rStyle w:val="Text8"/>
        </w:rPr>
        <w:t xml:space="preserve">{period.Days}</w:t>
        <w:br w:clear="none"/>
      </w:r>
      <w:r>
        <w:rPr>
          <w:rStyle w:val="Text1"/>
        </w:rPr>
        <w:t xml:space="preserve">"</w:t>
        <w:br w:clear="none"/>
      </w:r>
      <w:r>
        <w:t xml:space="preserve">);</w:t>
        <w:br w:clear="none"/>
        <w:t xml:space="preserve">WriteLine(</w:t>
        <w:br w:clear="none"/>
      </w:r>
      <w:r>
        <w:rPr>
          <w:rStyle w:val="Text1"/>
        </w:rPr>
        <w:t xml:space="preserve">$"Hours: </w:t>
        <w:br w:clear="none"/>
      </w:r>
      <w:r>
        <w:rPr>
          <w:rStyle w:val="Text8"/>
        </w:rPr>
        <w:t xml:space="preserve">{period.Hours}</w:t>
        <w:br w:clear="none"/>
      </w:r>
      <w:r>
        <w:rPr>
          <w:rStyle w:val="Text1"/>
        </w:rPr>
        <w:t xml:space="preserve">"</w:t>
        <w:br w:clear="none"/>
      </w:r>
      <w:r>
        <w:t xml:space="preserve">);</w:t>
        <w:br w:clear="none"/>
        <w:t xml:space="preserve">WriteLine();</w:t>
        <w:br w:clear="none"/>
        <w:t xml:space="preserve">Period p1 = Period.FromWeeks(</w:t>
        <w:br w:clear="none"/>
      </w:r>
      <w:r>
        <w:rPr>
          <w:rStyle w:val="Text10"/>
        </w:rPr>
        <w:t xml:space="preserve">2</w:t>
        <w:br w:clear="none"/>
      </w:r>
      <w:r>
        <w:t xml:space="preserve">);</w:t>
        <w:br w:clear="none"/>
        <w:t xml:space="preserve">Period p2 = Period.FromDays(</w:t>
        <w:br w:clear="none"/>
      </w:r>
      <w:r>
        <w:rPr>
          <w:rStyle w:val="Text10"/>
        </w:rPr>
        <w:t xml:space="preserve">14</w:t>
        <w:br w:clear="none"/>
      </w:r>
      <w:r>
        <w:t xml:space="preserve">);</w:t>
        <w:br w:clear="none"/>
        <w:t xml:space="preserve">WriteLine(</w:t>
        <w:br w:clear="none"/>
      </w:r>
      <w:r>
        <w:rPr>
          <w:rStyle w:val="Text1"/>
        </w:rPr>
        <w:t xml:space="preserve">$"p1 (period of two weeks): </w:t>
        <w:br w:clear="none"/>
      </w:r>
      <w:r>
        <w:rPr>
          <w:rStyle w:val="Text8"/>
        </w:rPr>
        <w:t xml:space="preserve">{p1}</w:t>
        <w:br w:clear="none"/>
      </w:r>
      <w:r>
        <w:rPr>
          <w:rStyle w:val="Text1"/>
        </w:rPr>
        <w:t xml:space="preserve">"</w:t>
        <w:br w:clear="none"/>
      </w:r>
      <w:r>
        <w:t xml:space="preserve">);</w:t>
        <w:br w:clear="none"/>
        <w:t xml:space="preserve">WriteLine(</w:t>
        <w:br w:clear="none"/>
      </w:r>
      <w:r>
        <w:rPr>
          <w:rStyle w:val="Text1"/>
        </w:rPr>
        <w:t xml:space="preserve">$"p2 (period of 14 days): </w:t>
        <w:br w:clear="none"/>
      </w:r>
      <w:r>
        <w:rPr>
          <w:rStyle w:val="Text8"/>
        </w:rPr>
        <w:t xml:space="preserve">{p2}</w:t>
        <w:br w:clear="none"/>
      </w:r>
      <w:r>
        <w:rPr>
          <w:rStyle w:val="Text1"/>
        </w:rPr>
        <w:t xml:space="preserve">"</w:t>
        <w:br w:clear="none"/>
      </w:r>
      <w:r>
        <w:t xml:space="preserve">);</w:t>
        <w:br w:clear="none"/>
        <w:t xml:space="preserve">WriteLine(</w:t>
        <w:br w:clear="none"/>
      </w:r>
      <w:r>
        <w:rPr>
          <w:rStyle w:val="Text1"/>
        </w:rPr>
        <w:t xml:space="preserve">$"p1 == p2: </w:t>
        <w:br w:clear="none"/>
      </w:r>
      <w:r>
        <w:rPr>
          <w:rStyle w:val="Text8"/>
        </w:rPr>
        <w:t xml:space="preserve">{p1 == p2}</w:t>
        <w:br w:clear="none"/>
      </w:r>
      <w:r>
        <w:rPr>
          <w:rStyle w:val="Text1"/>
        </w:rPr>
        <w:t xml:space="preserve">"</w:t>
        <w:br w:clear="none"/>
      </w:r>
      <w:r>
        <w:t xml:space="preserve">);</w:t>
        <w:br w:clear="none"/>
        <w:t xml:space="preserve">WriteLine(</w:t>
        <w:br w:clear="none"/>
      </w:r>
      <w:r>
        <w:rPr>
          <w:rStyle w:val="Text1"/>
        </w:rPr>
        <w:t xml:space="preserve">$"p1.Normalize() == p2: </w:t>
        <w:br w:clear="none"/>
      </w:r>
      <w:r>
        <w:rPr>
          <w:rStyle w:val="Text8"/>
        </w:rPr>
        <w:t xml:space="preserve">{p1.Normalize() == p2}</w:t>
        <w:br w:clear="none"/>
      </w:r>
      <w:r>
        <w:rPr>
          <w:rStyle w:val="Text1"/>
        </w:rPr>
        <w:t xml:space="preserve">"</w:t>
        <w:br w:clear="none"/>
      </w:r>
      <w:r>
        <w:t xml:space="preserve">);</w:t>
        <w:br w:clear="none"/>
      </w:r>
    </w:p>
    <w:p>
      <w:pPr>
        <w:numPr>
          <w:ilvl w:val="0"/>
          <w:numId w:val="189"/>
        </w:numPr>
        <w:pStyle w:val="Para 01"/>
      </w:pPr>
      <w:r>
        <w:t>Run the console app and note the results, including that at the time of running the console</w:t>
      </w:r>
      <w:r>
        <w:rPr>
          <w:rStyle w:val="Text61"/>
        </w:rPr>
        <w:bookmarkStart w:id="1080" w:name="_idIndexMarker712"/>
        <w:t/>
        <w:bookmarkEnd w:id="1080"/>
      </w:r>
      <w:r>
        <w:t xml:space="preserve"> app on 1 June 2023, the modern .NET era has lasted 6 years, 11 months, and 4 days, the serialization format for the </w:t>
      </w:r>
      <w:r>
        <w:rPr>
          <w:rStyle w:val="Text0"/>
        </w:rPr>
        <w:t xml:space="preserve">Period</w:t>
        <w:br w:clear="none"/>
      </w:r>
      <w:r>
        <w:t xml:space="preserve"> type, and how two periods can be compared and should be normalized before the comparison, as shown in the following output: </w:t>
      </w:r>
    </w:p>
    <w:p>
      <w:pPr>
        <w:pStyle w:val="Para 05"/>
      </w:pPr>
      <w:r>
        <w:t xml:space="preserve">*** Working with periods</w:t>
        <w:br w:clear="none"/>
        <w:t xml:space="preserve">Modern .NET era</w:t>
        <w:br w:clear="none"/>
        <w:t xml:space="preserve">Start: 27/06/2016 17:00:00</w:t>
        <w:br w:clear="none"/>
        <w:t xml:space="preserve">End: 01/06/2023 09:21:05</w:t>
        <w:br w:clear="none"/>
        <w:t xml:space="preserve">Period: P6Y11M4DT16H21M5S889s9240t</w:t>
        <w:br w:clear="none"/>
        <w:t xml:space="preserve">Years: 6</w:t>
        <w:br w:clear="none"/>
        <w:t xml:space="preserve">Months: 11</w:t>
        <w:br w:clear="none"/>
        <w:t xml:space="preserve">Weeks: 0</w:t>
        <w:br w:clear="none"/>
        <w:t xml:space="preserve">Days: 4</w:t>
        <w:br w:clear="none"/>
        <w:t xml:space="preserve">Hours: 16</w:t>
        <w:br w:clear="none"/>
        <w:t xml:space="preserve">p1 (period of two weeks): P2W</w:t>
        <w:br w:clear="none"/>
        <w:t xml:space="preserve">p2 (period of 14 days): P14D</w:t>
        <w:br w:clear="none"/>
        <w:t xml:space="preserve">p1 == p2: False</w:t>
        <w:br w:clear="none"/>
        <w:t xml:space="preserve">p1.Normalize() == p2: True</w:t>
        <w:br w:clear="none"/>
      </w:r>
    </w:p>
    <w:p>
      <w:pPr>
        <w:pStyle w:val="Normal"/>
      </w:pPr>
      <w:r>
        <w:rPr>
          <w:rStyle w:val="Text2"/>
        </w:rPr>
        <w:t>More Information</w:t>
      </w:r>
      <w:r>
        <w:t xml:space="preserve">: Normalizing a </w:t>
      </w:r>
      <w:r>
        <w:rPr>
          <w:rStyle w:val="Text0"/>
        </w:rPr>
        <w:t xml:space="preserve">Period</w:t>
        <w:br w:clear="none"/>
      </w:r>
      <w:r>
        <w:t xml:space="preserve"> with the </w:t>
      </w:r>
      <w:r>
        <w:rPr>
          <w:rStyle w:val="Text0"/>
        </w:rPr>
        <w:t xml:space="preserve">Normalize</w:t>
        <w:br w:clear="none"/>
      </w:r>
      <w:r>
        <w:t xml:space="preserve"> method means multiplying any</w:t>
      </w:r>
      <w:r>
        <w:rPr>
          <w:rStyle w:val="Text61"/>
        </w:rPr>
        <w:bookmarkStart w:id="1081" w:name="_idIndexMarker713"/>
        <w:t/>
        <w:bookmarkEnd w:id="1081"/>
      </w:r>
      <w:r>
        <w:t xml:space="preserve"> weeks by 7 and adding them to the number of days, then setting </w:t>
      </w:r>
      <w:r>
        <w:rPr>
          <w:rStyle w:val="Text0"/>
        </w:rPr>
        <w:t xml:space="preserve">Weeks</w:t>
        <w:br w:clear="none"/>
      </w:r>
      <w:r>
        <w:t xml:space="preserve"> to zero, and other calculations. Learn more at the following link: </w:t>
      </w:r>
      <w:hyperlink r:id="rId281">
        <w:r>
          <w:rPr>
            <w:rStyle w:val="Text6"/>
          </w:rPr>
          <w:t>https://nodatime.org/3.1.x/api/NodaTime.Period.html#NodaTime_Period_Normalize</w:t>
        </w:r>
      </w:hyperlink>
    </w:p>
    <w:p>
      <w:bookmarkStart w:id="1082" w:name="Unit_testing_and_JSON_serializat"/>
      <w:pPr>
        <w:pStyle w:val="Heading 2"/>
      </w:pPr>
      <w:r>
        <w:t>Unit testing and JSON serialization with Noda Time</w:t>
      </w:r>
      <w:bookmarkEnd w:id="1082"/>
    </w:p>
    <w:p>
      <w:pPr>
        <w:pStyle w:val="Normal"/>
      </w:pPr>
      <w:r>
        <w:t>Noda</w:t>
      </w:r>
      <w:r>
        <w:rPr>
          <w:rStyle w:val="Text61"/>
        </w:rPr>
        <w:bookmarkStart w:id="1083" w:name="_idIndexMarker714"/>
        <w:t/>
        <w:bookmarkEnd w:id="1083"/>
      </w:r>
      <w:r>
        <w:t xml:space="preserve"> Time has two </w:t>
      </w:r>
      <w:r>
        <w:rPr>
          <w:rStyle w:val="Text61"/>
        </w:rPr>
        <w:bookmarkStart w:id="1084" w:name="_idIndexMarker715"/>
        <w:t/>
        <w:bookmarkEnd w:id="1084"/>
      </w:r>
      <w:r>
        <w:t>optional packages to write unit tests (</w:t>
      </w:r>
      <w:r>
        <w:rPr>
          <w:rStyle w:val="Text0"/>
        </w:rPr>
        <w:t xml:space="preserve">NodaTime.Testing</w:t>
        <w:br w:clear="none"/>
      </w:r>
      <w:r>
        <w:t>) and work</w:t>
      </w:r>
      <w:r>
        <w:rPr>
          <w:rStyle w:val="Text61"/>
        </w:rPr>
        <w:bookmarkStart w:id="1085" w:name="_idIndexMarker716"/>
        <w:t/>
        <w:bookmarkEnd w:id="1085"/>
      </w:r>
      <w:r>
        <w:t xml:space="preserve"> with</w:t>
      </w:r>
      <w:r>
        <w:rPr>
          <w:rStyle w:val="Text61"/>
        </w:rPr>
        <w:bookmarkStart w:id="1086" w:name="_idIndexMarker717"/>
        <w:t/>
        <w:bookmarkEnd w:id="1086"/>
      </w:r>
      <w:r>
        <w:t xml:space="preserve"> JSON.NET (</w:t>
      </w:r>
      <w:r>
        <w:rPr>
          <w:rStyle w:val="Text0"/>
        </w:rPr>
        <w:t xml:space="preserve">NodaTime.Serialization.JsonNet</w:t>
        <w:br w:clear="none"/>
      </w:r>
      <w:r>
        <w:t>).</w:t>
      </w:r>
    </w:p>
    <w:p>
      <w:pPr>
        <w:pStyle w:val="Normal"/>
      </w:pPr>
      <w:r>
        <w:t xml:space="preserve">The documentation for Noda Time is found at the following link: </w:t>
      </w:r>
      <w:hyperlink r:id="rId282">
        <w:r>
          <w:rPr>
            <w:rStyle w:val="Text6"/>
          </w:rPr>
          <w:t>https://nodatime.org/</w:t>
        </w:r>
      </w:hyperlink>
    </w:p>
    <w:p>
      <w:bookmarkStart w:id="1087" w:name="Practicing_and_exploring_6"/>
      <w:pPr>
        <w:pStyle w:val="Heading 1"/>
      </w:pPr>
      <w:r>
        <w:t>Practicing and exploring</w:t>
      </w:r>
      <w:bookmarkEnd w:id="1087"/>
    </w:p>
    <w:p>
      <w:pPr>
        <w:pStyle w:val="Normal"/>
      </w:pPr>
      <w:r>
        <w:t>Test your knowledge and understanding by answering some questions, getting some hands-on practice, and exploring the topics in this chapter with deeper research.</w:t>
      </w:r>
    </w:p>
    <w:p>
      <w:bookmarkStart w:id="1088" w:name="Exercise_7_1___Test_your_knowled"/>
      <w:pPr>
        <w:pStyle w:val="Heading 2"/>
      </w:pPr>
      <w:r>
        <w:t>Exercise 7.1 – Test your knowledge</w:t>
      </w:r>
      <w:bookmarkEnd w:id="1088"/>
    </w:p>
    <w:p>
      <w:pPr>
        <w:pStyle w:val="Normal"/>
      </w:pPr>
      <w:r>
        <w:t>Use the web to answer the following questions:</w:t>
      </w:r>
    </w:p>
    <w:p>
      <w:pPr>
        <w:numPr>
          <w:ilvl w:val="0"/>
          <w:numId w:val="190"/>
        </w:numPr>
        <w:pStyle w:val="Para 01"/>
      </w:pPr>
      <w:r>
        <w:t>What is the difference between localization, globalization, and internationalization?</w:t>
      </w:r>
    </w:p>
    <w:p>
      <w:pPr>
        <w:numPr>
          <w:ilvl w:val="0"/>
          <w:numId w:val="190"/>
        </w:numPr>
        <w:pStyle w:val="Para 01"/>
      </w:pPr>
      <w:r>
        <w:t>What is the smallest measurement of time available in .NET?</w:t>
      </w:r>
    </w:p>
    <w:p>
      <w:pPr>
        <w:numPr>
          <w:ilvl w:val="0"/>
          <w:numId w:val="190"/>
        </w:numPr>
        <w:pStyle w:val="Para 01"/>
      </w:pPr>
      <w:r>
        <w:t>How long is a “tick” in .NET?</w:t>
      </w:r>
    </w:p>
    <w:p>
      <w:pPr>
        <w:numPr>
          <w:ilvl w:val="0"/>
          <w:numId w:val="190"/>
        </w:numPr>
        <w:pStyle w:val="Para 01"/>
      </w:pPr>
      <w:r>
        <w:t xml:space="preserve">In what scenario might you use a </w:t>
      </w:r>
      <w:r>
        <w:rPr>
          <w:rStyle w:val="Text0"/>
        </w:rPr>
        <w:t xml:space="preserve">DateOnly</w:t>
        <w:br w:clear="none"/>
      </w:r>
      <w:r>
        <w:t xml:space="preserve"> value instead of a </w:t>
      </w:r>
      <w:r>
        <w:rPr>
          <w:rStyle w:val="Text0"/>
        </w:rPr>
        <w:t xml:space="preserve">DateTime</w:t>
        <w:br w:clear="none"/>
      </w:r>
      <w:r>
        <w:t xml:space="preserve"> value?</w:t>
      </w:r>
    </w:p>
    <w:p>
      <w:pPr>
        <w:numPr>
          <w:ilvl w:val="0"/>
          <w:numId w:val="190"/>
        </w:numPr>
        <w:pStyle w:val="Para 01"/>
      </w:pPr>
      <w:r>
        <w:t xml:space="preserve">For a time zone, what does its </w:t>
      </w:r>
      <w:r>
        <w:rPr>
          <w:rStyle w:val="Text0"/>
        </w:rPr>
        <w:t xml:space="preserve">BaseUtcOffset</w:t>
        <w:br w:clear="none"/>
      </w:r>
      <w:r>
        <w:t xml:space="preserve"> property tell you?</w:t>
      </w:r>
    </w:p>
    <w:p>
      <w:pPr>
        <w:numPr>
          <w:ilvl w:val="0"/>
          <w:numId w:val="190"/>
        </w:numPr>
        <w:pStyle w:val="Para 01"/>
      </w:pPr>
      <w:r>
        <w:t>How can you get information about the local time zone in which your code executes?</w:t>
      </w:r>
    </w:p>
    <w:p>
      <w:pPr>
        <w:numPr>
          <w:ilvl w:val="0"/>
          <w:numId w:val="190"/>
        </w:numPr>
        <w:pStyle w:val="Para 01"/>
      </w:pPr>
      <w:r>
        <w:t xml:space="preserve">For a </w:t>
      </w:r>
      <w:r>
        <w:rPr>
          <w:rStyle w:val="Text0"/>
        </w:rPr>
        <w:t xml:space="preserve">DateTime</w:t>
        <w:br w:clear="none"/>
      </w:r>
      <w:r>
        <w:t xml:space="preserve"> value, what does its </w:t>
      </w:r>
      <w:r>
        <w:rPr>
          <w:rStyle w:val="Text0"/>
        </w:rPr>
        <w:t xml:space="preserve">Kind</w:t>
        <w:br w:clear="none"/>
      </w:r>
      <w:r>
        <w:t xml:space="preserve"> property tell you?</w:t>
      </w:r>
    </w:p>
    <w:p>
      <w:pPr>
        <w:numPr>
          <w:ilvl w:val="0"/>
          <w:numId w:val="190"/>
        </w:numPr>
        <w:pStyle w:val="Para 01"/>
      </w:pPr>
      <w:r>
        <w:t>How can you control the current culture for your executing code?</w:t>
      </w:r>
    </w:p>
    <w:p>
      <w:pPr>
        <w:numPr>
          <w:ilvl w:val="0"/>
          <w:numId w:val="190"/>
        </w:numPr>
        <w:pStyle w:val="Para 01"/>
      </w:pPr>
      <w:r>
        <w:t>What is the ISO culture code for Welsh?</w:t>
      </w:r>
    </w:p>
    <w:p>
      <w:pPr>
        <w:numPr>
          <w:ilvl w:val="0"/>
          <w:numId w:val="190"/>
        </w:numPr>
        <w:pStyle w:val="Para 01"/>
      </w:pPr>
      <w:r>
        <w:t>How do localization resource file fallbacks work?</w:t>
      </w:r>
    </w:p>
    <w:p>
      <w:bookmarkStart w:id="1089" w:name="Exercise_7_2___Explore_topics"/>
      <w:pPr>
        <w:pStyle w:val="Heading 2"/>
      </w:pPr>
      <w:r>
        <w:t>Exercise 7.2 – Explore topics</w:t>
      </w:r>
      <w:bookmarkEnd w:id="1089"/>
    </w:p>
    <w:p>
      <w:pPr>
        <w:pStyle w:val="Normal"/>
      </w:pPr>
      <w:r>
        <w:t>Use the links on the following page to learn more details about the topics covered in this chapter:</w:t>
      </w:r>
    </w:p>
    <w:p>
      <w:pPr>
        <w:pStyle w:val="Para 14"/>
      </w:pPr>
      <w:hyperlink r:id="rId283">
        <w:r>
          <w:t>https://github.com/markjprice/apps-services-net8/blob/main/docs/book-links.md#chapter-7---handling-dates-times-and-internationalization</w:t>
        </w:r>
      </w:hyperlink>
    </w:p>
    <w:p>
      <w:bookmarkStart w:id="1090" w:name="Exercise_7_3___Learn_from_expert"/>
      <w:pPr>
        <w:pStyle w:val="Heading 2"/>
      </w:pPr>
      <w:r>
        <w:t>Exercise 7.3 – Learn from expert Jon Skeet</w:t>
      </w:r>
      <w:bookmarkEnd w:id="1090"/>
    </w:p>
    <w:p>
      <w:pPr>
        <w:pStyle w:val="Normal"/>
      </w:pPr>
      <w:r>
        <w:t xml:space="preserve">Jon Skeet is a world-renowned expert on internationalization. Watch him present </w:t>
      </w:r>
      <w:r>
        <w:rPr>
          <w:rStyle w:val="Text9"/>
        </w:rPr>
        <w:t>Working with Time is Easy</w:t>
      </w:r>
      <w:r>
        <w:t xml:space="preserve"> at the following link: </w:t>
      </w:r>
      <w:hyperlink r:id="rId284">
        <w:r>
          <w:rPr>
            <w:rStyle w:val="Text6"/>
          </w:rPr>
          <w:t>https://www.youtube.com/watch?v=saeKBuPewcU</w:t>
        </w:r>
      </w:hyperlink>
    </w:p>
    <w:p>
      <w:bookmarkStart w:id="1091" w:name="Summary_6"/>
      <w:pPr>
        <w:pStyle w:val="Heading 1"/>
      </w:pPr>
      <w:r>
        <w:t>Summary</w:t>
      </w:r>
      <w:bookmarkEnd w:id="1091"/>
    </w:p>
    <w:p>
      <w:pPr>
        <w:pStyle w:val="Normal"/>
      </w:pPr>
      <w:r>
        <w:t>In this chapter, you:</w:t>
      </w:r>
    </w:p>
    <w:p>
      <w:pPr>
        <w:pStyle w:val="Para 01"/>
      </w:pPr>
      <w:r>
        <w:t xml:space="preserve">Explored dates and times, including the .NET 8 </w:t>
      </w:r>
      <w:r>
        <w:rPr>
          <w:rStyle w:val="Text0"/>
        </w:rPr>
        <w:t xml:space="preserve">TimeProvider</w:t>
        <w:br w:clear="none"/>
      </w:r>
      <w:r>
        <w:t xml:space="preserve"> to improve unit tests.</w:t>
      </w:r>
    </w:p>
    <w:p>
      <w:pPr>
        <w:pStyle w:val="Para 01"/>
      </w:pPr>
      <w:r>
        <w:t>Learned how to handle time zones.</w:t>
      </w:r>
    </w:p>
    <w:p>
      <w:pPr>
        <w:pStyle w:val="Para 01"/>
      </w:pPr>
      <w:r>
        <w:t>Learned how to internationalize your code using globalization and localization.</w:t>
      </w:r>
    </w:p>
    <w:p>
      <w:pPr>
        <w:pStyle w:val="Para 01"/>
      </w:pPr>
      <w:r>
        <w:t>Explored some of the features of Noda Time.</w:t>
      </w:r>
    </w:p>
    <w:p>
      <w:pPr>
        <w:pStyle w:val="Normal"/>
      </w:pPr>
      <w:r>
        <w:t>In the next chapter, you will learn how to build web services using the ASP.NET Core Minimal API, and how to secure and protect them.</w:t>
      </w:r>
    </w:p>
    <w:p>
      <w:bookmarkStart w:id="1092" w:name="8_____Building_and_Securing_Web_2"/>
      <w:bookmarkStart w:id="1093" w:name="8_____Building_and_Securing_Web"/>
      <w:bookmarkStart w:id="1094" w:name="Top_of_Chapter_08_xhtml"/>
      <w:bookmarkStart w:id="1095" w:name="8_____Building_and_Securing_Web_1"/>
      <w:pPr>
        <w:pStyle w:val="Heading 1"/>
        <w:pageBreakBefore w:val="on"/>
      </w:pPr>
      <w:r>
        <w:t>8</w:t>
      </w:r>
      <w:bookmarkEnd w:id="1092"/>
      <w:bookmarkEnd w:id="1093"/>
      <w:bookmarkEnd w:id="1094"/>
      <w:bookmarkEnd w:id="1095"/>
    </w:p>
    <w:p>
      <w:bookmarkStart w:id="1096" w:name="Building_and_Securing_Web_Servic"/>
      <w:pPr>
        <w:pStyle w:val="Para 21"/>
      </w:pPr>
      <w:r>
        <w:t>Building and Securing Web Services Using Minimal APIs</w:t>
      </w:r>
      <w:bookmarkEnd w:id="1096"/>
    </w:p>
    <w:p>
      <w:pPr>
        <w:pStyle w:val="Normal"/>
      </w:pPr>
      <w:r>
        <w:t>This chapter is about building and securing web services using ASP.NET Core Minimal APIs. This includes implementing techniques to protect a web service from attacks as well as authentication and authorization.</w:t>
      </w:r>
    </w:p>
    <w:p>
      <w:pPr>
        <w:pStyle w:val="Normal"/>
      </w:pPr>
      <w:r>
        <w:t>This chapter will cover the following topics:</w:t>
      </w:r>
    </w:p>
    <w:p>
      <w:pPr>
        <w:pStyle w:val="Para 01"/>
      </w:pPr>
      <w:r>
        <w:t>Building web services using ASP.NET Core Minimal APIs</w:t>
      </w:r>
    </w:p>
    <w:p>
      <w:pPr>
        <w:pStyle w:val="Para 01"/>
      </w:pPr>
      <w:r>
        <w:t>Relaxing the same origin security policy using CORS</w:t>
      </w:r>
    </w:p>
    <w:p>
      <w:pPr>
        <w:pStyle w:val="Para 01"/>
      </w:pPr>
      <w:r>
        <w:t>Preventing denial of service attacks using rate limiting</w:t>
      </w:r>
    </w:p>
    <w:p>
      <w:pPr>
        <w:pStyle w:val="Para 01"/>
      </w:pPr>
      <w:r>
        <w:t>Improving startup time and resources using native AOT</w:t>
      </w:r>
    </w:p>
    <w:p>
      <w:pPr>
        <w:pStyle w:val="Para 01"/>
      </w:pPr>
      <w:r>
        <w:t>Understanding identity services</w:t>
      </w:r>
    </w:p>
    <w:p>
      <w:bookmarkStart w:id="1097" w:name="Building_web_services_using_ASP"/>
      <w:pPr>
        <w:pStyle w:val="Heading 1"/>
      </w:pPr>
      <w:r>
        <w:t>Building web services using ASP.NET Core Minimal APIs</w:t>
      </w:r>
      <w:bookmarkEnd w:id="1097"/>
    </w:p>
    <w:p>
      <w:pPr>
        <w:pStyle w:val="Normal"/>
      </w:pPr>
      <w:r>
        <w:t xml:space="preserve">In older versions of </w:t>
      </w:r>
      <w:r>
        <w:rPr>
          <w:rStyle w:val="Text61"/>
        </w:rPr>
        <w:bookmarkStart w:id="1098" w:name="_idIndexMarker718"/>
        <w:t/>
        <w:bookmarkEnd w:id="1098"/>
      </w:r>
      <w:r>
        <w:t>ASP.NET Core, you would build a web service using controllers with an action method for each endpoint, a bit like</w:t>
      </w:r>
      <w:r>
        <w:rPr>
          <w:rStyle w:val="Text61"/>
        </w:rPr>
        <w:bookmarkStart w:id="1099" w:name="_idIndexMarker719"/>
        <w:t/>
        <w:bookmarkEnd w:id="1099"/>
      </w:r>
      <w:r>
        <w:t xml:space="preserve"> building a website with </w:t>
      </w:r>
      <w:r>
        <w:rPr>
          <w:rStyle w:val="Text61"/>
        </w:rPr>
        <w:bookmarkStart w:id="1100" w:name="_idIndexMarker720"/>
        <w:t/>
        <w:bookmarkEnd w:id="1100"/>
      </w:r>
      <w:r>
        <w:t xml:space="preserve">ASP.NET Core MVC using controllers and models but without the views. Since .NET 6, you have another, often better, choice: </w:t>
      </w:r>
      <w:r>
        <w:rPr>
          <w:rStyle w:val="Text2"/>
        </w:rPr>
        <w:t>ASP.NET Core</w:t>
      </w:r>
      <w:r>
        <w:t xml:space="preserve"> </w:t>
      </w:r>
      <w:r>
        <w:rPr>
          <w:rStyle w:val="Text2"/>
        </w:rPr>
        <w:t>Minimal APIs</w:t>
      </w:r>
      <w:r>
        <w:t>.</w:t>
      </w:r>
    </w:p>
    <w:p>
      <w:bookmarkStart w:id="1101" w:name="Benefits_of_Minimal_API_based_we"/>
      <w:pPr>
        <w:pStyle w:val="Heading 2"/>
      </w:pPr>
      <w:r>
        <w:t>Benefits of Minimal API-based web services</w:t>
      </w:r>
      <w:bookmarkEnd w:id="1101"/>
    </w:p>
    <w:p>
      <w:pPr>
        <w:pStyle w:val="Normal"/>
      </w:pPr>
      <w:r>
        <w:t>In earlier versions of ASP.NET Core, implementing even a simple web service required a lot of boilerplate code compared to</w:t>
      </w:r>
      <w:r>
        <w:rPr>
          <w:rStyle w:val="Text61"/>
        </w:rPr>
        <w:bookmarkStart w:id="1102" w:name="_idIndexMarker721"/>
        <w:t/>
        <w:bookmarkEnd w:id="1102"/>
      </w:r>
      <w:r>
        <w:t xml:space="preserve"> alternative web development platforms. For example, a minimal </w:t>
      </w:r>
      <w:r>
        <w:rPr>
          <w:rStyle w:val="Text0"/>
        </w:rPr>
        <w:t xml:space="preserve">Hello World</w:t>
        <w:br w:clear="none"/>
      </w:r>
      <w:r>
        <w:t xml:space="preserve"> web service implementation that</w:t>
      </w:r>
      <w:r>
        <w:rPr>
          <w:rStyle w:val="Text61"/>
        </w:rPr>
        <w:bookmarkStart w:id="1103" w:name="_idIndexMarker722"/>
        <w:t/>
        <w:bookmarkEnd w:id="1103"/>
      </w:r>
      <w:r>
        <w:t xml:space="preserve"> has a single endpoint that returns plain text could be</w:t>
      </w:r>
      <w:r>
        <w:rPr>
          <w:rStyle w:val="Text61"/>
        </w:rPr>
        <w:bookmarkStart w:id="1104" w:name="_idIndexMarker723"/>
        <w:t/>
        <w:bookmarkEnd w:id="1104"/>
      </w:r>
      <w:r>
        <w:t xml:space="preserve"> implemented using </w:t>
      </w:r>
      <w:r>
        <w:rPr>
          <w:rStyle w:val="Text2"/>
        </w:rPr>
        <w:t>Express.js</w:t>
      </w:r>
      <w:r>
        <w:t xml:space="preserve"> in just nine lines of code, as shown in the following code:</w:t>
      </w:r>
    </w:p>
    <w:p>
      <w:pPr>
        <w:pStyle w:val="Para 03"/>
      </w:pPr>
      <w:r>
        <w:rPr>
          <w:rStyle w:val="Text4"/>
        </w:rPr>
        <w:t xml:space="preserve">const</w:t>
        <w:br w:clear="none"/>
      </w:r>
      <w:r>
        <w:t xml:space="preserve"> express = require(</w:t>
        <w:br w:clear="none"/>
      </w:r>
      <w:r>
        <w:rPr>
          <w:rStyle w:val="Text1"/>
        </w:rPr>
        <w:t xml:space="preserve">'</w:t>
        <w:br w:clear="none"/>
        <w:t xml:space="preserve">express'</w:t>
        <w:br w:clear="none"/>
      </w:r>
      <w:r>
        <w:t xml:space="preserve">)</w:t>
        <w:br w:clear="none"/>
      </w:r>
      <w:r>
        <w:rPr>
          <w:rStyle w:val="Text4"/>
        </w:rPr>
        <w:t xml:space="preserve">const</w:t>
        <w:br w:clear="none"/>
      </w:r>
      <w:r>
        <w:t xml:space="preserve"> app = express()</w:t>
        <w:br w:clear="none"/>
      </w:r>
      <w:r>
        <w:rPr>
          <w:rStyle w:val="Text4"/>
        </w:rPr>
        <w:t xml:space="preserve">const</w:t>
        <w:br w:clear="none"/>
      </w:r>
      <w:r>
        <w:t xml:space="preserve"> port = </w:t>
        <w:br w:clear="none"/>
      </w:r>
      <w:r>
        <w:rPr>
          <w:rStyle w:val="Text10"/>
        </w:rPr>
        <w:t xml:space="preserve">3000</w:t>
        <w:br w:clear="none"/>
      </w:r>
      <w:r>
        <w:t xml:space="preserve"/>
        <w:br w:clear="none"/>
        <w:t xml:space="preserve">app.</w:t>
        <w:br w:clear="none"/>
      </w:r>
      <w:r>
        <w:rPr>
          <w:rStyle w:val="Text4"/>
        </w:rPr>
        <w:t xml:space="preserve">get</w:t>
        <w:br w:clear="none"/>
      </w:r>
      <w:r>
        <w:t xml:space="preserve">(</w:t>
        <w:br w:clear="none"/>
      </w:r>
      <w:r>
        <w:rPr>
          <w:rStyle w:val="Text1"/>
        </w:rPr>
        <w:t xml:space="preserve">'/'</w:t>
        <w:br w:clear="none"/>
      </w:r>
      <w:r>
        <w:t xml:space="preserve">, (req, res) =&gt; {</w:t>
        <w:br w:clear="none"/>
        <w:t xml:space="preserve">  res.send(</w:t>
        <w:br w:clear="none"/>
      </w:r>
      <w:r>
        <w:rPr>
          <w:rStyle w:val="Text1"/>
        </w:rPr>
        <w:t xml:space="preserve">'Hello World!'</w:t>
        <w:br w:clear="none"/>
      </w:r>
      <w:r>
        <w:t xml:space="preserve">)</w:t>
        <w:br w:clear="none"/>
        <w:t xml:space="preserve">})</w:t>
        <w:br w:clear="none"/>
        <w:t xml:space="preserve">app.listen(port, () =&gt; {</w:t>
        <w:br w:clear="none"/>
        <w:t xml:space="preserve">  console.log(`Example app listening </w:t>
        <w:br w:clear="none"/>
      </w:r>
      <w:r>
        <w:rPr>
          <w:rStyle w:val="Text4"/>
        </w:rPr>
        <w:t xml:space="preserve">on</w:t>
        <w:br w:clear="none"/>
      </w:r>
      <w:r>
        <w:t xml:space="preserve"> port ${port}`)</w:t>
        <w:br w:clear="none"/>
        <w:t xml:space="preserve">})</w:t>
        <w:br w:clear="none"/>
      </w:r>
    </w:p>
    <w:p>
      <w:pPr>
        <w:pStyle w:val="Normal"/>
      </w:pPr>
      <w:r>
        <w:t>With ASP.NET Core 5 or earlier, that would require more than fifty lines of code!</w:t>
      </w:r>
    </w:p>
    <w:p>
      <w:pPr>
        <w:pStyle w:val="Normal"/>
      </w:pPr>
      <w:r>
        <w:t>The equivalent using ASP.NET Core 6 or later using ASP.NET Core Minimal APIs is now only five lines of code and six lines of configuration, as shown in the following two code blocks:</w:t>
      </w:r>
    </w:p>
    <w:p>
      <w:pPr>
        <w:pStyle w:val="Para 03"/>
      </w:pPr>
      <w:r>
        <w:rPr>
          <w:rStyle w:val="Text15"/>
        </w:rPr>
        <w:t xml:space="preserve">int</w:t>
        <w:br w:clear="none"/>
      </w:r>
      <w:r>
        <w:t xml:space="preserve"> port = </w:t>
        <w:br w:clear="none"/>
      </w:r>
      <w:r>
        <w:rPr>
          <w:rStyle w:val="Text10"/>
        </w:rPr>
        <w:t xml:space="preserve">3000</w:t>
        <w:br w:clear="none"/>
      </w:r>
      <w:r>
        <w:t xml:space="preserve">;</w:t>
        <w:br w:clear="none"/>
      </w:r>
      <w:r>
        <w:rPr>
          <w:rStyle w:val="Text4"/>
        </w:rPr>
        <w:t xml:space="preserve">var</w:t>
        <w:br w:clear="none"/>
      </w:r>
      <w:r>
        <w:t xml:space="preserve"> app = WebApplication.Create();</w:t>
        <w:br w:clear="none"/>
        <w:t xml:space="preserve">app.MapGet(</w:t>
        <w:br w:clear="none"/>
      </w:r>
      <w:r>
        <w:rPr>
          <w:rStyle w:val="Text1"/>
        </w:rPr>
        <w:t xml:space="preserve">"/"</w:t>
        <w:br w:clear="none"/>
      </w:r>
      <w:r>
        <w:t xml:space="preserve">, () =&gt; </w:t>
        <w:br w:clear="none"/>
      </w:r>
      <w:r>
        <w:rPr>
          <w:rStyle w:val="Text1"/>
        </w:rPr>
        <w:t xml:space="preserve">"Hello World!"</w:t>
        <w:br w:clear="none"/>
      </w:r>
      <w:r>
        <w:t xml:space="preserve">);</w:t>
        <w:br w:clear="none"/>
        <w:t xml:space="preserve">Console.WriteLine(</w:t>
        <w:br w:clear="none"/>
      </w:r>
      <w:r>
        <w:rPr>
          <w:rStyle w:val="Text1"/>
        </w:rPr>
        <w:t xml:space="preserve">$"Example app listening on port </w:t>
        <w:br w:clear="none"/>
      </w:r>
      <w:r>
        <w:rPr>
          <w:rStyle w:val="Text8"/>
        </w:rPr>
        <w:t xml:space="preserve">{port}</w:t>
        <w:br w:clear="none"/>
      </w:r>
      <w:r>
        <w:rPr>
          <w:rStyle w:val="Text1"/>
        </w:rPr>
        <w:t xml:space="preserve">"</w:t>
        <w:br w:clear="none"/>
      </w:r>
      <w:r>
        <w:t xml:space="preserve">);</w:t>
        <w:br w:clear="none"/>
      </w:r>
      <w:r>
        <w:rPr>
          <w:rStyle w:val="Text4"/>
        </w:rPr>
        <w:t xml:space="preserve">await</w:t>
        <w:br w:clear="none"/>
      </w:r>
      <w:r>
        <w:t xml:space="preserve"> app.RunAsync(</w:t>
        <w:br w:clear="none"/>
      </w:r>
      <w:r>
        <w:rPr>
          <w:rStyle w:val="Text1"/>
        </w:rPr>
        <w:t xml:space="preserve">$"https://localhost:</w:t>
        <w:br w:clear="none"/>
      </w:r>
      <w:r>
        <w:rPr>
          <w:rStyle w:val="Text8"/>
        </w:rPr>
        <w:t xml:space="preserve">{port}</w:t>
        <w:br w:clear="none"/>
      </w:r>
      <w:r>
        <w:rPr>
          <w:rStyle w:val="Text1"/>
        </w:rPr>
        <w:t xml:space="preserve">/"</w:t>
        <w:br w:clear="none"/>
      </w:r>
      <w:r>
        <w:t xml:space="preserve">);</w:t>
        <w:br w:clear="none"/>
      </w:r>
    </w:p>
    <w:p>
      <w:pPr>
        <w:pStyle w:val="Normal"/>
      </w:pPr>
      <w:r>
        <w:t xml:space="preserve">The platform is specified in the project file, and the implicit </w:t>
      </w:r>
      <w:r>
        <w:rPr>
          <w:rStyle w:val="Text0"/>
        </w:rPr>
        <w:t xml:space="preserve">using</w:t>
        <w:br w:clear="none"/>
      </w:r>
      <w:r>
        <w:t xml:space="preserve"> statements SDK feature does some heavy lifting. It is enabled by default, as shown highlighted in the following markup:</w:t>
      </w:r>
    </w:p>
    <w:p>
      <w:pPr>
        <w:pStyle w:val="Para 03"/>
      </w:pPr>
      <w:r>
        <w:t xml:space="preserve">&lt;Project Sdk=</w:t>
        <w:br w:clear="none"/>
      </w:r>
      <w:r>
        <w:rPr>
          <w:rStyle w:val="Text1"/>
        </w:rPr>
        <w:t xml:space="preserve">"Microsoft.NET.Sdk.Web"</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r>
      <w:r>
        <w:rPr>
          <w:rStyle w:val="Text12"/>
        </w:rPr>
        <w:t xml:space="preserve">    &lt;ImplicitUsings&gt;enable&lt;/ImplicitUsings&gt;</w:t>
        <w:br w:clear="none"/>
      </w:r>
      <w:r>
        <w:t xml:space="preserve"/>
        <w:br w:clear="none"/>
        <w:t xml:space="preserve">  &lt;/PropertyGroup&gt;</w:t>
        <w:br w:clear="none"/>
        <w:t xml:space="preserve">&lt;/Project&gt;</w:t>
        <w:br w:clear="none"/>
      </w:r>
    </w:p>
    <w:p>
      <w:pPr>
        <w:pStyle w:val="Normal"/>
      </w:pPr>
      <w:r>
        <w:rPr>
          <w:rStyle w:val="Text2"/>
        </w:rPr>
        <w:t>Good Practice</w:t>
      </w:r>
      <w:r>
        <w:t xml:space="preserve">: Another benefit of minimal APIs is that they do not use dynamically generated code, unlike controller-based Web APIs. This allows them to use native AOT to produce smaller, faster services that are better for implementing and hosting microservices in containers. We will cover native AOT with minimal APIs later in this chapter. Whenever possible, implement your web services </w:t>
      </w:r>
      <w:r>
        <w:rPr>
          <w:rStyle w:val="Text61"/>
        </w:rPr>
        <w:bookmarkStart w:id="1105" w:name="_idIndexMarker724"/>
        <w:t/>
        <w:bookmarkEnd w:id="1105"/>
      </w:r>
      <w:r>
        <w:t xml:space="preserve">using minimal APIs instead of </w:t>
      </w:r>
      <w:r>
        <w:rPr>
          <w:rStyle w:val="Text61"/>
        </w:rPr>
        <w:bookmarkStart w:id="1106" w:name="_idIndexMarker725"/>
        <w:t/>
        <w:bookmarkEnd w:id="1106"/>
      </w:r>
      <w:r>
        <w:t>controllers.</w:t>
      </w:r>
    </w:p>
    <w:p>
      <w:bookmarkStart w:id="1107" w:name="Understanding_Minimal_API_route"/>
      <w:pPr>
        <w:pStyle w:val="Heading 2"/>
      </w:pPr>
      <w:r>
        <w:t>Understanding Minimal API route mappings</w:t>
      </w:r>
      <w:bookmarkEnd w:id="1107"/>
    </w:p>
    <w:p>
      <w:pPr>
        <w:pStyle w:val="Normal"/>
      </w:pPr>
      <w:r>
        <w:t xml:space="preserve">The </w:t>
      </w:r>
      <w:r>
        <w:rPr>
          <w:rStyle w:val="Text0"/>
        </w:rPr>
        <w:t xml:space="preserve">WebApplication</w:t>
        <w:br w:clear="none"/>
      </w:r>
      <w:r>
        <w:t xml:space="preserve"> instance has </w:t>
      </w:r>
      <w:r>
        <w:rPr>
          <w:rStyle w:val="Text61"/>
        </w:rPr>
        <w:bookmarkStart w:id="1108" w:name="_idIndexMarker726"/>
        <w:t/>
        <w:bookmarkEnd w:id="1108"/>
      </w:r>
      <w:r>
        <w:t xml:space="preserve">methods that you can call to map a route to a </w:t>
      </w:r>
      <w:r>
        <w:rPr>
          <w:rStyle w:val="Text61"/>
        </w:rPr>
        <w:bookmarkStart w:id="1109" w:name="_idIndexMarker727"/>
        <w:t/>
        <w:bookmarkEnd w:id="1109"/>
      </w:r>
      <w:r>
        <w:t>lambda expression or statement:</w:t>
      </w:r>
    </w:p>
    <w:p>
      <w:pPr>
        <w:pStyle w:val="Para 01"/>
      </w:pPr>
      <w:r>
        <w:rPr>
          <w:rStyle w:val="Text0"/>
        </w:rPr>
        <w:t xml:space="preserve">MapGet</w:t>
        <w:br w:clear="none"/>
      </w:r>
      <w:r>
        <w:t xml:space="preserve">: Map a route to a </w:t>
      </w:r>
      <w:r>
        <w:rPr>
          <w:rStyle w:val="Text0"/>
        </w:rPr>
        <w:t xml:space="preserve">GET</w:t>
        <w:br w:clear="none"/>
      </w:r>
      <w:r>
        <w:t xml:space="preserve"> request to retrieve an entity.</w:t>
      </w:r>
    </w:p>
    <w:p>
      <w:pPr>
        <w:pStyle w:val="Para 01"/>
      </w:pPr>
      <w:r>
        <w:rPr>
          <w:rStyle w:val="Text0"/>
        </w:rPr>
        <w:t xml:space="preserve">MapPost</w:t>
        <w:br w:clear="none"/>
      </w:r>
      <w:r>
        <w:t xml:space="preserve">: Map a route to a </w:t>
      </w:r>
      <w:r>
        <w:rPr>
          <w:rStyle w:val="Text0"/>
        </w:rPr>
        <w:t xml:space="preserve">POST</w:t>
        <w:br w:clear="none"/>
      </w:r>
      <w:r>
        <w:t xml:space="preserve"> request to insert an entity.</w:t>
      </w:r>
    </w:p>
    <w:p>
      <w:pPr>
        <w:pStyle w:val="Para 01"/>
      </w:pPr>
      <w:r>
        <w:rPr>
          <w:rStyle w:val="Text0"/>
        </w:rPr>
        <w:t xml:space="preserve">MapPut</w:t>
        <w:br w:clear="none"/>
      </w:r>
      <w:r>
        <w:t xml:space="preserve">: Map a route to a </w:t>
      </w:r>
      <w:r>
        <w:rPr>
          <w:rStyle w:val="Text0"/>
        </w:rPr>
        <w:t xml:space="preserve">PUT</w:t>
        <w:br w:clear="none"/>
      </w:r>
      <w:r>
        <w:t xml:space="preserve"> request to update an entity.</w:t>
      </w:r>
    </w:p>
    <w:p>
      <w:pPr>
        <w:pStyle w:val="Para 01"/>
      </w:pPr>
      <w:r>
        <w:rPr>
          <w:rStyle w:val="Text0"/>
        </w:rPr>
        <w:t xml:space="preserve">MapPatch</w:t>
        <w:br w:clear="none"/>
      </w:r>
      <w:r>
        <w:t xml:space="preserve">: Map a route to a </w:t>
      </w:r>
      <w:r>
        <w:rPr>
          <w:rStyle w:val="Text0"/>
        </w:rPr>
        <w:t xml:space="preserve">PATCH</w:t>
        <w:br w:clear="none"/>
      </w:r>
      <w:r>
        <w:t xml:space="preserve"> request to update an entity.</w:t>
      </w:r>
    </w:p>
    <w:p>
      <w:pPr>
        <w:pStyle w:val="Para 01"/>
      </w:pPr>
      <w:r>
        <w:rPr>
          <w:rStyle w:val="Text0"/>
        </w:rPr>
        <w:t xml:space="preserve">MapDelete</w:t>
        <w:br w:clear="none"/>
      </w:r>
      <w:r>
        <w:t xml:space="preserve">: Map a route to a </w:t>
      </w:r>
      <w:r>
        <w:rPr>
          <w:rStyle w:val="Text0"/>
        </w:rPr>
        <w:t xml:space="preserve">DELETE</w:t>
        <w:br w:clear="none"/>
      </w:r>
      <w:r>
        <w:t xml:space="preserve"> request to delete an entity.</w:t>
      </w:r>
    </w:p>
    <w:p>
      <w:pPr>
        <w:pStyle w:val="Para 01"/>
      </w:pPr>
      <w:r>
        <w:rPr>
          <w:rStyle w:val="Text0"/>
        </w:rPr>
        <w:t xml:space="preserve">MapMethods</w:t>
        <w:br w:clear="none"/>
      </w:r>
      <w:r>
        <w:t xml:space="preserve">: Map a route to any other HTTP method or methods, for example, </w:t>
      </w:r>
      <w:r>
        <w:rPr>
          <w:rStyle w:val="Text0"/>
        </w:rPr>
        <w:t xml:space="preserve">CONNECT</w:t>
        <w:br w:clear="none"/>
      </w:r>
      <w:r>
        <w:t xml:space="preserve"> or </w:t>
      </w:r>
      <w:r>
        <w:rPr>
          <w:rStyle w:val="Text0"/>
        </w:rPr>
        <w:t xml:space="preserve">HEAD</w:t>
        <w:br w:clear="none"/>
      </w:r>
      <w:r>
        <w:t>.</w:t>
      </w:r>
    </w:p>
    <w:p>
      <w:pPr>
        <w:pStyle w:val="Normal"/>
      </w:pPr>
      <w:r>
        <w:t xml:space="preserve">For example, you might want to map an HTTP </w:t>
      </w:r>
      <w:r>
        <w:rPr>
          <w:rStyle w:val="Text0"/>
        </w:rPr>
        <w:t xml:space="preserve">GET</w:t>
        <w:br w:clear="none"/>
      </w:r>
      <w:r>
        <w:t xml:space="preserve"> request for the relative path </w:t>
      </w:r>
      <w:r>
        <w:rPr>
          <w:rStyle w:val="Text0"/>
        </w:rPr>
        <w:t xml:space="preserve">api/customers</w:t>
        <w:br w:clear="none"/>
      </w:r>
      <w:r>
        <w:t xml:space="preserve"> to a delegate defined by a lambda expression or a function that returns a JSON document containing a list of customers, and equivalent mappings to insert and delete, as shown in the following code:</w:t>
      </w:r>
    </w:p>
    <w:p>
      <w:pPr>
        <w:pStyle w:val="Para 03"/>
      </w:pPr>
      <w:r>
        <w:t xml:space="preserve">app.MapGet(</w:t>
        <w:br w:clear="none"/>
      </w:r>
      <w:r>
        <w:rPr>
          <w:rStyle w:val="Text1"/>
        </w:rPr>
        <w:t xml:space="preserve">"api/customers"</w:t>
        <w:br w:clear="none"/>
      </w:r>
      <w:r>
        <w:t xml:space="preserve">, GetCustomers);</w:t>
        <w:br w:clear="none"/>
        <w:t xml:space="preserve">app.MapPost(</w:t>
        <w:br w:clear="none"/>
      </w:r>
      <w:r>
        <w:rPr>
          <w:rStyle w:val="Text1"/>
        </w:rPr>
        <w:t xml:space="preserve">"api/customers"</w:t>
        <w:br w:clear="none"/>
      </w:r>
      <w:r>
        <w:t xml:space="preserve">, InsertCustomer);</w:t>
        <w:br w:clear="none"/>
        <w:t xml:space="preserve">app.MapDelete(</w:t>
        <w:br w:clear="none"/>
      </w:r>
      <w:r>
        <w:rPr>
          <w:rStyle w:val="Text1"/>
        </w:rPr>
        <w:t xml:space="preserve">"api/customers/{id}"</w:t>
        <w:br w:clear="none"/>
      </w:r>
      <w:r>
        <w:t xml:space="preserve">, DeleteCustomer);</w:t>
        <w:br w:clear="none"/>
      </w:r>
    </w:p>
    <w:p>
      <w:pPr>
        <w:pStyle w:val="Normal"/>
      </w:pPr>
      <w:r>
        <w:t xml:space="preserve">You might want to map an HTTP </w:t>
      </w:r>
      <w:r>
        <w:rPr>
          <w:rStyle w:val="Text0"/>
        </w:rPr>
        <w:t xml:space="preserve">CONNECT</w:t>
        <w:br w:clear="none"/>
      </w:r>
      <w:r>
        <w:t xml:space="preserve"> request for the relative path </w:t>
      </w:r>
      <w:r>
        <w:rPr>
          <w:rStyle w:val="Text0"/>
        </w:rPr>
        <w:t xml:space="preserve">api/customers</w:t>
        <w:br w:clear="none"/>
      </w:r>
      <w:r>
        <w:t xml:space="preserve"> to a lambda statement block, as shown in the following code:</w:t>
      </w:r>
    </w:p>
    <w:p>
      <w:pPr>
        <w:pStyle w:val="Para 03"/>
      </w:pPr>
      <w:r>
        <w:t xml:space="preserve">app.MapMethods(</w:t>
        <w:br w:clear="none"/>
      </w:r>
      <w:r>
        <w:rPr>
          <w:rStyle w:val="Text1"/>
        </w:rPr>
        <w:t xml:space="preserve">"api/customers"</w:t>
        <w:br w:clear="none"/>
      </w:r>
      <w:r>
        <w:t xml:space="preserve">, </w:t>
        <w:br w:clear="none"/>
      </w:r>
      <w:r>
        <w:rPr>
          <w:rStyle w:val="Text4"/>
        </w:rPr>
        <w:t xml:space="preserve">new</w:t>
        <w:br w:clear="none"/>
      </w:r>
      <w:r>
        <w:t xml:space="preserve">[] { </w:t>
        <w:br w:clear="none"/>
      </w:r>
      <w:r>
        <w:rPr>
          <w:rStyle w:val="Text1"/>
        </w:rPr>
        <w:t xml:space="preserve">"CONNECT"</w:t>
        <w:br w:clear="none"/>
      </w:r>
      <w:r>
        <w:t xml:space="preserve"> }, () =&gt;</w:t>
        <w:br w:clear="none"/>
        <w:t xml:space="preserve">  { </w:t>
        <w:br w:clear="none"/>
        <w:t xml:space="preserve">    </w:t>
        <w:br w:clear="none"/>
      </w:r>
      <w:r>
        <w:rPr>
          <w:rStyle w:val="Text3"/>
        </w:rPr>
        <w:t xml:space="preserve">// Do something.</w:t>
        <w:br w:clear="none"/>
      </w:r>
      <w:r>
        <w:t xml:space="preserve"/>
        <w:br w:clear="none"/>
        <w:t xml:space="preserve">  });</w:t>
        <w:br w:clear="none"/>
      </w:r>
    </w:p>
    <w:p>
      <w:pPr>
        <w:pStyle w:val="Normal"/>
      </w:pPr>
      <w:r>
        <w:t xml:space="preserve">If you have multiple endpoints that share a common relative path, then you can define a </w:t>
      </w:r>
      <w:r>
        <w:rPr>
          <w:rStyle w:val="Text2"/>
        </w:rPr>
        <w:t>route group</w:t>
      </w:r>
      <w:r>
        <w:t xml:space="preserve">. The </w:t>
      </w:r>
      <w:r>
        <w:rPr>
          <w:rStyle w:val="Text0"/>
        </w:rPr>
        <w:t xml:space="preserve">MapGroup</w:t>
        <w:br w:clear="none"/>
      </w:r>
      <w:r>
        <w:t xml:space="preserve"> method</w:t>
      </w:r>
      <w:r>
        <w:rPr>
          <w:rStyle w:val="Text61"/>
        </w:rPr>
        <w:bookmarkStart w:id="1110" w:name="_idIndexMarker728"/>
        <w:t/>
        <w:bookmarkEnd w:id="1110"/>
      </w:r>
      <w:r>
        <w:t xml:space="preserve"> was </w:t>
      </w:r>
      <w:r>
        <w:rPr>
          <w:rStyle w:val="Text61"/>
        </w:rPr>
        <w:bookmarkStart w:id="1111" w:name="_idIndexMarker729"/>
        <w:t/>
        <w:bookmarkEnd w:id="1111"/>
      </w:r>
      <w:r>
        <w:t>introduced in .NET 7:</w:t>
      </w:r>
    </w:p>
    <w:p>
      <w:pPr>
        <w:pStyle w:val="Para 03"/>
      </w:pPr>
      <w:r>
        <w:t xml:space="preserve">RouteGroupBuilder </w:t>
        <w:br w:clear="none"/>
      </w:r>
      <w:r>
        <w:rPr>
          <w:rStyle w:val="Text4"/>
        </w:rPr>
        <w:t xml:space="preserve">group</w:t>
        <w:br w:clear="none"/>
      </w:r>
      <w:r>
        <w:t xml:space="preserve"> = app.MapGroup(</w:t>
        <w:br w:clear="none"/>
      </w:r>
      <w:r>
        <w:rPr>
          <w:rStyle w:val="Text1"/>
        </w:rPr>
        <w:t xml:space="preserve">"api/customers"</w:t>
        <w:br w:clear="none"/>
      </w:r>
      <w:r>
        <w:t xml:space="preserve">)</w:t>
        <w:br w:clear="none"/>
      </w:r>
      <w:r>
        <w:rPr>
          <w:rStyle w:val="Text4"/>
        </w:rPr>
        <w:t xml:space="preserve">group</w:t>
        <w:br w:clear="none"/>
      </w:r>
      <w:r>
        <w:t xml:space="preserve">.MapGet(</w:t>
        <w:br w:clear="none"/>
      </w:r>
      <w:r>
        <w:rPr>
          <w:rStyle w:val="Text1"/>
        </w:rPr>
        <w:t xml:space="preserve">"/"</w:t>
        <w:br w:clear="none"/>
      </w:r>
      <w:r>
        <w:t xml:space="preserve">, GetCustomers)</w:t>
        <w:br w:clear="none"/>
        <w:t xml:space="preserve">  .MapGet(</w:t>
        <w:br w:clear="none"/>
      </w:r>
      <w:r>
        <w:rPr>
          <w:rStyle w:val="Text1"/>
        </w:rPr>
        <w:t xml:space="preserve">"/{id}"</w:t>
        <w:br w:clear="none"/>
      </w:r>
      <w:r>
        <w:t xml:space="preserve">, GetCustomerById)</w:t>
        <w:br w:clear="none"/>
        <w:t xml:space="preserve">  .MapPost(</w:t>
        <w:br w:clear="none"/>
      </w:r>
      <w:r>
        <w:rPr>
          <w:rStyle w:val="Text1"/>
        </w:rPr>
        <w:t xml:space="preserve">"/"</w:t>
        <w:br w:clear="none"/>
      </w:r>
      <w:r>
        <w:t xml:space="preserve">, InsertCustomer)</w:t>
        <w:br w:clear="none"/>
        <w:t xml:space="preserve">  .MapDelete(</w:t>
        <w:br w:clear="none"/>
      </w:r>
      <w:r>
        <w:rPr>
          <w:rStyle w:val="Text1"/>
        </w:rPr>
        <w:t xml:space="preserve">"/{id}"</w:t>
        <w:br w:clear="none"/>
      </w:r>
      <w:r>
        <w:t xml:space="preserve">, DeleteCustomer);</w:t>
        <w:br w:clear="none"/>
      </w:r>
    </w:p>
    <w:p>
      <w:pPr>
        <w:pStyle w:val="Para 14"/>
      </w:pPr>
      <w:r>
        <w:rPr>
          <w:rStyle w:val="Text33"/>
        </w:rPr>
        <w:t>More Information</w:t>
      </w:r>
      <w:r>
        <w:rPr>
          <w:rStyle w:val="Text16"/>
        </w:rPr>
        <w:t>: You</w:t>
      </w:r>
      <w:r>
        <w:rPr>
          <w:rStyle w:val="Text64"/>
        </w:rPr>
        <w:bookmarkStart w:id="1112" w:name="_idIndexMarker730"/>
        <w:t/>
        <w:bookmarkEnd w:id="1112"/>
      </w:r>
      <w:r>
        <w:rPr>
          <w:rStyle w:val="Text16"/>
        </w:rPr>
        <w:t xml:space="preserve"> can learn more about mapping routes at the following link: </w:t>
      </w:r>
      <w:hyperlink r:id="rId285">
        <w:r>
          <w:t>https://learn.microsoft.com/en-us/aspnet/core/fundamentals/minimal-apis/route-handlers</w:t>
        </w:r>
      </w:hyperlink>
      <w:r>
        <w:rPr>
          <w:rStyle w:val="Text16"/>
        </w:rPr>
        <w:t>.</w:t>
      </w:r>
    </w:p>
    <w:p>
      <w:bookmarkStart w:id="1113" w:name="Understanding_parameter_mapping"/>
      <w:pPr>
        <w:pStyle w:val="Heading 2"/>
      </w:pPr>
      <w:r>
        <w:t>Understanding parameter mapping</w:t>
      </w:r>
      <w:bookmarkEnd w:id="1113"/>
    </w:p>
    <w:p>
      <w:pPr>
        <w:pStyle w:val="Normal"/>
      </w:pPr>
      <w:r>
        <w:t>The delegate can have parameters defined that can be set automatically. Although most mappings can be configured without</w:t>
      </w:r>
      <w:r>
        <w:rPr>
          <w:rStyle w:val="Text61"/>
        </w:rPr>
        <w:bookmarkStart w:id="1114" w:name="_idIndexMarker731"/>
        <w:t/>
        <w:bookmarkEnd w:id="1114"/>
      </w:r>
      <w:r>
        <w:t xml:space="preserve"> explicitly being specified, you can optionally use </w:t>
      </w:r>
      <w:r>
        <w:rPr>
          <w:rStyle w:val="Text61"/>
        </w:rPr>
        <w:bookmarkStart w:id="1115" w:name="_idIndexMarker732"/>
        <w:t/>
        <w:bookmarkEnd w:id="1115"/>
      </w:r>
      <w:r>
        <w:t>attributes to define where ASP.NET Core Minimal APIs should set the parameter values from:</w:t>
      </w:r>
    </w:p>
    <w:p>
      <w:pPr>
        <w:pStyle w:val="Para 01"/>
      </w:pPr>
      <w:r>
        <w:rPr>
          <w:rStyle w:val="Text0"/>
        </w:rPr>
        <w:t xml:space="preserve">[FromServices]</w:t>
        <w:br w:clear="none"/>
      </w:r>
      <w:r>
        <w:t>: The parameter will be set from the registered dependency services.</w:t>
      </w:r>
    </w:p>
    <w:p>
      <w:pPr>
        <w:pStyle w:val="Para 01"/>
      </w:pPr>
      <w:r>
        <w:rPr>
          <w:rStyle w:val="Text0"/>
        </w:rPr>
        <w:t xml:space="preserve">[FromRoute]</w:t>
        <w:br w:clear="none"/>
      </w:r>
      <w:r>
        <w:t>: The parameter will be set from a matching named route segment.</w:t>
      </w:r>
    </w:p>
    <w:p>
      <w:pPr>
        <w:pStyle w:val="Para 01"/>
      </w:pPr>
      <w:r>
        <w:rPr>
          <w:rStyle w:val="Text0"/>
        </w:rPr>
        <w:t xml:space="preserve">[FromQuery]</w:t>
        <w:br w:clear="none"/>
      </w:r>
      <w:r>
        <w:t>: The parameter will be set from a matching named query string parameter.</w:t>
      </w:r>
    </w:p>
    <w:p>
      <w:pPr>
        <w:pStyle w:val="Para 01"/>
      </w:pPr>
      <w:r>
        <w:rPr>
          <w:rStyle w:val="Text0"/>
        </w:rPr>
        <w:t xml:space="preserve">[FromBody]</w:t>
        <w:br w:clear="none"/>
      </w:r>
      <w:r>
        <w:t>: The parameter will be set from the body of the HTTP request.</w:t>
      </w:r>
    </w:p>
    <w:p>
      <w:pPr>
        <w:pStyle w:val="Normal"/>
      </w:pPr>
      <w:r>
        <w:t>For example, to update an entity in a database, you would need a database context to be retrieved from the registered dependency services, an identifier passed as a query string or route segment, and the new entity in the body of the request, as shown in the following code:</w:t>
      </w:r>
    </w:p>
    <w:p>
      <w:pPr>
        <w:pStyle w:val="Para 03"/>
      </w:pPr>
      <w:r>
        <w:t xml:space="preserve">app.MapPut(</w:t>
        <w:br w:clear="none"/>
      </w:r>
      <w:r>
        <w:rPr>
          <w:rStyle w:val="Text1"/>
        </w:rPr>
        <w:t xml:space="preserve">"api/customers/{id}"</w:t>
        <w:br w:clear="none"/>
      </w:r>
      <w:r>
        <w:t xml:space="preserve">, </w:t>
        <w:br w:clear="none"/>
      </w:r>
      <w:r>
        <w:rPr>
          <w:rStyle w:val="Text4"/>
        </w:rPr>
        <w:t xml:space="preserve">async</w:t>
        <w:br w:clear="none"/>
      </w:r>
      <w:r>
        <w:t xml:space="preserve">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FromRoute</w:t>
        <w:br w:clear="none"/>
      </w:r>
      <w:r>
        <w:t xml:space="preserve">] </w:t>
        <w:br w:clear="none"/>
      </w:r>
      <w:r>
        <w:rPr>
          <w:rStyle w:val="Text15"/>
        </w:rPr>
        <w:t xml:space="preserve">string</w:t>
        <w:br w:clear="none"/>
      </w:r>
      <w:r>
        <w:t xml:space="preserve"> id, </w:t>
        <w:br w:clear="none"/>
      </w:r>
      <w:r>
        <w:rPr>
          <w:rStyle w:val="Text3"/>
        </w:rPr>
        <w:t xml:space="preserve">// or [FromQuery] string id,</w:t>
        <w:br w:clear="none"/>
      </w:r>
      <w:r>
        <w:t xml:space="preserve"/>
        <w:br w:clear="none"/>
        <w:t xml:space="preserve">  [</w:t>
        <w:br w:clear="none"/>
      </w:r>
      <w:r>
        <w:rPr>
          <w:rStyle w:val="Text7"/>
        </w:rPr>
        <w:t xml:space="preserve">FromBody</w:t>
        <w:br w:clear="none"/>
      </w:r>
      <w:r>
        <w:t xml:space="preserve">] Customer customer) =&gt;</w:t>
        <w:br w:clear="none"/>
        <w:t xml:space="preserve">{</w:t>
        <w:br w:clear="none"/>
        <w:t xml:space="preserve">  Customer? existingCustomer = </w:t>
        <w:br w:clear="none"/>
      </w:r>
      <w:r>
        <w:rPr>
          <w:rStyle w:val="Text4"/>
        </w:rPr>
        <w:t xml:space="preserve">await</w:t>
        <w:br w:clear="none"/>
      </w:r>
      <w:r>
        <w:t xml:space="preserve"> db.Customers.FindAsync(id);</w:t>
        <w:br w:clear="none"/>
        <w:t xml:space="preserve">  ...</w:t>
        <w:br w:clear="none"/>
        <w:t xml:space="preserve">});</w:t>
        <w:br w:clear="none"/>
      </w:r>
    </w:p>
    <w:p>
      <w:bookmarkStart w:id="1116" w:name="Understanding_return_values"/>
      <w:pPr>
        <w:pStyle w:val="Heading 2"/>
      </w:pPr>
      <w:r>
        <w:t>Understanding return values</w:t>
      </w:r>
      <w:bookmarkEnd w:id="1116"/>
    </w:p>
    <w:p>
      <w:pPr>
        <w:pStyle w:val="Normal"/>
      </w:pPr>
      <w:r>
        <w:t>A minimal</w:t>
      </w:r>
      <w:r>
        <w:rPr>
          <w:rStyle w:val="Text61"/>
        </w:rPr>
        <w:bookmarkStart w:id="1117" w:name="_idIndexMarker733"/>
        <w:t/>
        <w:bookmarkEnd w:id="1117"/>
      </w:r>
      <w:r>
        <w:t xml:space="preserve"> API service can return </w:t>
      </w:r>
      <w:r>
        <w:rPr>
          <w:rStyle w:val="Text61"/>
        </w:rPr>
        <w:bookmarkStart w:id="1118" w:name="_idIndexMarker734"/>
        <w:t/>
        <w:bookmarkEnd w:id="1118"/>
      </w:r>
      <w:r>
        <w:t xml:space="preserve">data in some common formats, as shown in </w:t>
      </w:r>
      <w:r>
        <w:rPr>
          <w:rStyle w:val="Text9"/>
        </w:rPr>
        <w:t>Table 8.1</w:t>
      </w:r>
      <w:r>
        <w:t>:</w:t>
      </w:r>
    </w:p>
    <w:tbl>
      <w:tblPr>
        <w:tblW w:type="auto" w:w="0"/>
      </w:tblPr>
      <w:tr>
        <w:tc>
          <w:tcPr>
            <w:tcW w:type="auto" w:w="0"/>
            <w:tcMar>
              <w:left w:type="dxa" w:w="200"/>
              <w:top w:type="dxa" w:w="200"/>
              <w:right w:type="dxa" w:w="200"/>
              <w:bottom w:type="dxa" w:w="200"/>
            </w:tcMar>
            <w:vAlign w:val="top"/>
          </w:tcPr>
          <w:p>
            <w:bookmarkStart w:id="1119" w:name="Type_3"/>
            <w:pPr>
              <w:pStyle w:val="Para 37"/>
            </w:pPr>
            <w:r>
              <w:t/>
            </w:r>
            <w:bookmarkEnd w:id="1119"/>
          </w:p>
          <w:p>
            <w:pPr>
              <w:pStyle w:val="Para 11"/>
            </w:pPr>
            <w:r>
              <w:t>Type</w:t>
            </w:r>
          </w:p>
        </w:tc>
        <w:tc>
          <w:tcPr>
            <w:tcW w:type="auto" w:w="0"/>
            <w:tcMar>
              <w:left w:type="dxa" w:w="200"/>
              <w:top w:type="dxa" w:w="200"/>
              <w:right w:type="dxa" w:w="200"/>
              <w:bottom w:type="dxa" w:w="200"/>
            </w:tcMar>
            <w:vAlign w:val="top"/>
          </w:tcPr>
          <w:p>
            <w:pPr>
              <w:pStyle w:val="Para 11"/>
            </w:pPr>
            <w:r>
              <w:t>Lambda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Plain text</w:t>
            </w:r>
          </w:p>
        </w:tc>
        <w:tc>
          <w:tcPr>
            <w:tcW w:type="auto" w:w="0"/>
            <w:shd w:val="clear" w:color="auto" w:fill="EEF2F6"/>
            <w:tcMar>
              <w:left w:type="dxa" w:w="200"/>
              <w:top w:type="dxa" w:w="200"/>
              <w:right w:type="dxa" w:w="200"/>
              <w:bottom w:type="dxa" w:w="200"/>
            </w:tcMar>
            <w:vAlign w:val="top"/>
          </w:tcPr>
          <w:p>
            <w:pPr>
              <w:pStyle w:val="Para 06"/>
            </w:pPr>
            <w:r>
              <w:t xml:space="preserve">() =&gt; "Hello World!"</w:t>
              <w:br w:clear="none"/>
            </w:r>
          </w:p>
          <w:p>
            <w:pPr>
              <w:pStyle w:val="Para 06"/>
            </w:pPr>
            <w:r>
              <w:t xml:space="preserve">() =&gt; Results.Text("Hello World!")</w:t>
              <w:br w:clear="none"/>
            </w:r>
          </w:p>
        </w:tc>
      </w:tr>
    </w:tbl>
    <w:tbl>
      <w:tblPr>
        <w:tblW w:type="auto" w:w="0"/>
      </w:tblPr>
      <w:tr>
        <w:tc>
          <w:tcPr>
            <w:tcW w:type="auto" w:w="0"/>
            <w:tcMar>
              <w:left w:type="dxa" w:w="200"/>
              <w:top w:type="dxa" w:w="200"/>
              <w:right w:type="dxa" w:w="200"/>
              <w:bottom w:type="dxa" w:w="200"/>
            </w:tcMar>
            <w:vAlign w:val="top"/>
          </w:tcPr>
          <w:p>
            <w:pPr>
              <w:pStyle w:val="Para 02"/>
            </w:pPr>
            <w:r>
              <w:t>JSON document</w:t>
            </w:r>
          </w:p>
        </w:tc>
        <w:tc>
          <w:tcPr>
            <w:tcW w:type="auto" w:w="0"/>
            <w:tcMar>
              <w:left w:type="dxa" w:w="200"/>
              <w:top w:type="dxa" w:w="200"/>
              <w:right w:type="dxa" w:w="200"/>
              <w:bottom w:type="dxa" w:w="200"/>
            </w:tcMar>
            <w:vAlign w:val="top"/>
          </w:tcPr>
          <w:p>
            <w:pPr>
              <w:pStyle w:val="Para 09"/>
            </w:pPr>
            <w:r>
              <w:t xml:space="preserve">() =&gt; new { FirstName = "Bob", LastName = "Jones" }</w:t>
              <w:br w:clear="none"/>
            </w:r>
          </w:p>
          <w:p>
            <w:pPr>
              <w:pStyle w:val="Para 09"/>
            </w:pPr>
            <w:r>
              <w:t xml:space="preserve">() =&gt; Results.Json(new { FirstName = "Bob", LastName = "Jones" })</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IResult</w:t>
              <w:br w:clear="none"/>
            </w:r>
            <w:r>
              <w:t xml:space="preserve"> with status codes</w:t>
            </w:r>
          </w:p>
        </w:tc>
        <w:tc>
          <w:tcPr>
            <w:tcW w:type="auto" w:w="0"/>
            <w:shd w:val="clear" w:color="auto" w:fill="EEF2F6"/>
            <w:tcMar>
              <w:left w:type="dxa" w:w="200"/>
              <w:top w:type="dxa" w:w="200"/>
              <w:right w:type="dxa" w:w="200"/>
              <w:bottom w:type="dxa" w:w="200"/>
            </w:tcMar>
            <w:vAlign w:val="top"/>
          </w:tcPr>
          <w:p>
            <w:pPr>
              <w:pStyle w:val="Para 06"/>
            </w:pPr>
            <w:r>
              <w:t xml:space="preserve">() =&gt; Results.Ok(new { FirstName = "Bob", LastName = "Jones" })</w:t>
              <w:br w:clear="none"/>
            </w:r>
          </w:p>
          <w:p>
            <w:pPr>
              <w:pStyle w:val="Para 06"/>
            </w:pPr>
            <w:r>
              <w:t xml:space="preserve">() =&gt; Results.NoContent()</w:t>
              <w:br w:clear="none"/>
            </w:r>
          </w:p>
          <w:p>
            <w:pPr>
              <w:pStyle w:val="Para 06"/>
            </w:pPr>
            <w:r>
              <w:t xml:space="preserve">() =&gt; Results.Redirect("new/path")</w:t>
              <w:br w:clear="none"/>
            </w:r>
          </w:p>
          <w:p>
            <w:pPr>
              <w:pStyle w:val="Para 06"/>
            </w:pPr>
            <w:r>
              <w:t xml:space="preserve">() =&gt; Results.NotFound()</w:t>
              <w:br w:clear="none"/>
            </w:r>
          </w:p>
          <w:p>
            <w:pPr>
              <w:pStyle w:val="Para 06"/>
            </w:pPr>
            <w:r>
              <w:t xml:space="preserve">() =&gt; Results.BadRequest()</w:t>
              <w:br w:clear="none"/>
            </w:r>
          </w:p>
          <w:p>
            <w:pPr>
              <w:pStyle w:val="Para 06"/>
            </w:pPr>
            <w:r>
              <w:t xml:space="preserve">() =&gt; Results.Problem()</w:t>
              <w:br w:clear="none"/>
            </w:r>
          </w:p>
          <w:p>
            <w:pPr>
              <w:pStyle w:val="Para 06"/>
            </w:pPr>
            <w:r>
              <w:t xml:space="preserve">() =&gt; Results.StatusCode(405)</w:t>
              <w:br w:clear="none"/>
            </w:r>
          </w:p>
        </w:tc>
      </w:tr>
    </w:tbl>
    <w:tbl>
      <w:tblPr>
        <w:tblW w:type="auto" w:w="0"/>
      </w:tblPr>
      <w:tr>
        <w:tc>
          <w:tcPr>
            <w:tcW w:type="auto" w:w="0"/>
            <w:tcMar>
              <w:left w:type="dxa" w:w="200"/>
              <w:top w:type="dxa" w:w="200"/>
              <w:right w:type="dxa" w:w="200"/>
              <w:bottom w:type="dxa" w:w="200"/>
            </w:tcMar>
            <w:vAlign w:val="top"/>
          </w:tcPr>
          <w:p>
            <w:pPr>
              <w:pStyle w:val="Para 02"/>
            </w:pPr>
            <w:r>
              <w:t>File</w:t>
            </w:r>
          </w:p>
        </w:tc>
        <w:tc>
          <w:tcPr>
            <w:tcW w:type="auto" w:w="0"/>
            <w:tcMar>
              <w:left w:type="dxa" w:w="200"/>
              <w:top w:type="dxa" w:w="200"/>
              <w:right w:type="dxa" w:w="200"/>
              <w:bottom w:type="dxa" w:w="200"/>
            </w:tcMar>
            <w:vAlign w:val="top"/>
          </w:tcPr>
          <w:p>
            <w:pPr>
              <w:pStyle w:val="Para 09"/>
            </w:pPr>
            <w:r>
              <w:t xml:space="preserve">() =&gt; Results.File("/path/filename.ext")</w:t>
              <w:br w:clear="none"/>
            </w:r>
          </w:p>
        </w:tc>
      </w:tr>
    </w:tbl>
    <w:p>
      <w:pPr>
        <w:pStyle w:val="Para 08"/>
      </w:pPr>
      <w:r>
        <w:t>Table 8.1: Examples of minimal API return values</w:t>
      </w:r>
    </w:p>
    <w:p>
      <w:bookmarkStart w:id="1120" w:name="Documenting_a_Minimal_APIs_servi"/>
      <w:pPr>
        <w:pStyle w:val="Heading 2"/>
      </w:pPr>
      <w:r>
        <w:t>Documenting a Minimal APIs service</w:t>
      </w:r>
      <w:bookmarkEnd w:id="1120"/>
    </w:p>
    <w:p>
      <w:pPr>
        <w:pStyle w:val="Normal"/>
      </w:pPr>
      <w:r>
        <w:t xml:space="preserve">You can call </w:t>
      </w:r>
      <w:r>
        <w:rPr>
          <w:rStyle w:val="Text61"/>
        </w:rPr>
        <w:bookmarkStart w:id="1121" w:name="_idIndexMarker735"/>
        <w:t/>
        <w:bookmarkEnd w:id="1121"/>
      </w:r>
      <w:r>
        <w:t>additional methods as many times as you need to specify what</w:t>
      </w:r>
      <w:r>
        <w:rPr>
          <w:rStyle w:val="Text61"/>
        </w:rPr>
        <w:bookmarkStart w:id="1122" w:name="_idIndexMarker736"/>
        <w:t/>
        <w:bookmarkEnd w:id="1122"/>
      </w:r>
      <w:r>
        <w:t xml:space="preserve"> return types and status codes can be expected from an endpoint, for example:</w:t>
      </w:r>
    </w:p>
    <w:p>
      <w:pPr>
        <w:pStyle w:val="Para 01"/>
      </w:pPr>
      <w:r>
        <w:rPr>
          <w:rStyle w:val="Text0"/>
        </w:rPr>
        <w:t xml:space="preserve">Produces&lt;T&gt;(StatusCodes.Status200OK)</w:t>
        <w:br w:clear="none"/>
      </w:r>
      <w:r>
        <w:t xml:space="preserve">: When successful, this route returns a response containing a type </w:t>
      </w:r>
      <w:r>
        <w:rPr>
          <w:rStyle w:val="Text0"/>
        </w:rPr>
        <w:t xml:space="preserve">T</w:t>
        <w:br w:clear="none"/>
      </w:r>
      <w:r>
        <w:t xml:space="preserve"> and status code </w:t>
      </w:r>
      <w:r>
        <w:rPr>
          <w:rStyle w:val="Text0"/>
        </w:rPr>
        <w:t xml:space="preserve">200</w:t>
        <w:br w:clear="none"/>
      </w:r>
      <w:r>
        <w:t>.</w:t>
      </w:r>
    </w:p>
    <w:p>
      <w:pPr>
        <w:pStyle w:val="Para 01"/>
      </w:pPr>
      <w:r>
        <w:rPr>
          <w:rStyle w:val="Text0"/>
        </w:rPr>
        <w:t xml:space="preserve">Produces(StatusCodes.Status404NotFound)</w:t>
        <w:br w:clear="none"/>
      </w:r>
      <w:r>
        <w:t>: When no match for the route is found, this</w:t>
      </w:r>
      <w:r>
        <w:rPr>
          <w:rStyle w:val="Text61"/>
        </w:rPr>
        <w:bookmarkStart w:id="1123" w:name="_idIndexMarker737"/>
        <w:t/>
        <w:bookmarkEnd w:id="1123"/>
      </w:r>
      <w:r>
        <w:t xml:space="preserve"> route returns an empty response and status code 404.</w:t>
      </w:r>
    </w:p>
    <w:p>
      <w:bookmarkStart w:id="1124" w:name="Setting_up_an_ASP_NET_Core_Web_A"/>
      <w:pPr>
        <w:pStyle w:val="Heading 2"/>
      </w:pPr>
      <w:r>
        <w:t>Setting up an ASP.NET Core Web API project</w:t>
      </w:r>
      <w:bookmarkEnd w:id="1124"/>
    </w:p>
    <w:p>
      <w:pPr>
        <w:pStyle w:val="Normal"/>
      </w:pPr>
      <w:r>
        <w:t>First, we will create a simple ASP.NET Core Web API project that we will later protect using various techniques like</w:t>
      </w:r>
      <w:r>
        <w:rPr>
          <w:rStyle w:val="Text61"/>
        </w:rPr>
        <w:bookmarkStart w:id="1125" w:name="_idIndexMarker738"/>
        <w:t/>
        <w:bookmarkEnd w:id="1125"/>
      </w:r>
      <w:r>
        <w:t xml:space="preserve"> rate limiting, CORS, and authentication and authorization.</w:t>
      </w:r>
    </w:p>
    <w:p>
      <w:pPr>
        <w:pStyle w:val="Normal"/>
      </w:pPr>
      <w:r>
        <w:t xml:space="preserve">The API for this web service is defined as shown in </w:t>
      </w:r>
      <w:r>
        <w:rPr>
          <w:rStyle w:val="Text9"/>
        </w:rPr>
        <w:t>Table 8.2</w:t>
      </w:r>
      <w:r>
        <w:t>:</w:t>
      </w:r>
    </w:p>
    <w:tbl>
      <w:tblPr>
        <w:tblW w:type="auto" w:w="0"/>
      </w:tblPr>
      <w:tr>
        <w:tc>
          <w:tcPr>
            <w:tcW w:type="auto" w:w="0"/>
            <w:tcMar>
              <w:left w:type="dxa" w:w="200"/>
              <w:top w:type="dxa" w:w="200"/>
              <w:right w:type="dxa" w:w="200"/>
              <w:bottom w:type="dxa" w:w="200"/>
            </w:tcMar>
            <w:vAlign w:val="top"/>
          </w:tcPr>
          <w:p>
            <w:bookmarkStart w:id="1126" w:name="Method_2"/>
            <w:pPr>
              <w:pStyle w:val="Para 37"/>
            </w:pPr>
            <w:r>
              <w:t/>
            </w:r>
            <w:bookmarkEnd w:id="1126"/>
          </w:p>
          <w:p>
            <w:pPr>
              <w:pStyle w:val="Para 11"/>
            </w:pPr>
            <w:r>
              <w:t>Method</w:t>
            </w:r>
          </w:p>
        </w:tc>
        <w:tc>
          <w:tcPr>
            <w:tcW w:type="auto" w:w="0"/>
            <w:tcMar>
              <w:left w:type="dxa" w:w="200"/>
              <w:top w:type="dxa" w:w="200"/>
              <w:right w:type="dxa" w:w="200"/>
              <w:bottom w:type="dxa" w:w="200"/>
            </w:tcMar>
            <w:vAlign w:val="top"/>
          </w:tcPr>
          <w:p>
            <w:pPr>
              <w:pStyle w:val="Para 11"/>
            </w:pPr>
            <w:r>
              <w:t>Path</w:t>
            </w:r>
          </w:p>
        </w:tc>
        <w:tc>
          <w:tcPr>
            <w:tcW w:type="auto" w:w="0"/>
            <w:tcMar>
              <w:left w:type="dxa" w:w="200"/>
              <w:top w:type="dxa" w:w="200"/>
              <w:right w:type="dxa" w:w="200"/>
              <w:bottom w:type="dxa" w:w="200"/>
            </w:tcMar>
            <w:vAlign w:val="top"/>
          </w:tcPr>
          <w:p>
            <w:pPr>
              <w:pStyle w:val="Para 11"/>
            </w:pPr>
            <w:r>
              <w:t>Request body</w:t>
            </w:r>
          </w:p>
        </w:tc>
        <w:tc>
          <w:tcPr>
            <w:tcW w:type="auto" w:w="0"/>
            <w:tcMar>
              <w:left w:type="dxa" w:w="200"/>
              <w:top w:type="dxa" w:w="200"/>
              <w:right w:type="dxa" w:w="200"/>
              <w:bottom w:type="dxa" w:w="200"/>
            </w:tcMar>
            <w:vAlign w:val="top"/>
          </w:tcPr>
          <w:p>
            <w:pPr>
              <w:pStyle w:val="Para 11"/>
            </w:pPr>
            <w:r>
              <w:t>Response body</w:t>
            </w:r>
          </w:p>
        </w:tc>
        <w:tc>
          <w:tcPr>
            <w:tcW w:type="auto" w:w="0"/>
            <w:tcMar>
              <w:left w:type="dxa" w:w="200"/>
              <w:top w:type="dxa" w:w="200"/>
              <w:right w:type="dxa" w:w="200"/>
              <w:bottom w:type="dxa" w:w="200"/>
            </w:tcMar>
            <w:vAlign w:val="top"/>
          </w:tcPr>
          <w:p>
            <w:pPr>
              <w:pStyle w:val="Para 11"/>
            </w:pPr>
            <w:r>
              <w:t>Success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GET</w:t>
              <w:br w:clear="none"/>
            </w:r>
          </w:p>
        </w:tc>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2"/>
            </w:pPr>
            <w:r>
              <w:t>Hello World!</w:t>
            </w:r>
          </w:p>
        </w:tc>
        <w:tc>
          <w:tcPr>
            <w:tcW w:type="auto" w:w="0"/>
            <w:shd w:val="clear" w:color="auto" w:fill="EEF2F6"/>
            <w:tcMar>
              <w:left w:type="dxa" w:w="200"/>
              <w:top w:type="dxa" w:w="200"/>
              <w:right w:type="dxa" w:w="200"/>
              <w:bottom w:type="dxa" w:w="200"/>
            </w:tcMar>
            <w:vAlign w:val="top"/>
          </w:tcPr>
          <w:p>
            <w:pPr>
              <w:pStyle w:val="Para 06"/>
            </w:pPr>
            <w:r>
              <w:t xml:space="preserve">200</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GET</w:t>
              <w:br w:clear="none"/>
            </w:r>
          </w:p>
        </w:tc>
        <w:tc>
          <w:tcPr>
            <w:tcW w:type="auto" w:w="0"/>
            <w:tcMar>
              <w:left w:type="dxa" w:w="200"/>
              <w:top w:type="dxa" w:w="200"/>
              <w:right w:type="dxa" w:w="200"/>
              <w:bottom w:type="dxa" w:w="200"/>
            </w:tcMar>
            <w:vAlign w:val="top"/>
          </w:tcPr>
          <w:p>
            <w:pPr>
              <w:pStyle w:val="Para 09"/>
            </w:pPr>
            <w:r>
              <w:t xml:space="preserve">/api/products</w:t>
              <w:br w:clear="none"/>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2"/>
            </w:pPr>
            <w:r>
              <w:t xml:space="preserve">Array of in-stock </w:t>
            </w:r>
            <w:r>
              <w:rPr>
                <w:rStyle w:val="Text0"/>
              </w:rPr>
              <w:t xml:space="preserve">Product</w:t>
              <w:br w:clear="none"/>
            </w:r>
            <w:r>
              <w:t xml:space="preserve"> objects</w:t>
            </w:r>
          </w:p>
        </w:tc>
        <w:tc>
          <w:tcPr>
            <w:tcW w:type="auto" w:w="0"/>
            <w:tcMar>
              <w:left w:type="dxa" w:w="200"/>
              <w:top w:type="dxa" w:w="200"/>
              <w:right w:type="dxa" w:w="200"/>
              <w:bottom w:type="dxa" w:w="200"/>
            </w:tcMar>
            <w:vAlign w:val="top"/>
          </w:tcPr>
          <w:p>
            <w:pPr>
              <w:pStyle w:val="Para 09"/>
            </w:pPr>
            <w:r>
              <w:t xml:space="preserve">200</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GET</w:t>
              <w:br w:clear="none"/>
            </w:r>
          </w:p>
        </w:tc>
        <w:tc>
          <w:tcPr>
            <w:tcW w:type="auto" w:w="0"/>
            <w:shd w:val="clear" w:color="auto" w:fill="EEF2F6"/>
            <w:tcMar>
              <w:left w:type="dxa" w:w="200"/>
              <w:top w:type="dxa" w:w="200"/>
              <w:right w:type="dxa" w:w="200"/>
              <w:bottom w:type="dxa" w:w="200"/>
            </w:tcMar>
            <w:vAlign w:val="top"/>
          </w:tcPr>
          <w:p>
            <w:pPr>
              <w:pStyle w:val="Para 06"/>
            </w:pPr>
            <w:r>
              <w:t xml:space="preserve">/api/products/outofstock</w:t>
              <w:br w:clear="none"/>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2"/>
            </w:pPr>
            <w:r>
              <w:t xml:space="preserve">Array of out-of-stock </w:t>
            </w:r>
            <w:r>
              <w:rPr>
                <w:rStyle w:val="Text21"/>
              </w:rPr>
              <w:t xml:space="preserve">Product</w:t>
              <w:br w:clear="none"/>
            </w:r>
            <w:r>
              <w:t xml:space="preserve"> objects</w:t>
            </w:r>
          </w:p>
        </w:tc>
        <w:tc>
          <w:tcPr>
            <w:tcW w:type="auto" w:w="0"/>
            <w:shd w:val="clear" w:color="auto" w:fill="EEF2F6"/>
            <w:tcMar>
              <w:left w:type="dxa" w:w="200"/>
              <w:top w:type="dxa" w:w="200"/>
              <w:right w:type="dxa" w:w="200"/>
              <w:bottom w:type="dxa" w:w="200"/>
            </w:tcMar>
            <w:vAlign w:val="top"/>
          </w:tcPr>
          <w:p>
            <w:pPr>
              <w:pStyle w:val="Para 06"/>
            </w:pPr>
            <w:r>
              <w:t xml:space="preserve">200</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GET</w:t>
              <w:br w:clear="none"/>
            </w:r>
          </w:p>
        </w:tc>
        <w:tc>
          <w:tcPr>
            <w:tcW w:type="auto" w:w="0"/>
            <w:tcMar>
              <w:left w:type="dxa" w:w="200"/>
              <w:top w:type="dxa" w:w="200"/>
              <w:right w:type="dxa" w:w="200"/>
              <w:bottom w:type="dxa" w:w="200"/>
            </w:tcMar>
            <w:vAlign w:val="top"/>
          </w:tcPr>
          <w:p>
            <w:pPr>
              <w:pStyle w:val="Para 09"/>
            </w:pPr>
            <w:r>
              <w:t xml:space="preserve">/api/products/discontinued</w:t>
              <w:br w:clear="none"/>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2"/>
            </w:pPr>
            <w:r>
              <w:t xml:space="preserve">Array of discontinued </w:t>
            </w:r>
            <w:r>
              <w:rPr>
                <w:rStyle w:val="Text0"/>
              </w:rPr>
              <w:t xml:space="preserve">Product</w:t>
              <w:br w:clear="none"/>
            </w:r>
            <w:r>
              <w:t xml:space="preserve"> objects</w:t>
            </w:r>
          </w:p>
        </w:tc>
        <w:tc>
          <w:tcPr>
            <w:tcW w:type="auto" w:w="0"/>
            <w:tcMar>
              <w:left w:type="dxa" w:w="200"/>
              <w:top w:type="dxa" w:w="200"/>
              <w:right w:type="dxa" w:w="200"/>
              <w:bottom w:type="dxa" w:w="200"/>
            </w:tcMar>
            <w:vAlign w:val="top"/>
          </w:tcPr>
          <w:p>
            <w:pPr>
              <w:pStyle w:val="Para 09"/>
            </w:pPr>
            <w:r>
              <w:t xml:space="preserve">200</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GET</w:t>
              <w:br w:clear="none"/>
            </w:r>
          </w:p>
        </w:tc>
        <w:tc>
          <w:tcPr>
            <w:tcW w:type="auto" w:w="0"/>
            <w:shd w:val="clear" w:color="auto" w:fill="EEF2F6"/>
            <w:tcMar>
              <w:left w:type="dxa" w:w="200"/>
              <w:top w:type="dxa" w:w="200"/>
              <w:right w:type="dxa" w:w="200"/>
              <w:bottom w:type="dxa" w:w="200"/>
            </w:tcMar>
            <w:vAlign w:val="top"/>
          </w:tcPr>
          <w:p>
            <w:pPr>
              <w:pStyle w:val="Para 06"/>
            </w:pPr>
            <w:r>
              <w:t xml:space="preserve">/api/products/{id}</w:t>
              <w:br w:clear="none"/>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6"/>
            </w:pPr>
            <w:r>
              <w:t xml:space="preserve">Product</w:t>
              <w:br w:clear="none"/>
            </w:r>
            <w:r>
              <w:rPr>
                <w:rStyle w:val="Text13"/>
              </w:rPr>
              <w:t xml:space="preserve"> object</w:t>
            </w:r>
          </w:p>
        </w:tc>
        <w:tc>
          <w:tcPr>
            <w:tcW w:type="auto" w:w="0"/>
            <w:shd w:val="clear" w:color="auto" w:fill="EEF2F6"/>
            <w:tcMar>
              <w:left w:type="dxa" w:w="200"/>
              <w:top w:type="dxa" w:w="200"/>
              <w:right w:type="dxa" w:w="200"/>
              <w:bottom w:type="dxa" w:w="200"/>
            </w:tcMar>
            <w:vAlign w:val="top"/>
          </w:tcPr>
          <w:p>
            <w:pPr>
              <w:pStyle w:val="Para 06"/>
            </w:pPr>
            <w:r>
              <w:t xml:space="preserve">200</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GET</w:t>
              <w:br w:clear="none"/>
            </w:r>
          </w:p>
        </w:tc>
        <w:tc>
          <w:tcPr>
            <w:tcW w:type="auto" w:w="0"/>
            <w:tcMar>
              <w:left w:type="dxa" w:w="200"/>
              <w:top w:type="dxa" w:w="200"/>
              <w:right w:type="dxa" w:w="200"/>
              <w:bottom w:type="dxa" w:w="200"/>
            </w:tcMar>
            <w:vAlign w:val="top"/>
          </w:tcPr>
          <w:p>
            <w:pPr>
              <w:pStyle w:val="Para 09"/>
            </w:pPr>
            <w:r>
              <w:t xml:space="preserve">/api/products/{name}</w:t>
              <w:br w:clear="none"/>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2"/>
            </w:pPr>
            <w:r>
              <w:t xml:space="preserve">Array of </w:t>
            </w:r>
            <w:r>
              <w:rPr>
                <w:rStyle w:val="Text0"/>
              </w:rPr>
              <w:t xml:space="preserve">Product</w:t>
              <w:br w:clear="none"/>
            </w:r>
            <w:r>
              <w:t xml:space="preserve"> objects that contain the name</w:t>
            </w:r>
          </w:p>
        </w:tc>
        <w:tc>
          <w:tcPr>
            <w:tcW w:type="auto" w:w="0"/>
            <w:tcMar>
              <w:left w:type="dxa" w:w="200"/>
              <w:top w:type="dxa" w:w="200"/>
              <w:right w:type="dxa" w:w="200"/>
              <w:bottom w:type="dxa" w:w="200"/>
            </w:tcMar>
            <w:vAlign w:val="top"/>
          </w:tcPr>
          <w:p>
            <w:pPr>
              <w:pStyle w:val="Para 09"/>
            </w:pPr>
            <w:r>
              <w:t xml:space="preserve">200</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POST</w:t>
              <w:br w:clear="none"/>
            </w:r>
          </w:p>
        </w:tc>
        <w:tc>
          <w:tcPr>
            <w:tcW w:type="auto" w:w="0"/>
            <w:shd w:val="clear" w:color="auto" w:fill="EEF2F6"/>
            <w:tcMar>
              <w:left w:type="dxa" w:w="200"/>
              <w:top w:type="dxa" w:w="200"/>
              <w:right w:type="dxa" w:w="200"/>
              <w:bottom w:type="dxa" w:w="200"/>
            </w:tcMar>
            <w:vAlign w:val="top"/>
          </w:tcPr>
          <w:p>
            <w:pPr>
              <w:pStyle w:val="Para 06"/>
            </w:pPr>
            <w:r>
              <w:t xml:space="preserve">/api/products</w:t>
              <w:br w:clear="none"/>
            </w:r>
          </w:p>
        </w:tc>
        <w:tc>
          <w:tcPr>
            <w:tcW w:type="auto" w:w="0"/>
            <w:shd w:val="clear" w:color="auto" w:fill="EEF2F6"/>
            <w:tcMar>
              <w:left w:type="dxa" w:w="200"/>
              <w:top w:type="dxa" w:w="200"/>
              <w:right w:type="dxa" w:w="200"/>
              <w:bottom w:type="dxa" w:w="200"/>
            </w:tcMar>
            <w:vAlign w:val="top"/>
          </w:tcPr>
          <w:p>
            <w:pPr>
              <w:pStyle w:val="Para 02"/>
            </w:pPr>
            <w:r>
              <w:rPr>
                <w:rStyle w:val="Text21"/>
              </w:rPr>
              <w:t xml:space="preserve">Product</w:t>
              <w:br w:clear="none"/>
            </w:r>
            <w:r>
              <w:t xml:space="preserve"> object (no </w:t>
            </w:r>
            <w:r>
              <w:rPr>
                <w:rStyle w:val="Text21"/>
              </w:rPr>
              <w:t xml:space="preserve">Id</w:t>
              <w:br w:clear="none"/>
            </w:r>
            <w:r>
              <w:t xml:space="preserve"> value)</w:t>
            </w:r>
          </w:p>
        </w:tc>
        <w:tc>
          <w:tcPr>
            <w:tcW w:type="auto" w:w="0"/>
            <w:shd w:val="clear" w:color="auto" w:fill="EEF2F6"/>
            <w:tcMar>
              <w:left w:type="dxa" w:w="200"/>
              <w:top w:type="dxa" w:w="200"/>
              <w:right w:type="dxa" w:w="200"/>
              <w:bottom w:type="dxa" w:w="200"/>
            </w:tcMar>
            <w:vAlign w:val="top"/>
          </w:tcPr>
          <w:p>
            <w:pPr>
              <w:pStyle w:val="Para 06"/>
            </w:pPr>
            <w:r>
              <w:t xml:space="preserve">Product</w:t>
              <w:br w:clear="none"/>
            </w:r>
            <w:r>
              <w:rPr>
                <w:rStyle w:val="Text13"/>
              </w:rPr>
              <w:t xml:space="preserve"> object</w:t>
            </w:r>
          </w:p>
        </w:tc>
        <w:tc>
          <w:tcPr>
            <w:tcW w:type="auto" w:w="0"/>
            <w:shd w:val="clear" w:color="auto" w:fill="EEF2F6"/>
            <w:tcMar>
              <w:left w:type="dxa" w:w="200"/>
              <w:top w:type="dxa" w:w="200"/>
              <w:right w:type="dxa" w:w="200"/>
              <w:bottom w:type="dxa" w:w="200"/>
            </w:tcMar>
            <w:vAlign w:val="top"/>
          </w:tcPr>
          <w:p>
            <w:pPr>
              <w:pStyle w:val="Para 06"/>
            </w:pPr>
            <w:r>
              <w:t xml:space="preserve">201</w:t>
              <w:br w:clear="none"/>
            </w:r>
          </w:p>
        </w:tc>
      </w:tr>
    </w:tbl>
    <w:tbl>
      <w:tblPr>
        <w:tblW w:type="auto" w:w="0"/>
      </w:tblPr>
      <w:tr>
        <w:tc>
          <w:tcPr>
            <w:tcW w:type="auto" w:w="0"/>
            <w:tcMar>
              <w:left w:type="dxa" w:w="200"/>
              <w:top w:type="dxa" w:w="200"/>
              <w:right w:type="dxa" w:w="200"/>
              <w:bottom w:type="dxa" w:w="200"/>
            </w:tcMar>
            <w:vAlign w:val="top"/>
          </w:tcPr>
          <w:p>
            <w:pPr>
              <w:pStyle w:val="Para 09"/>
            </w:pPr>
            <w:r>
              <w:t xml:space="preserve">PUT</w:t>
              <w:br w:clear="none"/>
            </w:r>
          </w:p>
        </w:tc>
        <w:tc>
          <w:tcPr>
            <w:tcW w:type="auto" w:w="0"/>
            <w:tcMar>
              <w:left w:type="dxa" w:w="200"/>
              <w:top w:type="dxa" w:w="200"/>
              <w:right w:type="dxa" w:w="200"/>
              <w:bottom w:type="dxa" w:w="200"/>
            </w:tcMar>
            <w:vAlign w:val="top"/>
          </w:tcPr>
          <w:p>
            <w:pPr>
              <w:pStyle w:val="Para 09"/>
            </w:pPr>
            <w:r>
              <w:t xml:space="preserve">/api/products/{id}</w:t>
              <w:br w:clear="none"/>
            </w:r>
          </w:p>
        </w:tc>
        <w:tc>
          <w:tcPr>
            <w:tcW w:type="auto" w:w="0"/>
            <w:tcMar>
              <w:left w:type="dxa" w:w="200"/>
              <w:top w:type="dxa" w:w="200"/>
              <w:right w:type="dxa" w:w="200"/>
              <w:bottom w:type="dxa" w:w="200"/>
            </w:tcMar>
            <w:vAlign w:val="top"/>
          </w:tcPr>
          <w:p>
            <w:pPr>
              <w:pStyle w:val="Para 09"/>
            </w:pPr>
            <w:r>
              <w:t xml:space="preserve">Product</w:t>
              <w:br w:clear="none"/>
            </w:r>
            <w:r>
              <w:rPr>
                <w:rStyle w:val="Text13"/>
              </w:rPr>
              <w:t xml:space="preserve"> object</w:t>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9"/>
            </w:pPr>
            <w:r>
              <w:t xml:space="preserve">204</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DELETE</w:t>
              <w:br w:clear="none"/>
            </w:r>
          </w:p>
        </w:tc>
        <w:tc>
          <w:tcPr>
            <w:tcW w:type="auto" w:w="0"/>
            <w:shd w:val="clear" w:color="auto" w:fill="EEF2F6"/>
            <w:tcMar>
              <w:left w:type="dxa" w:w="200"/>
              <w:top w:type="dxa" w:w="200"/>
              <w:right w:type="dxa" w:w="200"/>
              <w:bottom w:type="dxa" w:w="200"/>
            </w:tcMar>
            <w:vAlign w:val="top"/>
          </w:tcPr>
          <w:p>
            <w:pPr>
              <w:pStyle w:val="Para 06"/>
            </w:pPr>
            <w:r>
              <w:t xml:space="preserve">/api/products/{id}</w:t>
              <w:br w:clear="none"/>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6"/>
            </w:pPr>
            <w:r>
              <w:t xml:space="preserve">204</w:t>
              <w:br w:clear="none"/>
            </w:r>
          </w:p>
        </w:tc>
      </w:tr>
    </w:tbl>
    <w:p>
      <w:pPr>
        <w:pStyle w:val="Para 08"/>
      </w:pPr>
      <w:r>
        <w:t>Table 8.2: API methods implemented by the example project</w:t>
      </w:r>
    </w:p>
    <w:p>
      <w:pPr>
        <w:pStyle w:val="Normal"/>
      </w:pPr>
      <w:r>
        <w:t>Let’s go:</w:t>
      </w:r>
    </w:p>
    <w:p>
      <w:pPr>
        <w:numPr>
          <w:ilvl w:val="0"/>
          <w:numId w:val="191"/>
        </w:numPr>
        <w:pStyle w:val="Para 01"/>
      </w:pPr>
      <w:r>
        <w:t>Use your</w:t>
      </w:r>
      <w:r>
        <w:rPr>
          <w:rStyle w:val="Text61"/>
        </w:rPr>
        <w:bookmarkStart w:id="1127" w:name="_idIndexMarker739"/>
        <w:t/>
        <w:bookmarkEnd w:id="1127"/>
      </w:r>
      <w:r>
        <w:t xml:space="preserve"> preferred code editor to create a new solution named </w:t>
      </w:r>
      <w:r>
        <w:rPr>
          <w:rStyle w:val="Text0"/>
        </w:rPr>
        <w:t xml:space="preserve">Chapter08</w:t>
        <w:br w:clear="none"/>
      </w:r>
      <w:r>
        <w:t>.</w:t>
      </w:r>
    </w:p>
    <w:p>
      <w:pPr>
        <w:numPr>
          <w:ilvl w:val="0"/>
          <w:numId w:val="191"/>
        </w:numPr>
        <w:pStyle w:val="Para 01"/>
      </w:pPr>
      <w:r>
        <w:t>Add a Web API project, as defined in the following list:</w:t>
      </w:r>
    </w:p>
    <w:p>
      <w:pPr>
        <w:numPr>
          <w:ilvl w:val="1"/>
          <w:numId w:val="191"/>
        </w:numPr>
        <w:pStyle w:val="Para 01"/>
      </w:pPr>
      <w:r>
        <w:t xml:space="preserve">Project template: </w:t>
      </w:r>
      <w:r>
        <w:rPr>
          <w:rStyle w:val="Text2"/>
        </w:rPr>
        <w:t>ASP.NET Core Web API</w:t>
      </w:r>
      <w:r>
        <w:t xml:space="preserve"> / </w:t>
      </w:r>
      <w:r>
        <w:rPr>
          <w:rStyle w:val="Text0"/>
        </w:rPr>
        <w:t xml:space="preserve">webapi</w:t>
        <w:br w:clear="none"/>
      </w:r>
    </w:p>
    <w:p>
      <w:pPr>
        <w:numPr>
          <w:ilvl w:val="1"/>
          <w:numId w:val="191"/>
        </w:numPr>
        <w:pStyle w:val="Para 01"/>
      </w:pPr>
      <w:r>
        <w:t xml:space="preserve">Solution file and folder: </w:t>
      </w:r>
      <w:r>
        <w:rPr>
          <w:rStyle w:val="Text0"/>
        </w:rPr>
        <w:t xml:space="preserve">Chapter08</w:t>
        <w:br w:clear="none"/>
      </w:r>
    </w:p>
    <w:p>
      <w:pPr>
        <w:numPr>
          <w:ilvl w:val="1"/>
          <w:numId w:val="191"/>
        </w:numPr>
        <w:pStyle w:val="Para 01"/>
      </w:pPr>
      <w:r>
        <w:t xml:space="preserve">Project file and folder: </w:t>
      </w:r>
      <w:r>
        <w:rPr>
          <w:rStyle w:val="Text0"/>
        </w:rPr>
        <w:t xml:space="preserve">Northwind.WebApi.Service</w:t>
        <w:br w:clear="none"/>
      </w:r>
    </w:p>
    <w:p>
      <w:pPr>
        <w:numPr>
          <w:ilvl w:val="1"/>
          <w:numId w:val="191"/>
        </w:numPr>
        <w:pStyle w:val="Para 10"/>
      </w:pPr>
      <w:r>
        <w:t>Authentication type</w:t>
      </w:r>
      <w:r>
        <w:rPr>
          <w:rStyle w:val="Text2"/>
        </w:rPr>
        <w:t xml:space="preserve">: </w:t>
      </w:r>
      <w:r>
        <w:t>None</w:t>
      </w:r>
      <w:r>
        <w:rPr>
          <w:rStyle w:val="Text2"/>
        </w:rPr>
        <w:t>.</w:t>
      </w:r>
    </w:p>
    <w:p>
      <w:pPr>
        <w:numPr>
          <w:ilvl w:val="1"/>
          <w:numId w:val="191"/>
        </w:numPr>
        <w:pStyle w:val="Para 10"/>
      </w:pPr>
      <w:r>
        <w:t>Configure for HTTPS</w:t>
      </w:r>
      <w:r>
        <w:rPr>
          <w:rStyle w:val="Text2"/>
        </w:rPr>
        <w:t>: Selected.</w:t>
      </w:r>
    </w:p>
    <w:p>
      <w:pPr>
        <w:numPr>
          <w:ilvl w:val="1"/>
          <w:numId w:val="191"/>
        </w:numPr>
        <w:pStyle w:val="Para 10"/>
      </w:pPr>
      <w:r>
        <w:t>Enable Docker</w:t>
      </w:r>
      <w:r>
        <w:rPr>
          <w:rStyle w:val="Text2"/>
        </w:rPr>
        <w:t>: Cleared.</w:t>
      </w:r>
    </w:p>
    <w:p>
      <w:pPr>
        <w:numPr>
          <w:ilvl w:val="1"/>
          <w:numId w:val="191"/>
        </w:numPr>
        <w:pStyle w:val="Para 10"/>
      </w:pPr>
      <w:r>
        <w:t>Enable OpenAPI support</w:t>
      </w:r>
      <w:r>
        <w:rPr>
          <w:rStyle w:val="Text2"/>
        </w:rPr>
        <w:t>: Selected.</w:t>
      </w:r>
    </w:p>
    <w:p>
      <w:pPr>
        <w:numPr>
          <w:ilvl w:val="1"/>
          <w:numId w:val="191"/>
        </w:numPr>
        <w:pStyle w:val="Para 10"/>
      </w:pPr>
      <w:r>
        <w:t>Do not use top-level statements</w:t>
      </w:r>
      <w:r>
        <w:rPr>
          <w:rStyle w:val="Text2"/>
        </w:rPr>
        <w:t>: Cleared.</w:t>
      </w:r>
    </w:p>
    <w:p>
      <w:pPr>
        <w:numPr>
          <w:ilvl w:val="1"/>
          <w:numId w:val="191"/>
        </w:numPr>
        <w:pStyle w:val="Para 10"/>
      </w:pPr>
      <w:r>
        <w:t>Use controllers</w:t>
      </w:r>
      <w:r>
        <w:rPr>
          <w:rStyle w:val="Text2"/>
        </w:rPr>
        <w:t>: Cleared.</w:t>
      </w:r>
    </w:p>
    <w:p>
      <w:pPr>
        <w:pStyle w:val="Normal"/>
      </w:pPr>
      <w:r>
        <w:t xml:space="preserve">To create a Web API project using minimal APIs with </w:t>
      </w:r>
      <w:r>
        <w:rPr>
          <w:rStyle w:val="Text0"/>
        </w:rPr>
        <w:t xml:space="preserve">dotnet new</w:t>
        <w:br w:clear="none"/>
      </w:r>
      <w:r>
        <w:t xml:space="preserve"> for pre-.NET 8 SDKs, you must use either the </w:t>
      </w:r>
      <w:r>
        <w:rPr>
          <w:rStyle w:val="Text0"/>
        </w:rPr>
        <w:t xml:space="preserve">-minimal</w:t>
        <w:br w:clear="none"/>
      </w:r>
      <w:r>
        <w:t xml:space="preserve"> switch or the </w:t>
      </w:r>
      <w:r>
        <w:rPr>
          <w:rStyle w:val="Text0"/>
        </w:rPr>
        <w:t xml:space="preserve">--use-minimal-apis</w:t>
        <w:br w:clear="none"/>
      </w:r>
      <w:r>
        <w:t xml:space="preserve"> switch. For .NET 8 SDKs, minimal APIs are the default and to use controllers, you must specify the </w:t>
      </w:r>
      <w:r>
        <w:rPr>
          <w:rStyle w:val="Text0"/>
        </w:rPr>
        <w:t xml:space="preserve">--use-controllers</w:t>
        <w:br w:clear="none"/>
      </w:r>
      <w:r>
        <w:t xml:space="preserve"> or </w:t>
      </w:r>
      <w:r>
        <w:rPr>
          <w:rStyle w:val="Text0"/>
        </w:rPr>
        <w:t xml:space="preserve">-controllers</w:t>
        <w:br w:clear="none"/>
      </w:r>
      <w:r>
        <w:t xml:space="preserve"> switch.</w:t>
      </w:r>
    </w:p>
    <w:p>
      <w:pPr>
        <w:pStyle w:val="Para 02"/>
      </w:pPr>
      <w:r>
        <w:rPr>
          <w:rStyle w:val="Text2"/>
        </w:rPr>
        <w:t>Warning!</w:t>
      </w:r>
      <w:r>
        <w:t xml:space="preserve"> If you are using JetBrains Rider, its user interface might not yet have an option to create a web API project using minimal APIs. I recommend creating the project using </w:t>
      </w:r>
      <w:r>
        <w:rPr>
          <w:rStyle w:val="Text0"/>
        </w:rPr>
        <w:t xml:space="preserve">dotnet new</w:t>
        <w:br w:clear="none"/>
      </w:r>
      <w:r>
        <w:t xml:space="preserve"> and then adding the project to your solution.</w:t>
      </w:r>
    </w:p>
    <w:p>
      <w:pPr>
        <w:numPr>
          <w:ilvl w:val="0"/>
          <w:numId w:val="192"/>
        </w:numPr>
        <w:pStyle w:val="Para 01"/>
      </w:pPr>
      <w:r>
        <w:t>Add a project</w:t>
      </w:r>
      <w:r>
        <w:rPr>
          <w:rStyle w:val="Text61"/>
        </w:rPr>
        <w:bookmarkStart w:id="1128" w:name="_idIndexMarker740"/>
        <w:t/>
        <w:bookmarkEnd w:id="1128"/>
      </w:r>
      <w:r>
        <w:t xml:space="preserve"> reference to the Northwind database context project for SQL Server that you created in </w:t>
      </w:r>
      <w:r>
        <w:rPr>
          <w:rStyle w:val="Text9"/>
        </w:rPr>
        <w:t>Chapter 3</w:t>
      </w:r>
      <w:r>
        <w:t xml:space="preserve">, </w:t>
      </w:r>
      <w:r>
        <w:rPr>
          <w:rStyle w:val="Text9"/>
        </w:rPr>
        <w:t>Building Entity Models for SQL Server Using EF Core</w:t>
      </w:r>
      <w:r>
        <w:t xml:space="preserve">, as shown in the following markup: </w:t>
      </w:r>
    </w:p>
    <w:p>
      <w:pPr>
        <w:pStyle w:val="Para 15"/>
      </w:pPr>
      <w:r>
        <w:rPr>
          <w:rStyle w:val="Text5"/>
        </w:rPr>
        <w:t xml:space="preserve">&lt;ItemGroup&gt;</w:t>
        <w:br w:clear="none"/>
        <w:t xml:space="preserve">  &lt;ProjectReference Include=</w:t>
        <w:br w:clear="none"/>
      </w:r>
      <w:r>
        <w:t xml:space="preserve">"..\..\Chapter03\Northwind.Common.DataContext</w:t>
        <w:br w:clear="none"/>
      </w:r>
      <w:r>
        <w:rPr>
          <w:rStyle w:val="Text5"/>
        </w:rPr>
        <w:t xml:space="preserve"/>
        <w:br w:clear="none"/>
      </w:r>
      <w:r>
        <w:t xml:space="preserve">.SqlServer\Northwind.Common.DataContext.SqlServer.csproj"</w:t>
        <w:br w:clear="none"/>
      </w:r>
      <w:r>
        <w:rPr>
          <w:rStyle w:val="Text5"/>
        </w:rPr>
        <w:t xml:space="preserve"> /&gt;</w:t>
        <w:br w:clear="none"/>
        <w:t xml:space="preserve">&lt;/ItemGroup&gt;</w:t>
        <w:br w:clear="none"/>
      </w:r>
    </w:p>
    <w:p>
      <w:pPr>
        <w:pStyle w:val="Normal"/>
      </w:pPr>
      <w:r>
        <w:t xml:space="preserve">The path cannot have a line break. If you did not complete the task of creating the class libraries in </w:t>
      </w:r>
      <w:r>
        <w:rPr>
          <w:rStyle w:val="Text9"/>
        </w:rPr>
        <w:t>Chapter 3</w:t>
      </w:r>
      <w:r>
        <w:t>, then download the solution projects from the GitHub repository.</w:t>
      </w:r>
    </w:p>
    <w:p>
      <w:pPr>
        <w:numPr>
          <w:ilvl w:val="0"/>
          <w:numId w:val="193"/>
        </w:numPr>
        <w:pStyle w:val="Para 01"/>
      </w:pPr>
      <w:r>
        <w:t xml:space="preserve">In the project file, change </w:t>
      </w:r>
      <w:r>
        <w:rPr>
          <w:rStyle w:val="Text0"/>
        </w:rPr>
        <w:t xml:space="preserve">invariantGlobalization</w:t>
        <w:br w:clear="none"/>
      </w:r>
      <w:r>
        <w:t xml:space="preserve"> to </w:t>
      </w:r>
      <w:r>
        <w:rPr>
          <w:rStyle w:val="Text0"/>
        </w:rPr>
        <w:t xml:space="preserve">false</w:t>
        <w:br w:clear="none"/>
      </w:r>
      <w:r>
        <w:t xml:space="preserve">, and treat warnings as errors, as shown in the following markup: </w:t>
      </w:r>
    </w:p>
    <w:p>
      <w:pPr>
        <w:pStyle w:val="Para 03"/>
      </w:pPr>
      <w:r>
        <w:t xml:space="preserve">&lt;Project Sdk=</w:t>
        <w:br w:clear="none"/>
      </w:r>
      <w:r>
        <w:rPr>
          <w:rStyle w:val="Text1"/>
        </w:rPr>
        <w:t xml:space="preserve">"Microsoft.NET.Sdk.Web"</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&lt;InvariantGlobalization&gt;</w:t>
        <w:br w:clear="none"/>
      </w:r>
      <w:r>
        <w:rPr>
          <w:rStyle w:val="Text39"/>
        </w:rPr>
        <w:t xml:space="preserve">false</w:t>
        <w:br w:clear="none"/>
      </w:r>
      <w:r>
        <w:t xml:space="preserve">&lt;/InvariantGlobalization&gt;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p>
    <w:p>
      <w:pPr>
        <w:pStyle w:val="Normal"/>
      </w:pPr>
      <w:r>
        <w:t xml:space="preserve">Explicitly setting invariant globalization to </w:t>
      </w:r>
      <w:r>
        <w:rPr>
          <w:rStyle w:val="Text0"/>
        </w:rPr>
        <w:t xml:space="preserve">true</w:t>
        <w:br w:clear="none"/>
      </w:r>
      <w:r>
        <w:t xml:space="preserve"> is new in the ASP.NET Core Web API project template with .NET 8. It is designed to make a web service non-culture-specific so it can be deployed anywhere in the world and have the same behavior. By setting this property to </w:t>
      </w:r>
      <w:r>
        <w:rPr>
          <w:rStyle w:val="Text0"/>
        </w:rPr>
        <w:t xml:space="preserve">false</w:t>
        <w:br w:clear="none"/>
      </w:r>
      <w:r>
        <w:t xml:space="preserve">, the web service will default to the culture of the current computer it is hosted on. You can read more about invariant globalization mode at the following link: </w:t>
      </w:r>
      <w:hyperlink r:id="rId286">
        <w:r>
          <w:rPr>
            <w:rStyle w:val="Text6"/>
          </w:rPr>
          <w:t>https://github.com/dotnet/runtime/blob/main/docs/design/features/globalization-invariant-mode.md</w:t>
        </w:r>
      </w:hyperlink>
    </w:p>
    <w:p>
      <w:pPr>
        <w:numPr>
          <w:ilvl w:val="0"/>
          <w:numId w:val="194"/>
        </w:numPr>
        <w:pStyle w:val="Para 01"/>
      </w:pPr>
      <w:r>
        <w:t xml:space="preserve">At the command </w:t>
      </w:r>
      <w:r>
        <w:rPr>
          <w:rStyle w:val="Text61"/>
        </w:rPr>
        <w:bookmarkStart w:id="1129" w:name="_idIndexMarker741"/>
        <w:t/>
        <w:bookmarkEnd w:id="1129"/>
      </w:r>
      <w:r>
        <w:t xml:space="preserve">prompt or terminal, build the </w:t>
      </w:r>
      <w:r>
        <w:rPr>
          <w:rStyle w:val="Text0"/>
        </w:rPr>
        <w:t xml:space="preserve">Northwind.WebApi.Service</w:t>
        <w:br w:clear="none"/>
      </w:r>
      <w:r>
        <w:t xml:space="preserve"> project to make sure the entity model class library projects outside the current solution are properly compiled, as shown in the following command: </w:t>
      </w:r>
    </w:p>
    <w:p>
      <w:pPr>
        <w:pStyle w:val="Para 05"/>
      </w:pPr>
      <w:r>
        <w:t xml:space="preserve">dotnet build</w:t>
        <w:br w:clear="none"/>
      </w:r>
    </w:p>
    <w:p>
      <w:pPr>
        <w:numPr>
          <w:ilvl w:val="0"/>
          <w:numId w:val="194"/>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modify the </w:t>
      </w:r>
      <w:r>
        <w:rPr>
          <w:rStyle w:val="Text0"/>
        </w:rPr>
        <w:t xml:space="preserve">applicationUrl</w:t>
        <w:br w:clear="none"/>
      </w:r>
      <w:r>
        <w:t xml:space="preserve"> of the profile named </w:t>
      </w:r>
      <w:r>
        <w:rPr>
          <w:rStyle w:val="Text0"/>
        </w:rPr>
        <w:t xml:space="preserve">https</w:t>
        <w:br w:clear="none"/>
      </w:r>
      <w:r>
        <w:t xml:space="preserve"> to use port </w:t>
      </w:r>
      <w:r>
        <w:rPr>
          <w:rStyle w:val="Text0"/>
        </w:rPr>
        <w:t xml:space="preserve">5081</w:t>
        <w:br w:clear="none"/>
      </w:r>
      <w:r>
        <w:t xml:space="preserve">, as shown highlighted in the following configuration: </w:t>
      </w:r>
    </w:p>
    <w:p>
      <w:pPr>
        <w:pStyle w:val="Para 18"/>
      </w:pPr>
      <w:r>
        <w:t xml:space="preserve">"profiles"</w:t>
        <w:br w:clear="none"/>
      </w:r>
      <w:r>
        <w:rPr>
          <w:rStyle w:val="Text5"/>
        </w:rPr>
        <w:t xml:space="preserve">:</w:t>
        <w:br w:clear="none"/>
        <w:t xml:space="preserve"> </w:t>
        <w:br w:clear="none"/>
        <w:t xml:space="preserve">{</w:t>
        <w:br w:clear="none"/>
        <w:t xml:space="preserve"/>
        <w:br w:clear="none"/>
        <w:t xml:space="preserve">  ...</w:t>
        <w:br w:clear="none"/>
      </w:r>
      <w:r>
        <w:rPr>
          <w:rStyle w:val="Text22"/>
        </w:rPr>
        <w:t xml:space="preserve">  </w:t>
        <w:br w:clear="none"/>
      </w:r>
      <w:r>
        <w:rPr>
          <w:rStyle w:val="Text12"/>
        </w:rPr>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"launchUrl"</w:t>
        <w:br w:clear="none"/>
      </w:r>
      <w:r>
        <w:rPr>
          <w:rStyle w:val="Text5"/>
        </w:rPr>
        <w:t xml:space="preserve">:</w:t>
        <w:br w:clear="none"/>
        <w:t xml:space="preserve"> </w:t>
        <w:br w:clear="none"/>
      </w:r>
      <w:r>
        <w:rPr>
          <w:rStyle w:val="Text1"/>
        </w:rPr>
        <w:t xml:space="preserve">"swagger"</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"https://localhost:5081"</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pStyle w:val="Normal"/>
      </w:pPr>
      <w:r>
        <w:t xml:space="preserve">Visual Studio 2022 will read this settings file and automatically run a web browser if </w:t>
      </w:r>
      <w:r>
        <w:rPr>
          <w:rStyle w:val="Text0"/>
        </w:rPr>
        <w:t xml:space="preserve">launchBrowser</w:t>
        <w:br w:clear="none"/>
      </w:r>
      <w:r>
        <w:t xml:space="preserve"> is </w:t>
      </w:r>
      <w:r>
        <w:rPr>
          <w:rStyle w:val="Text0"/>
        </w:rPr>
        <w:t xml:space="preserve">true</w:t>
        <w:br w:clear="none"/>
      </w:r>
      <w:r>
        <w:t xml:space="preserve">, and then navigate to the </w:t>
      </w:r>
      <w:r>
        <w:rPr>
          <w:rStyle w:val="Text0"/>
        </w:rPr>
        <w:t xml:space="preserve">applicationUrl</w:t>
        <w:br w:clear="none"/>
      </w:r>
      <w:r>
        <w:t xml:space="preserve"> and </w:t>
      </w:r>
      <w:r>
        <w:rPr>
          <w:rStyle w:val="Text0"/>
        </w:rPr>
        <w:t xml:space="preserve">launchUrl</w:t>
        <w:br w:clear="none"/>
      </w:r>
      <w:r>
        <w:t xml:space="preserve">. Visual Studio Code and </w:t>
      </w:r>
      <w:r>
        <w:rPr>
          <w:rStyle w:val="Text0"/>
        </w:rPr>
        <w:t xml:space="preserve">dotnet run</w:t>
        <w:br w:clear="none"/>
      </w:r>
      <w:r>
        <w:t xml:space="preserve"> will not, so you will need to run a web browser and navigate manually to </w:t>
      </w:r>
      <w:hyperlink r:id="rId287">
        <w:r>
          <w:rPr>
            <w:rStyle w:val="Text6"/>
          </w:rPr>
          <w:t>https://localhost:5081/swagger</w:t>
        </w:r>
      </w:hyperlink>
      <w:r>
        <w:t>.</w:t>
      </w:r>
    </w:p>
    <w:p>
      <w:pPr>
        <w:numPr>
          <w:ilvl w:val="0"/>
          <w:numId w:val="195"/>
        </w:numPr>
        <w:pStyle w:val="Para 01"/>
      </w:pPr>
      <w:r>
        <w:t xml:space="preserve">In </w:t>
      </w:r>
      <w:r>
        <w:rPr>
          <w:rStyle w:val="Text0"/>
        </w:rPr>
        <w:t xml:space="preserve">Program.cs</w:t>
        <w:br w:clear="none"/>
      </w:r>
      <w:r>
        <w:t xml:space="preserve">, delete the statements about the weather service and replace them with statements to import the namespace to add the </w:t>
      </w:r>
      <w:r>
        <w:rPr>
          <w:rStyle w:val="Text0"/>
        </w:rPr>
        <w:t xml:space="preserve">NorthwindContext</w:t>
        <w:br w:clear="none"/>
      </w:r>
      <w:r>
        <w:t xml:space="preserve"> to </w:t>
      </w:r>
      <w:r>
        <w:rPr>
          <w:rStyle w:val="Text61"/>
        </w:rPr>
        <w:bookmarkStart w:id="1130" w:name="_idIndexMarker742"/>
        <w:t/>
        <w:bookmarkEnd w:id="1130"/>
      </w:r>
      <w:r>
        <w:t xml:space="preserve">configured services, as shown highlighted in the following code: </w:t>
      </w:r>
    </w:p>
    <w:p>
      <w:pPr>
        <w:pStyle w:val="Para 03"/>
      </w:pPr>
      <w:r>
        <w:rPr>
          <w:rStyle w:val="Text35"/>
        </w:rPr>
        <w:t xml:space="preserve">using</w:t>
        <w:br w:clear="none"/>
      </w:r>
      <w:r>
        <w:rPr>
          <w:rStyle w:val="Text12"/>
        </w:rPr>
        <w:t xml:space="preserve"> Northwind.EntityModels; </w:t>
        <w:br w:clear="none"/>
      </w:r>
      <w:r>
        <w:rPr>
          <w:rStyle w:val="Text27"/>
        </w:rPr>
        <w:t xml:space="preserve">// To use the AddNorthwindContext method.</w:t>
        <w:br w:clear="none"/>
      </w:r>
      <w:r>
        <w:t xml:space="preserve"/>
        <w:br w:clear="none"/>
      </w:r>
      <w:r>
        <w:rPr>
          <w:rStyle w:val="Text4"/>
        </w:rPr>
        <w:t xml:space="preserve">var</w:t>
        <w:br w:clear="none"/>
      </w:r>
      <w:r>
        <w:t xml:space="preserve"> builder = WebApplication.CreateBuilder(args);</w:t>
        <w:br w:clear="none"/>
      </w:r>
      <w:r>
        <w:rPr>
          <w:rStyle w:val="Text3"/>
        </w:rPr>
        <w:t xml:space="preserve">// Add services to the container.</w:t>
        <w:br w:clear="none"/>
      </w:r>
      <w:r>
        <w:t xml:space="preserve"/>
        <w:br w:clear="none"/>
      </w:r>
      <w:r>
        <w:rPr>
          <w:rStyle w:val="Text3"/>
        </w:rPr>
        <w:t xml:space="preserve">// Learn more about configuring Swagger/OpenAPI at https://aka.ms/aspnetcore/swashbuckle</w:t>
        <w:br w:clear="none"/>
      </w:r>
      <w:r>
        <w:t xml:space="preserve"/>
        <w:br w:clear="none"/>
        <w:t xml:space="preserve">builder.Services.AddEndpointsApiExplorer();</w:t>
        <w:br w:clear="none"/>
        <w:t xml:space="preserve">builder.Services.AddSwaggerGen();</w:t>
        <w:br w:clear="none"/>
      </w:r>
      <w:r>
        <w:rPr>
          <w:rStyle w:val="Text12"/>
        </w:rPr>
        <w:t xml:space="preserve">builder.Services.AddNorthwindContext();</w:t>
        <w:br w:clear="none"/>
      </w:r>
      <w:r>
        <w:t xml:space="preserve"/>
        <w:br w:clear="none"/>
      </w:r>
      <w:r>
        <w:rPr>
          <w:rStyle w:val="Text4"/>
        </w:rPr>
        <w:t xml:space="preserve">var</w:t>
        <w:br w:clear="none"/>
      </w:r>
      <w:r>
        <w:t xml:space="preserve"> app = builder.Build();</w:t>
        <w:br w:clear="none"/>
      </w:r>
      <w:r>
        <w:rPr>
          <w:rStyle w:val="Text3"/>
        </w:rPr>
        <w:t xml:space="preserve">// Configure the HTTP request pipeline.</w:t>
        <w:br w:clear="none"/>
      </w:r>
      <w:r>
        <w:t xml:space="preserve"/>
        <w:br w:clear="none"/>
      </w:r>
      <w:r>
        <w:rPr>
          <w:rStyle w:val="Text4"/>
        </w:rPr>
        <w:t xml:space="preserve">if</w:t>
        <w:br w:clear="none"/>
      </w:r>
      <w:r>
        <w:t xml:space="preserve"> (app.Environment.IsDevelopment())</w:t>
        <w:br w:clear="none"/>
        <w:t xml:space="preserve">{</w:t>
        <w:br w:clear="none"/>
        <w:t xml:space="preserve">  app.UseSwagger();</w:t>
        <w:br w:clear="none"/>
        <w:t xml:space="preserve">  app.UseSwaggerUI();</w:t>
        <w:br w:clear="none"/>
        <w:t xml:space="preserve">}</w:t>
        <w:br w:clear="none"/>
        <w:t xml:space="preserve">app.UseHttpsRedirection();</w:t>
        <w:br w:clear="none"/>
      </w:r>
    </w:p>
    <w:p>
      <w:pPr>
        <w:numPr>
          <w:ilvl w:val="0"/>
          <w:numId w:val="195"/>
        </w:numPr>
        <w:pStyle w:val="Para 01"/>
      </w:pPr>
      <w:r>
        <w:t xml:space="preserve">Add a new class file named </w:t>
      </w:r>
      <w:r>
        <w:rPr>
          <w:rStyle w:val="Text0"/>
        </w:rPr>
        <w:t xml:space="preserve">WebApplication.Extensions.cs</w:t>
        <w:br w:clear="none"/>
      </w:r>
      <w:r>
        <w:t xml:space="preserve">. </w:t>
      </w:r>
    </w:p>
    <w:p>
      <w:pPr>
        <w:pStyle w:val="Normal"/>
      </w:pPr>
      <w:r>
        <w:rPr>
          <w:rStyle w:val="Text2"/>
        </w:rPr>
        <w:t>Good Practice</w:t>
      </w:r>
      <w:r>
        <w:t xml:space="preserve">: Instead of cluttering your </w:t>
      </w:r>
      <w:r>
        <w:rPr>
          <w:rStyle w:val="Text0"/>
        </w:rPr>
        <w:t xml:space="preserve">Program.cs</w:t>
        <w:br w:clear="none"/>
      </w:r>
      <w:r>
        <w:t xml:space="preserve"> file with hundreds of lines of code, define extension methods for the common types that are configured in minimal APIs, like </w:t>
      </w:r>
      <w:r>
        <w:rPr>
          <w:rStyle w:val="Text0"/>
        </w:rPr>
        <w:t xml:space="preserve">WebApplication</w:t>
        <w:br w:clear="none"/>
      </w:r>
      <w:r>
        <w:t xml:space="preserve"> and </w:t>
      </w:r>
      <w:r>
        <w:rPr>
          <w:rStyle w:val="Text0"/>
        </w:rPr>
        <w:t xml:space="preserve">IServiceCollection</w:t>
        <w:br w:clear="none"/>
      </w:r>
      <w:r>
        <w:t>.</w:t>
      </w:r>
    </w:p>
    <w:p>
      <w:pPr>
        <w:numPr>
          <w:ilvl w:val="0"/>
          <w:numId w:val="196"/>
        </w:numPr>
        <w:pStyle w:val="Para 01"/>
      </w:pPr>
      <w:r>
        <w:t xml:space="preserve">In </w:t>
      </w:r>
      <w:r>
        <w:rPr>
          <w:rStyle w:val="Text0"/>
        </w:rPr>
        <w:t xml:space="preserve">WebApplication.Extensions.cs</w:t>
        <w:br w:clear="none"/>
      </w:r>
      <w:r>
        <w:t xml:space="preserve">, import namespaces for controlling HTTP results, binding </w:t>
      </w:r>
      <w:r>
        <w:rPr>
          <w:rStyle w:val="Text61"/>
        </w:rPr>
        <w:bookmarkStart w:id="1131" w:name="_idIndexMarker743"/>
        <w:t/>
        <w:bookmarkEnd w:id="1131"/>
      </w:r>
      <w:r>
        <w:t xml:space="preserve">a parameter to a dependency service, and working with </w:t>
      </w:r>
      <w:r>
        <w:rPr>
          <w:rStyle w:val="Text0"/>
        </w:rPr>
        <w:t xml:space="preserve">Northwind</w:t>
        <w:br w:clear="none"/>
      </w:r>
      <w:r>
        <w:t xml:space="preserve"> entity models, and then define an extension method for the </w:t>
      </w:r>
      <w:r>
        <w:rPr>
          <w:rStyle w:val="Text0"/>
        </w:rPr>
        <w:t xml:space="preserve">WebApplication</w:t>
        <w:br w:clear="none"/>
      </w:r>
      <w:r>
        <w:t xml:space="preserve"> class to configure responses to all the HTTP </w:t>
      </w:r>
      <w:r>
        <w:rPr>
          <w:rStyle w:val="Text0"/>
        </w:rPr>
        <w:t xml:space="preserve">GET</w:t>
        <w:br w:clear="none"/>
      </w:r>
      <w:r>
        <w:t xml:space="preserve"> requests documented in our API table, as shown in the following code: </w:t>
      </w:r>
    </w:p>
    <w:p>
      <w:pPr>
        <w:pStyle w:val="Para 03"/>
      </w:pPr>
      <w:r>
        <w:rPr>
          <w:rStyle w:val="Text4"/>
        </w:rPr>
        <w:t xml:space="preserve">using</w:t>
        <w:br w:clear="none"/>
      </w:r>
      <w:r>
        <w:t xml:space="preserve"> Microsoft.AspNetCore.Http.HttpResults; </w:t>
        <w:br w:clear="none"/>
      </w:r>
      <w:r>
        <w:rPr>
          <w:rStyle w:val="Text3"/>
        </w:rPr>
        <w:t xml:space="preserve">// To use Results.</w:t>
        <w:br w:clear="none"/>
      </w:r>
      <w:r>
        <w:t xml:space="preserve"/>
        <w:br w:clear="none"/>
      </w:r>
      <w:r>
        <w:rPr>
          <w:rStyle w:val="Text4"/>
        </w:rPr>
        <w:t xml:space="preserve">using</w:t>
        <w:br w:clear="none"/>
      </w:r>
      <w:r>
        <w:t xml:space="preserve"> Microsoft.AspNetCore.Mvc; </w:t>
        <w:br w:clear="none"/>
      </w:r>
      <w:r>
        <w:rPr>
          <w:rStyle w:val="Text3"/>
        </w:rPr>
        <w:t xml:space="preserve">// To use [FromServices] and so on.</w:t>
        <w:br w:clear="none"/>
      </w:r>
      <w:r>
        <w:t xml:space="preserve"/>
        <w:br w:clear="none"/>
      </w:r>
      <w:r>
        <w:rPr>
          <w:rStyle w:val="Text4"/>
        </w:rPr>
        <w:t xml:space="preserve">using</w:t>
        <w:br w:clear="none"/>
      </w:r>
      <w:r>
        <w:t xml:space="preserve"> Northwind.EntityModels; </w:t>
        <w:br w:clear="none"/>
      </w:r>
      <w:r>
        <w:rPr>
          <w:rStyle w:val="Text3"/>
        </w:rPr>
        <w:t xml:space="preserve">// To use NorthwindContext, Product.</w:t>
        <w:br w:clear="none"/>
      </w:r>
      <w:r>
        <w:t xml:space="preserve"/>
        <w:br w:clear="none"/>
      </w:r>
      <w:r>
        <w:rPr>
          <w:rStyle w:val="Text4"/>
        </w:rPr>
        <w:t xml:space="preserve">namespace</w:t>
        <w:br w:clear="none"/>
      </w:r>
      <w:r>
        <w:t xml:space="preserve"> </w:t>
        <w:br w:clear="none"/>
      </w:r>
      <w:r>
        <w:rPr>
          <w:rStyle w:val="Text7"/>
        </w:rPr>
        <w:t xml:space="preserve">Packt.Extensions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WebApplicationExtensions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WebApplication </w:t>
        <w:br w:clear="none"/>
      </w:r>
      <w:r>
        <w:rPr>
          <w:rStyle w:val="Text7"/>
        </w:rPr>
        <w:t xml:space="preserve">MapGets</w:t>
        <w:br w:clear="none"/>
      </w:r>
      <w:r>
        <w:t xml:space="preserve">(</w:t>
        <w:br w:clear="none"/>
      </w:r>
      <w:r>
        <w:rPr>
          <w:rStyle w:val="Text4"/>
        </w:rPr>
        <w:t xml:space="preserve">this</w:t>
        <w:br w:clear="none"/>
      </w:r>
      <w:r>
        <w:t xml:space="preserve"> WebApplication app,</w:t>
        <w:br w:clear="none"/>
        <w:t xml:space="preserve"/>
        <w:br w:clear="none"/>
        <w:t xml:space="preserve">    </w:t>
        <w:br w:clear="none"/>
      </w:r>
      <w:r>
        <w:rPr>
          <w:rStyle w:val="Text15"/>
        </w:rPr>
        <w:t xml:space="preserve">int</w:t>
        <w:br w:clear="none"/>
      </w:r>
      <w:r>
        <w:t xml:space="preserve"> pageSize = </w:t>
        <w:br w:clear="none"/>
      </w:r>
      <w:r>
        <w:rPr>
          <w:rStyle w:val="Text10"/>
        </w:rPr>
        <w:t xml:space="preserve">10</w:t>
        <w:br w:clear="none"/>
      </w:r>
      <w:r>
        <w:t xml:space="preserve">)</w:t>
        <w:br w:clear="none"/>
        <w:t xml:space="preserve"/>
        <w:br w:clear="none"/>
        <w:t xml:space="preserve">  {</w:t>
        <w:br w:clear="none"/>
        <w:t xml:space="preserve">    app.MapGet(</w:t>
        <w:br w:clear="none"/>
      </w:r>
      <w:r>
        <w:rPr>
          <w:rStyle w:val="Text1"/>
        </w:rPr>
        <w:t xml:space="preserve">"/"</w:t>
        <w:br w:clear="none"/>
      </w:r>
      <w:r>
        <w:t xml:space="preserve">, () =&gt; </w:t>
        <w:br w:clear="none"/>
      </w:r>
      <w:r>
        <w:rPr>
          <w:rStyle w:val="Text1"/>
        </w:rPr>
        <w:t xml:space="preserve">"Hello World!"</w:t>
        <w:br w:clear="none"/>
      </w:r>
      <w:r>
        <w:t xml:space="preserve">)</w:t>
        <w:br w:clear="none"/>
        <w:t xml:space="preserve">      .ExcludeFromDescription();</w:t>
        <w:br w:clear="none"/>
        <w:t xml:space="preserve">    app.MapGet(</w:t>
        <w:br w:clear="none"/>
      </w:r>
      <w:r>
        <w:rPr>
          <w:rStyle w:val="Text1"/>
        </w:rPr>
        <w:t xml:space="preserve">"api/products"</w:t>
        <w:br w:clear="none"/>
      </w:r>
      <w:r>
        <w:t xml:space="preserve">,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FromQuery</w:t>
        <w:br w:clear="none"/>
      </w:r>
      <w:r>
        <w:t xml:space="preserve">] </w:t>
        <w:br w:clear="none"/>
      </w:r>
      <w:r>
        <w:rPr>
          <w:rStyle w:val="Text15"/>
        </w:rPr>
        <w:t xml:space="preserve">int</w:t>
        <w:br w:clear="none"/>
      </w:r>
      <w:r>
        <w:t xml:space="preserve">? page) =&gt;</w:t>
        <w:br w:clear="none"/>
        <w:t xml:space="preserve">      db.Products</w:t>
        <w:br w:clear="none"/>
        <w:t xml:space="preserve">        .Where(p =&gt; p.UnitsInStock &gt; </w:t>
        <w:br w:clear="none"/>
      </w:r>
      <w:r>
        <w:rPr>
          <w:rStyle w:val="Text10"/>
        </w:rPr>
        <w:t xml:space="preserve">0</w:t>
        <w:br w:clear="none"/>
      </w:r>
      <w:r>
        <w:t xml:space="preserve"> &amp;&amp; !p.Discontinued)</w:t>
        <w:br w:clear="none"/>
        <w:t xml:space="preserve">        .OrderBy(product =&gt; product.ProductId)</w:t>
        <w:br w:clear="none"/>
        <w:t xml:space="preserve">        .Skip(((page ?? </w:t>
        <w:br w:clear="none"/>
      </w:r>
      <w:r>
        <w:rPr>
          <w:rStyle w:val="Text10"/>
        </w:rPr>
        <w:t xml:space="preserve">1</w:t>
        <w:br w:clear="none"/>
      </w:r>
      <w:r>
        <w:t xml:space="preserve">) - </w:t>
        <w:br w:clear="none"/>
      </w:r>
      <w:r>
        <w:rPr>
          <w:rStyle w:val="Text10"/>
        </w:rPr>
        <w:t xml:space="preserve">1</w:t>
        <w:br w:clear="none"/>
      </w:r>
      <w:r>
        <w:t xml:space="preserve">) * pageSize)</w:t>
        <w:br w:clear="none"/>
        <w:t xml:space="preserve">        .Take(pageSize)</w:t>
        <w:br w:clear="none"/>
        <w:t xml:space="preserve">      )</w:t>
        <w:br w:clear="none"/>
        <w:t xml:space="preserve">      .WithName(</w:t>
        <w:br w:clear="none"/>
      </w:r>
      <w:r>
        <w:rPr>
          <w:rStyle w:val="Text1"/>
        </w:rPr>
        <w:t xml:space="preserve">"GetProducts"</w:t>
        <w:br w:clear="none"/>
      </w:r>
      <w:r>
        <w:t xml:space="preserve">)</w:t>
        <w:br w:clear="none"/>
        <w:t xml:space="preserve">      .WithOpenApi(operation =&gt;</w:t>
        <w:br w:clear="none"/>
        <w:t xml:space="preserve">      {</w:t>
        <w:br w:clear="none"/>
        <w:t xml:space="preserve">        operation.Description =</w:t>
        <w:br w:clear="none"/>
        <w:t xml:space="preserve">          </w:t>
        <w:br w:clear="none"/>
      </w:r>
      <w:r>
        <w:rPr>
          <w:rStyle w:val="Text1"/>
        </w:rPr>
        <w:t xml:space="preserve">"Get products with UnitsInStock &gt; 0 and Discontinued = false."</w:t>
        <w:br w:clear="none"/>
      </w:r>
      <w:r>
        <w:t xml:space="preserve">;</w:t>
        <w:br w:clear="none"/>
        <w:t xml:space="preserve">        operation.Summary = </w:t>
        <w:br w:clear="none"/>
      </w:r>
      <w:r>
        <w:rPr>
          <w:rStyle w:val="Text1"/>
        </w:rPr>
        <w:t xml:space="preserve">"Get in-stock products that are not discontinued."</w:t>
        <w:br w:clear="none"/>
      </w:r>
      <w:r>
        <w:t xml:space="preserve">;</w:t>
        <w:br w:clear="none"/>
        <w:t xml:space="preserve">        </w:t>
        <w:br w:clear="none"/>
      </w:r>
      <w:r>
        <w:rPr>
          <w:rStyle w:val="Text4"/>
        </w:rPr>
        <w:t xml:space="preserve">return</w:t>
        <w:br w:clear="none"/>
      </w:r>
      <w:r>
        <w:t xml:space="preserve"> operation;</w:t>
        <w:br w:clear="none"/>
        <w:t xml:space="preserve">      })</w:t>
        <w:br w:clear="none"/>
        <w:t xml:space="preserve">      .Produces&lt;Product[]&gt;(StatusCodes.Status200OK);</w:t>
        <w:br w:clear="none"/>
        <w:t xml:space="preserve">    app.MapGet(</w:t>
        <w:br w:clear="none"/>
      </w:r>
      <w:r>
        <w:rPr>
          <w:rStyle w:val="Text1"/>
        </w:rPr>
        <w:t xml:space="preserve">"api/products/outofstock"</w:t>
        <w:br w:clear="none"/>
      </w:r>
      <w:r>
        <w:t xml:space="preserve">, </w:t>
        <w:br w:clear="none"/>
        <w:t xml:space="preserve">      ([FromServices] NorthwindContext db) =&gt; db.Products</w:t>
        <w:br w:clear="none"/>
        <w:t xml:space="preserve">        .Where(p =&gt; p.UnitsInStock == </w:t>
        <w:br w:clear="none"/>
      </w:r>
      <w:r>
        <w:rPr>
          <w:rStyle w:val="Text10"/>
        </w:rPr>
        <w:t xml:space="preserve">0</w:t>
        <w:br w:clear="none"/>
      </w:r>
      <w:r>
        <w:t xml:space="preserve"> &amp;&amp; !p.Discontinued)</w:t>
        <w:br w:clear="none"/>
        <w:t xml:space="preserve">      )</w:t>
        <w:br w:clear="none"/>
        <w:t xml:space="preserve">      .WithName(</w:t>
        <w:br w:clear="none"/>
      </w:r>
      <w:r>
        <w:rPr>
          <w:rStyle w:val="Text1"/>
        </w:rPr>
        <w:t xml:space="preserve">"GetProductsOutOfStock"</w:t>
        <w:br w:clear="none"/>
      </w:r>
      <w:r>
        <w:t xml:space="preserve">)</w:t>
        <w:br w:clear="none"/>
        <w:t xml:space="preserve">      .WithOpenApi()</w:t>
        <w:br w:clear="none"/>
        <w:t xml:space="preserve">      .Produces&lt;Product[]&gt;(StatusCodes.Status200OK);</w:t>
        <w:br w:clear="none"/>
        <w:t xml:space="preserve">    app.MapGet(</w:t>
        <w:br w:clear="none"/>
      </w:r>
      <w:r>
        <w:rPr>
          <w:rStyle w:val="Text1"/>
        </w:rPr>
        <w:t xml:space="preserve">"api/products/discontinued"</w:t>
        <w:br w:clear="none"/>
      </w:r>
      <w:r>
        <w:t xml:space="preserve">, </w:t>
        <w:br w:clear="none"/>
        <w:t xml:space="preserve">      ([FromServices] NorthwindContext db) =&gt;</w:t>
        <w:br w:clear="none"/>
        <w:t xml:space="preserve">        db.Products.Where(product =&gt; product.Discontinued)</w:t>
        <w:br w:clear="none"/>
        <w:t xml:space="preserve">      )</w:t>
        <w:br w:clear="none"/>
        <w:t xml:space="preserve">      .WithName(</w:t>
        <w:br w:clear="none"/>
      </w:r>
      <w:r>
        <w:rPr>
          <w:rStyle w:val="Text1"/>
        </w:rPr>
        <w:t xml:space="preserve">"GetProductsDiscontinued"</w:t>
        <w:br w:clear="none"/>
      </w:r>
      <w:r>
        <w:t xml:space="preserve">)</w:t>
        <w:br w:clear="none"/>
        <w:t xml:space="preserve">      .WithOpenApi()</w:t>
        <w:br w:clear="none"/>
        <w:t xml:space="preserve">      .Produces&lt;Product[]&gt;(StatusCodes.Status200OK);</w:t>
        <w:br w:clear="none"/>
        <w:t xml:space="preserve">    app.MapGet(</w:t>
        <w:br w:clear="none"/>
      </w:r>
      <w:r>
        <w:rPr>
          <w:rStyle w:val="Text1"/>
        </w:rPr>
        <w:t xml:space="preserve">"api/products/{id:int}"</w:t>
        <w:br w:clear="none"/>
      </w:r>
      <w:r>
        <w:t xml:space="preserve">,</w:t>
        <w:br w:clear="none"/>
        <w:t xml:space="preserve">      </w:t>
        <w:br w:clear="none"/>
      </w:r>
      <w:r>
        <w:rPr>
          <w:rStyle w:val="Text4"/>
        </w:rPr>
        <w:t xml:space="preserve">async</w:t>
        <w:br w:clear="none"/>
      </w:r>
      <w:r>
        <w:t xml:space="preserve"> </w:t>
        <w:br w:clear="none"/>
      </w:r>
      <w:r>
        <w:rPr>
          <w:rStyle w:val="Text7"/>
        </w:rPr>
        <w:t xml:space="preserve">Task</w:t>
        <w:br w:clear="none"/>
      </w:r>
      <w:r>
        <w:t xml:space="preserve">&lt;</w:t>
        <w:br w:clear="none"/>
      </w:r>
      <w:r>
        <w:rPr>
          <w:rStyle w:val="Text7"/>
        </w:rPr>
        <w:t xml:space="preserve">Results</w:t>
        <w:br w:clear="none"/>
      </w:r>
      <w:r>
        <w:t xml:space="preserve">&lt;</w:t>
        <w:br w:clear="none"/>
      </w:r>
      <w:r>
        <w:rPr>
          <w:rStyle w:val="Text7"/>
        </w:rPr>
        <w:t xml:space="preserve">Ok</w:t>
        <w:br w:clear="none"/>
      </w:r>
      <w:r>
        <w:t xml:space="preserve">&lt;</w:t>
        <w:br w:clear="none"/>
      </w:r>
      <w:r>
        <w:rPr>
          <w:rStyle w:val="Text7"/>
        </w:rPr>
        <w:t xml:space="preserve">Product</w:t>
        <w:br w:clear="none"/>
      </w:r>
      <w:r>
        <w:t xml:space="preserve">&gt;, NotFound&gt;&gt; (</w:t>
        <w:br w:clear="none"/>
        <w:t xml:space="preserve"/>
        <w:br w:clear="none"/>
        <w:t xml:space="preserve">      [FromServices] NorthwindContext db,</w:t>
        <w:br w:clear="none"/>
        <w:t xml:space="preserve"/>
        <w:br w:clear="none"/>
        <w:t xml:space="preserve">      [FromRoute] </w:t>
        <w:br w:clear="none"/>
      </w:r>
      <w:r>
        <w:rPr>
          <w:rStyle w:val="Text15"/>
        </w:rPr>
        <w:t xml:space="preserve">int</w:t>
        <w:br w:clear="none"/>
      </w:r>
      <w:r>
        <w:t xml:space="preserve"> id</w:t>
        <w:br w:clear="none"/>
        <w:t xml:space="preserve">)</w:t>
        <w:br w:clear="none"/>
        <w:t xml:space="preserve"> =&gt;</w:t>
        <w:br w:clear="none"/>
        <w:t xml:space="preserve">        </w:t>
        <w:br w:clear="none"/>
      </w:r>
      <w:r>
        <w:rPr>
          <w:rStyle w:val="Text4"/>
        </w:rPr>
        <w:t xml:space="preserve">await</w:t>
        <w:br w:clear="none"/>
      </w:r>
      <w:r>
        <w:t xml:space="preserve"> db.Products.FindAsync(id) </w:t>
        <w:br w:clear="none"/>
      </w:r>
      <w:r>
        <w:rPr>
          <w:rStyle w:val="Text4"/>
        </w:rPr>
        <w:t xml:space="preserve">is</w:t>
        <w:br w:clear="none"/>
      </w:r>
      <w:r>
        <w:t xml:space="preserve"> Product product ?</w:t>
        <w:br w:clear="none"/>
        <w:t xml:space="preserve">          TypedResults.Ok(product) : TypedResults.NotFound())</w:t>
        <w:br w:clear="none"/>
        <w:t xml:space="preserve">      .WithName(</w:t>
        <w:br w:clear="none"/>
      </w:r>
      <w:r>
        <w:rPr>
          <w:rStyle w:val="Text1"/>
        </w:rPr>
        <w:t xml:space="preserve">"GetProductById"</w:t>
        <w:br w:clear="none"/>
      </w:r>
      <w:r>
        <w:t xml:space="preserve">)</w:t>
        <w:br w:clear="none"/>
        <w:t xml:space="preserve">      .WithOpenApi()</w:t>
        <w:br w:clear="none"/>
        <w:t xml:space="preserve">      .Produces&lt;Product&gt;(StatusCodes.Status200OK)</w:t>
        <w:br w:clear="none"/>
        <w:t xml:space="preserve">      .Produces(StatusCodes.Status404NotFound);</w:t>
        <w:br w:clear="none"/>
        <w:t xml:space="preserve">    app.MapGet(</w:t>
        <w:br w:clear="none"/>
      </w:r>
      <w:r>
        <w:rPr>
          <w:rStyle w:val="Text1"/>
        </w:rPr>
        <w:t xml:space="preserve">"api/products/{name}"</w:t>
        <w:br w:clear="none"/>
      </w:r>
      <w:r>
        <w:t xml:space="preserve">,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FromRoute</w:t>
        <w:br w:clear="none"/>
      </w:r>
      <w:r>
        <w:t xml:space="preserve">] </w:t>
        <w:br w:clear="none"/>
      </w:r>
      <w:r>
        <w:rPr>
          <w:rStyle w:val="Text15"/>
        </w:rPr>
        <w:t xml:space="preserve">string</w:t>
        <w:br w:clear="none"/>
      </w:r>
      <w:r>
        <w:t xml:space="preserve"> name) =&gt;</w:t>
        <w:br w:clear="none"/>
        <w:t xml:space="preserve">        db.Products.Where(p =&gt; p.ProductName.Contains(name)))</w:t>
        <w:br w:clear="none"/>
        <w:t xml:space="preserve">      .WithName(</w:t>
        <w:br w:clear="none"/>
      </w:r>
      <w:r>
        <w:rPr>
          <w:rStyle w:val="Text1"/>
        </w:rPr>
        <w:t xml:space="preserve">"</w:t>
        <w:br w:clear="none"/>
        <w:t xml:space="preserve">GetProductsByName"</w:t>
        <w:br w:clear="none"/>
      </w:r>
      <w:r>
        <w:t xml:space="preserve">)</w:t>
        <w:br w:clear="none"/>
        <w:t xml:space="preserve">      .WithOpenApi()</w:t>
        <w:br w:clear="none"/>
        <w:t xml:space="preserve">      .Produces&lt;Product[]&gt;(StatusCodes.Status200OK);</w:t>
        <w:br w:clear="none"/>
        <w:t xml:space="preserve">    </w:t>
        <w:br w:clear="none"/>
      </w:r>
      <w:r>
        <w:rPr>
          <w:rStyle w:val="Text4"/>
        </w:rPr>
        <w:t xml:space="preserve">return</w:t>
        <w:br w:clear="none"/>
      </w:r>
      <w:r>
        <w:t xml:space="preserve"> app;</w:t>
        <w:br w:clear="none"/>
        <w:t xml:space="preserve">  }</w:t>
        <w:br w:clear="none"/>
        <w:t xml:space="preserve">}</w:t>
        <w:br w:clear="none"/>
      </w:r>
    </w:p>
    <w:p>
      <w:pPr>
        <w:numPr>
          <w:ilvl w:val="0"/>
          <w:numId w:val="196"/>
        </w:numPr>
        <w:pStyle w:val="Para 01"/>
      </w:pPr>
      <w:r>
        <w:t xml:space="preserve">In </w:t>
      </w:r>
      <w:r>
        <w:rPr>
          <w:rStyle w:val="Text0"/>
        </w:rPr>
        <w:t xml:space="preserve">WebApplication.Extensions.cs</w:t>
        <w:br w:clear="none"/>
      </w:r>
      <w:r>
        <w:t xml:space="preserve">, define an extension method for the </w:t>
      </w:r>
      <w:r>
        <w:rPr>
          <w:rStyle w:val="Text0"/>
        </w:rPr>
        <w:t xml:space="preserve">WebApplication</w:t>
        <w:br w:clear="none"/>
      </w:r>
      <w:r>
        <w:t xml:space="preserve"> class to </w:t>
      </w:r>
      <w:r>
        <w:rPr>
          <w:rStyle w:val="Text61"/>
        </w:rPr>
        <w:bookmarkStart w:id="1132" w:name="_idIndexMarker744"/>
        <w:t/>
        <w:bookmarkEnd w:id="1132"/>
      </w:r>
      <w:r>
        <w:t xml:space="preserve">configure a response to the HTTP </w:t>
      </w:r>
      <w:r>
        <w:rPr>
          <w:rStyle w:val="Text0"/>
        </w:rPr>
        <w:t xml:space="preserve">POST</w:t>
        <w:br w:clear="none"/>
      </w:r>
      <w:r>
        <w:t xml:space="preserve"> request documented in the API table,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WebApplication </w:t>
        <w:br w:clear="none"/>
      </w:r>
      <w:r>
        <w:rPr>
          <w:rStyle w:val="Text7"/>
        </w:rPr>
        <w:t xml:space="preserve">MapPosts</w:t>
        <w:br w:clear="none"/>
      </w:r>
      <w:r>
        <w:t xml:space="preserve">(</w:t>
        <w:br w:clear="none"/>
      </w:r>
      <w:r>
        <w:rPr>
          <w:rStyle w:val="Text4"/>
        </w:rPr>
        <w:t xml:space="preserve">this</w:t>
        <w:br w:clear="none"/>
      </w:r>
      <w:r>
        <w:t xml:space="preserve"> WebApplication app</w:t>
        <w:br w:clear="none"/>
        <w:t xml:space="preserve">)</w:t>
        <w:br w:clear="none"/>
        <w:t xml:space="preserve"/>
        <w:br w:clear="none"/>
        <w:t xml:space="preserve">{</w:t>
        <w:br w:clear="none"/>
        <w:t xml:space="preserve">  app.MapPost(</w:t>
        <w:br w:clear="none"/>
      </w:r>
      <w:r>
        <w:rPr>
          <w:rStyle w:val="Text1"/>
        </w:rPr>
        <w:t xml:space="preserve">"api/products"</w:t>
        <w:br w:clear="none"/>
      </w:r>
      <w:r>
        <w:t xml:space="preserve">, </w:t>
        <w:br w:clear="none"/>
      </w:r>
      <w:r>
        <w:rPr>
          <w:rStyle w:val="Text4"/>
        </w:rPr>
        <w:t xml:space="preserve">async</w:t>
        <w:br w:clear="none"/>
      </w:r>
      <w:r>
        <w:t xml:space="preserve"> ([FromBody] Product product, </w:t>
        <w:br w:clear="none"/>
        <w:t xml:space="preserve">    [</w:t>
        <w:br w:clear="none"/>
      </w:r>
      <w:r>
        <w:rPr>
          <w:rStyle w:val="Text7"/>
        </w:rPr>
        <w:t xml:space="preserve">FromServices</w:t>
        <w:br w:clear="none"/>
      </w:r>
      <w:r>
        <w:t xml:space="preserve">] NorthwindContext db) =&gt;</w:t>
        <w:br w:clear="none"/>
        <w:t xml:space="preserve">  {</w:t>
        <w:br w:clear="none"/>
        <w:t xml:space="preserve">    db.Products.Add(product);</w:t>
        <w:br w:clear="none"/>
        <w:t xml:space="preserve">    </w:t>
        <w:br w:clear="none"/>
      </w:r>
      <w:r>
        <w:rPr>
          <w:rStyle w:val="Text4"/>
        </w:rPr>
        <w:t xml:space="preserve">await</w:t>
        <w:br w:clear="none"/>
      </w:r>
      <w:r>
        <w:t xml:space="preserve"> db.SaveChangesAsync();</w:t>
        <w:br w:clear="none"/>
        <w:t xml:space="preserve">    </w:t>
        <w:br w:clear="none"/>
      </w:r>
      <w:r>
        <w:rPr>
          <w:rStyle w:val="Text4"/>
        </w:rPr>
        <w:t xml:space="preserve">return</w:t>
        <w:br w:clear="none"/>
      </w:r>
      <w:r>
        <w:t xml:space="preserve"> Results.Created(</w:t>
        <w:br w:clear="none"/>
      </w:r>
      <w:r>
        <w:rPr>
          <w:rStyle w:val="Text1"/>
        </w:rPr>
        <w:t xml:space="preserve">$"api/products/</w:t>
        <w:br w:clear="none"/>
      </w:r>
      <w:r>
        <w:rPr>
          <w:rStyle w:val="Text8"/>
        </w:rPr>
        <w:t xml:space="preserve">{product.ProductId}</w:t>
        <w:br w:clear="none"/>
      </w:r>
      <w:r>
        <w:rPr>
          <w:rStyle w:val="Text1"/>
        </w:rPr>
        <w:t xml:space="preserve">"</w:t>
        <w:br w:clear="none"/>
      </w:r>
      <w:r>
        <w:t xml:space="preserve">, product);</w:t>
        <w:br w:clear="none"/>
        <w:t xml:space="preserve">  }).WithOpenApi()</w:t>
        <w:br w:clear="none"/>
        <w:t xml:space="preserve">    .Produces&lt;Product&gt;(StatusCodes.Status201Created);</w:t>
        <w:br w:clear="none"/>
        <w:t xml:space="preserve">  </w:t>
        <w:br w:clear="none"/>
      </w:r>
      <w:r>
        <w:rPr>
          <w:rStyle w:val="Text4"/>
        </w:rPr>
        <w:t xml:space="preserve">return</w:t>
        <w:br w:clear="none"/>
      </w:r>
      <w:r>
        <w:t xml:space="preserve"> app;</w:t>
        <w:br w:clear="none"/>
        <w:t xml:space="preserve">}</w:t>
        <w:br w:clear="none"/>
      </w:r>
    </w:p>
    <w:p>
      <w:pPr>
        <w:numPr>
          <w:ilvl w:val="0"/>
          <w:numId w:val="196"/>
        </w:numPr>
        <w:pStyle w:val="Para 01"/>
      </w:pPr>
      <w:r>
        <w:t xml:space="preserve">In </w:t>
      </w:r>
      <w:r>
        <w:rPr>
          <w:rStyle w:val="Text0"/>
        </w:rPr>
        <w:t xml:space="preserve">WebApplication.Extensions.cs</w:t>
        <w:br w:clear="none"/>
      </w:r>
      <w:r>
        <w:t xml:space="preserve">, define an extension method for the </w:t>
      </w:r>
      <w:r>
        <w:rPr>
          <w:rStyle w:val="Text0"/>
        </w:rPr>
        <w:t xml:space="preserve">WebApplication</w:t>
        <w:br w:clear="none"/>
      </w:r>
      <w:r>
        <w:t xml:space="preserve"> class to configure a response to the HTTP </w:t>
      </w:r>
      <w:r>
        <w:rPr>
          <w:rStyle w:val="Text0"/>
        </w:rPr>
        <w:t xml:space="preserve">PUT</w:t>
        <w:br w:clear="none"/>
      </w:r>
      <w:r>
        <w:t xml:space="preserve"> request documented in the</w:t>
      </w:r>
      <w:r>
        <w:rPr>
          <w:rStyle w:val="Text61"/>
        </w:rPr>
        <w:bookmarkStart w:id="1133" w:name="_idIndexMarker745"/>
        <w:t/>
        <w:bookmarkEnd w:id="1133"/>
      </w:r>
      <w:r>
        <w:t xml:space="preserve"> API table,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WebApplication </w:t>
        <w:br w:clear="none"/>
      </w:r>
      <w:r>
        <w:rPr>
          <w:rStyle w:val="Text7"/>
        </w:rPr>
        <w:t xml:space="preserve">MapPuts</w:t>
        <w:br w:clear="none"/>
      </w:r>
      <w:r>
        <w:t xml:space="preserve">(</w:t>
        <w:br w:clear="none"/>
      </w:r>
      <w:r>
        <w:rPr>
          <w:rStyle w:val="Text4"/>
        </w:rPr>
        <w:t xml:space="preserve">this</w:t>
        <w:br w:clear="none"/>
      </w:r>
      <w:r>
        <w:t xml:space="preserve"> WebApplication app</w:t>
        <w:br w:clear="none"/>
        <w:t xml:space="preserve">)</w:t>
        <w:br w:clear="none"/>
        <w:t xml:space="preserve"/>
        <w:br w:clear="none"/>
        <w:t xml:space="preserve">{</w:t>
        <w:br w:clear="none"/>
        <w:t xml:space="preserve">  app.MapPut(</w:t>
        <w:br w:clear="none"/>
      </w:r>
      <w:r>
        <w:rPr>
          <w:rStyle w:val="Text1"/>
        </w:rPr>
        <w:t xml:space="preserve">"api/products/{id:int}"</w:t>
        <w:br w:clear="none"/>
      </w:r>
      <w:r>
        <w:t xml:space="preserve">, </w:t>
        <w:br w:clear="none"/>
      </w:r>
      <w:r>
        <w:rPr>
          <w:rStyle w:val="Text4"/>
        </w:rPr>
        <w:t xml:space="preserve">async</w:t>
        <w:br w:clear="none"/>
      </w:r>
      <w:r>
        <w:t xml:space="preserve"> (</w:t>
        <w:br w:clear="none"/>
        <w:t xml:space="preserve">    [</w:t>
        <w:br w:clear="none"/>
      </w:r>
      <w:r>
        <w:rPr>
          <w:rStyle w:val="Text7"/>
        </w:rPr>
        <w:t xml:space="preserve">FromRoute</w:t>
        <w:br w:clear="none"/>
      </w:r>
      <w:r>
        <w:t xml:space="preserve">] </w:t>
        <w:br w:clear="none"/>
      </w:r>
      <w:r>
        <w:rPr>
          <w:rStyle w:val="Text15"/>
        </w:rPr>
        <w:t xml:space="preserve">int</w:t>
        <w:br w:clear="none"/>
      </w:r>
      <w:r>
        <w:t xml:space="preserve"> id, </w:t>
        <w:br w:clear="none"/>
        <w:t xml:space="preserve">    [</w:t>
        <w:br w:clear="none"/>
      </w:r>
      <w:r>
        <w:rPr>
          <w:rStyle w:val="Text7"/>
        </w:rPr>
        <w:t xml:space="preserve">FromBody</w:t>
        <w:br w:clear="none"/>
      </w:r>
      <w:r>
        <w:t xml:space="preserve">] Product product, </w:t>
        <w:br w:clear="none"/>
        <w:t xml:space="preserve">    [</w:t>
        <w:br w:clear="none"/>
      </w:r>
      <w:r>
        <w:rPr>
          <w:rStyle w:val="Text7"/>
        </w:rPr>
        <w:t xml:space="preserve">FromServices</w:t>
        <w:br w:clear="none"/>
      </w:r>
      <w:r>
        <w:t xml:space="preserve">] NorthwindContext db) =&gt;</w:t>
        <w:br w:clear="none"/>
        <w:t xml:space="preserve">  {</w:t>
        <w:br w:clear="none"/>
        <w:t xml:space="preserve">    Product? foundProduct = </w:t>
        <w:br w:clear="none"/>
      </w:r>
      <w:r>
        <w:rPr>
          <w:rStyle w:val="Text4"/>
        </w:rPr>
        <w:t xml:space="preserve">await</w:t>
        <w:br w:clear="none"/>
      </w:r>
      <w:r>
        <w:t xml:space="preserve"> db.Products.FindAsync(id);</w:t>
        <w:br w:clear="none"/>
        <w:t xml:space="preserve">    </w:t>
        <w:br w:clear="none"/>
      </w:r>
      <w:r>
        <w:rPr>
          <w:rStyle w:val="Text4"/>
        </w:rPr>
        <w:t xml:space="preserve">if</w:t>
        <w:br w:clear="none"/>
      </w:r>
      <w:r>
        <w:t xml:space="preserve"> (foundProduct </w:t>
        <w:br w:clear="none"/>
      </w:r>
      <w:r>
        <w:rPr>
          <w:rStyle w:val="Text4"/>
        </w:rPr>
        <w:t xml:space="preserve">is</w:t>
        <w:br w:clear="none"/>
      </w:r>
      <w:r>
        <w:t xml:space="preserve"> </w:t>
        <w:br w:clear="none"/>
      </w:r>
      <w:r>
        <w:rPr>
          <w:rStyle w:val="Text23"/>
        </w:rPr>
        <w:t xml:space="preserve">null</w:t>
        <w:br w:clear="none"/>
      </w:r>
      <w:r>
        <w:t xml:space="preserve">) </w:t>
        <w:br w:clear="none"/>
      </w:r>
      <w:r>
        <w:rPr>
          <w:rStyle w:val="Text4"/>
        </w:rPr>
        <w:t xml:space="preserve">return</w:t>
        <w:br w:clear="none"/>
      </w:r>
      <w:r>
        <w:t xml:space="preserve"> Results.NotFound();</w:t>
        <w:br w:clear="none"/>
        <w:t xml:space="preserve">    foundProduct.ProductName = product.ProductName;</w:t>
        <w:br w:clear="none"/>
        <w:t xml:space="preserve">    foundProduct.CategoryId = product.CategoryId;</w:t>
        <w:br w:clear="none"/>
        <w:t xml:space="preserve">    foundProduct.SupplierId = product.SupplierId;</w:t>
        <w:br w:clear="none"/>
        <w:t xml:space="preserve">    foundProduct.QuantityPerUnit = product.QuantityPerUnit;</w:t>
        <w:br w:clear="none"/>
        <w:t xml:space="preserve">    foundProduct.UnitsInStock = product.UnitsInStock;</w:t>
        <w:br w:clear="none"/>
        <w:t xml:space="preserve">    foundProduct.UnitsOnOrder = product.UnitsOnOrder;</w:t>
        <w:br w:clear="none"/>
        <w:t xml:space="preserve">    foundProduct.ReorderLevel = product.ReorderLevel;</w:t>
        <w:br w:clear="none"/>
        <w:t xml:space="preserve">    foundProduct.UnitPrice = product.UnitPrice;</w:t>
        <w:br w:clear="none"/>
        <w:t xml:space="preserve">    foundProduct.Discontinued = product.Discontinued;</w:t>
        <w:br w:clear="none"/>
        <w:t xml:space="preserve">    </w:t>
        <w:br w:clear="none"/>
      </w:r>
      <w:r>
        <w:rPr>
          <w:rStyle w:val="Text4"/>
        </w:rPr>
        <w:t xml:space="preserve">await</w:t>
        <w:br w:clear="none"/>
      </w:r>
      <w:r>
        <w:t xml:space="preserve"> db.SaveChangesAsync();</w:t>
        <w:br w:clear="none"/>
        <w:t xml:space="preserve">    </w:t>
        <w:br w:clear="none"/>
      </w:r>
      <w:r>
        <w:rPr>
          <w:rStyle w:val="Text4"/>
        </w:rPr>
        <w:t xml:space="preserve">return</w:t>
        <w:br w:clear="none"/>
      </w:r>
      <w:r>
        <w:t xml:space="preserve"> Results.NoContent();</w:t>
        <w:br w:clear="none"/>
        <w:t xml:space="preserve">  }).WithOpenApi()</w:t>
        <w:br w:clear="none"/>
        <w:t xml:space="preserve">    .Produces(StatusCodes.Status404NotFound)</w:t>
        <w:br w:clear="none"/>
        <w:t xml:space="preserve">    .Produces(StatusCodes.Status204NoContent);</w:t>
        <w:br w:clear="none"/>
        <w:t xml:space="preserve">  </w:t>
        <w:br w:clear="none"/>
      </w:r>
      <w:r>
        <w:rPr>
          <w:rStyle w:val="Text4"/>
        </w:rPr>
        <w:t xml:space="preserve">return</w:t>
        <w:br w:clear="none"/>
      </w:r>
      <w:r>
        <w:t xml:space="preserve"> app;</w:t>
        <w:br w:clear="none"/>
        <w:t xml:space="preserve">}</w:t>
        <w:br w:clear="none"/>
      </w:r>
    </w:p>
    <w:p>
      <w:pPr>
        <w:numPr>
          <w:ilvl w:val="0"/>
          <w:numId w:val="196"/>
        </w:numPr>
        <w:pStyle w:val="Para 01"/>
      </w:pPr>
      <w:r>
        <w:t xml:space="preserve">In </w:t>
      </w:r>
      <w:r>
        <w:rPr>
          <w:rStyle w:val="Text0"/>
        </w:rPr>
        <w:t xml:space="preserve">WebApplication.Extensions.cs</w:t>
        <w:br w:clear="none"/>
      </w:r>
      <w:r>
        <w:t xml:space="preserve">, define an extension method for the </w:t>
      </w:r>
      <w:r>
        <w:rPr>
          <w:rStyle w:val="Text0"/>
        </w:rPr>
        <w:t xml:space="preserve">WebApplication</w:t>
        <w:br w:clear="none"/>
      </w:r>
      <w:r>
        <w:t xml:space="preserve"> class to configure a response to the HTTP </w:t>
      </w:r>
      <w:r>
        <w:rPr>
          <w:rStyle w:val="Text0"/>
        </w:rPr>
        <w:t xml:space="preserve">DELETE</w:t>
        <w:br w:clear="none"/>
      </w:r>
      <w:r>
        <w:t xml:space="preserve"> request documented in the</w:t>
      </w:r>
      <w:r>
        <w:rPr>
          <w:rStyle w:val="Text61"/>
        </w:rPr>
        <w:bookmarkStart w:id="1134" w:name="_idIndexMarker746"/>
        <w:t/>
        <w:bookmarkEnd w:id="1134"/>
      </w:r>
      <w:r>
        <w:t xml:space="preserve"> API table,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WebApplication </w:t>
        <w:br w:clear="none"/>
      </w:r>
      <w:r>
        <w:rPr>
          <w:rStyle w:val="Text7"/>
        </w:rPr>
        <w:t xml:space="preserve">MapDeletes</w:t>
        <w:br w:clear="none"/>
      </w:r>
      <w:r>
        <w:t xml:space="preserve">(</w:t>
        <w:br w:clear="none"/>
      </w:r>
      <w:r>
        <w:rPr>
          <w:rStyle w:val="Text4"/>
        </w:rPr>
        <w:t xml:space="preserve">this</w:t>
        <w:br w:clear="none"/>
      </w:r>
      <w:r>
        <w:t xml:space="preserve"> WebApplication app</w:t>
        <w:br w:clear="none"/>
        <w:t xml:space="preserve">)</w:t>
        <w:br w:clear="none"/>
        <w:t xml:space="preserve"/>
        <w:br w:clear="none"/>
        <w:t xml:space="preserve">{</w:t>
        <w:br w:clear="none"/>
        <w:t xml:space="preserve">  app.MapDelete(</w:t>
        <w:br w:clear="none"/>
      </w:r>
      <w:r>
        <w:rPr>
          <w:rStyle w:val="Text1"/>
        </w:rPr>
        <w:t xml:space="preserve">"api/products/{id:int}"</w:t>
        <w:br w:clear="none"/>
      </w:r>
      <w:r>
        <w:t xml:space="preserve">, </w:t>
        <w:br w:clear="none"/>
      </w:r>
      <w:r>
        <w:rPr>
          <w:rStyle w:val="Text4"/>
        </w:rPr>
        <w:t xml:space="preserve">async</w:t>
        <w:br w:clear="none"/>
      </w:r>
      <w:r>
        <w:t xml:space="preserve"> (</w:t>
        <w:br w:clear="none"/>
        <w:t xml:space="preserve">    [</w:t>
        <w:br w:clear="none"/>
      </w:r>
      <w:r>
        <w:rPr>
          <w:rStyle w:val="Text7"/>
        </w:rPr>
        <w:t xml:space="preserve">FromRoute</w:t>
        <w:br w:clear="none"/>
      </w:r>
      <w:r>
        <w:t xml:space="preserve">] </w:t>
        <w:br w:clear="none"/>
      </w:r>
      <w:r>
        <w:rPr>
          <w:rStyle w:val="Text15"/>
        </w:rPr>
        <w:t xml:space="preserve">int</w:t>
        <w:br w:clear="none"/>
      </w:r>
      <w:r>
        <w:t xml:space="preserve"> id, </w:t>
        <w:br w:clear="none"/>
        <w:t xml:space="preserve">    [</w:t>
        <w:br w:clear="none"/>
      </w:r>
      <w:r>
        <w:rPr>
          <w:rStyle w:val="Text7"/>
        </w:rPr>
        <w:t xml:space="preserve">FromServices</w:t>
        <w:br w:clear="none"/>
      </w:r>
      <w:r>
        <w:t xml:space="preserve">] NorthwindContext db) =&gt;</w:t>
        <w:br w:clear="none"/>
        <w:t xml:space="preserve">  {</w:t>
        <w:br w:clear="none"/>
        <w:t xml:space="preserve">    </w:t>
        <w:br w:clear="none"/>
      </w:r>
      <w:r>
        <w:rPr>
          <w:rStyle w:val="Text4"/>
        </w:rPr>
        <w:t xml:space="preserve">if</w:t>
        <w:br w:clear="none"/>
      </w:r>
      <w:r>
        <w:t xml:space="preserve"> (</w:t>
        <w:br w:clear="none"/>
      </w:r>
      <w:r>
        <w:rPr>
          <w:rStyle w:val="Text4"/>
        </w:rPr>
        <w:t xml:space="preserve">await</w:t>
        <w:br w:clear="none"/>
      </w:r>
      <w:r>
        <w:t xml:space="preserve"> db.Products.FindAsync(id) </w:t>
        <w:br w:clear="none"/>
      </w:r>
      <w:r>
        <w:rPr>
          <w:rStyle w:val="Text4"/>
        </w:rPr>
        <w:t xml:space="preserve">is</w:t>
        <w:br w:clear="none"/>
      </w:r>
      <w:r>
        <w:t xml:space="preserve"> Product product)</w:t>
        <w:br w:clear="none"/>
        <w:t xml:space="preserve">    {</w:t>
        <w:br w:clear="none"/>
        <w:t xml:space="preserve">      db.Products.Remove(product);</w:t>
        <w:br w:clear="none"/>
        <w:t xml:space="preserve">      </w:t>
        <w:br w:clear="none"/>
      </w:r>
      <w:r>
        <w:rPr>
          <w:rStyle w:val="Text4"/>
        </w:rPr>
        <w:t xml:space="preserve">await</w:t>
        <w:br w:clear="none"/>
      </w:r>
      <w:r>
        <w:t xml:space="preserve"> db.SaveChangesAsync();</w:t>
        <w:br w:clear="none"/>
        <w:t xml:space="preserve">      </w:t>
        <w:br w:clear="none"/>
      </w:r>
      <w:r>
        <w:rPr>
          <w:rStyle w:val="Text4"/>
        </w:rPr>
        <w:t xml:space="preserve">return</w:t>
        <w:br w:clear="none"/>
      </w:r>
      <w:r>
        <w:t xml:space="preserve"> Results.NoContent();</w:t>
        <w:br w:clear="none"/>
        <w:t xml:space="preserve">    }</w:t>
        <w:br w:clear="none"/>
        <w:t xml:space="preserve">    </w:t>
        <w:br w:clear="none"/>
      </w:r>
      <w:r>
        <w:rPr>
          <w:rStyle w:val="Text4"/>
        </w:rPr>
        <w:t xml:space="preserve">return</w:t>
        <w:br w:clear="none"/>
      </w:r>
      <w:r>
        <w:t xml:space="preserve"> Results.NotFound();</w:t>
        <w:br w:clear="none"/>
        <w:t xml:space="preserve">  }).WithOpenApi()</w:t>
        <w:br w:clear="none"/>
        <w:t xml:space="preserve">    .Produces(StatusCodes.Status404NotFound)</w:t>
        <w:br w:clear="none"/>
        <w:t xml:space="preserve">    .Produces(StatusCodes.Status204NoContent);</w:t>
        <w:br w:clear="none"/>
        <w:t xml:space="preserve">  </w:t>
        <w:br w:clear="none"/>
      </w:r>
      <w:r>
        <w:rPr>
          <w:rStyle w:val="Text4"/>
        </w:rPr>
        <w:t xml:space="preserve">return</w:t>
        <w:br w:clear="none"/>
      </w:r>
      <w:r>
        <w:t xml:space="preserve"> app;</w:t>
        <w:br w:clear="none"/>
        <w:t xml:space="preserve">}</w:t>
        <w:br w:clear="none"/>
      </w:r>
    </w:p>
    <w:p>
      <w:pPr>
        <w:numPr>
          <w:ilvl w:val="0"/>
          <w:numId w:val="196"/>
        </w:numPr>
        <w:pStyle w:val="Para 01"/>
      </w:pPr>
      <w:r>
        <w:t xml:space="preserve">In </w:t>
      </w:r>
      <w:r>
        <w:rPr>
          <w:rStyle w:val="Text0"/>
        </w:rPr>
        <w:t xml:space="preserve">Program.cs</w:t>
        <w:br w:clear="none"/>
      </w:r>
      <w:r>
        <w:t xml:space="preserve">, import the namespace to use the extension methods you just defined, as shown in the following code: </w:t>
      </w:r>
    </w:p>
    <w:p>
      <w:pPr>
        <w:pStyle w:val="Para 17"/>
      </w:pPr>
      <w:r>
        <w:rPr>
          <w:rStyle w:val="Text29"/>
        </w:rPr>
        <w:t xml:space="preserve">using</w:t>
        <w:br w:clear="none"/>
      </w:r>
      <w:r>
        <w:rPr>
          <w:rStyle w:val="Text17"/>
        </w:rPr>
        <w:t xml:space="preserve"> Packt.Extensions; </w:t>
        <w:br w:clear="none"/>
      </w:r>
      <w:r>
        <w:t xml:space="preserve">// To use MapGets and so on.</w:t>
        <w:br w:clear="none"/>
      </w:r>
      <w:r>
        <w:rPr>
          <w:rStyle w:val="Text17"/>
        </w:rPr>
        <w:t xml:space="preserve"/>
        <w:br w:clear="none"/>
      </w:r>
    </w:p>
    <w:p>
      <w:pPr>
        <w:numPr>
          <w:ilvl w:val="0"/>
          <w:numId w:val="196"/>
        </w:numPr>
        <w:pStyle w:val="Para 01"/>
      </w:pPr>
      <w:r>
        <w:t xml:space="preserve">In </w:t>
      </w:r>
      <w:r>
        <w:rPr>
          <w:rStyle w:val="Text0"/>
        </w:rPr>
        <w:t xml:space="preserve">Program.cs</w:t>
        <w:br w:clear="none"/>
      </w:r>
      <w:r>
        <w:t xml:space="preserve">, before the call to </w:t>
      </w:r>
      <w:r>
        <w:rPr>
          <w:rStyle w:val="Text0"/>
        </w:rPr>
        <w:t xml:space="preserve">app.Run()</w:t>
        <w:br w:clear="none"/>
      </w:r>
      <w:r>
        <w:t xml:space="preserve">, call your custom extension methods to map </w:t>
      </w:r>
      <w:r>
        <w:rPr>
          <w:rStyle w:val="Text0"/>
        </w:rPr>
        <w:t xml:space="preserve">GET</w:t>
        <w:br w:clear="none"/>
      </w:r>
      <w:r>
        <w:t xml:space="preserve">,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 xml:space="preserve"> requests, noting that you can override the default page size of 10 entities when requesting all products, as shown in the following code: </w:t>
      </w:r>
    </w:p>
    <w:p>
      <w:pPr>
        <w:pStyle w:val="Para 03"/>
      </w:pPr>
      <w:r>
        <w:t xml:space="preserve">app.MapGets() </w:t>
        <w:br w:clear="none"/>
      </w:r>
      <w:r>
        <w:rPr>
          <w:rStyle w:val="Text3"/>
        </w:rPr>
        <w:t xml:space="preserve">// Default pageSize: 10.</w:t>
        <w:br w:clear="none"/>
      </w:r>
      <w:r>
        <w:t xml:space="preserve"/>
        <w:br w:clear="none"/>
        <w:t xml:space="preserve">  .MapPosts()</w:t>
        <w:br w:clear="none"/>
        <w:t xml:space="preserve">  .MapPuts()</w:t>
        <w:br w:clear="none"/>
        <w:t xml:space="preserve">  .MapDeletes();</w:t>
        <w:br w:clear="none"/>
      </w:r>
    </w:p>
    <w:p>
      <w:pPr>
        <w:numPr>
          <w:ilvl w:val="0"/>
          <w:numId w:val="196"/>
        </w:numPr>
        <w:pStyle w:val="Para 01"/>
      </w:pPr>
      <w:r>
        <w:t xml:space="preserve">In </w:t>
      </w:r>
      <w:r>
        <w:rPr>
          <w:rStyle w:val="Text0"/>
        </w:rPr>
        <w:t xml:space="preserve">Program.cs</w:t>
        <w:br w:clear="none"/>
      </w:r>
      <w:r>
        <w:t xml:space="preserve">, make sure the last statement in the file runs the web app, as shown in the following code: </w:t>
      </w:r>
    </w:p>
    <w:p>
      <w:pPr>
        <w:pStyle w:val="Para 03"/>
      </w:pPr>
      <w:r>
        <w:t xml:space="preserve">app.Run();</w:t>
        <w:br w:clear="none"/>
      </w:r>
    </w:p>
    <w:p>
      <w:bookmarkStart w:id="1135" w:name="Testing_web_services_using_Swagg"/>
      <w:pPr>
        <w:pStyle w:val="Heading 2"/>
      </w:pPr>
      <w:r>
        <w:t>Testing web services using Swagger</w:t>
      </w:r>
      <w:bookmarkEnd w:id="1135"/>
    </w:p>
    <w:p>
      <w:pPr>
        <w:pStyle w:val="Normal"/>
      </w:pPr>
      <w:r>
        <w:t>Now we can start the web</w:t>
      </w:r>
      <w:r>
        <w:rPr>
          <w:rStyle w:val="Text61"/>
        </w:rPr>
        <w:bookmarkStart w:id="1136" w:name="_idIndexMarker747"/>
        <w:t/>
        <w:bookmarkEnd w:id="1136"/>
      </w:r>
      <w:r>
        <w:t xml:space="preserve"> service, see its documentation using </w:t>
      </w:r>
      <w:r>
        <w:rPr>
          <w:rStyle w:val="Text61"/>
        </w:rPr>
        <w:bookmarkStart w:id="1137" w:name="_idIndexMarker748"/>
        <w:t/>
        <w:bookmarkEnd w:id="1137"/>
      </w:r>
      <w:r>
        <w:t>Swagger, and perform basic manual testing:</w:t>
      </w:r>
    </w:p>
    <w:p>
      <w:pPr>
        <w:numPr>
          <w:ilvl w:val="0"/>
          <w:numId w:val="197"/>
        </w:numPr>
        <w:pStyle w:val="Para 01"/>
      </w:pPr>
      <w:r>
        <w:t>If your database server is not running (for example, because you are hosting it in Docker, a virtual machine, or in the cloud), then make sure to start it.</w:t>
      </w:r>
    </w:p>
    <w:p>
      <w:pPr>
        <w:numPr>
          <w:ilvl w:val="0"/>
          <w:numId w:val="197"/>
        </w:numPr>
        <w:pStyle w:val="Para 01"/>
      </w:pPr>
      <w:r>
        <w:t xml:space="preserve">Start the web service project using the </w:t>
      </w:r>
      <w:r>
        <w:rPr>
          <w:rStyle w:val="Text0"/>
        </w:rPr>
        <w:t xml:space="preserve">https</w:t>
        <w:br w:clear="none"/>
      </w:r>
      <w:r>
        <w:t xml:space="preserve"> profile:</w:t>
      </w:r>
    </w:p>
    <w:p>
      <w:pPr>
        <w:numPr>
          <w:ilvl w:val="1"/>
          <w:numId w:val="197"/>
        </w:numPr>
        <w:pStyle w:val="Para 01"/>
      </w:pPr>
      <w:r>
        <w:t xml:space="preserve">If you are using Visual Studio 2022, then select the </w:t>
      </w:r>
      <w:r>
        <w:rPr>
          <w:rStyle w:val="Text2"/>
        </w:rPr>
        <w:t>https</w:t>
      </w:r>
      <w:r>
        <w:t xml:space="preserve"> profile in the drop-down list and then navigate to </w:t>
      </w:r>
      <w:r>
        <w:rPr>
          <w:rStyle w:val="Text2"/>
        </w:rPr>
        <w:t>Debug</w:t>
      </w:r>
      <w:r>
        <w:t xml:space="preserve"> | </w:t>
      </w:r>
      <w:r>
        <w:rPr>
          <w:rStyle w:val="Text2"/>
        </w:rPr>
        <w:t>Start Without Debugging</w:t>
      </w:r>
      <w:r>
        <w:t xml:space="preserve"> or press </w:t>
      </w:r>
      <w:r>
        <w:rPr>
          <w:rStyle w:val="Text9"/>
        </w:rPr>
        <w:t>Ctrl</w:t>
      </w:r>
      <w:r>
        <w:t xml:space="preserve"> + </w:t>
      </w:r>
      <w:r>
        <w:rPr>
          <w:rStyle w:val="Text9"/>
        </w:rPr>
        <w:t>F5</w:t>
      </w:r>
      <w:r>
        <w:t>. A web browser should navigate to the Swagger documentation web page automatically.</w:t>
      </w:r>
    </w:p>
    <w:p>
      <w:pPr>
        <w:numPr>
          <w:ilvl w:val="1"/>
          <w:numId w:val="197"/>
        </w:numPr>
        <w:pStyle w:val="Para 01"/>
      </w:pPr>
      <w:r>
        <w:t xml:space="preserve">If you are using Visual Studio Code, then enter the command </w:t>
      </w:r>
      <w:r>
        <w:rPr>
          <w:rStyle w:val="Text0"/>
        </w:rPr>
        <w:t xml:space="preserve">dotnet run --launch-profile https</w:t>
        <w:br w:clear="none"/>
      </w:r>
      <w:r>
        <w:t xml:space="preserve">, manually start a web browser, and navigate to the Swagger documentation web page: </w:t>
      </w:r>
      <w:hyperlink r:id="rId287">
        <w:r>
          <w:rPr>
            <w:rStyle w:val="Text6"/>
          </w:rPr>
          <w:t>https://localhost:5081/swagger</w:t>
        </w:r>
      </w:hyperlink>
      <w:r>
        <w:t>.</w:t>
      </w:r>
    </w:p>
    <w:p>
      <w:pPr>
        <w:pStyle w:val="Normal"/>
      </w:pPr>
      <w:r>
        <w:t>On Windows, if prompted to do so, you will have to set Windows Defender Firewall to allow access to your local web service.</w:t>
      </w:r>
    </w:p>
    <w:p>
      <w:pPr>
        <w:numPr>
          <w:ilvl w:val="0"/>
          <w:numId w:val="198"/>
        </w:numPr>
        <w:pStyle w:val="Para 01"/>
      </w:pPr>
      <w:r>
        <w:t>In the console or</w:t>
      </w:r>
      <w:r>
        <w:rPr>
          <w:rStyle w:val="Text61"/>
        </w:rPr>
        <w:bookmarkStart w:id="1138" w:name="_idIndexMarker749"/>
        <w:t/>
        <w:bookmarkEnd w:id="1138"/>
      </w:r>
      <w:r>
        <w:t xml:space="preserve"> terminal, note the information about your web service, as shown in the following output: </w:t>
      </w:r>
    </w:p>
    <w:p>
      <w:pPr>
        <w:pStyle w:val="Para 05"/>
      </w:pPr>
      <w:r>
        <w:t xml:space="preserve">info: Microsoft.Hosting.Lifetime[14]</w:t>
        <w:br w:clear="none"/>
        <w:t xml:space="preserve">      Now listening on: https://localhost:5081</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C:\apps-services-net8\Chapter08\Northwind.WebApi.Service</w:t>
        <w:br w:clear="none"/>
      </w:r>
    </w:p>
    <w:p>
      <w:pPr>
        <w:numPr>
          <w:ilvl w:val="0"/>
          <w:numId w:val="198"/>
        </w:numPr>
        <w:pStyle w:val="Para 01"/>
      </w:pPr>
      <w:r>
        <w:t xml:space="preserve">In your web browser, note </w:t>
      </w:r>
      <w:r>
        <w:rPr>
          <w:rStyle w:val="Text61"/>
        </w:rPr>
        <w:bookmarkStart w:id="1139" w:name="_idIndexMarker750"/>
        <w:t/>
        <w:bookmarkEnd w:id="1139"/>
      </w:r>
      <w:r>
        <w:t xml:space="preserve">the Swagger documentation, as shown in </w:t>
      </w:r>
      <w:r>
        <w:rPr>
          <w:rStyle w:val="Text9"/>
        </w:rPr>
        <w:t>Figure 8.1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467100"/>
            <wp:effectExtent l="0" r="0" t="0" b="0"/>
            <wp:wrapTopAndBottom/>
            <wp:docPr id="47" name="B19587_08_01.png" descr="B19587_08_01.png"/>
            <wp:cNvGraphicFramePr>
              <a:graphicFrameLocks noChangeAspect="1"/>
            </wp:cNvGraphicFramePr>
            <a:graphic>
              <a:graphicData uri="http://schemas.openxmlformats.org/drawingml/2006/picture">
                <pic:pic>
                  <pic:nvPicPr>
                    <pic:cNvPr id="0" name="B19587_08_01.png" descr="B19587_08_01.png"/>
                    <pic:cNvPicPr/>
                  </pic:nvPicPr>
                  <pic:blipFill>
                    <a:blip r:embed="rId48"/>
                    <a:stretch>
                      <a:fillRect/>
                    </a:stretch>
                  </pic:blipFill>
                  <pic:spPr>
                    <a:xfrm>
                      <a:off x="0" y="0"/>
                      <a:ext cx="4406900" cy="3467100"/>
                    </a:xfrm>
                    <a:prstGeom prst="rect">
                      <a:avLst/>
                    </a:prstGeom>
                  </pic:spPr>
                </pic:pic>
              </a:graphicData>
            </a:graphic>
          </wp:anchor>
        </w:drawing>
      </w:r>
    </w:p>
    <w:p>
      <w:pPr>
        <w:pStyle w:val="Para 08"/>
      </w:pPr>
      <w:r>
        <w:t>Figure 8.1: Swagger documentation for the Northwind Web API service</w:t>
      </w:r>
    </w:p>
    <w:p>
      <w:pPr>
        <w:numPr>
          <w:ilvl w:val="0"/>
          <w:numId w:val="199"/>
        </w:numPr>
        <w:pStyle w:val="Para 01"/>
      </w:pPr>
      <w:r>
        <w:t xml:space="preserve">Click </w:t>
      </w:r>
      <w:r>
        <w:rPr>
          <w:rStyle w:val="Text2"/>
        </w:rPr>
        <w:t>GET /api/products</w:t>
      </w:r>
      <w:r>
        <w:t xml:space="preserve"> to </w:t>
      </w:r>
      <w:r>
        <w:rPr>
          <w:rStyle w:val="Text61"/>
        </w:rPr>
        <w:bookmarkStart w:id="1140" w:name="_idIndexMarker751"/>
        <w:t/>
        <w:bookmarkEnd w:id="1140"/>
      </w:r>
      <w:r>
        <w:t>expand that section.</w:t>
      </w:r>
    </w:p>
    <w:p>
      <w:pPr>
        <w:numPr>
          <w:ilvl w:val="0"/>
          <w:numId w:val="199"/>
        </w:numPr>
        <w:pStyle w:val="Para 01"/>
      </w:pPr>
      <w:r>
        <w:t xml:space="preserve">Click the </w:t>
      </w:r>
      <w:r>
        <w:rPr>
          <w:rStyle w:val="Text2"/>
        </w:rPr>
        <w:t>Try it out</w:t>
      </w:r>
      <w:r>
        <w:t xml:space="preserve"> button, note the optional query string parameter named </w:t>
      </w:r>
      <w:r>
        <w:rPr>
          <w:rStyle w:val="Text2"/>
        </w:rPr>
        <w:t>page</w:t>
      </w:r>
      <w:r>
        <w:t xml:space="preserve">, and then click the </w:t>
      </w:r>
      <w:r>
        <w:rPr>
          <w:rStyle w:val="Text2"/>
        </w:rPr>
        <w:t>Execute</w:t>
      </w:r>
      <w:r>
        <w:t xml:space="preserve"> button.</w:t>
      </w:r>
    </w:p>
    <w:p>
      <w:pPr>
        <w:numPr>
          <w:ilvl w:val="0"/>
          <w:numId w:val="199"/>
        </w:numPr>
        <w:pStyle w:val="Para 01"/>
      </w:pPr>
      <w:r>
        <w:t>Note the response</w:t>
      </w:r>
      <w:r>
        <w:rPr>
          <w:rStyle w:val="Text61"/>
        </w:rPr>
        <w:bookmarkStart w:id="1141" w:name="_idIndexMarker752"/>
        <w:t/>
        <w:bookmarkEnd w:id="1141"/>
      </w:r>
      <w:r>
        <w:t xml:space="preserve"> includes the first ten products that are in stock and not discontinued: </w:t>
      </w:r>
      <w:r>
        <w:rPr>
          <w:rStyle w:val="Text0"/>
        </w:rPr>
        <w:t xml:space="preserve">1</w:t>
        <w:br w:clear="none"/>
      </w:r>
      <w:r>
        <w:t xml:space="preserve">, </w:t>
      </w:r>
      <w:r>
        <w:rPr>
          <w:rStyle w:val="Text0"/>
        </w:rPr>
        <w:t xml:space="preserve">2</w:t>
        <w:br w:clear="none"/>
      </w:r>
      <w:r>
        <w:t xml:space="preserve">, </w:t>
      </w:r>
      <w:r>
        <w:rPr>
          <w:rStyle w:val="Text0"/>
        </w:rPr>
        <w:t xml:space="preserve">3</w:t>
        <w:br w:clear="none"/>
      </w:r>
      <w:r>
        <w:t xml:space="preserve">, </w:t>
      </w:r>
      <w:r>
        <w:rPr>
          <w:rStyle w:val="Text0"/>
        </w:rPr>
        <w:t xml:space="preserve">4</w:t>
        <w:br w:clear="none"/>
      </w:r>
      <w:r>
        <w:t xml:space="preserve">, </w:t>
      </w:r>
      <w:r>
        <w:rPr>
          <w:rStyle w:val="Text0"/>
        </w:rPr>
        <w:t xml:space="preserve">6</w:t>
        <w:br w:clear="none"/>
      </w:r>
      <w:r>
        <w:t xml:space="preserve">, </w:t>
      </w:r>
      <w:r>
        <w:rPr>
          <w:rStyle w:val="Text0"/>
        </w:rPr>
        <w:t xml:space="preserve">7</w:t>
        <w:br w:clear="none"/>
      </w:r>
      <w:r>
        <w:t xml:space="preserve">, </w:t>
      </w:r>
      <w:r>
        <w:rPr>
          <w:rStyle w:val="Text0"/>
        </w:rPr>
        <w:t xml:space="preserve">8</w:t>
        <w:br w:clear="none"/>
      </w:r>
      <w:r>
        <w:t xml:space="preserve">, </w:t>
      </w:r>
      <w:r>
        <w:rPr>
          <w:rStyle w:val="Text0"/>
        </w:rPr>
        <w:t xml:space="preserve">10</w:t>
        <w:br w:clear="none"/>
      </w:r>
      <w:r>
        <w:t xml:space="preserve">, </w:t>
      </w:r>
      <w:r>
        <w:rPr>
          <w:rStyle w:val="Text0"/>
        </w:rPr>
        <w:t xml:space="preserve">11</w:t>
        <w:br w:clear="none"/>
      </w:r>
      <w:r>
        <w:t xml:space="preserve">, and </w:t>
      </w:r>
      <w:r>
        <w:rPr>
          <w:rStyle w:val="Text0"/>
        </w:rPr>
        <w:t xml:space="preserve">12</w:t>
        <w:br w:clear="none"/>
      </w:r>
      <w:r>
        <w:t>.</w:t>
      </w:r>
    </w:p>
    <w:p>
      <w:pPr>
        <w:numPr>
          <w:ilvl w:val="0"/>
          <w:numId w:val="199"/>
        </w:numPr>
        <w:pStyle w:val="Para 01"/>
      </w:pPr>
      <w:r>
        <w:t xml:space="preserve">For the </w:t>
      </w:r>
      <w:r>
        <w:rPr>
          <w:rStyle w:val="Text2"/>
        </w:rPr>
        <w:t>page</w:t>
      </w:r>
      <w:r>
        <w:t xml:space="preserve"> parameter, enter </w:t>
      </w:r>
      <w:r>
        <w:rPr>
          <w:rStyle w:val="Text0"/>
        </w:rPr>
        <w:t xml:space="preserve">3</w:t>
        <w:br w:clear="none"/>
      </w:r>
      <w:r>
        <w:t xml:space="preserve">, and then click the </w:t>
      </w:r>
      <w:r>
        <w:rPr>
          <w:rStyle w:val="Text2"/>
        </w:rPr>
        <w:t>Execute</w:t>
      </w:r>
      <w:r>
        <w:t xml:space="preserve"> button.</w:t>
      </w:r>
    </w:p>
    <w:p>
      <w:pPr>
        <w:numPr>
          <w:ilvl w:val="0"/>
          <w:numId w:val="199"/>
        </w:numPr>
        <w:pStyle w:val="Para 01"/>
      </w:pPr>
      <w:r>
        <w:t>Note the response includes</w:t>
      </w:r>
      <w:r>
        <w:rPr>
          <w:rStyle w:val="Text61"/>
        </w:rPr>
        <w:bookmarkStart w:id="1142" w:name="_idIndexMarker753"/>
        <w:t/>
        <w:bookmarkEnd w:id="1142"/>
      </w:r>
      <w:r>
        <w:t xml:space="preserve"> the third page of ten products that are in stock and are not discontinued: </w:t>
      </w:r>
      <w:r>
        <w:rPr>
          <w:rStyle w:val="Text0"/>
        </w:rPr>
        <w:t xml:space="preserve">25</w:t>
        <w:br w:clear="none"/>
      </w:r>
      <w:r>
        <w:t xml:space="preserve">, </w:t>
      </w:r>
      <w:r>
        <w:rPr>
          <w:rStyle w:val="Text0"/>
        </w:rPr>
        <w:t xml:space="preserve">26</w:t>
        <w:br w:clear="none"/>
      </w:r>
      <w:r>
        <w:t xml:space="preserve">, </w:t>
      </w:r>
      <w:r>
        <w:rPr>
          <w:rStyle w:val="Text0"/>
        </w:rPr>
        <w:t xml:space="preserve">27</w:t>
        <w:br w:clear="none"/>
      </w:r>
      <w:r>
        <w:t xml:space="preserve">, </w:t>
      </w:r>
      <w:r>
        <w:rPr>
          <w:rStyle w:val="Text0"/>
        </w:rPr>
        <w:t xml:space="preserve">30</w:t>
        <w:br w:clear="none"/>
      </w:r>
      <w:r>
        <w:t xml:space="preserve">, </w:t>
      </w:r>
      <w:r>
        <w:rPr>
          <w:rStyle w:val="Text0"/>
        </w:rPr>
        <w:t xml:space="preserve">32</w:t>
        <w:br w:clear="none"/>
      </w:r>
      <w:r>
        <w:t xml:space="preserve">, </w:t>
      </w:r>
      <w:r>
        <w:rPr>
          <w:rStyle w:val="Text0"/>
        </w:rPr>
        <w:t xml:space="preserve">33</w:t>
        <w:br w:clear="none"/>
      </w:r>
      <w:r>
        <w:t xml:space="preserve">, </w:t>
      </w:r>
      <w:r>
        <w:rPr>
          <w:rStyle w:val="Text0"/>
        </w:rPr>
        <w:t xml:space="preserve">34</w:t>
        <w:br w:clear="none"/>
      </w:r>
      <w:r>
        <w:t xml:space="preserve">, </w:t>
      </w:r>
      <w:r>
        <w:rPr>
          <w:rStyle w:val="Text0"/>
        </w:rPr>
        <w:t xml:space="preserve">35</w:t>
        <w:br w:clear="none"/>
      </w:r>
      <w:r>
        <w:t xml:space="preserve">, </w:t>
      </w:r>
      <w:r>
        <w:rPr>
          <w:rStyle w:val="Text0"/>
        </w:rPr>
        <w:t xml:space="preserve">36</w:t>
        <w:br w:clear="none"/>
      </w:r>
      <w:r>
        <w:t xml:space="preserve">, and </w:t>
      </w:r>
      <w:r>
        <w:rPr>
          <w:rStyle w:val="Text0"/>
        </w:rPr>
        <w:t xml:space="preserve">37</w:t>
        <w:br w:clear="none"/>
      </w:r>
      <w:r>
        <w:t>.</w:t>
      </w:r>
    </w:p>
    <w:p>
      <w:pPr>
        <w:numPr>
          <w:ilvl w:val="0"/>
          <w:numId w:val="199"/>
        </w:numPr>
        <w:pStyle w:val="Para 01"/>
      </w:pPr>
      <w:r>
        <w:t xml:space="preserve">Click </w:t>
      </w:r>
      <w:r>
        <w:rPr>
          <w:rStyle w:val="Text2"/>
        </w:rPr>
        <w:t>GET /api/products</w:t>
      </w:r>
      <w:r>
        <w:t xml:space="preserve"> to collapse that section.</w:t>
      </w:r>
    </w:p>
    <w:p>
      <w:pPr>
        <w:numPr>
          <w:ilvl w:val="0"/>
          <w:numId w:val="199"/>
        </w:numPr>
        <w:pStyle w:val="Para 01"/>
      </w:pPr>
      <w:r>
        <w:t xml:space="preserve">Try executing the </w:t>
      </w:r>
      <w:r>
        <w:rPr>
          <w:rStyle w:val="Text2"/>
        </w:rPr>
        <w:t>GET /api/products/outofstock</w:t>
      </w:r>
      <w:r>
        <w:t xml:space="preserve"> path and note it returns one product, </w:t>
      </w:r>
      <w:r>
        <w:rPr>
          <w:rStyle w:val="Text2"/>
        </w:rPr>
        <w:t>31 Gorgonzola Telino</w:t>
      </w:r>
      <w:r>
        <w:t>, which has zero units in stock and is not discontinued.</w:t>
      </w:r>
    </w:p>
    <w:p>
      <w:pPr>
        <w:numPr>
          <w:ilvl w:val="0"/>
          <w:numId w:val="199"/>
        </w:numPr>
        <w:pStyle w:val="Para 01"/>
      </w:pPr>
      <w:r>
        <w:t xml:space="preserve">Try executing the </w:t>
      </w:r>
      <w:r>
        <w:rPr>
          <w:rStyle w:val="Text2"/>
        </w:rPr>
        <w:t>GET /api/products/discontinued</w:t>
      </w:r>
      <w:r>
        <w:t xml:space="preserve"> path and note it returns eight products, </w:t>
      </w:r>
      <w:r>
        <w:rPr>
          <w:rStyle w:val="Text0"/>
        </w:rPr>
        <w:t xml:space="preserve">5</w:t>
        <w:br w:clear="none"/>
      </w:r>
      <w:r>
        <w:t xml:space="preserve">, </w:t>
      </w:r>
      <w:r>
        <w:rPr>
          <w:rStyle w:val="Text0"/>
        </w:rPr>
        <w:t xml:space="preserve">9</w:t>
        <w:br w:clear="none"/>
      </w:r>
      <w:r>
        <w:t xml:space="preserve">, </w:t>
      </w:r>
      <w:r>
        <w:rPr>
          <w:rStyle w:val="Text0"/>
        </w:rPr>
        <w:t xml:space="preserve">17</w:t>
        <w:br w:clear="none"/>
      </w:r>
      <w:r>
        <w:t xml:space="preserve">, </w:t>
      </w:r>
      <w:r>
        <w:rPr>
          <w:rStyle w:val="Text0"/>
        </w:rPr>
        <w:t xml:space="preserve">24</w:t>
        <w:br w:clear="none"/>
      </w:r>
      <w:r>
        <w:t xml:space="preserve">, </w:t>
      </w:r>
      <w:r>
        <w:rPr>
          <w:rStyle w:val="Text0"/>
        </w:rPr>
        <w:t xml:space="preserve">28</w:t>
        <w:br w:clear="none"/>
      </w:r>
      <w:r>
        <w:t xml:space="preserve">, </w:t>
      </w:r>
      <w:r>
        <w:rPr>
          <w:rStyle w:val="Text0"/>
        </w:rPr>
        <w:t xml:space="preserve">29</w:t>
        <w:br w:clear="none"/>
      </w:r>
      <w:r>
        <w:t xml:space="preserve">, </w:t>
      </w:r>
      <w:r>
        <w:rPr>
          <w:rStyle w:val="Text0"/>
        </w:rPr>
        <w:t xml:space="preserve">42</w:t>
        <w:br w:clear="none"/>
      </w:r>
      <w:r>
        <w:t xml:space="preserve">, and </w:t>
      </w:r>
      <w:r>
        <w:rPr>
          <w:rStyle w:val="Text0"/>
        </w:rPr>
        <w:t xml:space="preserve">53</w:t>
        <w:br w:clear="none"/>
      </w:r>
      <w:r>
        <w:t xml:space="preserve">, which all have their </w:t>
      </w:r>
      <w:r>
        <w:rPr>
          <w:rStyle w:val="Text0"/>
        </w:rPr>
        <w:t xml:space="preserve">Discontinued</w:t>
        <w:br w:clear="none"/>
      </w:r>
      <w:r>
        <w:t xml:space="preserve"> properties set to </w:t>
      </w:r>
      <w:r>
        <w:rPr>
          <w:rStyle w:val="Text0"/>
        </w:rPr>
        <w:t xml:space="preserve">true</w:t>
        <w:br w:clear="none"/>
      </w:r>
      <w:r>
        <w:t>.</w:t>
      </w:r>
    </w:p>
    <w:p>
      <w:pPr>
        <w:numPr>
          <w:ilvl w:val="0"/>
          <w:numId w:val="199"/>
        </w:numPr>
        <w:pStyle w:val="Para 01"/>
      </w:pPr>
      <w:r>
        <w:t xml:space="preserve">Click </w:t>
      </w:r>
      <w:r>
        <w:rPr>
          <w:rStyle w:val="Text2"/>
        </w:rPr>
        <w:t>GET /api/products/{id}</w:t>
      </w:r>
      <w:r>
        <w:t xml:space="preserve"> to expand that section.</w:t>
      </w:r>
    </w:p>
    <w:p>
      <w:pPr>
        <w:numPr>
          <w:ilvl w:val="0"/>
          <w:numId w:val="199"/>
        </w:numPr>
        <w:pStyle w:val="Para 01"/>
      </w:pPr>
      <w:r>
        <w:t xml:space="preserve">Click </w:t>
      </w:r>
      <w:r>
        <w:rPr>
          <w:rStyle w:val="Text2"/>
        </w:rPr>
        <w:t>Try it out</w:t>
      </w:r>
      <w:r>
        <w:t xml:space="preserve">, enter the required </w:t>
      </w:r>
      <w:r>
        <w:rPr>
          <w:rStyle w:val="Text2"/>
        </w:rPr>
        <w:t>id</w:t>
      </w:r>
      <w:r>
        <w:t xml:space="preserve"> parameter as </w:t>
      </w:r>
      <w:r>
        <w:rPr>
          <w:rStyle w:val="Text0"/>
        </w:rPr>
        <w:t xml:space="preserve">77</w:t>
        <w:br w:clear="none"/>
      </w:r>
      <w:r>
        <w:t xml:space="preserve">, click </w:t>
      </w:r>
      <w:r>
        <w:rPr>
          <w:rStyle w:val="Text2"/>
        </w:rPr>
        <w:t>Execute</w:t>
      </w:r>
      <w:r>
        <w:t>, and note the response</w:t>
      </w:r>
      <w:r>
        <w:rPr>
          <w:rStyle w:val="Text61"/>
        </w:rPr>
        <w:bookmarkStart w:id="1143" w:name="_idIndexMarker754"/>
        <w:t/>
        <w:bookmarkEnd w:id="1143"/>
      </w:r>
      <w:r>
        <w:t xml:space="preserve"> contains the product named </w:t>
      </w:r>
      <w:r>
        <w:rPr>
          <w:rStyle w:val="Text2"/>
        </w:rPr>
        <w:t>Original Frankfurter grüne Soße</w:t>
      </w:r>
      <w:r>
        <w:t xml:space="preserve">, as shown in the following JSON document: </w:t>
      </w:r>
    </w:p>
    <w:p>
      <w:pPr>
        <w:pStyle w:val="Para 18"/>
      </w:pPr>
      <w:r>
        <w:rPr>
          <w:rStyle w:val="Text5"/>
        </w:rPr>
        <w:t xml:space="preserve">{</w:t>
        <w:br w:clear="none"/>
        <w:t xml:space="preserve"/>
        <w:br w:clear="none"/>
        <w:t xml:space="preserve">  </w:t>
        <w:br w:clear="none"/>
      </w:r>
      <w:r>
        <w:t xml:space="preserve">"productId"</w:t>
        <w:br w:clear="none"/>
      </w:r>
      <w:r>
        <w:rPr>
          <w:rStyle w:val="Text5"/>
        </w:rPr>
        <w:t xml:space="preserve">:</w:t>
        <w:br w:clear="none"/>
        <w:t xml:space="preserve"> </w:t>
        <w:br w:clear="none"/>
      </w:r>
      <w:r>
        <w:t xml:space="preserve">77</w:t>
        <w:br w:clear="none"/>
      </w:r>
      <w:r>
        <w:rPr>
          <w:rStyle w:val="Text5"/>
        </w:rPr>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"Original Frankfurter grüne Soße"</w:t>
        <w:br w:clear="none"/>
      </w:r>
      <w:r>
        <w:rPr>
          <w:rStyle w:val="Text5"/>
        </w:rPr>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12</w:t>
        <w:br w:clear="none"/>
      </w:r>
      <w:r>
        <w:rPr>
          <w:rStyle w:val="Text5"/>
        </w:rPr>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2</w:t>
        <w:br w:clear="none"/>
      </w:r>
      <w:r>
        <w:rPr>
          <w:rStyle w:val="Text5"/>
        </w:rPr>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"12 boxes"</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13</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32</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15</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t xml:space="preserve">  </w:t>
        <w:br w:clear="none"/>
      </w:r>
      <w:r>
        <w:t xml:space="preserve">"category"</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t xml:space="preserve">"supplier"</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t xml:space="preserve">"orderDetails"</w:t>
        <w:br w:clear="none"/>
      </w:r>
      <w:r>
        <w:rPr>
          <w:rStyle w:val="Text5"/>
        </w:rPr>
        <w:t xml:space="preserve">:</w:t>
        <w:br w:clear="none"/>
        <w:t xml:space="preserve"> </w:t>
        <w:br w:clear="none"/>
        <w:t xml:space="preserve">[]</w:t>
        <w:br w:clear="none"/>
        <w:t xml:space="preserve"/>
        <w:br w:clear="none"/>
        <w:t xml:space="preserve">}</w:t>
        <w:br w:clear="none"/>
        <w:t xml:space="preserve"/>
        <w:br w:clear="none"/>
      </w:r>
    </w:p>
    <w:p>
      <w:pPr>
        <w:numPr>
          <w:ilvl w:val="0"/>
          <w:numId w:val="199"/>
        </w:numPr>
        <w:pStyle w:val="Para 01"/>
      </w:pPr>
      <w:r>
        <w:t xml:space="preserve">Click </w:t>
      </w:r>
      <w:r>
        <w:rPr>
          <w:rStyle w:val="Text2"/>
        </w:rPr>
        <w:t>GET /api/products/{id}</w:t>
      </w:r>
      <w:r>
        <w:t xml:space="preserve"> to collapse that section.</w:t>
      </w:r>
    </w:p>
    <w:p>
      <w:pPr>
        <w:numPr>
          <w:ilvl w:val="0"/>
          <w:numId w:val="199"/>
        </w:numPr>
        <w:pStyle w:val="Para 01"/>
      </w:pPr>
      <w:r>
        <w:t xml:space="preserve">Click </w:t>
      </w:r>
      <w:r>
        <w:rPr>
          <w:rStyle w:val="Text2"/>
        </w:rPr>
        <w:t>GET /api/products/{name}</w:t>
      </w:r>
      <w:r>
        <w:t xml:space="preserve"> to expand that section.</w:t>
      </w:r>
    </w:p>
    <w:p>
      <w:pPr>
        <w:numPr>
          <w:ilvl w:val="0"/>
          <w:numId w:val="199"/>
        </w:numPr>
        <w:pStyle w:val="Para 01"/>
      </w:pPr>
      <w:r>
        <w:t xml:space="preserve">Click </w:t>
      </w:r>
      <w:r>
        <w:rPr>
          <w:rStyle w:val="Text2"/>
        </w:rPr>
        <w:t>Try it out</w:t>
      </w:r>
      <w:r>
        <w:t xml:space="preserve">, enter the required </w:t>
      </w:r>
      <w:r>
        <w:rPr>
          <w:rStyle w:val="Text2"/>
        </w:rPr>
        <w:t>name</w:t>
      </w:r>
      <w:r>
        <w:t xml:space="preserve"> parameter as </w:t>
      </w:r>
      <w:r>
        <w:rPr>
          <w:rStyle w:val="Text0"/>
        </w:rPr>
        <w:t xml:space="preserve">man</w:t>
        <w:br w:clear="none"/>
      </w:r>
      <w:r>
        <w:t xml:space="preserve">, click </w:t>
      </w:r>
      <w:r>
        <w:rPr>
          <w:rStyle w:val="Text2"/>
        </w:rPr>
        <w:t>Execute</w:t>
      </w:r>
      <w:r>
        <w:t xml:space="preserve">, and note the response contains the products named </w:t>
      </w:r>
      <w:r>
        <w:rPr>
          <w:rStyle w:val="Text2"/>
        </w:rPr>
        <w:t>Queso Manchego La Pastora</w:t>
      </w:r>
      <w:r>
        <w:t xml:space="preserve"> and </w:t>
      </w:r>
      <w:r>
        <w:rPr>
          <w:rStyle w:val="Text2"/>
        </w:rPr>
        <w:t>Manjimup Dried Apples</w:t>
      </w:r>
      <w:r>
        <w:t>.</w:t>
      </w:r>
    </w:p>
    <w:p>
      <w:pPr>
        <w:numPr>
          <w:ilvl w:val="0"/>
          <w:numId w:val="199"/>
        </w:numPr>
        <w:pStyle w:val="Para 01"/>
      </w:pPr>
      <w:r>
        <w:t>Leave the web service running.</w:t>
      </w:r>
    </w:p>
    <w:p>
      <w:bookmarkStart w:id="1144" w:name="Testing_web_services_with_code_e"/>
      <w:pPr>
        <w:pStyle w:val="Heading 2"/>
      </w:pPr>
      <w:r>
        <w:t>Testing web services with code editor tools</w:t>
      </w:r>
      <w:bookmarkEnd w:id="1144"/>
    </w:p>
    <w:p>
      <w:pPr>
        <w:pStyle w:val="Normal"/>
      </w:pPr>
      <w:r>
        <w:t xml:space="preserve">Using the Swagger user interface to test web services can quickly get clumsy. A better tool is either the Visual </w:t>
      </w:r>
      <w:r>
        <w:rPr>
          <w:rStyle w:val="Text61"/>
        </w:rPr>
        <w:bookmarkStart w:id="1145" w:name="_idIndexMarker755"/>
        <w:t/>
        <w:bookmarkEnd w:id="1145"/>
      </w:r>
      <w:r>
        <w:t xml:space="preserve">Studio Code extension named </w:t>
      </w:r>
      <w:r>
        <w:rPr>
          <w:rStyle w:val="Text2"/>
        </w:rPr>
        <w:t>REST Client</w:t>
      </w:r>
      <w:r>
        <w:t xml:space="preserve"> or the </w:t>
      </w:r>
      <w:r>
        <w:rPr>
          <w:rStyle w:val="Text2"/>
        </w:rPr>
        <w:t>Endpoints Explorer</w:t>
      </w:r>
      <w:r>
        <w:t xml:space="preserve"> and </w:t>
      </w:r>
      <w:r>
        <w:rPr>
          <w:rStyle w:val="Text0"/>
        </w:rPr>
        <w:t xml:space="preserve">.http</w:t>
        <w:br w:clear="none"/>
      </w:r>
      <w:r>
        <w:t xml:space="preserve"> file support available </w:t>
      </w:r>
      <w:r>
        <w:rPr>
          <w:rStyle w:val="Text61"/>
        </w:rPr>
        <w:bookmarkStart w:id="1146" w:name="_idIndexMarker756"/>
        <w:t/>
        <w:bookmarkEnd w:id="1146"/>
      </w:r>
      <w:r>
        <w:t xml:space="preserve">with Visual Studio 2022 version 17.6 or later. </w:t>
      </w:r>
    </w:p>
    <w:p>
      <w:pPr>
        <w:pStyle w:val="Normal"/>
      </w:pPr>
      <w:r>
        <w:rPr>
          <w:rStyle w:val="Text2"/>
        </w:rPr>
        <w:t>More Information</w:t>
      </w:r>
      <w:r>
        <w:t xml:space="preserve">: You can learn about Visual Studio 2022 and its HTTP editor at the following link: </w:t>
      </w:r>
      <w:hyperlink r:id="rId288">
        <w:r>
          <w:rPr>
            <w:rStyle w:val="Text6"/>
          </w:rPr>
          <w:t>https://learn.microsoft.com/en-us/aspnet/core/test/http-files</w:t>
        </w:r>
      </w:hyperlink>
      <w:r>
        <w:t>.</w:t>
      </w:r>
    </w:p>
    <w:p>
      <w:pPr>
        <w:pStyle w:val="Normal"/>
      </w:pPr>
      <w:r>
        <w:t xml:space="preserve">JetBrains Rider has a similar tool window named </w:t>
      </w:r>
      <w:r>
        <w:rPr>
          <w:rStyle w:val="Text2"/>
        </w:rPr>
        <w:t>Endpoints</w:t>
      </w:r>
      <w:r>
        <w:t>.</w:t>
      </w:r>
    </w:p>
    <w:p>
      <w:pPr>
        <w:pStyle w:val="Normal"/>
      </w:pPr>
      <w:r>
        <w:t xml:space="preserve">If you are using JetBrains Rider, you can read about its tools for HTTP files at the following link: </w:t>
      </w:r>
      <w:hyperlink r:id="rId289">
        <w:r>
          <w:rPr>
            <w:rStyle w:val="Text6"/>
          </w:rPr>
          <w:t>https://www.jetbrains.com/help/rider/Http_client_in__product__code_editor.html</w:t>
        </w:r>
      </w:hyperlink>
      <w:r>
        <w:t xml:space="preserve">. It is slightly different from the other two code editors. In particular, how Rider handles setting variables is more awkward, as shown at the following link: </w:t>
      </w:r>
      <w:hyperlink r:id="rId290">
        <w:r>
          <w:rPr>
            <w:rStyle w:val="Text6"/>
          </w:rPr>
          <w:t>https://www.jetbrains.com/help/rider/Exploring_HTTP_Syntax.html#example-working-with-environment-files</w:t>
        </w:r>
      </w:hyperlink>
      <w:r>
        <w:t>. You might prefer to use Visual Studio Code with the REST Client extension for this section.</w:t>
      </w:r>
    </w:p>
    <w:p>
      <w:pPr>
        <w:pStyle w:val="Normal"/>
      </w:pPr>
      <w:r>
        <w:t>Let’s see how these help us test a web service:</w:t>
      </w:r>
    </w:p>
    <w:p>
      <w:pPr>
        <w:numPr>
          <w:ilvl w:val="0"/>
          <w:numId w:val="200"/>
        </w:numPr>
        <w:pStyle w:val="Para 01"/>
      </w:pPr>
      <w:r>
        <w:t>Make sure you have the web service testing tools installed:</w:t>
      </w:r>
    </w:p>
    <w:p>
      <w:pPr>
        <w:numPr>
          <w:ilvl w:val="1"/>
          <w:numId w:val="200"/>
        </w:numPr>
        <w:pStyle w:val="Para 01"/>
      </w:pPr>
      <w:r>
        <w:t>If you are using Visual Studio 2022, then make sure you have version 17.6 or later (released in May 2023).</w:t>
      </w:r>
    </w:p>
    <w:p>
      <w:pPr>
        <w:numPr>
          <w:ilvl w:val="1"/>
          <w:numId w:val="200"/>
        </w:numPr>
        <w:pStyle w:val="Para 01"/>
      </w:pPr>
      <w:r>
        <w:t>If you are using Visual Studio Code, then make sure you have installed the REST Client extension by Huachao Mao (</w:t>
      </w:r>
      <w:r>
        <w:rPr>
          <w:rStyle w:val="Text0"/>
        </w:rPr>
        <w:t xml:space="preserve">humao.rest-client</w:t>
        <w:br w:clear="none"/>
      </w:r>
      <w:r>
        <w:t>).</w:t>
      </w:r>
    </w:p>
    <w:p>
      <w:pPr>
        <w:numPr>
          <w:ilvl w:val="1"/>
          <w:numId w:val="200"/>
        </w:numPr>
        <w:pStyle w:val="Para 01"/>
      </w:pPr>
      <w:r>
        <w:t xml:space="preserve">If you are using Visual Studio 2022, navigate to </w:t>
      </w:r>
      <w:r>
        <w:rPr>
          <w:rStyle w:val="Text2"/>
        </w:rPr>
        <w:t>View</w:t>
      </w:r>
      <w:r>
        <w:t xml:space="preserve"> | </w:t>
      </w:r>
      <w:r>
        <w:rPr>
          <w:rStyle w:val="Text2"/>
        </w:rPr>
        <w:t>Other Windows</w:t>
      </w:r>
      <w:r>
        <w:t xml:space="preserve"> | </w:t>
      </w:r>
      <w:r>
        <w:rPr>
          <w:rStyle w:val="Text2"/>
        </w:rPr>
        <w:t>Endpoints Explorer</w:t>
      </w:r>
      <w:r>
        <w:t xml:space="preserve">, and note the current project is scanned for potential Web API endpoints, as shown in </w:t>
      </w:r>
      <w:r>
        <w:rPr>
          <w:rStyle w:val="Text9"/>
        </w:rPr>
        <w:t>Figure 8.2</w:t>
      </w:r>
      <w:r>
        <w:t>.</w:t>
      </w:r>
    </w:p>
    <w:p>
      <w:pPr>
        <w:numPr>
          <w:ilvl w:val="0"/>
          <w:numId w:val="200"/>
        </w:numPr>
        <w:pStyle w:val="Para 01"/>
      </w:pPr>
      <w:r>
        <w:t xml:space="preserve">In your preferred code editor, start the </w:t>
      </w:r>
      <w:r>
        <w:rPr>
          <w:rStyle w:val="Text0"/>
        </w:rPr>
        <w:t xml:space="preserve">Northwind.WebApi.Service</w:t>
        <w:br w:clear="none"/>
      </w:r>
      <w:r>
        <w:t xml:space="preserve"> project using the </w:t>
      </w:r>
      <w:r>
        <w:rPr>
          <w:rStyle w:val="Text0"/>
        </w:rPr>
        <w:t xml:space="preserve">https</w:t>
        <w:br w:clear="none"/>
      </w:r>
      <w:r>
        <w:t xml:space="preserve"> profile (if it is not already running) and leave it running.</w:t>
      </w:r>
    </w:p>
    <w:p>
      <w:pPr>
        <w:numPr>
          <w:ilvl w:val="0"/>
          <w:numId w:val="200"/>
        </w:numPr>
        <w:pStyle w:val="Para 01"/>
      </w:pPr>
      <w:r>
        <w:t xml:space="preserve">In the </w:t>
      </w:r>
      <w:r>
        <w:rPr>
          <w:rStyle w:val="Text0"/>
        </w:rPr>
        <w:t xml:space="preserve">apps-services-net8</w:t>
        <w:br w:clear="none"/>
      </w:r>
      <w:r>
        <w:t xml:space="preserve"> folder, if it does not already exist, create an </w:t>
      </w:r>
      <w:r>
        <w:rPr>
          <w:rStyle w:val="Text0"/>
        </w:rPr>
        <w:t xml:space="preserve">HttpRequests</w:t>
        <w:br w:clear="none"/>
      </w:r>
      <w:r>
        <w:t xml:space="preserve"> folder.</w:t>
      </w:r>
    </w:p>
    <w:p>
      <w:pPr>
        <w:numPr>
          <w:ilvl w:val="0"/>
          <w:numId w:val="200"/>
        </w:numPr>
        <w:pStyle w:val="Para 01"/>
      </w:pPr>
      <w:r>
        <w:t xml:space="preserve">In the </w:t>
      </w:r>
      <w:r>
        <w:rPr>
          <w:rStyle w:val="Text0"/>
        </w:rPr>
        <w:t xml:space="preserve">HttpRequests</w:t>
        <w:br w:clear="none"/>
      </w:r>
      <w:r>
        <w:t xml:space="preserve"> folder, create a file named </w:t>
      </w:r>
      <w:r>
        <w:rPr>
          <w:rStyle w:val="Text0"/>
        </w:rPr>
        <w:t xml:space="preserve">webapi-get-products.http</w:t>
        <w:br w:clear="none"/>
      </w:r>
      <w:r>
        <w:t xml:space="preserve"> and modify its contents to declare a variable to hold the base address of the Web API service products endpoint and a request to get the first page of ten products, as shown in the following code: </w:t>
      </w:r>
    </w:p>
    <w:p>
      <w:pPr>
        <w:pStyle w:val="Para 03"/>
      </w:pPr>
      <w:r>
        <w:t xml:space="preserve">### Configure a variable for the web service base address.</w:t>
        <w:br w:clear="none"/>
        <w:t xml:space="preserve">@base_address = https://localhost:5081/api/products/</w:t>
        <w:br w:clear="none"/>
        <w:t xml:space="preserve">### Get first page of 10 products that are in stock and not discontinued.</w:t>
        <w:br w:clear="none"/>
        <w:t xml:space="preserve">GET {{base_address}} </w:t>
        <w:br w:clear="none"/>
      </w:r>
    </w:p>
    <w:p>
      <w:pPr>
        <w:pStyle w:val="Para 02"/>
      </w:pPr>
      <w:r>
        <w:rPr>
          <w:rStyle w:val="Text2"/>
        </w:rPr>
        <w:t>Good Practice</w:t>
      </w:r>
      <w:r>
        <w:t>: REST Client</w:t>
      </w:r>
      <w:r>
        <w:rPr>
          <w:rStyle w:val="Text61"/>
        </w:rPr>
        <w:bookmarkStart w:id="1147" w:name="_idIndexMarker757"/>
        <w:t/>
        <w:bookmarkEnd w:id="1147"/>
      </w:r>
      <w:r>
        <w:t xml:space="preserve"> does not require </w:t>
      </w:r>
      <w:r>
        <w:rPr>
          <w:rStyle w:val="Text0"/>
        </w:rPr>
        <w:t xml:space="preserve">GET</w:t>
        <w:br w:clear="none"/>
      </w:r>
      <w:r>
        <w:t xml:space="preserve"> at the beginning of a request because it will assume </w:t>
      </w:r>
      <w:r>
        <w:rPr>
          <w:rStyle w:val="Text0"/>
        </w:rPr>
        <w:t xml:space="preserve">GET</w:t>
        <w:br w:clear="none"/>
      </w:r>
      <w:r>
        <w:t xml:space="preserve"> as the default. But at the time of writing, Visual Studio’s HTTP editor requires </w:t>
      </w:r>
      <w:r>
        <w:rPr>
          <w:rStyle w:val="Text0"/>
        </w:rPr>
        <w:t xml:space="preserve">GET</w:t>
        <w:br w:clear="none"/>
      </w:r>
      <w:r>
        <w:t xml:space="preserve"> to be explicitly specified. For now, I recommend that you specify the HTTP method for all tools, and I will do so for all </w:t>
      </w:r>
      <w:r>
        <w:rPr>
          <w:rStyle w:val="Text0"/>
        </w:rPr>
        <w:t xml:space="preserve">.http</w:t>
        <w:br w:clear="none"/>
      </w:r>
      <w:r>
        <w:t xml:space="preserve"> files for my books.</w:t>
      </w:r>
    </w:p>
    <w:p>
      <w:pPr>
        <w:numPr>
          <w:ilvl w:val="0"/>
          <w:numId w:val="201"/>
        </w:numPr>
        <w:pStyle w:val="Para 01"/>
      </w:pPr>
      <w:r>
        <w:t xml:space="preserve">Click </w:t>
      </w:r>
      <w:r>
        <w:rPr>
          <w:rStyle w:val="Text2"/>
        </w:rPr>
        <w:t>Send Request</w:t>
      </w:r>
      <w:r>
        <w:t xml:space="preserve">, and note </w:t>
      </w:r>
      <w:r>
        <w:rPr>
          <w:rStyle w:val="Text61"/>
        </w:rPr>
        <w:bookmarkStart w:id="1148" w:name="_idIndexMarker758"/>
        <w:t/>
        <w:bookmarkEnd w:id="1148"/>
      </w:r>
      <w:r>
        <w:t xml:space="preserve">the response is the same as what was returned by Swagger, a JSON document response containing the first ten products that are in stock and not discontinued, as shown in Visual Studio 2022 in </w:t>
      </w:r>
      <w:r>
        <w:rPr>
          <w:rStyle w:val="Text9"/>
        </w:rPr>
        <w:t>Figure 8.2</w:t>
      </w:r>
      <w:r>
        <w:t xml:space="preserve"> and Visual Studio Code in </w:t>
      </w:r>
      <w:r>
        <w:rPr>
          <w:rStyle w:val="Text9"/>
        </w:rPr>
        <w:t>Figure 8.3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14500"/>
            <wp:effectExtent l="0" r="0" t="0" b="0"/>
            <wp:wrapTopAndBottom/>
            <wp:docPr id="48" name="B19587_08_02.png" descr="B19587_08_02.png"/>
            <wp:cNvGraphicFramePr>
              <a:graphicFrameLocks noChangeAspect="1"/>
            </wp:cNvGraphicFramePr>
            <a:graphic>
              <a:graphicData uri="http://schemas.openxmlformats.org/drawingml/2006/picture">
                <pic:pic>
                  <pic:nvPicPr>
                    <pic:cNvPr id="0" name="B19587_08_02.png" descr="B19587_08_02.png"/>
                    <pic:cNvPicPr/>
                  </pic:nvPicPr>
                  <pic:blipFill>
                    <a:blip r:embed="rId49"/>
                    <a:stretch>
                      <a:fillRect/>
                    </a:stretch>
                  </pic:blipFill>
                  <pic:spPr>
                    <a:xfrm>
                      <a:off x="0" y="0"/>
                      <a:ext cx="4406900" cy="1714500"/>
                    </a:xfrm>
                    <a:prstGeom prst="rect">
                      <a:avLst/>
                    </a:prstGeom>
                  </pic:spPr>
                </pic:pic>
              </a:graphicData>
            </a:graphic>
          </wp:anchor>
        </w:drawing>
      </w:r>
    </w:p>
    <w:p>
      <w:pPr>
        <w:pStyle w:val="Para 08"/>
      </w:pPr>
      <w:r>
        <w:t>Figure 8.2: Visual Studio 2022 getting products from the web API service</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73200"/>
            <wp:effectExtent l="0" r="0" t="0" b="0"/>
            <wp:wrapTopAndBottom/>
            <wp:docPr id="49" name="B19587_08_03.png" descr="B19587_08_03.png"/>
            <wp:cNvGraphicFramePr>
              <a:graphicFrameLocks noChangeAspect="1"/>
            </wp:cNvGraphicFramePr>
            <a:graphic>
              <a:graphicData uri="http://schemas.openxmlformats.org/drawingml/2006/picture">
                <pic:pic>
                  <pic:nvPicPr>
                    <pic:cNvPr id="0" name="B19587_08_03.png" descr="B19587_08_03.png"/>
                    <pic:cNvPicPr/>
                  </pic:nvPicPr>
                  <pic:blipFill>
                    <a:blip r:embed="rId50"/>
                    <a:stretch>
                      <a:fillRect/>
                    </a:stretch>
                  </pic:blipFill>
                  <pic:spPr>
                    <a:xfrm>
                      <a:off x="0" y="0"/>
                      <a:ext cx="4406900" cy="1473200"/>
                    </a:xfrm>
                    <a:prstGeom prst="rect">
                      <a:avLst/>
                    </a:prstGeom>
                  </pic:spPr>
                </pic:pic>
              </a:graphicData>
            </a:graphic>
          </wp:anchor>
        </w:drawing>
      </w:r>
    </w:p>
    <w:p>
      <w:pPr>
        <w:pStyle w:val="Para 08"/>
      </w:pPr>
      <w:r>
        <w:t>Figure 8.3: Visual Studio Code REST Client getting products from the web API service</w:t>
      </w:r>
    </w:p>
    <w:p>
      <w:pPr>
        <w:numPr>
          <w:ilvl w:val="0"/>
          <w:numId w:val="202"/>
        </w:numPr>
        <w:pStyle w:val="Para 01"/>
      </w:pPr>
      <w:r>
        <w:t xml:space="preserve">In </w:t>
      </w:r>
      <w:r>
        <w:rPr>
          <w:rStyle w:val="Text0"/>
        </w:rPr>
        <w:t xml:space="preserve">webapi-get-products.http</w:t>
        <w:br w:clear="none"/>
      </w:r>
      <w:r>
        <w:t xml:space="preserve">, add </w:t>
      </w:r>
      <w:r>
        <w:rPr>
          <w:rStyle w:val="Text61"/>
        </w:rPr>
        <w:bookmarkStart w:id="1149" w:name="_idIndexMarker759"/>
        <w:t/>
        <w:bookmarkEnd w:id="1149"/>
      </w:r>
      <w:r>
        <w:t xml:space="preserve">more requests separated by </w:t>
      </w:r>
      <w:r>
        <w:rPr>
          <w:rStyle w:val="Text0"/>
        </w:rPr>
        <w:t xml:space="preserve">###</w:t>
        <w:br w:clear="none"/>
      </w:r>
      <w:r>
        <w:t>, as shown in the</w:t>
      </w:r>
      <w:r>
        <w:rPr>
          <w:rStyle w:val="Text61"/>
        </w:rPr>
        <w:bookmarkStart w:id="1150" w:name="_idIndexMarker760"/>
        <w:t/>
        <w:bookmarkEnd w:id="1150"/>
      </w:r>
      <w:r>
        <w:t xml:space="preserve"> following file: </w:t>
      </w:r>
    </w:p>
    <w:p>
      <w:pPr>
        <w:pStyle w:val="Para 03"/>
      </w:pPr>
      <w:r>
        <w:t xml:space="preserve">### Get third page of 10 products that are in stock and not discontinued</w:t>
        <w:br w:clear="none"/>
        <w:t xml:space="preserve">GET {{base_address}}?page=3</w:t>
        <w:br w:clear="none"/>
        <w:t xml:space="preserve">### Get products that are out-of-stock but not discontinued</w:t>
        <w:br w:clear="none"/>
        <w:t xml:space="preserve">GET {{base_address}}outofstock</w:t>
        <w:br w:clear="none"/>
        <w:t xml:space="preserve">### Get products that are discontinued</w:t>
        <w:br w:clear="none"/>
        <w:t xml:space="preserve">GET {{base_address}}discontinued</w:t>
        <w:br w:clear="none"/>
        <w:t xml:space="preserve">### Get product 77</w:t>
        <w:br w:clear="none"/>
        <w:t xml:space="preserve">GET {{base_address}}77</w:t>
        <w:br w:clear="none"/>
        <w:t xml:space="preserve">### Get products that contain "man"</w:t>
        <w:br w:clear="none"/>
        <w:t xml:space="preserve">GET {{base_address}}man</w:t>
        <w:br w:clear="none"/>
      </w:r>
    </w:p>
    <w:p>
      <w:pPr>
        <w:pStyle w:val="Normal"/>
      </w:pPr>
      <w:r>
        <w:t xml:space="preserve">You can execute an HTTP request in Visual Studio 2022 by clicking the green triangle “play” button, by right-clicking and selecting </w:t>
      </w:r>
      <w:r>
        <w:rPr>
          <w:rStyle w:val="Text2"/>
        </w:rPr>
        <w:t>Send Request</w:t>
      </w:r>
      <w:r>
        <w:t xml:space="preserve">, or by pressing </w:t>
      </w:r>
      <w:r>
        <w:rPr>
          <w:rStyle w:val="Text9"/>
        </w:rPr>
        <w:t>Ctrl</w:t>
      </w:r>
      <w:r>
        <w:t xml:space="preserve"> + </w:t>
      </w:r>
      <w:r>
        <w:rPr>
          <w:rStyle w:val="Text9"/>
        </w:rPr>
        <w:t>Alt</w:t>
      </w:r>
      <w:r>
        <w:t xml:space="preserve"> + </w:t>
      </w:r>
      <w:r>
        <w:rPr>
          <w:rStyle w:val="Text9"/>
        </w:rPr>
        <w:t>S</w:t>
      </w:r>
      <w:r>
        <w:t xml:space="preserve">. In Visual Studio Code, click </w:t>
      </w:r>
      <w:r>
        <w:rPr>
          <w:rStyle w:val="Text2"/>
        </w:rPr>
        <w:t>Send Request</w:t>
      </w:r>
      <w:r>
        <w:t xml:space="preserve"> above each query, or navigate to </w:t>
      </w:r>
      <w:r>
        <w:rPr>
          <w:rStyle w:val="Text2"/>
        </w:rPr>
        <w:t>View</w:t>
      </w:r>
      <w:r>
        <w:t xml:space="preserve"> | </w:t>
      </w:r>
      <w:r>
        <w:rPr>
          <w:rStyle w:val="Text2"/>
        </w:rPr>
        <w:t>Command Palette</w:t>
      </w:r>
      <w:r>
        <w:t xml:space="preserve"> and select </w:t>
      </w:r>
      <w:r>
        <w:rPr>
          <w:rStyle w:val="Text2"/>
        </w:rPr>
        <w:t>Rest Client: Send Request</w:t>
      </w:r>
      <w:r>
        <w:t>, or use its keyboard shortcut (</w:t>
      </w:r>
      <w:r>
        <w:rPr>
          <w:rStyle w:val="Text9"/>
        </w:rPr>
        <w:t>Ctrl</w:t>
      </w:r>
      <w:r>
        <w:t xml:space="preserve"> + </w:t>
      </w:r>
      <w:r>
        <w:rPr>
          <w:rStyle w:val="Text9"/>
        </w:rPr>
        <w:t>Alt</w:t>
      </w:r>
      <w:r>
        <w:t xml:space="preserve"> + </w:t>
      </w:r>
      <w:r>
        <w:rPr>
          <w:rStyle w:val="Text9"/>
        </w:rPr>
        <w:t>R</w:t>
      </w:r>
      <w:r>
        <w:t xml:space="preserve"> on Windows).</w:t>
      </w:r>
    </w:p>
    <w:p>
      <w:pPr>
        <w:numPr>
          <w:ilvl w:val="0"/>
          <w:numId w:val="203"/>
        </w:numPr>
        <w:pStyle w:val="Para 01"/>
      </w:pPr>
      <w:r>
        <w:t xml:space="preserve">In the </w:t>
      </w:r>
      <w:r>
        <w:rPr>
          <w:rStyle w:val="Text0"/>
        </w:rPr>
        <w:t xml:space="preserve">HttpRequests</w:t>
        <w:br w:clear="none"/>
      </w:r>
      <w:r>
        <w:t xml:space="preserve"> folder, create a file named </w:t>
      </w:r>
      <w:r>
        <w:rPr>
          <w:rStyle w:val="Text0"/>
        </w:rPr>
        <w:t xml:space="preserve">webapi-insert-product.http</w:t>
        <w:br w:clear="none"/>
      </w:r>
      <w:r>
        <w:t xml:space="preserve"> and modify</w:t>
      </w:r>
      <w:r>
        <w:rPr>
          <w:rStyle w:val="Text61"/>
        </w:rPr>
        <w:bookmarkStart w:id="1151" w:name="_idIndexMarker761"/>
        <w:t/>
        <w:bookmarkEnd w:id="1151"/>
      </w:r>
      <w:r>
        <w:t xml:space="preserve"> its contents to contain a </w:t>
      </w:r>
      <w:r>
        <w:rPr>
          <w:rStyle w:val="Text2"/>
        </w:rPr>
        <w:t xml:space="preserve">POST </w:t>
      </w:r>
      <w:r>
        <w:t>request to insert a new product, as shown</w:t>
      </w:r>
      <w:r>
        <w:rPr>
          <w:rStyle w:val="Text61"/>
        </w:rPr>
        <w:bookmarkStart w:id="1152" w:name="_idIndexMarker762"/>
        <w:t/>
        <w:bookmarkEnd w:id="1152"/>
      </w:r>
      <w:r>
        <w:t xml:space="preserve"> in the following code: </w:t>
      </w:r>
    </w:p>
    <w:p>
      <w:pPr>
        <w:pStyle w:val="Para 18"/>
      </w:pPr>
      <w:r>
        <w:rPr>
          <w:rStyle w:val="Text5"/>
        </w:rPr>
        <w:t xml:space="preserve">POST https</w:t>
        <w:br w:clear="none"/>
        <w:t xml:space="preserve">:</w:t>
        <w:br w:clear="none"/>
      </w:r>
      <w:r>
        <w:rPr>
          <w:rStyle w:val="Text3"/>
        </w:rPr>
        <w:t xml:space="preserve">//localhost:5081/api/products/</w:t>
        <w:br w:clear="none"/>
      </w:r>
      <w:r>
        <w:rPr>
          <w:rStyle w:val="Text5"/>
        </w:rPr>
        <w:t xml:space="preserve"/>
        <w:br w:clear="none"/>
        <w:t xml:space="preserve">Content-Type</w:t>
        <w:br w:clear="none"/>
        <w:t xml:space="preserve">:</w:t>
        <w:br w:clear="none"/>
        <w:t xml:space="preserve"> application/json</w:t>
        <w:br w:clear="none"/>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"Harry's Hamburgers"</w:t>
        <w:br w:clear="none"/>
      </w:r>
      <w:r>
        <w:rPr>
          <w:rStyle w:val="Text5"/>
        </w:rPr>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7</w:t>
        <w:br w:clear="none"/>
      </w:r>
      <w:r>
        <w:rPr>
          <w:rStyle w:val="Text5"/>
        </w:rPr>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6</w:t>
        <w:br w:clear="none"/>
      </w:r>
      <w:r>
        <w:rPr>
          <w:rStyle w:val="Text5"/>
        </w:rPr>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"6 per box"</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24.99</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0</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20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10</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203"/>
        </w:numPr>
        <w:pStyle w:val="Para 01"/>
      </w:pPr>
      <w:r>
        <w:t xml:space="preserve">Click </w:t>
      </w:r>
      <w:r>
        <w:rPr>
          <w:rStyle w:val="Text2"/>
        </w:rPr>
        <w:t>Send Request</w:t>
      </w:r>
      <w:r>
        <w:t xml:space="preserve">, and note the response indicates that the new product was added successfully because the status code is </w:t>
      </w:r>
      <w:r>
        <w:rPr>
          <w:rStyle w:val="Text0"/>
        </w:rPr>
        <w:t xml:space="preserve">201</w:t>
        <w:br w:clear="none"/>
      </w:r>
      <w:r>
        <w:t xml:space="preserve">, and its location includes its product ID, as shown in </w:t>
      </w:r>
      <w:r>
        <w:rPr>
          <w:rStyle w:val="Text9"/>
        </w:rPr>
        <w:t>Figure 8.4</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25600"/>
            <wp:effectExtent l="0" r="0" t="0" b="0"/>
            <wp:wrapTopAndBottom/>
            <wp:docPr id="50" name="B19587_08_04.png" descr="B19587_08_04.png"/>
            <wp:cNvGraphicFramePr>
              <a:graphicFrameLocks noChangeAspect="1"/>
            </wp:cNvGraphicFramePr>
            <a:graphic>
              <a:graphicData uri="http://schemas.openxmlformats.org/drawingml/2006/picture">
                <pic:pic>
                  <pic:nvPicPr>
                    <pic:cNvPr id="0" name="B19587_08_04.png" descr="B19587_08_04.png"/>
                    <pic:cNvPicPr/>
                  </pic:nvPicPr>
                  <pic:blipFill>
                    <a:blip r:embed="rId51"/>
                    <a:stretch>
                      <a:fillRect/>
                    </a:stretch>
                  </pic:blipFill>
                  <pic:spPr>
                    <a:xfrm>
                      <a:off x="0" y="0"/>
                      <a:ext cx="4406900" cy="1625600"/>
                    </a:xfrm>
                    <a:prstGeom prst="rect">
                      <a:avLst/>
                    </a:prstGeom>
                  </pic:spPr>
                </pic:pic>
              </a:graphicData>
            </a:graphic>
          </wp:anchor>
        </w:drawing>
      </w:r>
    </w:p>
    <w:p>
      <w:pPr>
        <w:pStyle w:val="Para 20"/>
      </w:pPr>
      <w:r>
        <w:t>Figure 8.4: REST Client inserting a new product by calling the web API service</w:t>
      </w:r>
    </w:p>
    <w:p>
      <w:pPr>
        <w:pStyle w:val="Normal"/>
      </w:pPr>
      <w:r>
        <w:t>Originally, there were 77</w:t>
      </w:r>
      <w:r>
        <w:rPr>
          <w:rStyle w:val="Text61"/>
        </w:rPr>
        <w:bookmarkStart w:id="1153" w:name="_idIndexMarker763"/>
        <w:t/>
        <w:bookmarkEnd w:id="1153"/>
      </w:r>
      <w:r>
        <w:t xml:space="preserve"> products in the Northwind database. The next product ID would be 78. The actual product ID assigned automatically will depend on whether you have previously added any other products, so your assigned number might be higher.</w:t>
      </w:r>
    </w:p>
    <w:p>
      <w:pPr>
        <w:numPr>
          <w:ilvl w:val="0"/>
          <w:numId w:val="204"/>
        </w:numPr>
        <w:pStyle w:val="Para 01"/>
      </w:pPr>
      <w:r>
        <w:t xml:space="preserve">In the </w:t>
      </w:r>
      <w:r>
        <w:rPr>
          <w:rStyle w:val="Text0"/>
        </w:rPr>
        <w:t xml:space="preserve">HttpRequests</w:t>
        <w:br w:clear="none"/>
      </w:r>
      <w:r>
        <w:t xml:space="preserve"> folder, create </w:t>
      </w:r>
      <w:r>
        <w:rPr>
          <w:rStyle w:val="Text61"/>
        </w:rPr>
        <w:bookmarkStart w:id="1154" w:name="_idIndexMarker764"/>
        <w:t/>
        <w:bookmarkEnd w:id="1154"/>
      </w:r>
      <w:r>
        <w:t xml:space="preserve">a file named </w:t>
      </w:r>
      <w:r>
        <w:rPr>
          <w:rStyle w:val="Text0"/>
        </w:rPr>
        <w:t xml:space="preserve">webapi-update-product.http</w:t>
        <w:br w:clear="none"/>
      </w:r>
      <w:r>
        <w:t xml:space="preserve"> and modify its contents to contain a </w:t>
      </w:r>
      <w:r>
        <w:rPr>
          <w:rStyle w:val="Text0"/>
        </w:rPr>
        <w:t xml:space="preserve">PUT</w:t>
        <w:br w:clear="none"/>
      </w:r>
      <w:r>
        <w:t xml:space="preserve"> request to update the product with ID </w:t>
      </w:r>
      <w:r>
        <w:rPr>
          <w:rStyle w:val="Text0"/>
        </w:rPr>
        <w:t xml:space="preserve">78</w:t>
        <w:br w:clear="none"/>
      </w:r>
      <w:r>
        <w:t xml:space="preserve"> (or whatever number was assigned to your </w:t>
      </w:r>
      <w:r>
        <w:rPr>
          <w:rStyle w:val="Text0"/>
        </w:rPr>
        <w:t xml:space="preserve">Harry's Hamburgers</w:t>
        <w:br w:clear="none"/>
      </w:r>
      <w:r>
        <w:t xml:space="preserve">) with a different quantity per unit, unit price, and units in stock, as shown in the following code: </w:t>
      </w:r>
    </w:p>
    <w:p>
      <w:pPr>
        <w:pStyle w:val="Para 18"/>
      </w:pPr>
      <w:r>
        <w:rPr>
          <w:rStyle w:val="Text5"/>
        </w:rPr>
        <w:t xml:space="preserve">PUT https</w:t>
        <w:br w:clear="none"/>
        <w:t xml:space="preserve">:</w:t>
        <w:br w:clear="none"/>
      </w:r>
      <w:r>
        <w:rPr>
          <w:rStyle w:val="Text3"/>
        </w:rPr>
        <w:t xml:space="preserve">//localhost:5081/api/products/78</w:t>
        <w:br w:clear="none"/>
      </w:r>
      <w:r>
        <w:rPr>
          <w:rStyle w:val="Text5"/>
        </w:rPr>
        <w:t xml:space="preserve"/>
        <w:br w:clear="none"/>
        <w:t xml:space="preserve">Content-Type</w:t>
        <w:br w:clear="none"/>
        <w:t xml:space="preserve">:</w:t>
        <w:br w:clear="none"/>
        <w:t xml:space="preserve"> application/json</w:t>
        <w:br w:clear="none"/>
        <w:t xml:space="preserve">{</w:t>
        <w:br w:clear="none"/>
        <w:t xml:space="preserve"/>
        <w:br w:clear="none"/>
        <w:t xml:space="preserve">  </w:t>
        <w:br w:clear="none"/>
      </w:r>
      <w:r>
        <w:t xml:space="preserve">"productName"</w:t>
        <w:br w:clear="none"/>
      </w:r>
      <w:r>
        <w:rPr>
          <w:rStyle w:val="Text5"/>
        </w:rPr>
        <w:t xml:space="preserve">:</w:t>
        <w:br w:clear="none"/>
        <w:t xml:space="preserve"> </w:t>
        <w:br w:clear="none"/>
      </w:r>
      <w:r>
        <w:rPr>
          <w:rStyle w:val="Text1"/>
        </w:rPr>
        <w:t xml:space="preserve">"</w:t>
        <w:br w:clear="none"/>
        <w:t xml:space="preserve">Harry's Hamburgers"</w:t>
        <w:br w:clear="none"/>
      </w:r>
      <w:r>
        <w:rPr>
          <w:rStyle w:val="Text5"/>
        </w:rPr>
        <w:t xml:space="preserve">,</w:t>
        <w:br w:clear="none"/>
        <w:t xml:space="preserve"/>
        <w:br w:clear="none"/>
        <w:t xml:space="preserve">  </w:t>
        <w:br w:clear="none"/>
      </w:r>
      <w:r>
        <w:t xml:space="preserve">"supplierId"</w:t>
        <w:br w:clear="none"/>
      </w:r>
      <w:r>
        <w:rPr>
          <w:rStyle w:val="Text5"/>
        </w:rPr>
        <w:t xml:space="preserve">:</w:t>
        <w:br w:clear="none"/>
        <w:t xml:space="preserve"> </w:t>
        <w:br w:clear="none"/>
      </w:r>
      <w:r>
        <w:t xml:space="preserve">7</w:t>
        <w:br w:clear="none"/>
      </w:r>
      <w:r>
        <w:rPr>
          <w:rStyle w:val="Text5"/>
        </w:rPr>
        <w:t xml:space="preserve">,</w:t>
        <w:br w:clear="none"/>
        <w:t xml:space="preserve"/>
        <w:br w:clear="none"/>
        <w:t xml:space="preserve">  </w:t>
        <w:br w:clear="none"/>
      </w:r>
      <w:r>
        <w:t xml:space="preserve">"categoryId"</w:t>
        <w:br w:clear="none"/>
      </w:r>
      <w:r>
        <w:rPr>
          <w:rStyle w:val="Text5"/>
        </w:rPr>
        <w:t xml:space="preserve">:</w:t>
        <w:br w:clear="none"/>
        <w:t xml:space="preserve"> </w:t>
        <w:br w:clear="none"/>
      </w:r>
      <w:r>
        <w:t xml:space="preserve">6</w:t>
        <w:br w:clear="none"/>
      </w:r>
      <w:r>
        <w:rPr>
          <w:rStyle w:val="Text5"/>
        </w:rPr>
        <w:t xml:space="preserve">,</w:t>
        <w:br w:clear="none"/>
        <w:t xml:space="preserve"/>
        <w:br w:clear="none"/>
        <w:t xml:space="preserve">  </w:t>
        <w:br w:clear="none"/>
      </w:r>
      <w:r>
        <w:t xml:space="preserve">"quantityPerUnit"</w:t>
        <w:br w:clear="none"/>
      </w:r>
      <w:r>
        <w:rPr>
          <w:rStyle w:val="Text5"/>
        </w:rPr>
        <w:t xml:space="preserve">:</w:t>
        <w:br w:clear="none"/>
        <w:t xml:space="preserve"> </w:t>
        <w:br w:clear="none"/>
      </w:r>
      <w:r>
        <w:rPr>
          <w:rStyle w:val="Text1"/>
        </w:rPr>
        <w:t xml:space="preserve">"12 per box"</w:t>
        <w:br w:clear="none"/>
      </w: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44.99</w:t>
        <w:br w:clear="none"/>
      </w:r>
      <w:r>
        <w:rPr>
          <w:rStyle w:val="Text5"/>
        </w:rPr>
        <w:t xml:space="preserve">,</w:t>
        <w:br w:clear="none"/>
        <w:t xml:space="preserve"/>
        <w:br w:clear="none"/>
        <w:t xml:space="preserve">  </w:t>
        <w:br w:clear="none"/>
      </w:r>
      <w:r>
        <w:t xml:space="preserve">"unitsInStock"</w:t>
        <w:br w:clear="none"/>
      </w:r>
      <w:r>
        <w:rPr>
          <w:rStyle w:val="Text5"/>
        </w:rPr>
        <w:t xml:space="preserve">:</w:t>
        <w:br w:clear="none"/>
        <w:t xml:space="preserve"> </w:t>
        <w:br w:clear="none"/>
      </w:r>
      <w:r>
        <w:t xml:space="preserve">50</w:t>
        <w:br w:clear="none"/>
      </w:r>
      <w:r>
        <w:rPr>
          <w:rStyle w:val="Text5"/>
        </w:rPr>
        <w:t xml:space="preserve">,</w:t>
        <w:br w:clear="none"/>
        <w:t xml:space="preserve"/>
        <w:br w:clear="none"/>
        <w:t xml:space="preserve">  </w:t>
        <w:br w:clear="none"/>
      </w:r>
      <w:r>
        <w:t xml:space="preserve">"unitsOnOrder"</w:t>
        <w:br w:clear="none"/>
      </w:r>
      <w:r>
        <w:rPr>
          <w:rStyle w:val="Text5"/>
        </w:rPr>
        <w:t xml:space="preserve">:</w:t>
        <w:br w:clear="none"/>
        <w:t xml:space="preserve"> </w:t>
        <w:br w:clear="none"/>
      </w:r>
      <w:r>
        <w:t xml:space="preserve">20</w:t>
        <w:br w:clear="none"/>
      </w:r>
      <w:r>
        <w:rPr>
          <w:rStyle w:val="Text5"/>
        </w:rPr>
        <w:t xml:space="preserve">,</w:t>
        <w:br w:clear="none"/>
        <w:t xml:space="preserve"/>
        <w:br w:clear="none"/>
        <w:t xml:space="preserve">  </w:t>
        <w:br w:clear="none"/>
      </w:r>
      <w:r>
        <w:t xml:space="preserve">"reorderLevel"</w:t>
        <w:br w:clear="none"/>
      </w:r>
      <w:r>
        <w:rPr>
          <w:rStyle w:val="Text5"/>
        </w:rPr>
        <w:t xml:space="preserve">:</w:t>
        <w:br w:clear="none"/>
        <w:t xml:space="preserve"> </w:t>
        <w:br w:clear="none"/>
      </w:r>
      <w:r>
        <w:t xml:space="preserve">10</w:t>
        <w:br w:clear="none"/>
      </w:r>
      <w:r>
        <w:rPr>
          <w:rStyle w:val="Text5"/>
        </w:rPr>
        <w:t xml:space="preserve">,</w:t>
        <w:br w:clear="none"/>
        <w:t xml:space="preserve"/>
        <w:br w:clear="none"/>
        <w:t xml:space="preserve">  </w:t>
        <w:br w:clear="none"/>
      </w:r>
      <w:r>
        <w:t xml:space="preserve">"discontinued"</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204"/>
        </w:numPr>
        <w:pStyle w:val="Para 01"/>
      </w:pPr>
      <w:r>
        <w:t>Send the request and note you should get a 204 status code in the response, meaning a successful update.</w:t>
      </w:r>
    </w:p>
    <w:p>
      <w:pPr>
        <w:numPr>
          <w:ilvl w:val="0"/>
          <w:numId w:val="204"/>
        </w:numPr>
        <w:pStyle w:val="Para 01"/>
      </w:pPr>
      <w:r>
        <w:t xml:space="preserve">Confirm the product was updated by executing a </w:t>
      </w:r>
      <w:r>
        <w:rPr>
          <w:rStyle w:val="Text0"/>
        </w:rPr>
        <w:t xml:space="preserve">GET</w:t>
        <w:br w:clear="none"/>
      </w:r>
      <w:r>
        <w:t xml:space="preserve"> request for the product ID.</w:t>
      </w:r>
    </w:p>
    <w:p>
      <w:pPr>
        <w:numPr>
          <w:ilvl w:val="0"/>
          <w:numId w:val="204"/>
        </w:numPr>
        <w:pStyle w:val="Para 01"/>
      </w:pPr>
      <w:r>
        <w:t xml:space="preserve">In the </w:t>
      </w:r>
      <w:r>
        <w:rPr>
          <w:rStyle w:val="Text0"/>
        </w:rPr>
        <w:t xml:space="preserve">HttpRequests</w:t>
        <w:br w:clear="none"/>
      </w:r>
      <w:r>
        <w:t xml:space="preserve"> folder, create a file named </w:t>
      </w:r>
      <w:r>
        <w:rPr>
          <w:rStyle w:val="Text0"/>
        </w:rPr>
        <w:t xml:space="preserve">webapi-delete-product.http</w:t>
        <w:br w:clear="none"/>
      </w:r>
      <w:r>
        <w:t xml:space="preserve"> and modify its contents to contain a </w:t>
      </w:r>
      <w:r>
        <w:rPr>
          <w:rStyle w:val="Text0"/>
        </w:rPr>
        <w:t xml:space="preserve">DELETE</w:t>
        <w:br w:clear="none"/>
      </w:r>
      <w:r>
        <w:t xml:space="preserve"> request for the new product, as</w:t>
      </w:r>
      <w:r>
        <w:rPr>
          <w:rStyle w:val="Text61"/>
        </w:rPr>
        <w:bookmarkStart w:id="1155" w:name="_idIndexMarker765"/>
        <w:t/>
        <w:bookmarkEnd w:id="1155"/>
      </w:r>
      <w:r>
        <w:t xml:space="preserve"> shown in the following code: </w:t>
      </w:r>
    </w:p>
    <w:p>
      <w:pPr>
        <w:pStyle w:val="Para 03"/>
      </w:pPr>
      <w:r>
        <w:rPr>
          <w:rStyle w:val="Text4"/>
        </w:rPr>
        <w:t xml:space="preserve">DELETE</w:t>
        <w:br w:clear="none"/>
      </w:r>
      <w:r>
        <w:t xml:space="preserve"> https:</w:t>
        <w:br w:clear="none"/>
        <w:t xml:space="preserve">//</w:t>
        <w:br w:clear="none"/>
        <w:t xml:space="preserve">localhost:</w:t>
        <w:br w:clear="none"/>
      </w:r>
      <w:r>
        <w:rPr>
          <w:rStyle w:val="Text10"/>
        </w:rPr>
        <w:t xml:space="preserve">5081</w:t>
        <w:br w:clear="none"/>
      </w:r>
      <w:r>
        <w:t xml:space="preserve">/</w:t>
        <w:br w:clear="none"/>
        <w:t xml:space="preserve">api</w:t>
        <w:br w:clear="none"/>
        <w:t xml:space="preserve">/</w:t>
        <w:br w:clear="none"/>
        <w:t xml:space="preserve">products</w:t>
        <w:br w:clear="none"/>
        <w:t xml:space="preserve">/</w:t>
        <w:br w:clear="none"/>
      </w:r>
      <w:r>
        <w:rPr>
          <w:rStyle w:val="Text10"/>
        </w:rPr>
        <w:t xml:space="preserve">78</w:t>
        <w:br w:clear="none"/>
      </w:r>
      <w:r>
        <w:t xml:space="preserve"/>
        <w:br w:clear="none"/>
      </w:r>
    </w:p>
    <w:p>
      <w:pPr>
        <w:numPr>
          <w:ilvl w:val="0"/>
          <w:numId w:val="204"/>
        </w:numPr>
        <w:pStyle w:val="Para 01"/>
      </w:pPr>
      <w:r>
        <w:t xml:space="preserve">Note the successful </w:t>
      </w:r>
      <w:r>
        <w:rPr>
          <w:rStyle w:val="Text61"/>
        </w:rPr>
        <w:bookmarkStart w:id="1156" w:name="_idIndexMarker766"/>
        <w:t/>
        <w:bookmarkEnd w:id="1156"/>
      </w:r>
      <w:r>
        <w:t xml:space="preserve">response, as shown in </w:t>
      </w:r>
      <w:r>
        <w:rPr>
          <w:rStyle w:val="Text9"/>
        </w:rPr>
        <w:t>Figure 8.5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092200"/>
            <wp:effectExtent l="0" r="0" t="0" b="0"/>
            <wp:wrapTopAndBottom/>
            <wp:docPr id="51" name="B19587_08_05.png" descr="B19587_08_05.png"/>
            <wp:cNvGraphicFramePr>
              <a:graphicFrameLocks noChangeAspect="1"/>
            </wp:cNvGraphicFramePr>
            <a:graphic>
              <a:graphicData uri="http://schemas.openxmlformats.org/drawingml/2006/picture">
                <pic:pic>
                  <pic:nvPicPr>
                    <pic:cNvPr id="0" name="B19587_08_05.png" descr="B19587_08_05.png"/>
                    <pic:cNvPicPr/>
                  </pic:nvPicPr>
                  <pic:blipFill>
                    <a:blip r:embed="rId52"/>
                    <a:stretch>
                      <a:fillRect/>
                    </a:stretch>
                  </pic:blipFill>
                  <pic:spPr>
                    <a:xfrm>
                      <a:off x="0" y="0"/>
                      <a:ext cx="4406900" cy="1092200"/>
                    </a:xfrm>
                    <a:prstGeom prst="rect">
                      <a:avLst/>
                    </a:prstGeom>
                  </pic:spPr>
                </pic:pic>
              </a:graphicData>
            </a:graphic>
          </wp:anchor>
        </w:drawing>
      </w:r>
    </w:p>
    <w:p>
      <w:pPr>
        <w:pStyle w:val="Para 08"/>
      </w:pPr>
      <w:r>
        <w:t>Figure 8.5: Deleting a product using the Web API service</w:t>
      </w:r>
    </w:p>
    <w:p>
      <w:pPr>
        <w:numPr>
          <w:ilvl w:val="0"/>
          <w:numId w:val="205"/>
        </w:numPr>
        <w:pStyle w:val="Para 01"/>
      </w:pPr>
      <w:r>
        <w:t>Send the request again and note the response contains a 404 status code because the product has now been deleted.</w:t>
      </w:r>
    </w:p>
    <w:p>
      <w:pPr>
        <w:numPr>
          <w:ilvl w:val="0"/>
          <w:numId w:val="205"/>
        </w:numPr>
        <w:pStyle w:val="Para 01"/>
      </w:pPr>
      <w:r>
        <w:t>Shut down the web server.</w:t>
      </w:r>
    </w:p>
    <w:p>
      <w:bookmarkStart w:id="1157" w:name="Excluding_paths_from_OpenAPI_doc"/>
      <w:pPr>
        <w:pStyle w:val="Heading 2"/>
      </w:pPr>
      <w:r>
        <w:t>Excluding paths from OpenAPI documentation</w:t>
      </w:r>
      <w:bookmarkEnd w:id="1157"/>
    </w:p>
    <w:p>
      <w:pPr>
        <w:pStyle w:val="Normal"/>
      </w:pPr>
      <w:r>
        <w:t>Sometimes you want to have a path that works but is not shown in the Swagger documentation. Let’s see how to</w:t>
      </w:r>
      <w:r>
        <w:rPr>
          <w:rStyle w:val="Text61"/>
        </w:rPr>
        <w:bookmarkStart w:id="1158" w:name="_idIndexMarker767"/>
        <w:t/>
        <w:bookmarkEnd w:id="1158"/>
      </w:r>
      <w:r>
        <w:t xml:space="preserve"> remove the service base address that returns a plain text </w:t>
      </w:r>
      <w:r>
        <w:rPr>
          <w:rStyle w:val="Text0"/>
        </w:rPr>
        <w:t xml:space="preserve">Hello World!</w:t>
        <w:br w:clear="none"/>
      </w:r>
      <w:r>
        <w:t xml:space="preserve"> response from the Swagger documentation web page:</w:t>
      </w:r>
    </w:p>
    <w:p>
      <w:pPr>
        <w:numPr>
          <w:ilvl w:val="0"/>
          <w:numId w:val="206"/>
        </w:numPr>
        <w:pStyle w:val="Para 01"/>
      </w:pPr>
      <w:r>
        <w:t xml:space="preserve">In </w:t>
      </w:r>
      <w:r>
        <w:rPr>
          <w:rStyle w:val="Text0"/>
        </w:rPr>
        <w:t xml:space="preserve">WebApplication.Extensions.cs</w:t>
        <w:br w:clear="none"/>
      </w:r>
      <w:r>
        <w:t xml:space="preserve">, for the root path that returns </w:t>
      </w:r>
      <w:r>
        <w:rPr>
          <w:rStyle w:val="Text0"/>
        </w:rPr>
        <w:t xml:space="preserve">Hello World</w:t>
        <w:br w:clear="none"/>
      </w:r>
      <w:r>
        <w:t xml:space="preserve">, exclude it from the OpenAPI documentation, as shown highlighted in the following code: </w:t>
      </w:r>
    </w:p>
    <w:p>
      <w:pPr>
        <w:pStyle w:val="Para 16"/>
      </w:pPr>
      <w:r>
        <w:rPr>
          <w:rStyle w:val="Text11"/>
        </w:rPr>
        <w:t xml:space="preserve">app.MapGet(</w:t>
        <w:br w:clear="none"/>
      </w:r>
      <w:r>
        <w:rPr>
          <w:rStyle w:val="Text20"/>
        </w:rPr>
        <w:t xml:space="preserve">"/"</w:t>
        <w:br w:clear="none"/>
      </w:r>
      <w:r>
        <w:rPr>
          <w:rStyle w:val="Text11"/>
        </w:rPr>
        <w:t xml:space="preserve">, () =&gt; </w:t>
        <w:br w:clear="none"/>
      </w:r>
      <w:r>
        <w:rPr>
          <w:rStyle w:val="Text20"/>
        </w:rPr>
        <w:t xml:space="preserve">"Hello World!"</w:t>
        <w:br w:clear="none"/>
      </w:r>
      <w:r>
        <w:rPr>
          <w:rStyle w:val="Text11"/>
        </w:rPr>
        <w:t xml:space="preserve">)</w:t>
        <w:br w:clear="none"/>
      </w:r>
      <w:r>
        <w:t xml:space="preserve">  .ExcludeFromDescription();</w:t>
        <w:br w:clear="none"/>
      </w:r>
      <w:r>
        <w:rPr>
          <w:rStyle w:val="Text11"/>
        </w:rPr>
        <w:t xml:space="preserve"/>
        <w:br w:clear="none"/>
      </w:r>
    </w:p>
    <w:p>
      <w:pPr>
        <w:numPr>
          <w:ilvl w:val="0"/>
          <w:numId w:val="206"/>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 and note the path is now not documented.</w:t>
      </w:r>
    </w:p>
    <w:p>
      <w:pPr>
        <w:pStyle w:val="Normal"/>
      </w:pPr>
      <w:r>
        <w:t>We have a working web service implemented using ASP.NET Core Minimal APIs. Now let’s attack it! (So that we can learn how to prevent those attacks.)</w:t>
      </w:r>
    </w:p>
    <w:p>
      <w:bookmarkStart w:id="1159" w:name="Visual_Studio_2022_scaffolding_f"/>
      <w:pPr>
        <w:pStyle w:val="Heading 2"/>
      </w:pPr>
      <w:r>
        <w:t>Visual Studio 2022 scaffolding for Minimal APIs</w:t>
      </w:r>
      <w:bookmarkEnd w:id="1159"/>
    </w:p>
    <w:p>
      <w:pPr>
        <w:pStyle w:val="Normal"/>
      </w:pPr>
      <w:r>
        <w:t>It is important to learn how to implement a</w:t>
      </w:r>
      <w:r>
        <w:rPr>
          <w:rStyle w:val="Text61"/>
        </w:rPr>
        <w:bookmarkStart w:id="1160" w:name="_idIndexMarker768"/>
        <w:t/>
        <w:bookmarkEnd w:id="1160"/>
      </w:r>
      <w:r>
        <w:t xml:space="preserve"> service using minimal APIs from scratch so that you properly understand it. But once you know how to do it manually, the process can be automated and the boilerplate code can be written for you, especially if you are building a web API that wraps an EF Core entity model.</w:t>
      </w:r>
    </w:p>
    <w:p>
      <w:pPr>
        <w:pStyle w:val="Normal"/>
      </w:pPr>
      <w:r>
        <w:t xml:space="preserve">For example, Visual Studio </w:t>
      </w:r>
      <w:r>
        <w:rPr>
          <w:rStyle w:val="Text61"/>
        </w:rPr>
        <w:bookmarkStart w:id="1161" w:name="_idIndexMarker769"/>
        <w:t/>
        <w:bookmarkEnd w:id="1161"/>
      </w:r>
      <w:r>
        <w:t xml:space="preserve">2022 has a project item template named </w:t>
      </w:r>
      <w:r>
        <w:rPr>
          <w:rStyle w:val="Text2"/>
        </w:rPr>
        <w:t>API with read/write endpoints, using Entity Framework</w:t>
      </w:r>
      <w:r>
        <w:t xml:space="preserve"> that allows you to select:</w:t>
      </w:r>
    </w:p>
    <w:p>
      <w:pPr>
        <w:pStyle w:val="Para 01"/>
      </w:pPr>
      <w:r>
        <w:t xml:space="preserve">An entity model class like </w:t>
      </w:r>
      <w:r>
        <w:rPr>
          <w:rStyle w:val="Text0"/>
        </w:rPr>
        <w:t xml:space="preserve">Customer</w:t>
        <w:br w:clear="none"/>
      </w:r>
      <w:r>
        <w:t>.</w:t>
      </w:r>
    </w:p>
    <w:p>
      <w:pPr>
        <w:pStyle w:val="Para 01"/>
      </w:pPr>
      <w:r>
        <w:t>An endpoints class that will contain all the mapping methods.</w:t>
      </w:r>
    </w:p>
    <w:p>
      <w:pPr>
        <w:pStyle w:val="Para 12"/>
      </w:pPr>
      <w:r>
        <w:rPr>
          <w:rStyle w:val="Text13"/>
        </w:rPr>
        <w:t xml:space="preserve">A </w:t>
      </w:r>
      <w:r>
        <w:t xml:space="preserve">DbContext</w:t>
        <w:br w:clear="none"/>
      </w:r>
      <w:r>
        <w:rPr>
          <w:rStyle w:val="Text13"/>
        </w:rPr>
        <w:t xml:space="preserve">-derived class like </w:t>
      </w:r>
      <w:r>
        <w:t xml:space="preserve">NorthwindContext</w:t>
        <w:br w:clear="none"/>
      </w:r>
      <w:r>
        <w:rPr>
          <w:rStyle w:val="Text13"/>
        </w:rPr>
        <w:t>.</w:t>
      </w:r>
    </w:p>
    <w:p>
      <w:pPr>
        <w:pStyle w:val="Para 01"/>
      </w:pPr>
      <w:r>
        <w:t>A database provider like SQLite or SQL Server.</w:t>
      </w:r>
    </w:p>
    <w:p>
      <w:pPr>
        <w:pStyle w:val="Para 14"/>
      </w:pPr>
      <w:r>
        <w:rPr>
          <w:rStyle w:val="Text33"/>
        </w:rPr>
        <w:t>More Information</w:t>
      </w:r>
      <w:r>
        <w:rPr>
          <w:rStyle w:val="Text16"/>
        </w:rPr>
        <w:t xml:space="preserve">: You can learn more about this project item template at the following link: </w:t>
      </w:r>
      <w:hyperlink r:id="rId291">
        <w:r>
          <w:t>https://devblogs.microsoft.com/visualstudio/web-api-development-in-visual-studio-2022/#scaffolding-in-visual-studio/</w:t>
        </w:r>
      </w:hyperlink>
      <w:r>
        <w:rPr>
          <w:rStyle w:val="Text16"/>
        </w:rPr>
        <w:t>.</w:t>
      </w:r>
    </w:p>
    <w:p>
      <w:bookmarkStart w:id="1162" w:name="Relaxing_the_same_origin_securit"/>
      <w:pPr>
        <w:pStyle w:val="Heading 1"/>
      </w:pPr>
      <w:r>
        <w:t>Relaxing the same origin security policy using CORS</w:t>
      </w:r>
      <w:bookmarkEnd w:id="1162"/>
    </w:p>
    <w:p>
      <w:pPr>
        <w:pStyle w:val="Normal"/>
      </w:pPr>
      <w:r>
        <w:t xml:space="preserve">Modern web browsers support multiple tabs so users can visit multiple websites at the same time efficiently. If code </w:t>
      </w:r>
      <w:r>
        <w:rPr>
          <w:rStyle w:val="Text61"/>
        </w:rPr>
        <w:bookmarkStart w:id="1163" w:name="_idIndexMarker770"/>
        <w:t/>
        <w:bookmarkEnd w:id="1163"/>
      </w:r>
      <w:r>
        <w:t>executing in one tab could access resources in another tab, then that could be a vector of attack.</w:t>
      </w:r>
    </w:p>
    <w:p>
      <w:pPr>
        <w:pStyle w:val="Normal"/>
      </w:pPr>
      <w:r>
        <w:t xml:space="preserve">All web browsers implement a </w:t>
      </w:r>
      <w:r>
        <w:rPr>
          <w:rStyle w:val="Text61"/>
        </w:rPr>
        <w:bookmarkStart w:id="1164" w:name="_idIndexMarker771"/>
        <w:t/>
        <w:bookmarkEnd w:id="1164"/>
      </w:r>
      <w:r>
        <w:t xml:space="preserve">security feature called the </w:t>
      </w:r>
      <w:r>
        <w:rPr>
          <w:rStyle w:val="Text2"/>
        </w:rPr>
        <w:t>same origin policy</w:t>
      </w:r>
      <w:r>
        <w:t xml:space="preserve">. This means that only requests that come from the same origin are allowed. For example, if a block of JavaScript is served from the </w:t>
      </w:r>
      <w:r>
        <w:rPr>
          <w:rStyle w:val="Text61"/>
        </w:rPr>
        <w:bookmarkStart w:id="1165" w:name="_idIndexMarker772"/>
        <w:t/>
        <w:bookmarkEnd w:id="1165"/>
      </w:r>
      <w:r>
        <w:t xml:space="preserve">same origin that hosts a web service or served an </w:t>
      </w:r>
      <w:r>
        <w:rPr>
          <w:rStyle w:val="Text0"/>
        </w:rPr>
        <w:t xml:space="preserve">&lt;iframe&gt;</w:t>
        <w:br w:clear="none"/>
      </w:r>
      <w:r>
        <w:t xml:space="preserve">, then that JavaScript can call the service and access the data in the </w:t>
      </w:r>
      <w:r>
        <w:rPr>
          <w:rStyle w:val="Text0"/>
        </w:rPr>
        <w:t xml:space="preserve">&lt;iframe&gt;</w:t>
        <w:br w:clear="none"/>
      </w:r>
      <w:r>
        <w:t>. If a request is made from a different origin, then the request fails. But what counts as the “same origin?”</w:t>
      </w:r>
    </w:p>
    <w:p>
      <w:pPr>
        <w:pStyle w:val="Normal"/>
      </w:pPr>
      <w:r>
        <w:t>An origin is defined by:</w:t>
      </w:r>
    </w:p>
    <w:p>
      <w:pPr>
        <w:pStyle w:val="Para 01"/>
      </w:pPr>
      <w:r>
        <w:rPr>
          <w:rStyle w:val="Text2"/>
        </w:rPr>
        <w:t>Scheme</w:t>
      </w:r>
      <w:r>
        <w:t xml:space="preserve"> aka protocol, for example, </w:t>
      </w:r>
      <w:r>
        <w:rPr>
          <w:rStyle w:val="Text0"/>
        </w:rPr>
        <w:t xml:space="preserve">http</w:t>
        <w:br w:clear="none"/>
      </w:r>
      <w:r>
        <w:t xml:space="preserve"> or </w:t>
      </w:r>
      <w:r>
        <w:rPr>
          <w:rStyle w:val="Text0"/>
        </w:rPr>
        <w:t xml:space="preserve">https</w:t>
        <w:br w:clear="none"/>
      </w:r>
      <w:r>
        <w:t>.</w:t>
      </w:r>
    </w:p>
    <w:p>
      <w:pPr>
        <w:pStyle w:val="Para 01"/>
      </w:pPr>
      <w:r>
        <w:rPr>
          <w:rStyle w:val="Text2"/>
        </w:rPr>
        <w:t>Port</w:t>
      </w:r>
      <w:r>
        <w:t xml:space="preserve">, for example, </w:t>
      </w:r>
      <w:r>
        <w:rPr>
          <w:rStyle w:val="Text0"/>
        </w:rPr>
        <w:t xml:space="preserve">801</w:t>
        <w:br w:clear="none"/>
      </w:r>
      <w:r>
        <w:t xml:space="preserve"> or </w:t>
      </w:r>
      <w:r>
        <w:rPr>
          <w:rStyle w:val="Text0"/>
        </w:rPr>
        <w:t xml:space="preserve">5081</w:t>
        <w:br w:clear="none"/>
      </w:r>
      <w:r>
        <w:t xml:space="preserve">. The default port for </w:t>
      </w:r>
      <w:r>
        <w:rPr>
          <w:rStyle w:val="Text0"/>
        </w:rPr>
        <w:t xml:space="preserve">http</w:t>
        <w:br w:clear="none"/>
      </w:r>
      <w:r>
        <w:t xml:space="preserve"> is </w:t>
      </w:r>
      <w:r>
        <w:rPr>
          <w:rStyle w:val="Text0"/>
        </w:rPr>
        <w:t xml:space="preserve">80</w:t>
        <w:br w:clear="none"/>
      </w:r>
      <w:r>
        <w:t xml:space="preserve"> and for </w:t>
      </w:r>
      <w:r>
        <w:rPr>
          <w:rStyle w:val="Text0"/>
        </w:rPr>
        <w:t xml:space="preserve">https</w:t>
        <w:br w:clear="none"/>
      </w:r>
      <w:r>
        <w:t xml:space="preserve"> is </w:t>
      </w:r>
      <w:r>
        <w:rPr>
          <w:rStyle w:val="Text0"/>
        </w:rPr>
        <w:t xml:space="preserve">443</w:t>
        <w:br w:clear="none"/>
      </w:r>
      <w:r>
        <w:t>.</w:t>
      </w:r>
    </w:p>
    <w:p>
      <w:pPr>
        <w:pStyle w:val="Para 12"/>
      </w:pPr>
      <w:r>
        <w:rPr>
          <w:rStyle w:val="Text42"/>
        </w:rPr>
        <w:t>Host/domain/subdomain</w:t>
      </w:r>
      <w:r>
        <w:rPr>
          <w:rStyle w:val="Text13"/>
        </w:rPr>
        <w:t xml:space="preserve">, for example, </w:t>
      </w:r>
      <w:r>
        <w:t xml:space="preserve">www.example.com</w:t>
        <w:br w:clear="none"/>
      </w:r>
      <w:r>
        <w:rPr>
          <w:rStyle w:val="Text13"/>
        </w:rPr>
        <w:t xml:space="preserve">, </w:t>
      </w:r>
      <w:r>
        <w:t xml:space="preserve">www.example.net</w:t>
        <w:br w:clear="none"/>
      </w:r>
      <w:r>
        <w:rPr>
          <w:rStyle w:val="Text13"/>
        </w:rPr>
        <w:t xml:space="preserve">, </w:t>
      </w:r>
      <w:r>
        <w:t xml:space="preserve">example.com</w:t>
        <w:br w:clear="none"/>
      </w:r>
      <w:r>
        <w:rPr>
          <w:rStyle w:val="Text13"/>
        </w:rPr>
        <w:t>.</w:t>
      </w:r>
    </w:p>
    <w:p>
      <w:pPr>
        <w:pStyle w:val="Normal"/>
      </w:pPr>
      <w:r>
        <w:t xml:space="preserve">If the origin is </w:t>
      </w:r>
      <w:r>
        <w:rPr>
          <w:rStyle w:val="Text0"/>
        </w:rPr>
        <w:t xml:space="preserve">https://www.example.com/about-us/</w:t>
        <w:br w:clear="none"/>
      </w:r>
      <w:r>
        <w:t xml:space="preserve">, then the following are </w:t>
      </w:r>
      <w:r>
        <w:rPr>
          <w:rStyle w:val="Text9"/>
        </w:rPr>
        <w:t>not</w:t>
      </w:r>
      <w:r>
        <w:t xml:space="preserve"> the same origin:</w:t>
      </w:r>
    </w:p>
    <w:p>
      <w:pPr>
        <w:pStyle w:val="Para 12"/>
      </w:pPr>
      <w:r>
        <w:rPr>
          <w:rStyle w:val="Text13"/>
        </w:rPr>
        <w:t xml:space="preserve">Different scheme: </w:t>
      </w:r>
      <w:r>
        <w:t xml:space="preserve">http://www.example.com/about-us/</w:t>
        <w:br w:clear="none"/>
      </w:r>
    </w:p>
    <w:p>
      <w:pPr>
        <w:pStyle w:val="Para 12"/>
      </w:pPr>
      <w:r>
        <w:rPr>
          <w:rStyle w:val="Text13"/>
        </w:rPr>
        <w:t xml:space="preserve">Different host/domain: </w:t>
      </w:r>
      <w:r>
        <w:t xml:space="preserve">https://www.example.co.uk/about-us/</w:t>
        <w:br w:clear="none"/>
      </w:r>
    </w:p>
    <w:p>
      <w:pPr>
        <w:pStyle w:val="Para 12"/>
      </w:pPr>
      <w:r>
        <w:rPr>
          <w:rStyle w:val="Text13"/>
        </w:rPr>
        <w:t xml:space="preserve">Different subdomain: </w:t>
      </w:r>
      <w:r>
        <w:t xml:space="preserve">https://careers.example.com/about-us/</w:t>
        <w:br w:clear="none"/>
      </w:r>
    </w:p>
    <w:p>
      <w:pPr>
        <w:pStyle w:val="Para 12"/>
      </w:pPr>
      <w:r>
        <w:rPr>
          <w:rStyle w:val="Text13"/>
        </w:rPr>
        <w:t xml:space="preserve">Different port: </w:t>
      </w:r>
      <w:r>
        <w:t xml:space="preserve">https://www.example.com:444/about-us/</w:t>
        <w:br w:clear="none"/>
      </w:r>
    </w:p>
    <w:p>
      <w:pPr>
        <w:pStyle w:val="Normal"/>
      </w:pPr>
      <w:r>
        <w:t xml:space="preserve">It is the web browser that sets the </w:t>
      </w:r>
      <w:r>
        <w:rPr>
          <w:rStyle w:val="Text0"/>
        </w:rPr>
        <w:t xml:space="preserve">Origin</w:t>
        <w:br w:clear="none"/>
      </w:r>
      <w:r>
        <w:t xml:space="preserve"> header automatically when making a request. This cannot be overridden. </w:t>
      </w:r>
    </w:p>
    <w:p>
      <w:pPr>
        <w:pStyle w:val="Normal"/>
      </w:pPr>
      <w:r>
        <w:rPr>
          <w:rStyle w:val="Text2"/>
        </w:rPr>
        <w:t>Warning!</w:t>
      </w:r>
      <w:r>
        <w:t xml:space="preserve"> The same origin policy does </w:t>
      </w:r>
      <w:r>
        <w:rPr>
          <w:rStyle w:val="Text9"/>
        </w:rPr>
        <w:t>not</w:t>
      </w:r>
      <w:r>
        <w:t xml:space="preserve"> apply to any requests that come from a non-web browser because, in those cases, the programmer could change the </w:t>
      </w:r>
      <w:r>
        <w:rPr>
          <w:rStyle w:val="Text0"/>
        </w:rPr>
        <w:t xml:space="preserve">Origin</w:t>
        <w:br w:clear="none"/>
      </w:r>
      <w:r>
        <w:t xml:space="preserve"> header anyway. If you create a console app or even an ASP.NET Core project that uses .NET classes like </w:t>
      </w:r>
      <w:r>
        <w:rPr>
          <w:rStyle w:val="Text0"/>
        </w:rPr>
        <w:t xml:space="preserve">HttpClient</w:t>
        <w:br w:clear="none"/>
      </w:r>
      <w:r>
        <w:t xml:space="preserve"> to make a request, the same origin policy does not apply unless you explicitly set the </w:t>
      </w:r>
      <w:r>
        <w:rPr>
          <w:rStyle w:val="Text0"/>
        </w:rPr>
        <w:t xml:space="preserve">Origin</w:t>
        <w:br w:clear="none"/>
      </w:r>
      <w:r>
        <w:t xml:space="preserve"> header.</w:t>
      </w:r>
    </w:p>
    <w:p>
      <w:pPr>
        <w:pStyle w:val="Normal"/>
      </w:pPr>
      <w:r>
        <w:t xml:space="preserve">Let’s see some </w:t>
      </w:r>
      <w:r>
        <w:rPr>
          <w:rStyle w:val="Text61"/>
        </w:rPr>
        <w:bookmarkStart w:id="1166" w:name="_idIndexMarker773"/>
        <w:t/>
        <w:bookmarkEnd w:id="1166"/>
      </w:r>
      <w:r>
        <w:t xml:space="preserve">examples of calling the web </w:t>
      </w:r>
      <w:r>
        <w:rPr>
          <w:rStyle w:val="Text61"/>
        </w:rPr>
        <w:bookmarkStart w:id="1167" w:name="_idIndexMarker774"/>
        <w:t/>
        <w:bookmarkEnd w:id="1167"/>
      </w:r>
      <w:r>
        <w:t>service from a</w:t>
      </w:r>
      <w:r>
        <w:rPr>
          <w:rStyle w:val="Text61"/>
        </w:rPr>
        <w:bookmarkStart w:id="1168" w:name="_idIndexMarker775"/>
        <w:t/>
        <w:bookmarkEnd w:id="1168"/>
      </w:r>
      <w:r>
        <w:t xml:space="preserve"> web page with a different origin and from a .NET app.</w:t>
      </w:r>
    </w:p>
    <w:p>
      <w:bookmarkStart w:id="1169" w:name="Configuring_HTTP_logging_for_the"/>
      <w:pPr>
        <w:pStyle w:val="Heading 2"/>
      </w:pPr>
      <w:r>
        <w:t>Configuring HTTP logging for the web service</w:t>
      </w:r>
      <w:bookmarkEnd w:id="1169"/>
    </w:p>
    <w:p>
      <w:pPr>
        <w:pStyle w:val="Normal"/>
      </w:pPr>
      <w:r>
        <w:t>First, let’s enable HTTP logging for the web</w:t>
      </w:r>
      <w:r>
        <w:rPr>
          <w:rStyle w:val="Text61"/>
        </w:rPr>
        <w:bookmarkStart w:id="1170" w:name="_idIndexMarker776"/>
        <w:t/>
        <w:bookmarkEnd w:id="1170"/>
      </w:r>
      <w:r>
        <w:t xml:space="preserve"> service and configure it to show the</w:t>
      </w:r>
      <w:r>
        <w:rPr>
          <w:rStyle w:val="Text61"/>
        </w:rPr>
        <w:bookmarkStart w:id="1171" w:name="_idIndexMarker777"/>
        <w:t/>
        <w:bookmarkEnd w:id="1171"/>
      </w:r>
      <w:r>
        <w:t xml:space="preserve"> origin of </w:t>
      </w:r>
      <w:r>
        <w:rPr>
          <w:rStyle w:val="Text61"/>
        </w:rPr>
        <w:bookmarkStart w:id="1172" w:name="_idIndexMarker778"/>
        <w:t/>
        <w:bookmarkEnd w:id="1172"/>
      </w:r>
      <w:r>
        <w:t>requests:</w:t>
      </w:r>
    </w:p>
    <w:p>
      <w:pPr>
        <w:numPr>
          <w:ilvl w:val="0"/>
          <w:numId w:val="207"/>
        </w:numPr>
        <w:pStyle w:val="Para 12"/>
      </w:pPr>
      <w:r>
        <w:rPr>
          <w:rStyle w:val="Text13"/>
        </w:rPr>
        <w:t xml:space="preserve">In the </w:t>
      </w:r>
      <w:r>
        <w:t xml:space="preserve">Northwind.WebApi.Service</w:t>
        <w:br w:clear="none"/>
      </w:r>
      <w:r>
        <w:rPr>
          <w:rStyle w:val="Text13"/>
        </w:rPr>
        <w:t xml:space="preserve"> project, add a new class file named </w:t>
      </w:r>
      <w:r>
        <w:t xml:space="preserve">IServiceCollection.Extensions.cs</w:t>
        <w:br w:clear="none"/>
      </w:r>
      <w:r>
        <w:rPr>
          <w:rStyle w:val="Text13"/>
        </w:rPr>
        <w:t>.</w:t>
      </w:r>
    </w:p>
    <w:p>
      <w:pPr>
        <w:numPr>
          <w:ilvl w:val="0"/>
          <w:numId w:val="207"/>
        </w:numPr>
        <w:pStyle w:val="Para 01"/>
      </w:pPr>
      <w:r>
        <w:t xml:space="preserve">In </w:t>
      </w:r>
      <w:r>
        <w:rPr>
          <w:rStyle w:val="Text0"/>
        </w:rPr>
        <w:t xml:space="preserve">IServiceCollection.Extensions.cs</w:t>
        <w:br w:clear="none"/>
      </w:r>
      <w:r>
        <w:t xml:space="preserve">, import the namespace for controlling which HTTP fields are logged, and then define an extension method for the </w:t>
      </w:r>
      <w:r>
        <w:rPr>
          <w:rStyle w:val="Text0"/>
        </w:rPr>
        <w:t xml:space="preserve">IServiceCollection</w:t>
        <w:br w:clear="none"/>
      </w:r>
      <w:r>
        <w:t xml:space="preserve"> interface to add HTTP logging, including the </w:t>
      </w:r>
      <w:r>
        <w:rPr>
          <w:rStyle w:val="Text0"/>
        </w:rPr>
        <w:t xml:space="preserve">Origin</w:t>
        <w:br w:clear="none"/>
      </w:r>
      <w:r>
        <w:t xml:space="preserve"> header and all fields including the response body, as shown in the following code: </w:t>
      </w:r>
    </w:p>
    <w:p>
      <w:pPr>
        <w:pStyle w:val="Para 03"/>
      </w:pPr>
      <w:r>
        <w:rPr>
          <w:rStyle w:val="Text4"/>
        </w:rPr>
        <w:t xml:space="preserve">using</w:t>
        <w:br w:clear="none"/>
      </w:r>
      <w:r>
        <w:t xml:space="preserve"> Microsoft.AspNetCore.HttpLogging; </w:t>
        <w:br w:clear="none"/>
      </w:r>
      <w:r>
        <w:rPr>
          <w:rStyle w:val="Text3"/>
        </w:rPr>
        <w:t xml:space="preserve">// To use HttpLoggingFields.</w:t>
        <w:br w:clear="none"/>
      </w:r>
      <w:r>
        <w:t xml:space="preserve"/>
        <w:br w:clear="none"/>
      </w:r>
      <w:r>
        <w:rPr>
          <w:rStyle w:val="Text4"/>
        </w:rPr>
        <w:t xml:space="preserve">namespace</w:t>
        <w:br w:clear="none"/>
      </w:r>
      <w:r>
        <w:t xml:space="preserve"> </w:t>
        <w:br w:clear="none"/>
      </w:r>
      <w:r>
        <w:rPr>
          <w:rStyle w:val="Text7"/>
        </w:rPr>
        <w:t xml:space="preserve">Packt.Extensions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IServiceCollectionExtensions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IServiceCollection </w:t>
        <w:br w:clear="none"/>
      </w:r>
      <w:r>
        <w:rPr>
          <w:rStyle w:val="Text7"/>
        </w:rPr>
        <w:t xml:space="preserve">AddCustomHttpLogging</w:t>
        <w:br w:clear="none"/>
      </w:r>
      <w:r>
        <w:t xml:space="preserve">(</w:t>
        <w:br w:clear="none"/>
        <w:t xml:space="preserve"/>
        <w:br w:clear="none"/>
        <w:t xml:space="preserve">    </w:t>
        <w:br w:clear="none"/>
      </w:r>
      <w:r>
        <w:rPr>
          <w:rStyle w:val="Text4"/>
        </w:rPr>
        <w:t xml:space="preserve">this</w:t>
        <w:br w:clear="none"/>
      </w:r>
      <w:r>
        <w:t xml:space="preserve"> IServiceCollection services</w:t>
        <w:br w:clear="none"/>
        <w:t xml:space="preserve">)</w:t>
        <w:br w:clear="none"/>
        <w:t xml:space="preserve"/>
        <w:br w:clear="none"/>
        <w:t xml:space="preserve">  {</w:t>
        <w:br w:clear="none"/>
        <w:t xml:space="preserve">    services.AddHttpLogging(options =&gt;</w:t>
        <w:br w:clear="none"/>
        <w:t xml:space="preserve">    {</w:t>
        <w:br w:clear="none"/>
        <w:t xml:space="preserve">      </w:t>
        <w:br w:clear="none"/>
      </w:r>
      <w:r>
        <w:rPr>
          <w:rStyle w:val="Text3"/>
        </w:rPr>
        <w:t xml:space="preserve">// Add the Origin header so it will not be redacted.</w:t>
        <w:br w:clear="none"/>
      </w:r>
      <w:r>
        <w:t xml:space="preserve"/>
        <w:br w:clear="none"/>
        <w:t xml:space="preserve">      options.RequestHeaders.Add(</w:t>
        <w:br w:clear="none"/>
      </w:r>
      <w:r>
        <w:rPr>
          <w:rStyle w:val="Text1"/>
        </w:rPr>
        <w:t xml:space="preserve">"Origin"</w:t>
        <w:br w:clear="none"/>
      </w:r>
      <w:r>
        <w:t xml:space="preserve">);</w:t>
        <w:br w:clear="none"/>
        <w:t xml:space="preserve">      </w:t>
        <w:br w:clear="none"/>
      </w:r>
      <w:r>
        <w:rPr>
          <w:rStyle w:val="Text3"/>
        </w:rPr>
        <w:t xml:space="preserve">// By default, the response body is not included.</w:t>
        <w:br w:clear="none"/>
      </w:r>
      <w:r>
        <w:t xml:space="preserve"/>
        <w:br w:clear="none"/>
        <w:t xml:space="preserve">      options.LoggingFields = HttpLoggingFields.All;</w:t>
        <w:br w:clear="none"/>
        <w:t xml:space="preserve">    });</w:t>
        <w:br w:clear="none"/>
        <w:t xml:space="preserve">    </w:t>
        <w:br w:clear="none"/>
      </w:r>
      <w:r>
        <w:rPr>
          <w:rStyle w:val="Text4"/>
        </w:rPr>
        <w:t xml:space="preserve">return</w:t>
        <w:br w:clear="none"/>
      </w:r>
      <w:r>
        <w:t xml:space="preserve"> services;</w:t>
        <w:br w:clear="none"/>
        <w:t xml:space="preserve">  }</w:t>
        <w:br w:clear="none"/>
        <w:t xml:space="preserve">}</w:t>
        <w:br w:clear="none"/>
      </w:r>
    </w:p>
    <w:p>
      <w:pPr>
        <w:numPr>
          <w:ilvl w:val="0"/>
          <w:numId w:val="207"/>
        </w:numPr>
        <w:pStyle w:val="Para 01"/>
      </w:pPr>
      <w:r>
        <w:t xml:space="preserve">In </w:t>
      </w:r>
      <w:r>
        <w:rPr>
          <w:rStyle w:val="Text0"/>
        </w:rPr>
        <w:t xml:space="preserve">Program.cs</w:t>
        <w:br w:clear="none"/>
      </w:r>
      <w:r>
        <w:t xml:space="preserve">, before the call to </w:t>
      </w:r>
      <w:r>
        <w:rPr>
          <w:rStyle w:val="Text0"/>
        </w:rPr>
        <w:t xml:space="preserve">builder.Build()</w:t>
        <w:br w:clear="none"/>
      </w:r>
      <w:r>
        <w:t xml:space="preserve">, add a statement to add custom HTTP logging, as shown in the following code: </w:t>
      </w:r>
    </w:p>
    <w:p>
      <w:pPr>
        <w:pStyle w:val="Para 03"/>
      </w:pPr>
      <w:r>
        <w:t xml:space="preserve">builder.Services.AddCustomHttpLogging();</w:t>
        <w:br w:clear="none"/>
      </w:r>
    </w:p>
    <w:p>
      <w:pPr>
        <w:numPr>
          <w:ilvl w:val="0"/>
          <w:numId w:val="207"/>
        </w:numPr>
        <w:pStyle w:val="Para 01"/>
      </w:pPr>
      <w:r>
        <w:t xml:space="preserve">In </w:t>
      </w:r>
      <w:r>
        <w:rPr>
          <w:rStyle w:val="Text0"/>
        </w:rPr>
        <w:t xml:space="preserve">Program.cs</w:t>
        <w:br w:clear="none"/>
      </w:r>
      <w:r>
        <w:t xml:space="preserve">, after the call to </w:t>
      </w:r>
      <w:r>
        <w:rPr>
          <w:rStyle w:val="Text0"/>
        </w:rPr>
        <w:t xml:space="preserve">UseHttpsRedirection()</w:t>
        <w:br w:clear="none"/>
      </w:r>
      <w:r>
        <w:t>, add a statement to use HTTP logging, as</w:t>
      </w:r>
      <w:r>
        <w:rPr>
          <w:rStyle w:val="Text61"/>
        </w:rPr>
        <w:bookmarkStart w:id="1173" w:name="_idIndexMarker779"/>
        <w:t/>
        <w:bookmarkEnd w:id="1173"/>
      </w:r>
      <w:r>
        <w:t xml:space="preserve"> shown in the following code: </w:t>
      </w:r>
    </w:p>
    <w:p>
      <w:pPr>
        <w:pStyle w:val="Para 03"/>
      </w:pPr>
      <w:r>
        <w:t xml:space="preserve">app.UseHttpLogging();</w:t>
        <w:br w:clear="none"/>
      </w:r>
    </w:p>
    <w:p>
      <w:pPr>
        <w:numPr>
          <w:ilvl w:val="0"/>
          <w:numId w:val="207"/>
        </w:numPr>
        <w:pStyle w:val="Para 01"/>
      </w:pPr>
      <w:r>
        <w:t xml:space="preserve">In </w:t>
      </w:r>
      <w:r>
        <w:rPr>
          <w:rStyle w:val="Text0"/>
        </w:rPr>
        <w:t xml:space="preserve">appsettings.Development.json</w:t>
        <w:br w:clear="none"/>
      </w:r>
      <w:r>
        <w:t xml:space="preserve">, add </w:t>
      </w:r>
      <w:r>
        <w:rPr>
          <w:rStyle w:val="Text61"/>
        </w:rPr>
        <w:bookmarkStart w:id="1174" w:name="_idIndexMarker780"/>
        <w:t/>
        <w:bookmarkEnd w:id="1174"/>
      </w:r>
      <w:r>
        <w:t xml:space="preserve">an entry to set the level for HTTP logging to </w:t>
      </w:r>
      <w:r>
        <w:rPr>
          <w:rStyle w:val="Text0"/>
        </w:rPr>
        <w:t xml:space="preserve">Information</w:t>
        <w:br w:clear="none"/>
      </w:r>
      <w:r>
        <w:t>, as shown highlighted in</w:t>
      </w:r>
      <w:r>
        <w:rPr>
          <w:rStyle w:val="Text61"/>
        </w:rPr>
        <w:bookmarkStart w:id="1175" w:name="_idIndexMarker781"/>
        <w:t/>
        <w:bookmarkEnd w:id="1175"/>
      </w:r>
      <w:r>
        <w:t xml:space="preserve"> the following configuration: </w:t>
      </w:r>
    </w:p>
    <w:p>
      <w:pPr>
        <w:pStyle w:val="Para 29"/>
      </w:pPr>
      <w:r>
        <w:rPr>
          <w:rStyle w:val="Text26"/>
        </w:rPr>
        <w:t xml:space="preserve">{</w:t>
        <w:br w:clear="none"/>
        <w:t xml:space="preserve"/>
        <w:br w:clear="none"/>
        <w:t xml:space="preserve">  </w:t>
        <w:br w:clear="none"/>
      </w:r>
      <w:r>
        <w:rPr>
          <w:rStyle w:val="Text30"/>
        </w:rPr>
        <w:t xml:space="preserve">"Logging"</w:t>
        <w:br w:clear="none"/>
      </w:r>
      <w:r>
        <w:rPr>
          <w:rStyle w:val="Text26"/>
        </w:rPr>
        <w:t xml:space="preserve">:</w:t>
        <w:br w:clear="none"/>
        <w:t xml:space="preserve"> </w:t>
        <w:br w:clear="none"/>
        <w:t xml:space="preserve">{</w:t>
        <w:br w:clear="none"/>
        <w:t xml:space="preserve"/>
        <w:br w:clear="none"/>
        <w:t xml:space="preserve">    </w:t>
        <w:br w:clear="none"/>
      </w:r>
      <w:r>
        <w:rPr>
          <w:rStyle w:val="Text30"/>
        </w:rPr>
        <w:t xml:space="preserve">"LogLevel"</w:t>
        <w:br w:clear="none"/>
      </w:r>
      <w:r>
        <w:rPr>
          <w:rStyle w:val="Text26"/>
        </w:rPr>
        <w:t xml:space="preserve">:</w:t>
        <w:br w:clear="none"/>
        <w:t xml:space="preserve"> </w:t>
        <w:br w:clear="none"/>
        <w:t xml:space="preserve">{</w:t>
        <w:br w:clear="none"/>
        <w:t xml:space="preserve"/>
        <w:br w:clear="none"/>
        <w:t xml:space="preserve">      </w:t>
        <w:br w:clear="none"/>
      </w:r>
      <w:r>
        <w:rPr>
          <w:rStyle w:val="Text30"/>
        </w:rPr>
        <w:t xml:space="preserve">"</w:t>
        <w:br w:clear="none"/>
        <w:t xml:space="preserve">Default"</w:t>
        <w:br w:clear="none"/>
      </w:r>
      <w:r>
        <w:rPr>
          <w:rStyle w:val="Text26"/>
        </w:rPr>
        <w:t xml:space="preserve">:</w:t>
        <w:br w:clear="none"/>
        <w:t xml:space="preserve"> </w:t>
        <w:br w:clear="none"/>
      </w:r>
      <w:r>
        <w:rPr>
          <w:rStyle w:val="Text20"/>
        </w:rPr>
        <w:t xml:space="preserve">"Information"</w:t>
        <w:br w:clear="none"/>
      </w:r>
      <w:r>
        <w:rPr>
          <w:rStyle w:val="Text26"/>
        </w:rPr>
        <w:t xml:space="preserve">,</w:t>
        <w:br w:clear="none"/>
        <w:t xml:space="preserve"/>
        <w:br w:clear="none"/>
        <w:t xml:space="preserve">      </w:t>
        <w:br w:clear="none"/>
      </w:r>
      <w:r>
        <w:rPr>
          <w:rStyle w:val="Text30"/>
        </w:rPr>
        <w:t xml:space="preserve">"Microsoft.AspNetCore"</w:t>
        <w:br w:clear="none"/>
      </w:r>
      <w:r>
        <w:rPr>
          <w:rStyle w:val="Text26"/>
        </w:rPr>
        <w:t xml:space="preserve">:</w:t>
        <w:br w:clear="none"/>
        <w:t xml:space="preserve"> </w:t>
        <w:br w:clear="none"/>
      </w:r>
      <w:r>
        <w:rPr>
          <w:rStyle w:val="Text20"/>
        </w:rPr>
        <w:t xml:space="preserve">"Warning"</w:t>
        <w:br w:clear="none"/>
      </w:r>
      <w:r>
        <w:rPr>
          <w:rStyle w:val="Text5"/>
        </w:rPr>
        <w:t xml:space="preserve">,</w:t>
        <w:br w:clear="none"/>
      </w:r>
      <w:r>
        <w:rPr>
          <w:rStyle w:val="Text26"/>
        </w:rPr>
        <w:t xml:space="preserve"/>
        <w:br w:clear="none"/>
      </w:r>
      <w:r>
        <w:rPr>
          <w:rStyle w:val="Text5"/>
        </w:rPr>
        <w:t xml:space="preserve">      </w:t>
        <w:br w:clear="none"/>
      </w:r>
      <w:r>
        <w:t xml:space="preserve">// To enable logging HTTP requests, this must be</w:t>
        <w:br w:clear="none"/>
      </w:r>
      <w:r>
        <w:rPr>
          <w:rStyle w:val="Text26"/>
        </w:rPr>
        <w:t xml:space="preserve"/>
        <w:br w:clear="none"/>
      </w:r>
      <w:r>
        <w:rPr>
          <w:rStyle w:val="Text5"/>
        </w:rPr>
        <w:t xml:space="preserve">      </w:t>
        <w:br w:clear="none"/>
      </w:r>
      <w:r>
        <w:t xml:space="preserve">// set to Information (3) or higher.</w:t>
        <w:br w:clear="none"/>
      </w:r>
      <w:r>
        <w:rPr>
          <w:rStyle w:val="Text26"/>
        </w:rPr>
        <w:t xml:space="preserve"/>
        <w:br w:clear="none"/>
      </w:r>
      <w:r>
        <w:rPr>
          <w:rStyle w:val="Text5"/>
        </w:rPr>
        <w:t xml:space="preserve">      </w:t>
        <w:br w:clear="none"/>
      </w:r>
      <w:r>
        <w:rPr>
          <w:rStyle w:val="Text10"/>
        </w:rPr>
        <w:t xml:space="preserve">"Microsoft.AspNetCore.HttpLogging"</w:t>
        <w:br w:clear="none"/>
      </w:r>
      <w:r>
        <w:rPr>
          <w:rStyle w:val="Text5"/>
        </w:rPr>
        <w:t xml:space="preserve">:</w:t>
        <w:br w:clear="none"/>
        <w:t xml:space="preserve"> </w:t>
        <w:br w:clear="none"/>
      </w:r>
      <w:r>
        <w:rPr>
          <w:rStyle w:val="Text1"/>
        </w:rPr>
        <w:t xml:space="preserve">"Information"</w:t>
        <w:br w:clear="none"/>
      </w:r>
      <w:r>
        <w:rPr>
          <w:rStyle w:val="Text26"/>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rPr>
          <w:rStyle w:val="Text2"/>
        </w:rPr>
        <w:t>Good Practice</w:t>
      </w:r>
      <w:r>
        <w:t xml:space="preserve">: The JSON specification does not allow comments but the JSON with Comments format does. You can use JavaScript-style comments using </w:t>
      </w:r>
      <w:r>
        <w:rPr>
          <w:rStyle w:val="Text0"/>
        </w:rPr>
        <w:t xml:space="preserve">//</w:t>
        <w:br w:clear="none"/>
      </w:r>
      <w:r>
        <w:t xml:space="preserve"> or </w:t>
      </w:r>
      <w:r>
        <w:rPr>
          <w:rStyle w:val="Text0"/>
        </w:rPr>
        <w:t xml:space="preserve">/* */</w:t>
        <w:br w:clear="none"/>
      </w:r>
      <w:r>
        <w:t xml:space="preserve">. You can read more at the following link: </w:t>
      </w:r>
      <w:hyperlink r:id="rId292">
        <w:r>
          <w:rPr>
            <w:rStyle w:val="Text6"/>
          </w:rPr>
          <w:t>https://code.visualstudio.com/docs/languages/json#_json-with-comments</w:t>
        </w:r>
      </w:hyperlink>
      <w:r>
        <w:t>. If you are using a fussy code editor, just delete the comment I added above.</w:t>
      </w:r>
    </w:p>
    <w:p>
      <w:bookmarkStart w:id="1176" w:name="Creating_a_web_page_JavaScript_c"/>
      <w:pPr>
        <w:pStyle w:val="Heading 2"/>
      </w:pPr>
      <w:r>
        <w:t>Creating a web page JavaScript client</w:t>
      </w:r>
      <w:bookmarkEnd w:id="1176"/>
    </w:p>
    <w:p>
      <w:pPr>
        <w:pStyle w:val="Normal"/>
      </w:pPr>
      <w:r>
        <w:t xml:space="preserve">Next, let’s create a web </w:t>
      </w:r>
      <w:r>
        <w:rPr>
          <w:rStyle w:val="Text61"/>
        </w:rPr>
        <w:bookmarkStart w:id="1177" w:name="_idIndexMarker782"/>
        <w:t/>
        <w:bookmarkEnd w:id="1177"/>
      </w:r>
      <w:r>
        <w:t>page client that will attempt to use JavaScript on a different port to call the web service:</w:t>
      </w:r>
    </w:p>
    <w:p>
      <w:pPr>
        <w:numPr>
          <w:ilvl w:val="0"/>
          <w:numId w:val="208"/>
        </w:numPr>
        <w:pStyle w:val="Para 01"/>
      </w:pPr>
      <w:r>
        <w:t xml:space="preserve">Use your preferred code editor to </w:t>
      </w:r>
      <w:r>
        <w:rPr>
          <w:rStyle w:val="Text61"/>
        </w:rPr>
        <w:bookmarkStart w:id="1178" w:name="_idIndexMarker783"/>
        <w:t/>
        <w:bookmarkEnd w:id="1178"/>
      </w:r>
      <w:r>
        <w:t>add a new project, as defined in the following list:</w:t>
      </w:r>
    </w:p>
    <w:p>
      <w:pPr>
        <w:numPr>
          <w:ilvl w:val="1"/>
          <w:numId w:val="208"/>
        </w:numPr>
        <w:pStyle w:val="Para 10"/>
      </w:pPr>
      <w:r>
        <w:rPr>
          <w:rStyle w:val="Text2"/>
        </w:rPr>
        <w:t xml:space="preserve">Project template: </w:t>
      </w:r>
      <w:r>
        <w:t xml:space="preserve">ASP.NET Core Web App (Model-View-Controller) </w:t>
      </w:r>
      <w:r>
        <w:rPr>
          <w:rStyle w:val="Text2"/>
        </w:rPr>
        <w:t xml:space="preserve">/ </w:t>
      </w:r>
      <w:r>
        <w:rPr>
          <w:rStyle w:val="Text45"/>
        </w:rPr>
        <w:t xml:space="preserve">mvc</w:t>
        <w:br w:clear="none"/>
      </w:r>
    </w:p>
    <w:p>
      <w:pPr>
        <w:numPr>
          <w:ilvl w:val="1"/>
          <w:numId w:val="208"/>
        </w:numPr>
        <w:pStyle w:val="Para 01"/>
      </w:pPr>
      <w:r>
        <w:t xml:space="preserve">Solution file and folder: </w:t>
      </w:r>
      <w:r>
        <w:rPr>
          <w:rStyle w:val="Text0"/>
        </w:rPr>
        <w:t xml:space="preserve">Chapter08</w:t>
        <w:br w:clear="none"/>
      </w:r>
    </w:p>
    <w:p>
      <w:pPr>
        <w:numPr>
          <w:ilvl w:val="1"/>
          <w:numId w:val="208"/>
        </w:numPr>
        <w:pStyle w:val="Para 12"/>
      </w:pPr>
      <w:r>
        <w:rPr>
          <w:rStyle w:val="Text13"/>
        </w:rPr>
        <w:t xml:space="preserve">Project file and folder: </w:t>
      </w:r>
      <w:r>
        <w:t xml:space="preserve">Northwind.WebApi.Client.Mvc</w:t>
        <w:br w:clear="none"/>
      </w:r>
    </w:p>
    <w:p>
      <w:pPr>
        <w:numPr>
          <w:ilvl w:val="1"/>
          <w:numId w:val="208"/>
        </w:numPr>
        <w:pStyle w:val="Para 01"/>
      </w:pPr>
      <w:r>
        <w:t>Other Visual Studio 2022 options:</w:t>
      </w:r>
    </w:p>
    <w:p>
      <w:pPr>
        <w:numPr>
          <w:ilvl w:val="2"/>
          <w:numId w:val="208"/>
        </w:numPr>
        <w:pStyle w:val="Para 10"/>
      </w:pPr>
      <w:r>
        <w:t>Authentication Type</w:t>
      </w:r>
      <w:r>
        <w:rPr>
          <w:rStyle w:val="Text2"/>
        </w:rPr>
        <w:t xml:space="preserve">: </w:t>
      </w:r>
      <w:r>
        <w:t>None</w:t>
      </w:r>
      <w:r>
        <w:rPr>
          <w:rStyle w:val="Text2"/>
        </w:rPr>
        <w:t>.</w:t>
      </w:r>
    </w:p>
    <w:p>
      <w:pPr>
        <w:numPr>
          <w:ilvl w:val="2"/>
          <w:numId w:val="208"/>
        </w:numPr>
        <w:pStyle w:val="Para 10"/>
      </w:pPr>
      <w:r>
        <w:t>Configure for HTTPS</w:t>
      </w:r>
      <w:r>
        <w:rPr>
          <w:rStyle w:val="Text2"/>
        </w:rPr>
        <w:t>: Selected.</w:t>
      </w:r>
    </w:p>
    <w:p>
      <w:pPr>
        <w:numPr>
          <w:ilvl w:val="2"/>
          <w:numId w:val="208"/>
        </w:numPr>
        <w:pStyle w:val="Para 10"/>
      </w:pPr>
      <w:r>
        <w:t>Enable Docker</w:t>
      </w:r>
      <w:r>
        <w:rPr>
          <w:rStyle w:val="Text2"/>
        </w:rPr>
        <w:t>: Cleared.</w:t>
      </w:r>
    </w:p>
    <w:p>
      <w:pPr>
        <w:numPr>
          <w:ilvl w:val="2"/>
          <w:numId w:val="208"/>
        </w:numPr>
        <w:pStyle w:val="Para 10"/>
      </w:pPr>
      <w:r>
        <w:t>Do not use top-level statements</w:t>
      </w:r>
      <w:r>
        <w:rPr>
          <w:rStyle w:val="Text2"/>
        </w:rPr>
        <w:t>: Cleared.</w:t>
      </w:r>
    </w:p>
    <w:p>
      <w:pPr>
        <w:numPr>
          <w:ilvl w:val="2"/>
          <w:numId w:val="208"/>
        </w:numPr>
        <w:pStyle w:val="Para 01"/>
      </w:pPr>
      <w:r>
        <w:t>In Visual Studio 2022, configure the startup project to be the current selection.</w:t>
      </w:r>
    </w:p>
    <w:p>
      <w:pPr>
        <w:numPr>
          <w:ilvl w:val="0"/>
          <w:numId w:val="208"/>
        </w:numPr>
        <w:pStyle w:val="Para 01"/>
      </w:pPr>
      <w:r>
        <w:t xml:space="preserve">In the </w:t>
      </w:r>
      <w:r>
        <w:rPr>
          <w:rStyle w:val="Text0"/>
        </w:rPr>
        <w:t xml:space="preserve">Northwind.WebApi.Client.Mvc</w:t>
        <w:br w:clear="none"/>
      </w:r>
      <w:r>
        <w:t xml:space="preserve"> project, in the </w:t>
      </w:r>
      <w:r>
        <w:rPr>
          <w:rStyle w:val="Text0"/>
        </w:rPr>
        <w:t xml:space="preserve">Properties</w:t>
        <w:br w:clear="none"/>
      </w:r>
      <w:r>
        <w:t xml:space="preserve"> folder, in </w:t>
      </w:r>
      <w:r>
        <w:rPr>
          <w:rStyle w:val="Text0"/>
        </w:rPr>
        <w:t xml:space="preserve">launchSettings.json</w:t>
        <w:br w:clear="none"/>
      </w:r>
      <w:r>
        <w:t xml:space="preserve">, change the </w:t>
      </w:r>
      <w:r>
        <w:rPr>
          <w:rStyle w:val="Text0"/>
        </w:rPr>
        <w:t xml:space="preserve">applicationUrl</w:t>
        <w:br w:clear="none"/>
      </w:r>
      <w:r>
        <w:t xml:space="preserve"> for the </w:t>
      </w:r>
      <w:r>
        <w:rPr>
          <w:rStyle w:val="Text0"/>
        </w:rPr>
        <w:t xml:space="preserve">https</w:t>
        <w:br w:clear="none"/>
      </w:r>
      <w:r>
        <w:t xml:space="preserve"> profile to use port </w:t>
      </w:r>
      <w:r>
        <w:rPr>
          <w:rStyle w:val="Text0"/>
        </w:rPr>
        <w:t xml:space="preserve">5082</w:t>
        <w:br w:clear="none"/>
      </w:r>
      <w:r>
        <w:t xml:space="preserve">, as shown in the following markup: </w:t>
      </w:r>
    </w:p>
    <w:p>
      <w:pPr>
        <w:pStyle w:val="Para 15"/>
      </w:pPr>
      <w:r>
        <w:rPr>
          <w:rStyle w:val="Text10"/>
        </w:rPr>
        <w:t xml:space="preserve">"applicationUrl"</w:t>
        <w:br w:clear="none"/>
      </w:r>
      <w:r>
        <w:rPr>
          <w:rStyle w:val="Text5"/>
        </w:rPr>
        <w:t xml:space="preserve">:</w:t>
        <w:br w:clear="none"/>
        <w:t xml:space="preserve"> </w:t>
        <w:br w:clear="none"/>
      </w:r>
      <w:r>
        <w:t xml:space="preserve">"https://localhost:5082"</w:t>
        <w:br w:clear="none"/>
      </w:r>
      <w:r>
        <w:rPr>
          <w:rStyle w:val="Text5"/>
        </w:rPr>
        <w:t xml:space="preserve">,</w:t>
        <w:br w:clear="none"/>
        <w:t xml:space="preserve"/>
        <w:br w:clear="none"/>
      </w:r>
    </w:p>
    <w:p>
      <w:pPr>
        <w:numPr>
          <w:ilvl w:val="0"/>
          <w:numId w:val="208"/>
        </w:numPr>
        <w:pStyle w:val="Para 01"/>
      </w:pPr>
      <w:r>
        <w:t xml:space="preserve">In the </w:t>
      </w:r>
      <w:r>
        <w:rPr>
          <w:rStyle w:val="Text0"/>
        </w:rPr>
        <w:t xml:space="preserve">Northwind.WebApi.Client.Mvc</w:t>
        <w:br w:clear="none"/>
      </w:r>
      <w:r>
        <w:t xml:space="preserve"> project file, treat warnings as errors.</w:t>
      </w:r>
    </w:p>
    <w:p>
      <w:pPr>
        <w:numPr>
          <w:ilvl w:val="0"/>
          <w:numId w:val="208"/>
        </w:numPr>
        <w:pStyle w:val="Para 01"/>
      </w:pPr>
      <w:r>
        <w:t xml:space="preserve">In the </w:t>
      </w:r>
      <w:r>
        <w:rPr>
          <w:rStyle w:val="Text0"/>
        </w:rPr>
        <w:t xml:space="preserve">Views/Home</w:t>
        <w:br w:clear="none"/>
      </w:r>
      <w:r>
        <w:t xml:space="preserve"> folder, in </w:t>
      </w:r>
      <w:r>
        <w:rPr>
          <w:rStyle w:val="Text0"/>
        </w:rPr>
        <w:t xml:space="preserve">Index.cshtml</w:t>
        <w:br w:clear="none"/>
      </w:r>
      <w:r>
        <w:t xml:space="preserve">, replace the existing markup with the markup below, which has a link to a route that has not been defined yet to define a text box and button, and a JavaScript block that makes a call to the web service to get products that contain a partial name, as shown in the following code: </w:t>
      </w:r>
    </w:p>
    <w:p>
      <w:pPr>
        <w:pStyle w:val="Para 03"/>
      </w:pPr>
      <w:r>
        <w:t xml:space="preserve">@{</w:t>
        <w:br w:clear="none"/>
        <w:t xml:space="preserve">  ViewData[</w:t>
        <w:br w:clear="none"/>
      </w:r>
      <w:r>
        <w:rPr>
          <w:rStyle w:val="Text1"/>
        </w:rPr>
        <w:t xml:space="preserve">"Title"</w:t>
        <w:br w:clear="none"/>
      </w:r>
      <w:r>
        <w:t xml:space="preserve">] = </w:t>
        <w:br w:clear="none"/>
      </w:r>
      <w:r>
        <w:rPr>
          <w:rStyle w:val="Text1"/>
        </w:rPr>
        <w:t xml:space="preserve">"Products using JavaScript"</w:t>
        <w:br w:clear="none"/>
      </w:r>
      <w:r>
        <w:t xml:space="preserv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Go to </w:t>
        <w:br w:clear="none"/>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"/home/products"</w:t>
        <w:br w:clear="none"/>
      </w:r>
      <w:r>
        <w:t xml:space="preserve">&gt;</w:t>
        <w:br w:clear="none"/>
        <w:t xml:space="preserve">Products using .NET</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id</w:t>
        <w:br w:clear="none"/>
      </w:r>
      <w:r>
        <w:t xml:space="preserve">=</w:t>
        <w:br w:clear="none"/>
      </w:r>
      <w:r>
        <w:rPr>
          <w:rStyle w:val="Text1"/>
        </w:rPr>
        <w:t xml:space="preserve">"productName"</w:t>
        <w:br w:clear="none"/>
      </w:r>
      <w:r>
        <w:t xml:space="preserve"> </w:t>
        <w:br w:clear="none"/>
      </w:r>
      <w:r>
        <w:rPr>
          <w:rStyle w:val="Text10"/>
        </w:rPr>
        <w:t xml:space="preserve">placeholder</w:t>
        <w:br w:clear="none"/>
      </w:r>
      <w:r>
        <w:t xml:space="preserve">=</w:t>
        <w:br w:clear="none"/>
      </w:r>
      <w:r>
        <w:rPr>
          <w:rStyle w:val="Text1"/>
        </w:rPr>
        <w:t xml:space="preserve">"Enter part of a product name"</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id</w:t>
        <w:br w:clear="none"/>
      </w:r>
      <w:r>
        <w:t xml:space="preserve">=</w:t>
        <w:br w:clear="none"/>
      </w:r>
      <w:r>
        <w:rPr>
          <w:rStyle w:val="Text1"/>
        </w:rPr>
        <w:t xml:space="preserve">"getProductsButton"</w:t>
        <w:br w:clear="none"/>
      </w:r>
      <w:r>
        <w:t xml:space="preserve"> </w:t>
        <w:br w:clear="none"/>
      </w:r>
      <w:r>
        <w:rPr>
          <w:rStyle w:val="Text10"/>
        </w:rPr>
        <w:t xml:space="preserve">type</w:t>
        <w:br w:clear="none"/>
      </w:r>
      <w:r>
        <w:t xml:space="preserve">=</w:t>
        <w:br w:clear="none"/>
      </w:r>
      <w:r>
        <w:rPr>
          <w:rStyle w:val="Text1"/>
        </w:rPr>
        <w:t xml:space="preserve">"button"</w:t>
        <w:br w:clear="none"/>
      </w:r>
      <w:r>
        <w:t xml:space="preserve"> </w:t>
        <w:br w:clear="none"/>
      </w:r>
      <w:r>
        <w:rPr>
          <w:rStyle w:val="Text10"/>
        </w:rPr>
        <w:t xml:space="preserve">value</w:t>
        <w:br w:clear="none"/>
      </w:r>
      <w:r>
        <w:t xml:space="preserve">=</w:t>
        <w:br w:clear="none"/>
      </w:r>
      <w:r>
        <w:rPr>
          <w:rStyle w:val="Text1"/>
        </w:rPr>
        <w:t xml:space="preserve">"Get Products"</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table</w:t>
        <w:br w:clear="none"/>
      </w:r>
      <w:r>
        <w:t xml:space="preserve"> </w:t>
        <w:br w:clear="none"/>
      </w:r>
      <w:r>
        <w:rPr>
          <w:rStyle w:val="Text10"/>
        </w:rPr>
        <w:t xml:space="preserve">id</w:t>
        <w:br w:clear="none"/>
      </w:r>
      <w:r>
        <w:t xml:space="preserve">=</w:t>
        <w:br w:clear="none"/>
      </w:r>
      <w:r>
        <w:rPr>
          <w:rStyle w:val="Text1"/>
        </w:rPr>
        <w:t xml:space="preserve">"productsTable"</w:t>
        <w:br w:clear="none"/>
      </w:r>
      <w:r>
        <w:t xml:space="preserve"> </w:t>
        <w:br w:clear="none"/>
      </w:r>
      <w:r>
        <w:rPr>
          <w:rStyle w:val="Text10"/>
        </w:rPr>
        <w:t xml:space="preserve">class</w:t>
        <w:br w:clear="none"/>
      </w:r>
      <w:r>
        <w:t xml:space="preserve">=</w:t>
        <w:br w:clear="none"/>
      </w:r>
      <w:r>
        <w:rPr>
          <w:rStyle w:val="Text1"/>
        </w:rPr>
        <w:t xml:space="preserve">"table"</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 </w:t>
        <w:br w:clear="none"/>
      </w:r>
      <w:r>
        <w:rPr>
          <w:rStyle w:val="Text10"/>
        </w:rPr>
        <w:t xml:space="preserve">scope</w:t>
        <w:br w:clear="none"/>
      </w:r>
      <w:r>
        <w:t xml:space="preserve">=</w:t>
        <w:br w:clear="none"/>
      </w:r>
      <w:r>
        <w:rPr>
          <w:rStyle w:val="Text1"/>
        </w:rPr>
        <w:t xml:space="preserve">"col"</w:t>
        <w:br w:clear="none"/>
      </w:r>
      <w:r>
        <w:t xml:space="preserve">&gt;</w:t>
        <w:br w:clear="none"/>
        <w:t xml:space="preserve">Product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 </w:t>
        <w:br w:clear="none"/>
      </w:r>
      <w:r>
        <w:rPr>
          <w:rStyle w:val="Text10"/>
        </w:rPr>
        <w:t xml:space="preserve">id</w:t>
        <w:br w:clear="none"/>
      </w:r>
      <w:r>
        <w:t xml:space="preserve">=</w:t>
        <w:br w:clear="none"/>
      </w:r>
      <w:r>
        <w:rPr>
          <w:rStyle w:val="Text1"/>
        </w:rPr>
        <w:t xml:space="preserve">"tableBody"</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w:t>
        <w:br w:clear="none"/>
        <w:t xml:space="preserve">&lt;/</w:t>
        <w:br w:clear="none"/>
      </w:r>
      <w:r>
        <w:rPr>
          <w:rStyle w:val="Text8"/>
        </w:rPr>
        <w:t xml:space="preserve">table</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script</w:t>
        <w:br w:clear="none"/>
      </w:r>
      <w:r>
        <w:t xml:space="preserve">&gt;</w:t>
        <w:br w:clear="none"/>
        <w:t xml:space="preserve"/>
        <w:br w:clear="none"/>
        <w:t xml:space="preserve">    </w:t>
        <w:br w:clear="none"/>
      </w:r>
      <w:r>
        <w:rPr>
          <w:rStyle w:val="Text4"/>
        </w:rPr>
        <w:t xml:space="preserve">var</w:t>
        <w:br w:clear="none"/>
      </w:r>
      <w:r>
        <w:t xml:space="preserve"> baseaddress = </w:t>
        <w:br w:clear="none"/>
      </w:r>
      <w:r>
        <w:rPr>
          <w:rStyle w:val="Text1"/>
        </w:rPr>
        <w:t xml:space="preserve">"https://localhost:5081/"</w:t>
        <w:br w:clear="none"/>
      </w:r>
      <w:r>
        <w:t xml:space="preserve">;</w:t>
        <w:br w:clear="none"/>
        <w:t xml:space="preserve">    </w:t>
        <w:br w:clear="none"/>
      </w:r>
      <w:r>
        <w:rPr>
          <w:rStyle w:val="Text4"/>
        </w:rPr>
        <w:t xml:space="preserve">function</w:t>
        <w:br w:clear="none"/>
      </w:r>
      <w:r>
        <w:t xml:space="preserve"> </w:t>
        <w:br w:clear="none"/>
      </w:r>
      <w:r>
        <w:rPr>
          <w:rStyle w:val="Text7"/>
        </w:rPr>
        <w:t xml:space="preserve">xhr_load</w:t>
        <w:br w:clear="none"/>
      </w:r>
      <w:r>
        <w:t xml:space="preserve">() {</w:t>
        <w:br w:clear="none"/>
        <w:t xml:space="preserve">        </w:t>
        <w:br w:clear="none"/>
      </w:r>
      <w:r>
        <w:rPr>
          <w:rStyle w:val="Text10"/>
        </w:rPr>
        <w:t xml:space="preserve">console</w:t>
        <w:br w:clear="none"/>
      </w:r>
      <w:r>
        <w:t xml:space="preserve">.</w:t>
        <w:br w:clear="none"/>
      </w:r>
      <w:r>
        <w:rPr>
          <w:rStyle w:val="Text7"/>
        </w:rPr>
        <w:t xml:space="preserve">log</w:t>
        <w:br w:clear="none"/>
      </w:r>
      <w:r>
        <w:t xml:space="preserve">(</w:t>
        <w:br w:clear="none"/>
      </w:r>
      <w:r>
        <w:rPr>
          <w:rStyle w:val="Text10"/>
        </w:rPr>
        <w:t xml:space="preserve">this</w:t>
        <w:br w:clear="none"/>
      </w:r>
      <w:r>
        <w:t xml:space="preserve">.</w:t>
        <w:br w:clear="none"/>
        <w:t xml:space="preserve">responseText</w:t>
        <w:br w:clear="none"/>
        <w:t xml:space="preserve">);</w:t>
        <w:br w:clear="none"/>
        <w:t xml:space="preserve">        </w:t>
        <w:br w:clear="none"/>
      </w:r>
      <w:r>
        <w:rPr>
          <w:rStyle w:val="Text4"/>
        </w:rPr>
        <w:t xml:space="preserve">var</w:t>
        <w:br w:clear="none"/>
      </w:r>
      <w:r>
        <w:t xml:space="preserve"> products = </w:t>
        <w:br w:clear="none"/>
      </w:r>
      <w:r>
        <w:rPr>
          <w:rStyle w:val="Text7"/>
        </w:rPr>
        <w:t xml:space="preserve">JSON</w:t>
        <w:br w:clear="none"/>
      </w:r>
      <w:r>
        <w:t xml:space="preserve">.</w:t>
        <w:br w:clear="none"/>
      </w:r>
      <w:r>
        <w:rPr>
          <w:rStyle w:val="Text7"/>
        </w:rPr>
        <w:t xml:space="preserve">parse</w:t>
        <w:br w:clear="none"/>
      </w:r>
      <w:r>
        <w:t xml:space="preserve">(</w:t>
        <w:br w:clear="none"/>
      </w:r>
      <w:r>
        <w:rPr>
          <w:rStyle w:val="Text10"/>
        </w:rPr>
        <w:t xml:space="preserve">this</w:t>
        <w:br w:clear="none"/>
      </w:r>
      <w:r>
        <w:t xml:space="preserve">.</w:t>
        <w:br w:clear="none"/>
        <w:t xml:space="preserve">responseText</w:t>
        <w:br w:clear="none"/>
        <w:t xml:space="preserve">);</w:t>
        <w:br w:clear="none"/>
        <w:t xml:space="preserve">        </w:t>
        <w:br w:clear="none"/>
      </w:r>
      <w:r>
        <w:rPr>
          <w:rStyle w:val="Text4"/>
        </w:rPr>
        <w:t xml:space="preserve">var</w:t>
        <w:br w:clear="none"/>
      </w:r>
      <w:r>
        <w:t xml:space="preserve"> out = </w:t>
        <w:br w:clear="none"/>
      </w:r>
      <w:r>
        <w:rPr>
          <w:rStyle w:val="Text1"/>
        </w:rPr>
        <w:t xml:space="preserve">""</w:t>
        <w:br w:clear="none"/>
      </w:r>
      <w:r>
        <w:t xml:space="preserve">;</w:t>
        <w:br w:clear="none"/>
        <w:t xml:space="preserve">        </w:t>
        <w:br w:clear="none"/>
      </w:r>
      <w:r>
        <w:rPr>
          <w:rStyle w:val="Text4"/>
        </w:rPr>
        <w:t xml:space="preserve">var</w:t>
        <w:br w:clear="none"/>
      </w:r>
      <w:r>
        <w:t xml:space="preserve"> i;</w:t>
        <w:br w:clear="none"/>
        <w:t xml:space="preserve">        </w:t>
        <w:br w:clear="none"/>
      </w:r>
      <w:r>
        <w:rPr>
          <w:rStyle w:val="Text4"/>
        </w:rPr>
        <w:t xml:space="preserve">for</w:t>
        <w:br w:clear="none"/>
      </w:r>
      <w:r>
        <w:t xml:space="preserve"> (i = </w:t>
        <w:br w:clear="none"/>
      </w:r>
      <w:r>
        <w:rPr>
          <w:rStyle w:val="Text10"/>
        </w:rPr>
        <w:t xml:space="preserve">0</w:t>
        <w:br w:clear="none"/>
      </w:r>
      <w:r>
        <w:t xml:space="preserve">; i &lt; products.</w:t>
        <w:br w:clear="none"/>
        <w:t xml:space="preserve">length</w:t>
        <w:br w:clear="none"/>
        <w:t xml:space="preserve">; i++) {</w:t>
        <w:br w:clear="none"/>
        <w:t xml:space="preserve">            out += </w:t>
        <w:br w:clear="none"/>
      </w:r>
      <w:r>
        <w:rPr>
          <w:rStyle w:val="Text1"/>
        </w:rPr>
        <w:t xml:space="preserve">'&lt;tr&gt;&lt;td&gt;&lt;a href="'</w:t>
        <w:br w:clear="none"/>
      </w:r>
      <w:r>
        <w:t xml:space="preserve"> + baseaddress + </w:t>
        <w:br w:clear="none"/>
      </w:r>
      <w:r>
        <w:rPr>
          <w:rStyle w:val="Text1"/>
        </w:rPr>
        <w:t xml:space="preserve">'api/products/'</w:t>
        <w:br w:clear="none"/>
      </w:r>
      <w:r>
        <w:t xml:space="preserve"> + </w:t>
        <w:br w:clear="none"/>
        <w:t xml:space="preserve">                products[i].</w:t>
        <w:br w:clear="none"/>
        <w:t xml:space="preserve">productId</w:t>
        <w:br w:clear="none"/>
        <w:t xml:space="preserve"> + </w:t>
        <w:br w:clear="none"/>
      </w:r>
      <w:r>
        <w:rPr>
          <w:rStyle w:val="Text1"/>
        </w:rPr>
        <w:t xml:space="preserve">'"&gt;'</w:t>
        <w:br w:clear="none"/>
      </w:r>
      <w:r>
        <w:t xml:space="preserve"> +</w:t>
        <w:br w:clear="none"/>
        <w:t xml:space="preserve">                products[i].</w:t>
        <w:br w:clear="none"/>
        <w:t xml:space="preserve">productName</w:t>
        <w:br w:clear="none"/>
        <w:t xml:space="preserve"> + </w:t>
        <w:br w:clear="none"/>
      </w:r>
      <w:r>
        <w:rPr>
          <w:rStyle w:val="Text1"/>
        </w:rPr>
        <w:t xml:space="preserve">'&lt;/a&gt;&lt;/td&gt;&lt;/tr&gt;'</w:t>
        <w:br w:clear="none"/>
      </w:r>
      <w:r>
        <w:t xml:space="preserve">;</w:t>
        <w:br w:clear="none"/>
        <w:t xml:space="preserve">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"tableBody"</w:t>
        <w:br w:clear="none"/>
      </w:r>
      <w:r>
        <w:t xml:space="preserve">).</w:t>
        <w:br w:clear="none"/>
        <w:t xml:space="preserve">innerHTML</w:t>
        <w:br w:clear="none"/>
        <w:t xml:space="preserve"> = out;</w:t>
        <w:br w:clear="none"/>
        <w:t xml:space="preserve">    }</w:t>
        <w:br w:clear="none"/>
        <w:t xml:space="preserve">    </w:t>
        <w:br w:clear="none"/>
      </w:r>
      <w:r>
        <w:rPr>
          <w:rStyle w:val="Text4"/>
        </w:rPr>
        <w:t xml:space="preserve">function</w:t>
        <w:br w:clear="none"/>
      </w:r>
      <w:r>
        <w:t xml:space="preserve"> </w:t>
        <w:br w:clear="none"/>
      </w:r>
      <w:r>
        <w:rPr>
          <w:rStyle w:val="Text7"/>
        </w:rPr>
        <w:t xml:space="preserve">getProductsButton_click</w:t>
        <w:br w:clear="none"/>
      </w:r>
      <w:r>
        <w:t xml:space="preserve">() {</w:t>
        <w:br w:clear="none"/>
        <w:t xml:space="preserve">        xhr.</w:t>
        <w:br w:clear="none"/>
      </w:r>
      <w:r>
        <w:rPr>
          <w:rStyle w:val="Text7"/>
        </w:rPr>
        <w:t xml:space="preserve">open</w:t>
        <w:br w:clear="none"/>
      </w:r>
      <w:r>
        <w:t xml:space="preserve">(</w:t>
        <w:br w:clear="none"/>
      </w:r>
      <w:r>
        <w:rPr>
          <w:rStyle w:val="Text1"/>
        </w:rPr>
        <w:t xml:space="preserve">"GET"</w:t>
        <w:br w:clear="none"/>
      </w:r>
      <w:r>
        <w:t xml:space="preserve">, baseaddress + </w:t>
        <w:br w:clear="none"/>
      </w:r>
      <w:r>
        <w:rPr>
          <w:rStyle w:val="Text1"/>
        </w:rPr>
        <w:t xml:space="preserve">"api/products/"</w:t>
        <w:br w:clear="none"/>
      </w:r>
      <w:r>
        <w:t xml:space="preserve"> +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"productName"</w:t>
        <w:br w:clear="none"/>
      </w:r>
      <w:r>
        <w:t xml:space="preserve">).</w:t>
        <w:br w:clear="none"/>
        <w:t xml:space="preserve">value</w:t>
        <w:br w:clear="none"/>
        <w:t xml:space="preserve">);</w:t>
        <w:br w:clear="none"/>
        <w:t xml:space="preserve">        xhr.</w:t>
        <w:br w:clear="none"/>
      </w:r>
      <w:r>
        <w:rPr>
          <w:rStyle w:val="Text7"/>
        </w:rPr>
        <w:t xml:space="preserve">send</w:t>
        <w:br w:clear="none"/>
      </w:r>
      <w:r>
        <w:t xml:space="preserve">();</w:t>
        <w:br w:clear="none"/>
        <w:t xml:space="preserve">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"getProductsButton"</w:t>
        <w:br w:clear="none"/>
      </w:r>
      <w:r>
        <w:t xml:space="preserve">)</w:t>
        <w:br w:clear="none"/>
        <w:t xml:space="preserve">      .</w:t>
        <w:br w:clear="none"/>
      </w:r>
      <w:r>
        <w:rPr>
          <w:rStyle w:val="Text7"/>
        </w:rPr>
        <w:t xml:space="preserve">addEventListener</w:t>
        <w:br w:clear="none"/>
      </w:r>
      <w:r>
        <w:t xml:space="preserve">(</w:t>
        <w:br w:clear="none"/>
      </w:r>
      <w:r>
        <w:rPr>
          <w:rStyle w:val="Text1"/>
        </w:rPr>
        <w:t xml:space="preserve">"click"</w:t>
        <w:br w:clear="none"/>
      </w:r>
      <w:r>
        <w:t xml:space="preserve">, getProductsButton_click);</w:t>
        <w:br w:clear="none"/>
        <w:t xml:space="preserve">    </w:t>
        <w:br w:clear="none"/>
      </w:r>
      <w:r>
        <w:rPr>
          <w:rStyle w:val="Text4"/>
        </w:rPr>
        <w:t xml:space="preserve">var</w:t>
        <w:br w:clear="none"/>
      </w:r>
      <w:r>
        <w:t xml:space="preserve"> xhr = </w:t>
        <w:br w:clear="none"/>
      </w:r>
      <w:r>
        <w:rPr>
          <w:rStyle w:val="Text4"/>
        </w:rPr>
        <w:t xml:space="preserve">new</w:t>
        <w:br w:clear="none"/>
      </w:r>
      <w:r>
        <w:t xml:space="preserve"> </w:t>
        <w:br w:clear="none"/>
      </w:r>
      <w:r>
        <w:rPr>
          <w:rStyle w:val="Text7"/>
        </w:rPr>
        <w:t xml:space="preserve">XMLHttpRequest</w:t>
        <w:br w:clear="none"/>
      </w:r>
      <w:r>
        <w:t xml:space="preserve">();</w:t>
        <w:br w:clear="none"/>
        <w:t xml:space="preserve">    xhr.</w:t>
        <w:br w:clear="none"/>
      </w:r>
      <w:r>
        <w:rPr>
          <w:rStyle w:val="Text7"/>
        </w:rPr>
        <w:t xml:space="preserve">addEventListener</w:t>
        <w:br w:clear="none"/>
      </w:r>
      <w:r>
        <w:t xml:space="preserve">(</w:t>
        <w:br w:clear="none"/>
      </w:r>
      <w:r>
        <w:rPr>
          <w:rStyle w:val="Text1"/>
        </w:rPr>
        <w:t xml:space="preserve">"load"</w:t>
        <w:br w:clear="none"/>
      </w:r>
      <w:r>
        <w:t xml:space="preserve">, xhr_load);</w:t>
        <w:br w:clear="none"/>
        <w:t xml:space="preserve">  </w:t>
        <w:br w:clear="none"/>
        <w:t xml:space="preserve">&lt;/</w:t>
        <w:br w:clear="none"/>
      </w:r>
      <w:r>
        <w:rPr>
          <w:rStyle w:val="Text8"/>
        </w:rPr>
        <w:t xml:space="preserve">script</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208"/>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08"/>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 </w:t>
      </w:r>
    </w:p>
    <w:p>
      <w:pPr>
        <w:pStyle w:val="Normal"/>
      </w:pPr>
      <w:r>
        <w:t xml:space="preserve">If you are using Visual Studio Code, then the web browser will not start automatically. Start </w:t>
      </w:r>
      <w:r>
        <w:rPr>
          <w:rStyle w:val="Text61"/>
        </w:rPr>
        <w:bookmarkStart w:id="1179" w:name="_idIndexMarker784"/>
        <w:t/>
        <w:bookmarkEnd w:id="1179"/>
      </w:r>
      <w:r>
        <w:t xml:space="preserve">Chrome, and then navigate to </w:t>
      </w:r>
      <w:hyperlink r:id="rId293">
        <w:r>
          <w:rPr>
            <w:rStyle w:val="Text6"/>
          </w:rPr>
          <w:t>https://localhost:5082</w:t>
        </w:r>
      </w:hyperlink>
      <w:r>
        <w:t>.</w:t>
      </w:r>
    </w:p>
    <w:p>
      <w:pPr>
        <w:numPr>
          <w:ilvl w:val="0"/>
          <w:numId w:val="209"/>
        </w:numPr>
        <w:pStyle w:val="Para 01"/>
      </w:pPr>
      <w:r>
        <w:t xml:space="preserve">In Chrome, show </w:t>
      </w:r>
      <w:r>
        <w:rPr>
          <w:rStyle w:val="Text2"/>
        </w:rPr>
        <w:t>Developer Tools</w:t>
      </w:r>
      <w:r>
        <w:t xml:space="preserve"> and </w:t>
      </w:r>
      <w:r>
        <w:rPr>
          <w:rStyle w:val="Text2"/>
        </w:rPr>
        <w:t>Console</w:t>
      </w:r>
      <w:r>
        <w:t>.</w:t>
      </w:r>
    </w:p>
    <w:p>
      <w:pPr>
        <w:numPr>
          <w:ilvl w:val="0"/>
          <w:numId w:val="209"/>
        </w:numPr>
        <w:pStyle w:val="Para 01"/>
      </w:pPr>
      <w:r>
        <w:t xml:space="preserve">In the </w:t>
      </w:r>
      <w:r>
        <w:rPr>
          <w:rStyle w:val="Text2"/>
        </w:rPr>
        <w:t>Products using JavaScript</w:t>
      </w:r>
      <w:r>
        <w:t xml:space="preserve"> web page, in the text box, enter </w:t>
      </w:r>
      <w:r>
        <w:rPr>
          <w:rStyle w:val="Text0"/>
        </w:rPr>
        <w:t xml:space="preserve">man</w:t>
        <w:br w:clear="none"/>
      </w:r>
      <w:r>
        <w:t xml:space="preserve">, click the </w:t>
      </w:r>
      <w:r>
        <w:rPr>
          <w:rStyle w:val="Text2"/>
        </w:rPr>
        <w:t>Get Products</w:t>
      </w:r>
      <w:r>
        <w:t xml:space="preserve"> button, and note the</w:t>
      </w:r>
      <w:r>
        <w:rPr>
          <w:rStyle w:val="Text61"/>
        </w:rPr>
        <w:bookmarkStart w:id="1180" w:name="_idIndexMarker785"/>
        <w:t/>
        <w:bookmarkEnd w:id="1180"/>
      </w:r>
      <w:r>
        <w:t xml:space="preserve"> error, as shown in the following output and in </w:t>
      </w:r>
      <w:r>
        <w:rPr>
          <w:rStyle w:val="Text9"/>
        </w:rPr>
        <w:t>Figure 8.6</w:t>
      </w:r>
      <w:r>
        <w:t xml:space="preserve">: </w:t>
      </w:r>
    </w:p>
    <w:p>
      <w:pPr>
        <w:pStyle w:val="Para 05"/>
      </w:pPr>
      <w:r>
        <w:t xml:space="preserve">Access to XMLHttpRequest at 'https://localhost:5081/api/products/man' from origin 'https://localhost:5082' has been blocked by CORS policy: No 'Access-Control-Allow-Origin' header is present on the requested resource.</w:t>
        <w:br w:clear="none"/>
        <w:t xml:space="preserve">GET https://localhost:5081/api/products/man net::ERR_FAILED 200</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52" name="B19587_08_06.png" descr="B19587_08_06.png"/>
            <wp:cNvGraphicFramePr>
              <a:graphicFrameLocks noChangeAspect="1"/>
            </wp:cNvGraphicFramePr>
            <a:graphic>
              <a:graphicData uri="http://schemas.openxmlformats.org/drawingml/2006/picture">
                <pic:pic>
                  <pic:nvPicPr>
                    <pic:cNvPr id="0" name="B19587_08_06.png" descr="B19587_08_06.png"/>
                    <pic:cNvPicPr/>
                  </pic:nvPicPr>
                  <pic:blipFill>
                    <a:blip r:embed="rId53"/>
                    <a:stretch>
                      <a:fillRect/>
                    </a:stretch>
                  </pic:blipFill>
                  <pic:spPr>
                    <a:xfrm>
                      <a:off x="0" y="0"/>
                      <a:ext cx="4406900" cy="2019300"/>
                    </a:xfrm>
                    <a:prstGeom prst="rect">
                      <a:avLst/>
                    </a:prstGeom>
                  </pic:spPr>
                </pic:pic>
              </a:graphicData>
            </a:graphic>
          </wp:anchor>
        </w:drawing>
      </w:r>
    </w:p>
    <w:p>
      <w:pPr>
        <w:pStyle w:val="Para 08"/>
      </w:pPr>
      <w:r>
        <w:t>Figure 8.6: CORS error in the Chrome Developer Tools console</w:t>
      </w:r>
    </w:p>
    <w:p>
      <w:pPr>
        <w:numPr>
          <w:ilvl w:val="0"/>
          <w:numId w:val="210"/>
        </w:numPr>
        <w:pStyle w:val="Para 01"/>
      </w:pPr>
      <w:r>
        <w:t xml:space="preserve">At the command prompt or terminal for the </w:t>
      </w:r>
      <w:r>
        <w:rPr>
          <w:rStyle w:val="Text0"/>
        </w:rPr>
        <w:t xml:space="preserve">Northwind.WebApi.Service</w:t>
        <w:br w:clear="none"/>
      </w:r>
      <w:r>
        <w:t xml:space="preserve"> project, note the HTTP log</w:t>
      </w:r>
      <w:r>
        <w:rPr>
          <w:rStyle w:val="Text61"/>
        </w:rPr>
        <w:bookmarkStart w:id="1181" w:name="_idIndexMarker786"/>
        <w:t/>
        <w:bookmarkEnd w:id="1181"/>
      </w:r>
      <w:r>
        <w:t xml:space="preserve"> for the request and that the </w:t>
      </w:r>
      <w:r>
        <w:rPr>
          <w:rStyle w:val="Text0"/>
        </w:rPr>
        <w:t xml:space="preserve">Host</w:t>
        <w:br w:clear="none"/>
      </w:r>
      <w:r>
        <w:t xml:space="preserve"> is on a different port number to the </w:t>
      </w:r>
      <w:r>
        <w:rPr>
          <w:rStyle w:val="Text0"/>
        </w:rPr>
        <w:t xml:space="preserve">Origin</w:t>
        <w:br w:clear="none"/>
      </w:r>
      <w:r>
        <w:t xml:space="preserve"> so they are not the same origin, as</w:t>
      </w:r>
      <w:r>
        <w:rPr>
          <w:rStyle w:val="Text61"/>
        </w:rPr>
        <w:bookmarkStart w:id="1182" w:name="_idIndexMarker787"/>
        <w:t/>
        <w:bookmarkEnd w:id="1182"/>
      </w:r>
      <w:r>
        <w:t xml:space="preserve"> shown highlighted in the following output: </w:t>
      </w:r>
    </w:p>
    <w:p>
      <w:pPr>
        <w:pStyle w:val="Para 05"/>
      </w:pPr>
      <w:r>
        <w:t xml:space="preserve">info: Microsoft.AspNetCore.HttpLogging.HttpLoggingMiddleware[1]</w:t>
        <w:br w:clear="none"/>
        <w:t xml:space="preserve">      Request:</w:t>
        <w:br w:clear="none"/>
        <w:t xml:space="preserve">      Protocol: HTTP/2</w:t>
        <w:br w:clear="none"/>
        <w:t xml:space="preserve">      Method: GET</w:t>
        <w:br w:clear="none"/>
        <w:t xml:space="preserve">      Scheme: https</w:t>
        <w:br w:clear="none"/>
        <w:t xml:space="preserve">      PathBase:</w:t>
        <w:br w:clear="none"/>
        <w:t xml:space="preserve">      Path: /api/products/man</w:t>
        <w:br w:clear="none"/>
        <w:t xml:space="preserve">      Accept: */*</w:t>
        <w:br w:clear="none"/>
      </w:r>
    </w:p>
    <w:p>
      <w:pPr>
        <w:pStyle w:val="Para 24"/>
      </w:pPr>
      <w:r>
        <w:t xml:space="preserve">      Host: localhost:5081</w:t>
        <w:br w:clear="none"/>
      </w:r>
    </w:p>
    <w:p>
      <w:pPr>
        <w:pStyle w:val="Para 05"/>
      </w:pPr>
      <w:r>
        <w:t xml:space="preserve"/>
        <w:br w:clear="none"/>
        <w:t xml:space="preserve">      User-Agent: Mozilla/5.0 (Windows NT 10.0; Win64; x64) AppleWebKit/537.36 (KHTML, like Gecko) Chrome/113.0.0.0 Safari/537.36</w:t>
        <w:br w:clear="none"/>
        <w:t xml:space="preserve">      Accept-Encoding: gzip, deflate, br</w:t>
        <w:br w:clear="none"/>
        <w:t xml:space="preserve">      Accept-Language: en-US,en;q=0.9,sv;q=0.8</w:t>
        <w:br w:clear="none"/>
      </w:r>
    </w:p>
    <w:p>
      <w:pPr>
        <w:pStyle w:val="Para 24"/>
      </w:pPr>
      <w:r>
        <w:t xml:space="preserve">      Origin: https://localhost:5082</w:t>
        <w:br w:clear="none"/>
      </w:r>
    </w:p>
    <w:p>
      <w:pPr>
        <w:pStyle w:val="Para 05"/>
      </w:pPr>
      <w:r>
        <w:t xml:space="preserve"/>
        <w:br w:clear="none"/>
        <w:t xml:space="preserve">      Referer: [Redacted]</w:t>
        <w:br w:clear="none"/>
        <w:t xml:space="preserve">      sec-ch-ua: [Redacted]</w:t>
        <w:br w:clear="none"/>
        <w:t xml:space="preserve">      sec-ch-ua-mobile: [Redacted]</w:t>
        <w:br w:clear="none"/>
        <w:t xml:space="preserve">      sec-ch-ua-platform: [Redacted]</w:t>
        <w:br w:clear="none"/>
        <w:t xml:space="preserve">      sec-fetch-site: [Redacted]</w:t>
        <w:br w:clear="none"/>
        <w:t xml:space="preserve">      sec-fetch-mode: [Redacted]</w:t>
        <w:br w:clear="none"/>
        <w:t xml:space="preserve">      sec-fetch-dest: [Redacted]</w:t>
        <w:br w:clear="none"/>
      </w:r>
    </w:p>
    <w:p>
      <w:pPr>
        <w:numPr>
          <w:ilvl w:val="0"/>
          <w:numId w:val="210"/>
        </w:numPr>
        <w:pStyle w:val="Para 01"/>
      </w:pPr>
      <w:r>
        <w:t xml:space="preserve">Also note the output shows that the web service did execute the database query and return the products in a JSON document response to the browser, as shown in </w:t>
      </w:r>
      <w:r>
        <w:rPr>
          <w:rStyle w:val="Text61"/>
        </w:rPr>
        <w:bookmarkStart w:id="1183" w:name="_idIndexMarker788"/>
        <w:t/>
        <w:bookmarkEnd w:id="1183"/>
      </w:r>
      <w:r>
        <w:t xml:space="preserve">the following output: </w:t>
      </w:r>
    </w:p>
    <w:p>
      <w:pPr>
        <w:pStyle w:val="Para 05"/>
      </w:pPr>
      <w:r>
        <w:t xml:space="preserve">info: Microsoft.AspNetCore.HttpLogging.HttpLoggingMiddleware[2]</w:t>
        <w:br w:clear="none"/>
        <w:t xml:space="preserve">      Response:</w:t>
        <w:br w:clear="none"/>
        <w:t xml:space="preserve">      StatusCode: 200</w:t>
        <w:br w:clear="none"/>
        <w:t xml:space="preserve">      Content-Type: application/json; charset=utf-8</w:t>
        <w:br w:clear="none"/>
        <w:t xml:space="preserve">info: Microsoft.AspNetCore.HttpLogging.HttpLoggingMiddleware[4]</w:t>
        <w:br w:clear="none"/>
        <w:t xml:space="preserve">      ResponseBody: [{"productId":12,"productName":</w:t>
        <w:br w:clear="none"/>
        <w:t xml:space="preserve">      "Queso Manchego La Pastora","supplierId":5,"categoryId":4,</w:t>
        <w:br w:clear="none"/>
        <w:t xml:space="preserve">      "quantityPerUnit":"10 - 500 g pkgs.","unitPrice":38.0000,</w:t>
        <w:br w:clear="none"/>
        <w:t xml:space="preserve">      "unitsInStock":86,"unitsOnOrder":0,"reorderLevel":0,</w:t>
        <w:br w:clear="none"/>
        <w:t xml:space="preserve">      "discontinued":false,"category":null,"supplier":null,</w:t>
        <w:br w:clear="none"/>
        <w:t xml:space="preserve">      "orderDetails":[]},</w:t>
        <w:br w:clear="none"/>
        <w:t xml:space="preserve">      {"productId":51,"productName":"Manjimup Dried Apples",</w:t>
        <w:br w:clear="none"/>
        <w:t xml:space="preserve">      "supplierId":24,"categoryId":7,</w:t>
        <w:br w:clear="none"/>
        <w:t xml:space="preserve">      "quantityPerUnit":"50 - 300 g pkgs.","unitPrice":53.0000,</w:t>
        <w:br w:clear="none"/>
        <w:t xml:space="preserve">      "unitsInStock":20,"unitsOnOrder":0,"reorderLevel":10,</w:t>
        <w:br w:clear="none"/>
        <w:t xml:space="preserve">      "discontinued":false,"category":null,"supplier":null,</w:t>
        <w:br w:clear="none"/>
        <w:t xml:space="preserve">      "orderDetails":[]}]</w:t>
        <w:br w:clear="none"/>
      </w:r>
    </w:p>
    <w:p>
      <w:pPr>
        <w:pStyle w:val="Normal"/>
      </w:pPr>
      <w:r>
        <w:t>Although the browser</w:t>
      </w:r>
      <w:r>
        <w:rPr>
          <w:rStyle w:val="Text61"/>
        </w:rPr>
        <w:bookmarkStart w:id="1184" w:name="_idIndexMarker789"/>
        <w:t/>
        <w:bookmarkEnd w:id="1184"/>
      </w:r>
      <w:r>
        <w:t xml:space="preserve"> receives a response containing the data requested, it is the browser that enforces the same origin policy by refusing to reveal the HTTP response to the JavaScript. The web service is not “secured” by CORS.</w:t>
      </w:r>
    </w:p>
    <w:p>
      <w:pPr>
        <w:numPr>
          <w:ilvl w:val="0"/>
          <w:numId w:val="211"/>
        </w:numPr>
        <w:pStyle w:val="Para 01"/>
      </w:pPr>
      <w:r>
        <w:t>Close the browser(s) and shut down the web servers.</w:t>
      </w:r>
    </w:p>
    <w:p>
      <w:bookmarkStart w:id="1185" w:name="Creating_a__NET_client"/>
      <w:pPr>
        <w:pStyle w:val="Heading 2"/>
      </w:pPr>
      <w:r>
        <w:t>Creating a .NET client</w:t>
      </w:r>
      <w:bookmarkEnd w:id="1185"/>
    </w:p>
    <w:p>
      <w:pPr>
        <w:pStyle w:val="Normal"/>
      </w:pPr>
      <w:r>
        <w:t>Next, let’s create a .NET client</w:t>
      </w:r>
      <w:r>
        <w:rPr>
          <w:rStyle w:val="Text61"/>
        </w:rPr>
        <w:bookmarkStart w:id="1186" w:name="_idIndexMarker790"/>
        <w:t/>
        <w:bookmarkEnd w:id="1186"/>
      </w:r>
      <w:r>
        <w:t xml:space="preserve"> to the web service to see that the same origin policy does not apply to non-web</w:t>
      </w:r>
      <w:r>
        <w:rPr>
          <w:rStyle w:val="Text61"/>
        </w:rPr>
        <w:bookmarkStart w:id="1187" w:name="_idIndexMarker791"/>
        <w:t/>
        <w:bookmarkEnd w:id="1187"/>
      </w:r>
      <w:r>
        <w:t xml:space="preserve"> browsers:</w:t>
      </w:r>
    </w:p>
    <w:p>
      <w:pPr>
        <w:numPr>
          <w:ilvl w:val="0"/>
          <w:numId w:val="212"/>
        </w:numPr>
        <w:pStyle w:val="Para 01"/>
      </w:pPr>
      <w:r>
        <w:t xml:space="preserve">In the </w:t>
      </w:r>
      <w:r>
        <w:rPr>
          <w:rStyle w:val="Text0"/>
        </w:rPr>
        <w:t xml:space="preserve">Northwind.WebApi.Client.Mvc</w:t>
        <w:br w:clear="none"/>
      </w:r>
      <w:r>
        <w:t xml:space="preserve"> project, add a reference to the entity models project so that we can use the </w:t>
      </w:r>
      <w:r>
        <w:rPr>
          <w:rStyle w:val="Text0"/>
        </w:rPr>
        <w:t xml:space="preserve">Product</w:t>
        <w:br w:clear="none"/>
      </w:r>
      <w:r>
        <w:t xml:space="preserve"> class, as shown in the following markup: </w:t>
      </w:r>
    </w:p>
    <w:p>
      <w:pPr>
        <w:pStyle w:val="Para 15"/>
      </w:pPr>
      <w:r>
        <w:rPr>
          <w:rStyle w:val="Text5"/>
        </w:rPr>
        <w:t xml:space="preserve">&lt;ItemGroup&gt;</w:t>
        <w:br w:clear="none"/>
        <w:t xml:space="preserve">  &lt;ProjectReference Include=</w:t>
        <w:br w:clear="none"/>
      </w:r>
      <w:r>
        <w:t xml:space="preserve">"..\..\Chapter03\Northwind.Common.EntityModels .SqlServer\Northwind.Common.EntityModels.SqlServer.csproj"</w:t>
        <w:br w:clear="none"/>
      </w:r>
      <w:r>
        <w:rPr>
          <w:rStyle w:val="Text5"/>
        </w:rPr>
        <w:t xml:space="preserve"> /&gt;</w:t>
        <w:br w:clear="none"/>
        <w:t xml:space="preserve">&lt;/ItemGroup&gt;</w:t>
        <w:br w:clear="none"/>
      </w:r>
    </w:p>
    <w:p>
      <w:pPr>
        <w:numPr>
          <w:ilvl w:val="0"/>
          <w:numId w:val="212"/>
        </w:numPr>
        <w:pStyle w:val="Para 01"/>
      </w:pPr>
      <w:r>
        <w:t xml:space="preserve">Build the </w:t>
      </w:r>
      <w:r>
        <w:rPr>
          <w:rStyle w:val="Text0"/>
        </w:rPr>
        <w:t xml:space="preserve">Northwind.WebApi.Client.Mvc</w:t>
        <w:br w:clear="none"/>
      </w:r>
      <w:r>
        <w:t xml:space="preserve"> project at the command prompt or terminal by entering the following command: </w:t>
      </w:r>
      <w:r>
        <w:rPr>
          <w:rStyle w:val="Text0"/>
        </w:rPr>
        <w:t xml:space="preserve">dotnet build</w:t>
        <w:br w:clear="none"/>
      </w:r>
      <w:r>
        <w:t>.</w:t>
      </w:r>
    </w:p>
    <w:p>
      <w:pPr>
        <w:numPr>
          <w:ilvl w:val="0"/>
          <w:numId w:val="212"/>
        </w:numPr>
        <w:pStyle w:val="Para 01"/>
      </w:pPr>
      <w:r>
        <w:t xml:space="preserve">In the </w:t>
      </w:r>
      <w:r>
        <w:rPr>
          <w:rStyle w:val="Text0"/>
        </w:rPr>
        <w:t xml:space="preserve">Northwind.WebApi.Client.Mvc</w:t>
        <w:br w:clear="none"/>
      </w:r>
      <w:r>
        <w:t xml:space="preserve"> project, in </w:t>
      </w:r>
      <w:r>
        <w:rPr>
          <w:rStyle w:val="Text0"/>
        </w:rPr>
        <w:t xml:space="preserve">Program.cs</w:t>
        <w:br w:clear="none"/>
      </w:r>
      <w:r>
        <w:t xml:space="preserve">, import the namespace for working with HTTP headers, as shown in the following code: </w:t>
      </w:r>
    </w:p>
    <w:p>
      <w:pPr>
        <w:pStyle w:val="Para 17"/>
      </w:pPr>
      <w:r>
        <w:rPr>
          <w:rStyle w:val="Text29"/>
        </w:rPr>
        <w:t xml:space="preserve">using</w:t>
        <w:br w:clear="none"/>
      </w:r>
      <w:r>
        <w:rPr>
          <w:rStyle w:val="Text17"/>
        </w:rPr>
        <w:t xml:space="preserve"> System.Net.Http.Headers; </w:t>
        <w:br w:clear="none"/>
      </w:r>
      <w:r>
        <w:t xml:space="preserve">// To use MediaTypeWithQualityHeaderValue.</w:t>
        <w:br w:clear="none"/>
      </w:r>
      <w:r>
        <w:rPr>
          <w:rStyle w:val="Text17"/>
        </w:rPr>
        <w:t xml:space="preserve"/>
        <w:br w:clear="none"/>
      </w:r>
    </w:p>
    <w:p>
      <w:pPr>
        <w:numPr>
          <w:ilvl w:val="0"/>
          <w:numId w:val="212"/>
        </w:numPr>
        <w:pStyle w:val="Para 01"/>
      </w:pPr>
      <w:r>
        <w:t xml:space="preserve">In </w:t>
      </w:r>
      <w:r>
        <w:rPr>
          <w:rStyle w:val="Text0"/>
        </w:rPr>
        <w:t xml:space="preserve">Program.cs</w:t>
        <w:br w:clear="none"/>
      </w:r>
      <w:r>
        <w:t xml:space="preserve">, before the call to </w:t>
      </w:r>
      <w:r>
        <w:rPr>
          <w:rStyle w:val="Text0"/>
        </w:rPr>
        <w:t xml:space="preserve">builder.Build()</w:t>
        <w:br w:clear="none"/>
      </w:r>
      <w:r>
        <w:t xml:space="preserve">, add statements to configure an HTTP client factory to call the web service, as shown in the following code: </w:t>
      </w:r>
    </w:p>
    <w:p>
      <w:pPr>
        <w:pStyle w:val="Para 03"/>
      </w:pPr>
      <w:r>
        <w:t xml:space="preserve">builder.Services.AddHttpClient(name: </w:t>
        <w:br w:clear="none"/>
      </w:r>
      <w:r>
        <w:rPr>
          <w:rStyle w:val="Text1"/>
        </w:rPr>
        <w:t xml:space="preserve">"Northwind.WebApi.Service"</w:t>
        <w:br w:clear="none"/>
      </w:r>
      <w:r>
        <w:t xml:space="preserve">,</w:t>
        <w:br w:clear="none"/>
        <w:t xml:space="preserve">  configureClient: options =&gt;</w:t>
        <w:br w:clear="none"/>
        <w:t xml:space="preserve">  {</w:t>
        <w:br w:clear="none"/>
        <w:t xml:space="preserve">    options.BaseAddress = </w:t>
        <w:br w:clear="none"/>
      </w:r>
      <w:r>
        <w:rPr>
          <w:rStyle w:val="Text4"/>
        </w:rPr>
        <w:t xml:space="preserve">new</w:t>
        <w:br w:clear="none"/>
      </w:r>
      <w:r>
        <w:t xml:space="preserve">(</w:t>
        <w:br w:clear="none"/>
      </w:r>
      <w:r>
        <w:rPr>
          <w:rStyle w:val="Text1"/>
        </w:rPr>
        <w:t xml:space="preserve">"https://localhost:5081/"</w:t>
        <w:br w:clear="none"/>
      </w:r>
      <w:r>
        <w:t xml:space="preserve">);</w:t>
        <w:br w:clear="none"/>
        <w:t xml:space="preserve">    options.DefaultRequestHeaders.Accept.Add(</w:t>
        <w:br w:clear="none"/>
        <w:t xml:space="preserve">      </w:t>
        <w:br w:clear="none"/>
      </w:r>
      <w:r>
        <w:rPr>
          <w:rStyle w:val="Text4"/>
        </w:rPr>
        <w:t xml:space="preserve">new</w:t>
        <w:br w:clear="none"/>
      </w:r>
      <w:r>
        <w:t xml:space="preserve"> MediaTypeWithQualityHeaderValue(</w:t>
        <w:br w:clear="none"/>
        <w:t xml:space="preserve">        </w:t>
        <w:br w:clear="none"/>
      </w:r>
      <w:r>
        <w:rPr>
          <w:rStyle w:val="Text1"/>
        </w:rPr>
        <w:t xml:space="preserve">"application/json"</w:t>
        <w:br w:clear="none"/>
      </w:r>
      <w:r>
        <w:t xml:space="preserve">, </w:t>
        <w:br w:clear="none"/>
      </w:r>
      <w:r>
        <w:rPr>
          <w:rStyle w:val="Text10"/>
        </w:rPr>
        <w:t xml:space="preserve">1.0</w:t>
        <w:br w:clear="none"/>
      </w:r>
      <w:r>
        <w:t xml:space="preserve">));</w:t>
        <w:br w:clear="none"/>
        <w:t xml:space="preserve">  });</w:t>
        <w:br w:clear="none"/>
      </w:r>
    </w:p>
    <w:p>
      <w:pPr>
        <w:numPr>
          <w:ilvl w:val="0"/>
          <w:numId w:val="212"/>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import the namespace for the entity models,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p>
    <w:p>
      <w:pPr>
        <w:numPr>
          <w:ilvl w:val="0"/>
          <w:numId w:val="212"/>
        </w:numPr>
        <w:pStyle w:val="Para 01"/>
      </w:pPr>
      <w:r>
        <w:t xml:space="preserve">In </w:t>
      </w:r>
      <w:r>
        <w:rPr>
          <w:rStyle w:val="Text0"/>
        </w:rPr>
        <w:t xml:space="preserve">HomeController.cs</w:t>
        <w:br w:clear="none"/>
      </w:r>
      <w:r>
        <w:t xml:space="preserve">, add statements to store the registered HTTP client factory in a private </w:t>
      </w:r>
      <w:r>
        <w:rPr>
          <w:rStyle w:val="Text0"/>
        </w:rPr>
        <w:t xml:space="preserve">readonly</w:t>
        <w:br w:clear="none"/>
      </w:r>
      <w:r>
        <w:t xml:space="preserve"> field, as </w:t>
      </w:r>
      <w:r>
        <w:rPr>
          <w:rStyle w:val="Text61"/>
        </w:rPr>
        <w:bookmarkStart w:id="1188" w:name="_idIndexMarker792"/>
        <w:t/>
        <w:bookmarkEnd w:id="1188"/>
      </w:r>
      <w:r>
        <w:t xml:space="preserve">shown highlighted in the following code: </w:t>
      </w:r>
    </w:p>
    <w:p>
      <w:pPr>
        <w:pStyle w:val="Para 16"/>
      </w:pPr>
      <w:r>
        <w:rPr>
          <w:rStyle w:val="Text25"/>
        </w:rPr>
        <w:t xml:space="preserve">private</w:t>
        <w:br w:clear="none"/>
      </w:r>
      <w:r>
        <w:rPr>
          <w:rStyle w:val="Text11"/>
        </w:rPr>
        <w:t xml:space="preserve"> </w:t>
        <w:br w:clear="none"/>
      </w:r>
      <w:r>
        <w:rPr>
          <w:rStyle w:val="Text25"/>
        </w:rPr>
        <w:t xml:space="preserve">readonly</w:t>
        <w:br w:clear="none"/>
      </w:r>
      <w:r>
        <w:rPr>
          <w:rStyle w:val="Text11"/>
        </w:rPr>
        <w:t xml:space="preserve"> ILogger&lt;HomeController&gt; _logger;</w:t>
        <w:br w:clear="none"/>
      </w:r>
      <w:r>
        <w:rPr>
          <w:rStyle w:val="Text4"/>
        </w:rPr>
        <w:t xml:space="preserve">private</w:t>
        <w:br w:clear="none"/>
      </w:r>
      <w:r>
        <w:t xml:space="preserve"> </w:t>
        <w:br w:clear="none"/>
      </w:r>
      <w:r>
        <w:rPr>
          <w:rStyle w:val="Text4"/>
        </w:rPr>
        <w:t xml:space="preserve">readonly</w:t>
        <w:br w:clear="none"/>
      </w:r>
      <w:r>
        <w:t xml:space="preserve"> IHttpClientFactory _httpClientFactory;</w:t>
        <w:br w:clear="none"/>
      </w:r>
      <w:r>
        <w:rPr>
          <w:rStyle w:val="Text11"/>
        </w:rPr>
        <w:t xml:space="preserve"/>
        <w:br w:clear="none"/>
      </w:r>
      <w:r>
        <w:rPr>
          <w:rStyle w:val="Text25"/>
        </w:rPr>
        <w:t xml:space="preserve">public</w:t>
        <w:br w:clear="none"/>
      </w:r>
      <w:r>
        <w:rPr>
          <w:rStyle w:val="Text11"/>
        </w:rPr>
        <w:t xml:space="preserve"> </w:t>
        <w:br w:clear="none"/>
      </w:r>
      <w:r>
        <w:rPr>
          <w:rStyle w:val="Text24"/>
        </w:rPr>
        <w:t xml:space="preserve">HomeController</w:t>
        <w:br w:clear="none"/>
      </w:r>
      <w:r>
        <w:rPr>
          <w:rStyle w:val="Text11"/>
        </w:rPr>
        <w:t xml:space="preserve">(</w:t>
        <w:br w:clear="none"/>
        <w:t xml:space="preserve">ILogger&lt;HomeController&gt; logger,</w:t>
        <w:br w:clear="none"/>
        <w:t xml:space="preserve"/>
        <w:br w:clear="none"/>
        <w:t xml:space="preserve">  </w:t>
        <w:br w:clear="none"/>
      </w:r>
      <w:r>
        <w:t xml:space="preserve">IHttpClientFactory httpClientFactory</w:t>
        <w:br w:clear="none"/>
      </w:r>
      <w:r>
        <w:rPr>
          <w:rStyle w:val="Text11"/>
        </w:rPr>
        <w:t xml:space="preserve">)</w:t>
        <w:br w:clear="none"/>
        <w:t xml:space="preserve"/>
        <w:br w:clear="none"/>
        <w:t xml:space="preserve">{</w:t>
        <w:br w:clear="none"/>
        <w:t xml:space="preserve">  _logger = logger;</w:t>
        <w:br w:clear="none"/>
      </w:r>
      <w:r>
        <w:t xml:space="preserve">  _httpClientFactory = httpClientFactory;</w:t>
        <w:br w:clear="none"/>
      </w:r>
      <w:r>
        <w:rPr>
          <w:rStyle w:val="Text11"/>
        </w:rPr>
        <w:t xml:space="preserve"/>
        <w:br w:clear="none"/>
        <w:t xml:space="preserve">}</w:t>
        <w:br w:clear="none"/>
      </w:r>
    </w:p>
    <w:p>
      <w:pPr>
        <w:numPr>
          <w:ilvl w:val="0"/>
          <w:numId w:val="212"/>
        </w:numPr>
        <w:pStyle w:val="Para 01"/>
      </w:pPr>
      <w:r>
        <w:t xml:space="preserve">In </w:t>
      </w:r>
      <w:r>
        <w:rPr>
          <w:rStyle w:val="Text0"/>
        </w:rPr>
        <w:t xml:space="preserve">HomeController.cs</w:t>
        <w:br w:clear="none"/>
      </w:r>
      <w:r>
        <w:t xml:space="preserve">, add an asynchronous action method named </w:t>
      </w:r>
      <w:r>
        <w:rPr>
          <w:rStyle w:val="Text0"/>
        </w:rPr>
        <w:t xml:space="preserve">Products</w:t>
        <w:br w:clear="none"/>
      </w:r>
      <w:r>
        <w:t xml:space="preserve"> that will use the HTTP factory to request products whose name contains a value entered as </w:t>
      </w:r>
      <w:r>
        <w:rPr>
          <w:rStyle w:val="Text61"/>
        </w:rPr>
        <w:bookmarkStart w:id="1189" w:name="_idIndexMarker793"/>
        <w:t/>
        <w:bookmarkEnd w:id="1189"/>
      </w:r>
      <w:r>
        <w:t xml:space="preserve">an optional </w:t>
      </w:r>
      <w:r>
        <w:rPr>
          <w:rStyle w:val="Text0"/>
        </w:rPr>
        <w:t xml:space="preserve">name</w:t>
        <w:br w:clear="none"/>
      </w:r>
      <w:r>
        <w:t xml:space="preserve"> parameter in a custom MVC route, as shown in the following code: </w:t>
      </w:r>
    </w:p>
    <w:p>
      <w:pPr>
        <w:pStyle w:val="Para 03"/>
      </w:pPr>
      <w:r>
        <w:t xml:space="preserve">[</w:t>
        <w:br w:clear="none"/>
      </w:r>
      <w:r>
        <w:rPr>
          <w:rStyle w:val="Text7"/>
        </w:rPr>
        <w:t xml:space="preserve">Route(</w:t>
        <w:br w:clear="none"/>
      </w:r>
      <w:r>
        <w:rPr>
          <w:rStyle w:val="Text1"/>
        </w:rPr>
        <w:t xml:space="preserve">"home/products/{name?}"</w:t>
        <w:br w:clear="none"/>
      </w:r>
      <w:r>
        <w:rPr>
          <w:rStyle w:val="Text7"/>
        </w:rPr>
        <w:t xml:space="preserve">)</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Products</w:t>
        <w:br w:clear="none"/>
      </w:r>
      <w:r>
        <w:t xml:space="preserve">(</w:t>
        <w:br w:clear="none"/>
      </w:r>
      <w:r>
        <w:rPr>
          <w:rStyle w:val="Text15"/>
        </w:rPr>
        <w:t xml:space="preserve">string</w:t>
        <w:br w:clear="none"/>
      </w:r>
      <w:r>
        <w:t xml:space="preserve">? name</w:t>
        <w:br w:clear="none"/>
        <w:t xml:space="preserve">)</w:t>
        <w:br w:clear="none"/>
        <w:t xml:space="preserve"/>
        <w:br w:clear="none"/>
        <w:t xml:space="preserve">{</w:t>
        <w:br w:clear="none"/>
        <w:t xml:space="preserve">  HttpClient client = _httpClientFactory.CreateClient(</w:t>
        <w:br w:clear="none"/>
        <w:t xml:space="preserve">    name: </w:t>
        <w:br w:clear="none"/>
      </w:r>
      <w:r>
        <w:rPr>
          <w:rStyle w:val="Text1"/>
        </w:rPr>
        <w:t xml:space="preserve">"Northwind.WebApi.Service"</w:t>
        <w:br w:clear="none"/>
      </w:r>
      <w:r>
        <w:t xml:space="preserve">);</w:t>
        <w:br w:clear="none"/>
        <w:t xml:space="preserve">  HttpRequestMessage request = </w:t>
        <w:br w:clear="none"/>
      </w:r>
      <w:r>
        <w:rPr>
          <w:rStyle w:val="Text4"/>
        </w:rPr>
        <w:t xml:space="preserve">new</w:t>
        <w:br w:clear="none"/>
      </w:r>
      <w:r>
        <w:t xml:space="preserve">(</w:t>
        <w:br w:clear="none"/>
        <w:t xml:space="preserve">    method: HttpMethod.Get, requestUri: </w:t>
        <w:br w:clear="none"/>
      </w:r>
      <w:r>
        <w:rPr>
          <w:rStyle w:val="Text1"/>
        </w:rPr>
        <w:t xml:space="preserve">$"api/products/</w:t>
        <w:br w:clear="none"/>
      </w:r>
      <w:r>
        <w:rPr>
          <w:rStyle w:val="Text8"/>
        </w:rPr>
        <w:t xml:space="preserve">{name}</w:t>
        <w:br w:clear="none"/>
      </w:r>
      <w:r>
        <w:rPr>
          <w:rStyle w:val="Text1"/>
        </w:rPr>
        <w:t xml:space="preserve">"</w:t>
        <w:br w:clear="none"/>
      </w:r>
      <w:r>
        <w:t xml:space="preserve">);</w:t>
        <w:br w:clear="none"/>
        <w:t xml:space="preserve">  HttpResponseMessage response = </w:t>
        <w:br w:clear="none"/>
      </w:r>
      <w:r>
        <w:rPr>
          <w:rStyle w:val="Text4"/>
        </w:rPr>
        <w:t xml:space="preserve">await</w:t>
        <w:br w:clear="none"/>
      </w:r>
      <w:r>
        <w:t xml:space="preserve"> client.SendAsync(request);</w:t>
        <w:br w:clear="none"/>
        <w:t xml:space="preserve">  IEnumerable&lt;Product&gt;? model = </w:t>
        <w:br w:clear="none"/>
      </w:r>
      <w:r>
        <w:rPr>
          <w:rStyle w:val="Text4"/>
        </w:rPr>
        <w:t xml:space="preserve">await</w:t>
        <w:br w:clear="none"/>
      </w:r>
      <w:r>
        <w:t xml:space="preserve"> response.Content</w:t>
        <w:br w:clear="none"/>
        <w:t xml:space="preserve">    .ReadFromJsonAsync&lt;IEnumerable&lt;Product&gt;&gt;();</w:t>
        <w:br w:clear="none"/>
        <w:t xml:space="preserve">  ViewData[</w:t>
        <w:br w:clear="none"/>
      </w:r>
      <w:r>
        <w:rPr>
          <w:rStyle w:val="Text1"/>
        </w:rPr>
        <w:t xml:space="preserve">"baseaddress"</w:t>
        <w:br w:clear="none"/>
      </w:r>
      <w:r>
        <w:t xml:space="preserve">] = client.BaseAddress;</w:t>
        <w:br w:clear="none"/>
        <w:t xml:space="preserve">  </w:t>
        <w:br w:clear="none"/>
      </w:r>
      <w:r>
        <w:rPr>
          <w:rStyle w:val="Text4"/>
        </w:rPr>
        <w:t xml:space="preserve">return</w:t>
        <w:br w:clear="none"/>
      </w:r>
      <w:r>
        <w:t xml:space="preserve"> View(model);</w:t>
        <w:br w:clear="none"/>
        <w:t xml:space="preserve">}</w:t>
        <w:br w:clear="none"/>
      </w:r>
    </w:p>
    <w:p>
      <w:pPr>
        <w:numPr>
          <w:ilvl w:val="0"/>
          <w:numId w:val="212"/>
        </w:numPr>
        <w:pStyle w:val="Para 01"/>
      </w:pPr>
      <w:r>
        <w:t xml:space="preserve">In the </w:t>
      </w:r>
      <w:r>
        <w:rPr>
          <w:rStyle w:val="Text0"/>
        </w:rPr>
        <w:t xml:space="preserve">Views/Home</w:t>
        <w:br w:clear="none"/>
      </w:r>
      <w:r>
        <w:t xml:space="preserve"> folder, add a new file named </w:t>
      </w:r>
      <w:r>
        <w:rPr>
          <w:rStyle w:val="Text0"/>
        </w:rPr>
        <w:t xml:space="preserve">Products.cshtml</w:t>
        <w:br w:clear="none"/>
      </w:r>
      <w:r>
        <w:t xml:space="preserve">. (The Visual Studio 2022 project item template is named </w:t>
      </w:r>
      <w:r>
        <w:rPr>
          <w:rStyle w:val="Text2"/>
        </w:rPr>
        <w:t>Razor View - Empty</w:t>
      </w:r>
      <w:r>
        <w:t xml:space="preserve">. The JetBrains Rider project item template is named </w:t>
      </w:r>
      <w:r>
        <w:rPr>
          <w:rStyle w:val="Text2"/>
        </w:rPr>
        <w:t>Razor MVC View</w:t>
      </w:r>
      <w:r>
        <w:t>.)</w:t>
      </w:r>
    </w:p>
    <w:p>
      <w:pPr>
        <w:numPr>
          <w:ilvl w:val="0"/>
          <w:numId w:val="212"/>
        </w:numPr>
        <w:pStyle w:val="Para 01"/>
      </w:pPr>
      <w:r>
        <w:t xml:space="preserve">In </w:t>
      </w:r>
      <w:r>
        <w:rPr>
          <w:rStyle w:val="Text0"/>
        </w:rPr>
        <w:t xml:space="preserve">Products.cshtml</w:t>
        <w:br w:clear="none"/>
      </w:r>
      <w:r>
        <w:t xml:space="preserve">, modify its contents to output a table of products that match part of a </w:t>
      </w:r>
      <w:r>
        <w:rPr>
          <w:rStyle w:val="Text61"/>
        </w:rPr>
        <w:bookmarkStart w:id="1190" w:name="_idIndexMarker794"/>
        <w:t/>
        <w:bookmarkEnd w:id="1190"/>
      </w:r>
      <w:r>
        <w:t>product name entered in a text box, as shown in the</w:t>
      </w:r>
      <w:r>
        <w:rPr>
          <w:rStyle w:val="Text61"/>
        </w:rPr>
        <w:bookmarkStart w:id="1191" w:name="_idIndexMarker795"/>
        <w:t/>
        <w:bookmarkEnd w:id="1191"/>
      </w:r>
      <w:r>
        <w:t xml:space="preserve"> following markup: </w:t>
      </w:r>
    </w:p>
    <w:p>
      <w:pPr>
        <w:pStyle w:val="Para 03"/>
      </w:pPr>
      <w:r>
        <w:t xml:space="preserve">@using Northwind.EntityModels</w:t>
        <w:br w:clear="none"/>
        <w:t xml:space="preserve">@model IEnumerable&lt;Product&gt;?</w:t>
        <w:br w:clear="none"/>
        <w:t xml:space="preserve">@{</w:t>
        <w:br w:clear="none"/>
        <w:t xml:space="preserve">  ViewData[</w:t>
        <w:br w:clear="none"/>
      </w:r>
      <w:r>
        <w:rPr>
          <w:rStyle w:val="Text1"/>
        </w:rPr>
        <w:t xml:space="preserve">"Title"</w:t>
        <w:br w:clear="none"/>
      </w:r>
      <w:r>
        <w:t xml:space="preserve">] = </w:t>
        <w:br w:clear="none"/>
      </w:r>
      <w:r>
        <w:rPr>
          <w:rStyle w:val="Text1"/>
        </w:rPr>
        <w:t xml:space="preserve">"Products using .NET"</w:t>
        <w:br w:clear="none"/>
      </w:r>
      <w:r>
        <w:t xml:space="preserv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Go to </w:t>
        <w:br w:clear="none"/>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w:t>
        <w:br w:clear="none"/>
      </w:r>
      <w:r>
        <w:t xml:space="preserve">&gt;</w:t>
        <w:br w:clear="none"/>
        <w:t xml:space="preserve">Products using JavaScript</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form</w:t>
        <w:br w:clear="none"/>
      </w:r>
      <w:r>
        <w:t xml:space="preserve"> </w:t>
        <w:br w:clear="none"/>
      </w:r>
      <w:r>
        <w:rPr>
          <w:rStyle w:val="Text10"/>
        </w:rPr>
        <w:t xml:space="preserve">action</w:t>
        <w:br w:clear="none"/>
      </w:r>
      <w:r>
        <w:t xml:space="preserve">=</w:t>
        <w:br w:clear="none"/>
      </w:r>
      <w:r>
        <w:rPr>
          <w:rStyle w:val="Text1"/>
        </w:rPr>
        <w:t xml:space="preserve">"/home/products"</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name</w:t>
        <w:br w:clear="none"/>
      </w:r>
      <w:r>
        <w:t xml:space="preserve">=</w:t>
        <w:br w:clear="none"/>
      </w:r>
      <w:r>
        <w:rPr>
          <w:rStyle w:val="Text1"/>
        </w:rPr>
        <w:t xml:space="preserve">"name"</w:t>
        <w:br w:clear="none"/>
      </w:r>
      <w:r>
        <w:t xml:space="preserve"> </w:t>
        <w:br w:clear="none"/>
      </w:r>
      <w:r>
        <w:rPr>
          <w:rStyle w:val="Text10"/>
        </w:rPr>
        <w:t xml:space="preserve">placeholder</w:t>
        <w:br w:clear="none"/>
      </w:r>
      <w:r>
        <w:t xml:space="preserve">=</w:t>
        <w:br w:clear="none"/>
      </w:r>
      <w:r>
        <w:rPr>
          <w:rStyle w:val="Text1"/>
        </w:rPr>
        <w:t xml:space="preserve">"Enter part of a product name"</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"submit"</w:t>
        <w:br w:clear="none"/>
      </w:r>
      <w:r>
        <w:t xml:space="preserve"> </w:t>
        <w:br w:clear="none"/>
      </w:r>
      <w:r>
        <w:rPr>
          <w:rStyle w:val="Text10"/>
        </w:rPr>
        <w:t xml:space="preserve">value</w:t>
        <w:br w:clear="none"/>
      </w:r>
      <w:r>
        <w:t xml:space="preserve">=</w:t>
        <w:br w:clear="none"/>
      </w:r>
      <w:r>
        <w:rPr>
          <w:rStyle w:val="Text1"/>
        </w:rPr>
        <w:t xml:space="preserve">"Get Products"</w:t>
        <w:br w:clear="none"/>
      </w:r>
      <w:r>
        <w:t xml:space="preserve"> /&gt;</w:t>
        <w:br w:clear="none"/>
        <w:t xml:space="preserve"/>
        <w:br w:clear="none"/>
        <w:t xml:space="preserve">  </w:t>
        <w:br w:clear="none"/>
        <w:t xml:space="preserve">&lt;/</w:t>
        <w:br w:clear="none"/>
      </w:r>
      <w:r>
        <w:rPr>
          <w:rStyle w:val="Text8"/>
        </w:rPr>
        <w:t xml:space="preserve">form</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"table"</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 </w:t>
        <w:br w:clear="none"/>
      </w:r>
      <w:r>
        <w:rPr>
          <w:rStyle w:val="Text10"/>
        </w:rPr>
        <w:t xml:space="preserve">scope</w:t>
        <w:br w:clear="none"/>
      </w:r>
      <w:r>
        <w:t xml:space="preserve">=</w:t>
        <w:br w:clear="none"/>
      </w:r>
      <w:r>
        <w:rPr>
          <w:rStyle w:val="Text1"/>
        </w:rPr>
        <w:t xml:space="preserve">"col"</w:t>
        <w:br w:clear="none"/>
      </w:r>
      <w:r>
        <w:t xml:space="preserve">&gt;</w:t>
        <w:br w:clear="none"/>
        <w:t xml:space="preserve">Product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@if (Model is not null)</w:t>
        <w:br w:clear="none"/>
        <w:t xml:space="preserve">        {</w:t>
        <w:br w:clear="none"/>
        <w:t xml:space="preserve">          @foreach (Product p in Model)</w:t>
        <w:br w:clear="none"/>
        <w:t xml:space="preserve">          {</w:t>
        <w:br w:clear="none"/>
        <w:t xml:space="preserve">            </w:t>
        <w:br w:clear="none"/>
        <w:t xml:space="preserve">&lt;</w:t>
        <w:br w:clear="none"/>
      </w:r>
      <w:r>
        <w:rPr>
          <w:rStyle w:val="Text8"/>
        </w:rPr>
        <w:t xml:space="preserve">tr</w:t>
        <w:br w:clear="none"/>
      </w:r>
      <w:r>
        <w:t xml:space="preserve">&gt;&lt;</w:t>
        <w:br w:clear="none"/>
      </w:r>
      <w:r>
        <w:rPr>
          <w:rStyle w:val="Text8"/>
        </w:rPr>
        <w:t xml:space="preserve">td</w:t>
        <w:br w:clear="none"/>
      </w:r>
      <w:r>
        <w:t xml:space="preserve">&gt;&lt;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"@(ViewData["</w:t>
        <w:br w:clear="none"/>
      </w:r>
      <w:r>
        <w:rPr>
          <w:rStyle w:val="Text10"/>
        </w:rPr>
        <w:t xml:space="preserve">baseaddress</w:t>
        <w:br w:clear="none"/>
      </w:r>
      <w:r>
        <w:t xml:space="preserve">"])</w:t>
        <w:br w:clear="none"/>
      </w:r>
      <w:r>
        <w:rPr>
          <w:rStyle w:val="Text10"/>
        </w:rPr>
        <w:t xml:space="preserve">api</w:t>
        <w:br w:clear="none"/>
      </w:r>
      <w:r>
        <w:t xml:space="preserve">/</w:t>
        <w:br w:clear="none"/>
      </w:r>
      <w:r>
        <w:rPr>
          <w:rStyle w:val="Text10"/>
        </w:rPr>
        <w:t xml:space="preserve">products</w:t>
        <w:br w:clear="none"/>
      </w:r>
      <w:r>
        <w:t xml:space="preserve">/</w:t>
        <w:br w:clear="none"/>
        <w:t xml:space="preserve"/>
        <w:br w:clear="none"/>
        <w:t xml:space="preserve">@</w:t>
        <w:br w:clear="none"/>
      </w:r>
      <w:r>
        <w:rPr>
          <w:rStyle w:val="Text10"/>
        </w:rPr>
        <w:t xml:space="preserve">p.ProductId</w:t>
        <w:br w:clear="none"/>
      </w:r>
      <w:r>
        <w:t xml:space="preserve">"&gt;</w:t>
        <w:br w:clear="none"/>
        <w:t xml:space="preserve">@p.ProductName</w:t>
        <w:br w:clear="none"/>
        <w:t xml:space="preserve">&lt;/</w:t>
        <w:br w:clear="none"/>
      </w:r>
      <w:r>
        <w:rPr>
          <w:rStyle w:val="Text8"/>
        </w:rPr>
        <w:t xml:space="preserve">a</w:t>
        <w:br w:clear="none"/>
      </w:r>
      <w:r>
        <w:t xml:space="preserve">&gt;&lt;/</w:t>
        <w:br w:clear="none"/>
      </w:r>
      <w:r>
        <w:rPr>
          <w:rStyle w:val="Text8"/>
        </w:rPr>
        <w:t xml:space="preserve">td</w:t>
        <w:br w:clear="none"/>
      </w:r>
      <w:r>
        <w:t xml:space="preserve">&gt;&lt;/</w:t>
        <w:br w:clear="none"/>
      </w:r>
      <w:r>
        <w:rPr>
          <w:rStyle w:val="Text8"/>
        </w:rPr>
        <w:t xml:space="preserve">tr</w:t>
        <w:br w:clear="none"/>
      </w:r>
      <w:r>
        <w:t xml:space="preserve">&gt;</w:t>
        <w:br w:clear="none"/>
        <w:t xml:space="preserve"/>
        <w:br w:clear="none"/>
        <w:t xml:space="preserve">          }</w:t>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    </w:t>
        <w:br w:clear="none"/>
        <w:t xml:space="preserve">&lt;/</w:t>
        <w:br w:clear="none"/>
      </w:r>
      <w:r>
        <w:rPr>
          <w:rStyle w:val="Text8"/>
        </w:rPr>
        <w:t xml:space="preserve">table</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212"/>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12"/>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w:t>
      </w:r>
    </w:p>
    <w:p>
      <w:pPr>
        <w:numPr>
          <w:ilvl w:val="0"/>
          <w:numId w:val="212"/>
        </w:numPr>
        <w:pStyle w:val="Para 01"/>
      </w:pPr>
      <w:r>
        <w:t xml:space="preserve">On the home page, click the link to go to </w:t>
      </w:r>
      <w:r>
        <w:rPr>
          <w:rStyle w:val="Text2"/>
        </w:rPr>
        <w:t>Products using .NET</w:t>
      </w:r>
      <w:r>
        <w:t xml:space="preserve">, and note the first ten in-stock, not discontinued products are shown in the table, from </w:t>
      </w:r>
      <w:r>
        <w:rPr>
          <w:rStyle w:val="Text2"/>
        </w:rPr>
        <w:t>Chai</w:t>
      </w:r>
      <w:r>
        <w:t xml:space="preserve"> to </w:t>
      </w:r>
      <w:r>
        <w:rPr>
          <w:rStyle w:val="Text2"/>
        </w:rPr>
        <w:t>Queso Manchego La Pastora</w:t>
      </w:r>
      <w:r>
        <w:t>.</w:t>
      </w:r>
    </w:p>
    <w:p>
      <w:pPr>
        <w:numPr>
          <w:ilvl w:val="0"/>
          <w:numId w:val="212"/>
        </w:numPr>
        <w:pStyle w:val="Para 01"/>
      </w:pPr>
      <w:r>
        <w:t xml:space="preserve">In the text box, enter </w:t>
      </w:r>
      <w:r>
        <w:rPr>
          <w:rStyle w:val="Text0"/>
        </w:rPr>
        <w:t xml:space="preserve">man</w:t>
        <w:br w:clear="none"/>
      </w:r>
      <w:r>
        <w:t xml:space="preserve">, click </w:t>
      </w:r>
      <w:r>
        <w:rPr>
          <w:rStyle w:val="Text2"/>
        </w:rPr>
        <w:t>Get Products</w:t>
      </w:r>
      <w:r>
        <w:t xml:space="preserve">, and </w:t>
      </w:r>
      <w:r>
        <w:rPr>
          <w:rStyle w:val="Text61"/>
        </w:rPr>
        <w:bookmarkStart w:id="1192" w:name="_idIndexMarker796"/>
        <w:t/>
        <w:bookmarkEnd w:id="1192"/>
      </w:r>
      <w:r>
        <w:t xml:space="preserve">note that two products are shown in the </w:t>
      </w:r>
      <w:r>
        <w:rPr>
          <w:rStyle w:val="Text61"/>
        </w:rPr>
        <w:bookmarkStart w:id="1193" w:name="_idIndexMarker797"/>
        <w:t/>
        <w:bookmarkEnd w:id="1193"/>
      </w:r>
      <w:r>
        <w:t xml:space="preserve">table, as shown in </w:t>
      </w:r>
      <w:r>
        <w:rPr>
          <w:rStyle w:val="Text9"/>
        </w:rPr>
        <w:t>Figure 8.7</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53" name="B19587_08_07.png" descr="B19587_08_07.png"/>
            <wp:cNvGraphicFramePr>
              <a:graphicFrameLocks noChangeAspect="1"/>
            </wp:cNvGraphicFramePr>
            <a:graphic>
              <a:graphicData uri="http://schemas.openxmlformats.org/drawingml/2006/picture">
                <pic:pic>
                  <pic:nvPicPr>
                    <pic:cNvPr id="0" name="B19587_08_07.png" descr="B19587_08_07.png"/>
                    <pic:cNvPicPr/>
                  </pic:nvPicPr>
                  <pic:blipFill>
                    <a:blip r:embed="rId54"/>
                    <a:stretch>
                      <a:fillRect/>
                    </a:stretch>
                  </pic:blipFill>
                  <pic:spPr>
                    <a:xfrm>
                      <a:off x="0" y="0"/>
                      <a:ext cx="4406900" cy="2019300"/>
                    </a:xfrm>
                    <a:prstGeom prst="rect">
                      <a:avLst/>
                    </a:prstGeom>
                  </pic:spPr>
                </pic:pic>
              </a:graphicData>
            </a:graphic>
          </wp:anchor>
        </w:drawing>
      </w:r>
    </w:p>
    <w:p>
      <w:pPr>
        <w:pStyle w:val="Para 20"/>
      </w:pPr>
      <w:r>
        <w:t>Figure 8.7: Getting two products from a web service using .NET</w:t>
      </w:r>
    </w:p>
    <w:p>
      <w:pPr>
        <w:pStyle w:val="Normal"/>
      </w:pPr>
      <w:r>
        <w:t>It is the .NET HTTP client that is calling the web service, so the same origin policy does not apply. If you were to check the logs at the command line or terminal as you did before, you would see the ports are different, but it does not matter.</w:t>
      </w:r>
    </w:p>
    <w:p>
      <w:pPr>
        <w:numPr>
          <w:ilvl w:val="0"/>
          <w:numId w:val="213"/>
        </w:numPr>
        <w:pStyle w:val="Para 01"/>
      </w:pPr>
      <w:r>
        <w:t xml:space="preserve">Click one of the product names to make a direct request to the web service for an individual product and note the response, as shown in the following document: </w:t>
      </w:r>
    </w:p>
    <w:p>
      <w:pPr>
        <w:pStyle w:val="Para 05"/>
      </w:pPr>
      <w:r>
        <w:t xml:space="preserve">{"productId":12,"productName":"Queso Manchego La Pastora",</w:t>
        <w:br w:clear="none"/>
        <w:t xml:space="preserve">"supplierId":5,"categoryId":4,</w:t>
        <w:br w:clear="none"/>
        <w:t xml:space="preserve">"quantityPerUnit":"10 - 500 g pkgs.","unitPrice":38.0000,</w:t>
        <w:br w:clear="none"/>
        <w:t xml:space="preserve">"unitsInStock":86,"unitsOnOrder":0,"reorderLevel":0,</w:t>
        <w:br w:clear="none"/>
        <w:t xml:space="preserve">"discontinued":false,"category":null,"supplier":null,"orderDetails":[]}</w:t>
        <w:br w:clear="none"/>
      </w:r>
    </w:p>
    <w:p>
      <w:pPr>
        <w:numPr>
          <w:ilvl w:val="0"/>
          <w:numId w:val="213"/>
        </w:numPr>
        <w:pStyle w:val="Para 01"/>
      </w:pPr>
      <w:r>
        <w:t>Close the browser and shut down the web servers.</w:t>
      </w:r>
    </w:p>
    <w:p>
      <w:bookmarkStart w:id="1194" w:name="Understanding_CORS"/>
      <w:pPr>
        <w:pStyle w:val="Heading 2"/>
      </w:pPr>
      <w:r>
        <w:t>Understanding CORS</w:t>
      </w:r>
      <w:bookmarkEnd w:id="1194"/>
    </w:p>
    <w:p>
      <w:pPr>
        <w:pStyle w:val="Normal"/>
      </w:pPr>
      <w:r>
        <w:rPr>
          <w:rStyle w:val="Text2"/>
        </w:rPr>
        <w:t>Cross-Origin Resource Sharing</w:t>
      </w:r>
      <w:r>
        <w:t xml:space="preserve"> (</w:t>
      </w:r>
      <w:r>
        <w:rPr>
          <w:rStyle w:val="Text2"/>
        </w:rPr>
        <w:t>CORS</w:t>
      </w:r>
      <w:r>
        <w:t>) is an HTTP-header-based feature that asks the browser to disable its same-origin security policy in specific scenarios. The HTTP headers indicate which origins should be allowed in</w:t>
      </w:r>
      <w:r>
        <w:rPr>
          <w:rStyle w:val="Text61"/>
        </w:rPr>
        <w:bookmarkStart w:id="1195" w:name="_idIndexMarker798"/>
        <w:t/>
        <w:bookmarkEnd w:id="1195"/>
      </w:r>
      <w:r>
        <w:t xml:space="preserve"> addition to the same origin.</w:t>
      </w:r>
    </w:p>
    <w:p>
      <w:pPr>
        <w:pStyle w:val="Normal"/>
      </w:pPr>
      <w:r>
        <w:t>Let’s enable CORS in the web service so that it can send extra headers to indicate to the browser that it is allowed to access resources from a different origin:</w:t>
      </w:r>
    </w:p>
    <w:p>
      <w:pPr>
        <w:numPr>
          <w:ilvl w:val="0"/>
          <w:numId w:val="214"/>
        </w:numPr>
        <w:pStyle w:val="Para 01"/>
      </w:pPr>
      <w:r>
        <w:t xml:space="preserve">In the </w:t>
      </w:r>
      <w:r>
        <w:rPr>
          <w:rStyle w:val="Text0"/>
        </w:rPr>
        <w:t xml:space="preserve">Northwind.WebApi.Service</w:t>
        <w:br w:clear="none"/>
      </w:r>
      <w:r>
        <w:t xml:space="preserve"> project, in </w:t>
      </w:r>
      <w:r>
        <w:rPr>
          <w:rStyle w:val="Text0"/>
        </w:rPr>
        <w:t xml:space="preserve">WebApplication.Extensions.cs</w:t>
        <w:br w:clear="none"/>
      </w:r>
      <w:r>
        <w:t xml:space="preserve">, add an extension method to add CORS support to the web service,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IServiceCollection </w:t>
        <w:br w:clear="none"/>
      </w:r>
      <w:r>
        <w:rPr>
          <w:rStyle w:val="Text7"/>
        </w:rPr>
        <w:t xml:space="preserve">AddCustomCors</w:t>
        <w:br w:clear="none"/>
      </w:r>
      <w:r>
        <w:t xml:space="preserve">(</w:t>
        <w:br w:clear="none"/>
        <w:t xml:space="preserve"/>
        <w:br w:clear="none"/>
        <w:t xml:space="preserve">  </w:t>
        <w:br w:clear="none"/>
      </w:r>
      <w:r>
        <w:rPr>
          <w:rStyle w:val="Text4"/>
        </w:rPr>
        <w:t xml:space="preserve">this</w:t>
        <w:br w:clear="none"/>
      </w:r>
      <w:r>
        <w:t xml:space="preserve"> IServiceCollection services</w:t>
        <w:br w:clear="none"/>
        <w:t xml:space="preserve">)</w:t>
        <w:br w:clear="none"/>
        <w:t xml:space="preserve"/>
        <w:br w:clear="none"/>
        <w:t xml:space="preserve">{</w:t>
        <w:br w:clear="none"/>
        <w:t xml:space="preserve">  services.AddCors(options =&gt;</w:t>
        <w:br w:clear="none"/>
        <w:t xml:space="preserve">  {</w:t>
        <w:br w:clear="none"/>
        <w:t xml:space="preserve">    options.AddPolicy(name: </w:t>
        <w:br w:clear="none"/>
      </w:r>
      <w:r>
        <w:rPr>
          <w:rStyle w:val="Text1"/>
        </w:rPr>
        <w:t xml:space="preserve">"Northwind.Mvc.Policy"</w:t>
        <w:br w:clear="none"/>
      </w:r>
      <w:r>
        <w:t xml:space="preserve">,</w:t>
        <w:br w:clear="none"/>
        <w:t xml:space="preserve">      policy =&gt;</w:t>
        <w:br w:clear="none"/>
        <w:t xml:space="preserve">      {</w:t>
        <w:br w:clear="none"/>
        <w:t xml:space="preserve">        policy.WithOrigins(</w:t>
        <w:br w:clear="none"/>
      </w:r>
      <w:r>
        <w:rPr>
          <w:rStyle w:val="Text1"/>
        </w:rPr>
        <w:t xml:space="preserve">"https://localhost:5082"</w:t>
        <w:br w:clear="none"/>
      </w:r>
      <w:r>
        <w:t xml:space="preserve">);</w:t>
        <w:br w:clear="none"/>
        <w:t xml:space="preserve">      });</w:t>
        <w:br w:clear="none"/>
        <w:t xml:space="preserve">  });</w:t>
        <w:br w:clear="none"/>
        <w:t xml:space="preserve">  </w:t>
        <w:br w:clear="none"/>
      </w:r>
      <w:r>
        <w:rPr>
          <w:rStyle w:val="Text4"/>
        </w:rPr>
        <w:t xml:space="preserve">return</w:t>
        <w:br w:clear="none"/>
      </w:r>
      <w:r>
        <w:t xml:space="preserve"> services;</w:t>
        <w:br w:clear="none"/>
        <w:t xml:space="preserve">}</w:t>
        <w:br w:clear="none"/>
      </w:r>
    </w:p>
    <w:p>
      <w:pPr>
        <w:numPr>
          <w:ilvl w:val="0"/>
          <w:numId w:val="214"/>
        </w:numPr>
        <w:pStyle w:val="Para 01"/>
      </w:pPr>
      <w:r>
        <w:t xml:space="preserve">In </w:t>
      </w:r>
      <w:r>
        <w:rPr>
          <w:rStyle w:val="Text0"/>
        </w:rPr>
        <w:t xml:space="preserve">Program.cs</w:t>
        <w:br w:clear="none"/>
      </w:r>
      <w:r>
        <w:t xml:space="preserve">, after creating the </w:t>
      </w:r>
      <w:r>
        <w:rPr>
          <w:rStyle w:val="Text0"/>
        </w:rPr>
        <w:t xml:space="preserve">builder</w:t>
        <w:br w:clear="none"/>
      </w:r>
      <w:r>
        <w:t xml:space="preserve">, call the custom extension method to add CORS support, as shown in the following code: </w:t>
      </w:r>
    </w:p>
    <w:p>
      <w:pPr>
        <w:pStyle w:val="Para 03"/>
      </w:pPr>
      <w:r>
        <w:t xml:space="preserve">builder.Services.AddCustomCors();</w:t>
        <w:br w:clear="none"/>
      </w:r>
    </w:p>
    <w:p>
      <w:pPr>
        <w:numPr>
          <w:ilvl w:val="0"/>
          <w:numId w:val="214"/>
        </w:numPr>
        <w:pStyle w:val="Para 01"/>
      </w:pPr>
      <w:r>
        <w:t xml:space="preserve">In </w:t>
      </w:r>
      <w:r>
        <w:rPr>
          <w:rStyle w:val="Text0"/>
        </w:rPr>
        <w:t xml:space="preserve">Program.cs</w:t>
        <w:br w:clear="none"/>
      </w:r>
      <w:r>
        <w:t xml:space="preserve">, after the call to </w:t>
      </w:r>
      <w:r>
        <w:rPr>
          <w:rStyle w:val="Text0"/>
        </w:rPr>
        <w:t xml:space="preserve">UseHttpLogging</w:t>
        <w:br w:clear="none"/>
      </w:r>
      <w:r>
        <w:t xml:space="preserve">, and before mapping the </w:t>
      </w:r>
      <w:r>
        <w:rPr>
          <w:rStyle w:val="Text0"/>
        </w:rPr>
        <w:t xml:space="preserve">GET</w:t>
        <w:br w:clear="none"/>
      </w:r>
      <w:r>
        <w:t xml:space="preserve"> requests, add a statement to use the CORS policy, as shown in the following code: </w:t>
      </w:r>
    </w:p>
    <w:p>
      <w:pPr>
        <w:pStyle w:val="Para 03"/>
      </w:pPr>
      <w:r>
        <w:t xml:space="preserve">app.UseCors(policyName: </w:t>
        <w:br w:clear="none"/>
      </w:r>
      <w:r>
        <w:rPr>
          <w:rStyle w:val="Text1"/>
        </w:rPr>
        <w:t xml:space="preserve">"Northwind.Mvc.Policy"</w:t>
        <w:br w:clear="none"/>
      </w:r>
      <w:r>
        <w:t xml:space="preserve">);</w:t>
        <w:br w:clear="none"/>
      </w:r>
    </w:p>
    <w:p>
      <w:pPr>
        <w:numPr>
          <w:ilvl w:val="0"/>
          <w:numId w:val="214"/>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14"/>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w:t>
      </w:r>
    </w:p>
    <w:p>
      <w:pPr>
        <w:numPr>
          <w:ilvl w:val="0"/>
          <w:numId w:val="214"/>
        </w:numPr>
        <w:pStyle w:val="Para 10"/>
      </w:pPr>
      <w:r>
        <w:rPr>
          <w:rStyle w:val="Text2"/>
        </w:rPr>
        <w:t xml:space="preserve">Show </w:t>
      </w:r>
      <w:r>
        <w:t>Developer Tools</w:t>
      </w:r>
      <w:r>
        <w:rPr>
          <w:rStyle w:val="Text2"/>
        </w:rPr>
        <w:t xml:space="preserve"> and the </w:t>
      </w:r>
      <w:r>
        <w:t>Console</w:t>
      </w:r>
      <w:r>
        <w:rPr>
          <w:rStyle w:val="Text2"/>
        </w:rPr>
        <w:t>.</w:t>
      </w:r>
    </w:p>
    <w:p>
      <w:pPr>
        <w:numPr>
          <w:ilvl w:val="0"/>
          <w:numId w:val="214"/>
        </w:numPr>
        <w:pStyle w:val="Para 01"/>
      </w:pPr>
      <w:r>
        <w:t xml:space="preserve">On the home page, in the text box, enter </w:t>
      </w:r>
      <w:r>
        <w:rPr>
          <w:rStyle w:val="Text0"/>
        </w:rPr>
        <w:t xml:space="preserve">man</w:t>
        <w:br w:clear="none"/>
      </w:r>
      <w:r>
        <w:t xml:space="preserve">, click </w:t>
      </w:r>
      <w:r>
        <w:rPr>
          <w:rStyle w:val="Text2"/>
        </w:rPr>
        <w:t>Get Products</w:t>
      </w:r>
      <w:r>
        <w:t>, and note that the console shows the JSON document returned from the web service, and the table is</w:t>
      </w:r>
      <w:r>
        <w:rPr>
          <w:rStyle w:val="Text61"/>
        </w:rPr>
        <w:bookmarkStart w:id="1196" w:name="_idIndexMarker799"/>
        <w:t/>
        <w:bookmarkEnd w:id="1196"/>
      </w:r>
      <w:r>
        <w:t xml:space="preserve"> filled with the two products, as shown in </w:t>
      </w:r>
      <w:r>
        <w:rPr>
          <w:rStyle w:val="Text9"/>
        </w:rPr>
        <w:t>Figure 8.8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743200"/>
            <wp:effectExtent l="0" r="0" t="0" b="0"/>
            <wp:wrapTopAndBottom/>
            <wp:docPr id="54" name="B19587_08_08.png" descr="B19587_08_08.png"/>
            <wp:cNvGraphicFramePr>
              <a:graphicFrameLocks noChangeAspect="1"/>
            </wp:cNvGraphicFramePr>
            <a:graphic>
              <a:graphicData uri="http://schemas.openxmlformats.org/drawingml/2006/picture">
                <pic:pic>
                  <pic:nvPicPr>
                    <pic:cNvPr id="0" name="B19587_08_08.png" descr="B19587_08_08.png"/>
                    <pic:cNvPicPr/>
                  </pic:nvPicPr>
                  <pic:blipFill>
                    <a:blip r:embed="rId55"/>
                    <a:stretch>
                      <a:fillRect/>
                    </a:stretch>
                  </pic:blipFill>
                  <pic:spPr>
                    <a:xfrm>
                      <a:off x="0" y="0"/>
                      <a:ext cx="4406900" cy="2743200"/>
                    </a:xfrm>
                    <a:prstGeom prst="rect">
                      <a:avLst/>
                    </a:prstGeom>
                  </pic:spPr>
                </pic:pic>
              </a:graphicData>
            </a:graphic>
          </wp:anchor>
        </w:drawing>
      </w:r>
    </w:p>
    <w:p>
      <w:pPr>
        <w:pStyle w:val="Para 08"/>
      </w:pPr>
      <w:r>
        <w:t>Figure 8.8: A successful cross-origin request to the web service using JavaScript</w:t>
      </w:r>
    </w:p>
    <w:p>
      <w:pPr>
        <w:numPr>
          <w:ilvl w:val="0"/>
          <w:numId w:val="215"/>
        </w:numPr>
        <w:pStyle w:val="Para 01"/>
      </w:pPr>
      <w:r>
        <w:t>Close the browser and shut down the web servers.</w:t>
      </w:r>
    </w:p>
    <w:p>
      <w:bookmarkStart w:id="1197" w:name="Enabling_CORS_for_specific_endpo"/>
      <w:pPr>
        <w:pStyle w:val="Heading 2"/>
      </w:pPr>
      <w:r>
        <w:t>Enabling CORS for specific endpoints</w:t>
      </w:r>
      <w:bookmarkEnd w:id="1197"/>
    </w:p>
    <w:p>
      <w:pPr>
        <w:pStyle w:val="Normal"/>
      </w:pPr>
      <w:r>
        <w:t>In the previous example, we</w:t>
      </w:r>
      <w:r>
        <w:rPr>
          <w:rStyle w:val="Text61"/>
        </w:rPr>
        <w:bookmarkStart w:id="1198" w:name="_idIndexMarker800"/>
        <w:t/>
        <w:bookmarkEnd w:id="1198"/>
      </w:r>
      <w:r>
        <w:t xml:space="preserve"> enabled the same CORS policy for the whole web service. You might need finer control at the endpoint level:</w:t>
      </w:r>
    </w:p>
    <w:p>
      <w:pPr>
        <w:numPr>
          <w:ilvl w:val="0"/>
          <w:numId w:val="216"/>
        </w:numPr>
        <w:pStyle w:val="Para 01"/>
      </w:pPr>
      <w:r>
        <w:t xml:space="preserve">In the </w:t>
      </w:r>
      <w:r>
        <w:rPr>
          <w:rStyle w:val="Text0"/>
        </w:rPr>
        <w:t xml:space="preserve">Northwind.WebApi.Service</w:t>
        <w:br w:clear="none"/>
      </w:r>
      <w:r>
        <w:t xml:space="preserve"> project, in </w:t>
      </w:r>
      <w:r>
        <w:rPr>
          <w:rStyle w:val="Text0"/>
        </w:rPr>
        <w:t xml:space="preserve">Program.cs</w:t>
        <w:br w:clear="none"/>
      </w:r>
      <w:r>
        <w:t xml:space="preserve">, change the call to </w:t>
      </w:r>
      <w:r>
        <w:rPr>
          <w:rStyle w:val="Text0"/>
        </w:rPr>
        <w:t xml:space="preserve">UseCors</w:t>
        <w:br w:clear="none"/>
      </w:r>
      <w:r>
        <w:t xml:space="preserve"> to not specify the policy name, as shown highlighted in the following code: </w:t>
      </w:r>
    </w:p>
    <w:p>
      <w:pPr>
        <w:pStyle w:val="Para 29"/>
      </w:pPr>
      <w:r>
        <w:t xml:space="preserve">// </w:t>
        <w:br w:clear="none"/>
      </w:r>
      <w:r>
        <w:rPr>
          <w:rStyle w:val="Text47"/>
        </w:rPr>
        <w:t xml:space="preserve">app.UseCors(policyName: "Northwind.Mvc.Policy");</w:t>
        <w:br w:clear="none"/>
      </w:r>
      <w:r>
        <w:rPr>
          <w:rStyle w:val="Text26"/>
        </w:rPr>
        <w:t xml:space="preserve"/>
        <w:br w:clear="none"/>
      </w:r>
      <w:r>
        <w:t xml:space="preserve">// Without a named policy the middleware is added but not active.</w:t>
        <w:br w:clear="none"/>
      </w:r>
      <w:r>
        <w:rPr>
          <w:rStyle w:val="Text26"/>
        </w:rPr>
        <w:t xml:space="preserve"/>
        <w:br w:clear="none"/>
      </w:r>
      <w:r>
        <w:rPr>
          <w:rStyle w:val="Text5"/>
        </w:rPr>
        <w:t xml:space="preserve">app.UseCors();</w:t>
        <w:br w:clear="none"/>
      </w:r>
      <w:r>
        <w:rPr>
          <w:rStyle w:val="Text26"/>
        </w:rPr>
        <w:t xml:space="preserve"/>
        <w:br w:clear="none"/>
      </w:r>
    </w:p>
    <w:p>
      <w:pPr>
        <w:numPr>
          <w:ilvl w:val="0"/>
          <w:numId w:val="216"/>
        </w:numPr>
        <w:pStyle w:val="Para 01"/>
      </w:pPr>
      <w:r>
        <w:t xml:space="preserve">In </w:t>
      </w:r>
      <w:r>
        <w:rPr>
          <w:rStyle w:val="Text0"/>
        </w:rPr>
        <w:t xml:space="preserve">WebApplication.Extensions.cs</w:t>
        <w:br w:clear="none"/>
      </w:r>
      <w:r>
        <w:t xml:space="preserve">, at the end of the call to </w:t>
      </w:r>
      <w:r>
        <w:rPr>
          <w:rStyle w:val="Text0"/>
        </w:rPr>
        <w:t xml:space="preserve">MapGet</w:t>
        <w:br w:clear="none"/>
      </w:r>
      <w:r>
        <w:t xml:space="preserve"> that gets products that contain part of a product name, add a call to </w:t>
      </w:r>
      <w:r>
        <w:rPr>
          <w:rStyle w:val="Text0"/>
        </w:rPr>
        <w:t xml:space="preserve">RequiresCors</w:t>
        <w:br w:clear="none"/>
      </w:r>
      <w:r>
        <w:t xml:space="preserve">, as shown highlighted in the following code: </w:t>
      </w:r>
    </w:p>
    <w:p>
      <w:pPr>
        <w:pStyle w:val="Para 03"/>
      </w:pPr>
      <w:r>
        <w:t xml:space="preserve">app.MapGet(</w:t>
        <w:br w:clear="none"/>
      </w:r>
      <w:r>
        <w:rPr>
          <w:rStyle w:val="Text1"/>
        </w:rPr>
        <w:t xml:space="preserve">"api/products/{name}"</w:t>
        <w:br w:clear="none"/>
      </w:r>
      <w:r>
        <w:t xml:space="preserve">,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FromRoute</w:t>
        <w:br w:clear="none"/>
      </w:r>
      <w:r>
        <w:t xml:space="preserve">] </w:t>
        <w:br w:clear="none"/>
      </w:r>
      <w:r>
        <w:rPr>
          <w:rStyle w:val="Text15"/>
        </w:rPr>
        <w:t xml:space="preserve">string</w:t>
        <w:br w:clear="none"/>
      </w:r>
      <w:r>
        <w:t xml:space="preserve"> name) =&gt;</w:t>
        <w:br w:clear="none"/>
        <w:t xml:space="preserve">    db.Products.Where(p =&gt; p.ProductName.Contains(name)))</w:t>
        <w:br w:clear="none"/>
        <w:t xml:space="preserve">  .WithName(</w:t>
        <w:br w:clear="none"/>
      </w:r>
      <w:r>
        <w:rPr>
          <w:rStyle w:val="Text1"/>
        </w:rPr>
        <w:t xml:space="preserve">"GetProductsByName"</w:t>
        <w:br w:clear="none"/>
      </w:r>
      <w:r>
        <w:t xml:space="preserve">)</w:t>
        <w:br w:clear="none"/>
        <w:t xml:space="preserve">  .WithOpenApi()</w:t>
        <w:br w:clear="none"/>
        <w:t xml:space="preserve">  .Produces&lt;Product[]&gt;(StatusCodes.Status200OK)</w:t>
        <w:br w:clear="none"/>
      </w:r>
      <w:r>
        <w:rPr>
          <w:rStyle w:val="Text12"/>
        </w:rPr>
        <w:t xml:space="preserve">  .RequireCors(policyName: </w:t>
        <w:br w:clear="none"/>
      </w:r>
      <w:r>
        <w:rPr>
          <w:rStyle w:val="Text18"/>
        </w:rPr>
        <w:t xml:space="preserve">"Northwind.Mvc.Policy"</w:t>
        <w:br w:clear="none"/>
      </w:r>
      <w:r>
        <w:rPr>
          <w:rStyle w:val="Text12"/>
        </w:rPr>
        <w:t xml:space="preserve">);</w:t>
        <w:br w:clear="none"/>
      </w:r>
      <w:r>
        <w:t xml:space="preserve"/>
        <w:br w:clear="none"/>
      </w:r>
    </w:p>
    <w:p>
      <w:pPr>
        <w:numPr>
          <w:ilvl w:val="0"/>
          <w:numId w:val="216"/>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16"/>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w:t>
      </w:r>
    </w:p>
    <w:p>
      <w:pPr>
        <w:numPr>
          <w:ilvl w:val="0"/>
          <w:numId w:val="216"/>
        </w:numPr>
        <w:pStyle w:val="Para 10"/>
      </w:pPr>
      <w:r>
        <w:rPr>
          <w:rStyle w:val="Text2"/>
        </w:rPr>
        <w:t xml:space="preserve">Show </w:t>
      </w:r>
      <w:r>
        <w:t>Developer Tools</w:t>
      </w:r>
      <w:r>
        <w:rPr>
          <w:rStyle w:val="Text2"/>
        </w:rPr>
        <w:t xml:space="preserve"> and </w:t>
      </w:r>
      <w:r>
        <w:t>Console</w:t>
      </w:r>
      <w:r>
        <w:rPr>
          <w:rStyle w:val="Text2"/>
        </w:rPr>
        <w:t>.</w:t>
      </w:r>
    </w:p>
    <w:p>
      <w:pPr>
        <w:numPr>
          <w:ilvl w:val="0"/>
          <w:numId w:val="216"/>
        </w:numPr>
        <w:pStyle w:val="Para 01"/>
      </w:pPr>
      <w:r>
        <w:t xml:space="preserve">On the home page, in the text box, enter </w:t>
      </w:r>
      <w:r>
        <w:rPr>
          <w:rStyle w:val="Text0"/>
        </w:rPr>
        <w:t xml:space="preserve">cha</w:t>
        <w:br w:clear="none"/>
      </w:r>
      <w:r>
        <w:t xml:space="preserve">, click </w:t>
      </w:r>
      <w:r>
        <w:rPr>
          <w:rStyle w:val="Text2"/>
        </w:rPr>
        <w:t>Get Products</w:t>
      </w:r>
      <w:r>
        <w:t>, and note that the console shows the JSON document returned from the web service and the table is filled with three products.</w:t>
      </w:r>
    </w:p>
    <w:p>
      <w:pPr>
        <w:numPr>
          <w:ilvl w:val="0"/>
          <w:numId w:val="216"/>
        </w:numPr>
        <w:pStyle w:val="Para 01"/>
      </w:pPr>
      <w:r>
        <w:t>Close the browser and shut down the web servers.</w:t>
      </w:r>
    </w:p>
    <w:p>
      <w:bookmarkStart w:id="1199" w:name="Understanding_other_CORS_policy"/>
      <w:pPr>
        <w:pStyle w:val="Heading 2"/>
      </w:pPr>
      <w:r>
        <w:t>Understanding other CORS policy options</w:t>
      </w:r>
      <w:bookmarkEnd w:id="1199"/>
    </w:p>
    <w:p>
      <w:pPr>
        <w:pStyle w:val="Normal"/>
      </w:pPr>
      <w:r>
        <w:t>You can control the:</w:t>
      </w:r>
    </w:p>
    <w:p>
      <w:pPr>
        <w:pStyle w:val="Para 01"/>
      </w:pPr>
      <w:r>
        <w:t>Allowed origins, for</w:t>
      </w:r>
      <w:r>
        <w:rPr>
          <w:rStyle w:val="Text61"/>
        </w:rPr>
        <w:bookmarkStart w:id="1200" w:name="_idIndexMarker801"/>
        <w:t/>
        <w:bookmarkEnd w:id="1200"/>
      </w:r>
      <w:r>
        <w:t xml:space="preserve"> example, </w:t>
      </w:r>
      <w:r>
        <w:rPr>
          <w:rStyle w:val="Text0"/>
        </w:rPr>
        <w:t xml:space="preserve">https://*.example.com/</w:t>
        <w:br w:clear="none"/>
      </w:r>
      <w:r>
        <w:t>.</w:t>
      </w:r>
    </w:p>
    <w:p>
      <w:pPr>
        <w:pStyle w:val="Para 01"/>
      </w:pPr>
      <w:r>
        <w:t xml:space="preserve">Allowed HTTP methods, for example, </w:t>
      </w:r>
      <w:r>
        <w:rPr>
          <w:rStyle w:val="Text0"/>
        </w:rPr>
        <w:t xml:space="preserve">GET</w:t>
        <w:br w:clear="none"/>
      </w:r>
      <w:r>
        <w:t xml:space="preserve">, </w:t>
      </w:r>
      <w:r>
        <w:rPr>
          <w:rStyle w:val="Text0"/>
        </w:rPr>
        <w:t xml:space="preserve">POST</w:t>
        <w:br w:clear="none"/>
      </w:r>
      <w:r>
        <w:t xml:space="preserve">, </w:t>
      </w:r>
      <w:r>
        <w:rPr>
          <w:rStyle w:val="Text0"/>
        </w:rPr>
        <w:t xml:space="preserve">DELETE</w:t>
        <w:br w:clear="none"/>
      </w:r>
      <w:r>
        <w:t>, and so on.</w:t>
      </w:r>
    </w:p>
    <w:p>
      <w:pPr>
        <w:pStyle w:val="Para 01"/>
      </w:pPr>
      <w:r>
        <w:t xml:space="preserve">Allowed HTTP request headers, for example, </w:t>
      </w:r>
      <w:r>
        <w:rPr>
          <w:rStyle w:val="Text0"/>
        </w:rPr>
        <w:t xml:space="preserve">Content-Type</w:t>
        <w:br w:clear="none"/>
      </w:r>
      <w:r>
        <w:t xml:space="preserve">, </w:t>
      </w:r>
      <w:r>
        <w:rPr>
          <w:rStyle w:val="Text0"/>
        </w:rPr>
        <w:t xml:space="preserve">Content-Language</w:t>
        <w:br w:clear="none"/>
      </w:r>
      <w:r>
        <w:t xml:space="preserve">, </w:t>
      </w:r>
      <w:r>
        <w:rPr>
          <w:rStyle w:val="Text0"/>
        </w:rPr>
        <w:t xml:space="preserve">x-custom-header</w:t>
        <w:br w:clear="none"/>
      </w:r>
      <w:r>
        <w:t>, and so</w:t>
      </w:r>
      <w:r>
        <w:rPr>
          <w:rStyle w:val="Text61"/>
        </w:rPr>
        <w:bookmarkStart w:id="1201" w:name="_idIndexMarker802"/>
        <w:t/>
        <w:bookmarkEnd w:id="1201"/>
      </w:r>
      <w:r>
        <w:t xml:space="preserve"> on.</w:t>
      </w:r>
    </w:p>
    <w:p>
      <w:pPr>
        <w:pStyle w:val="Para 01"/>
      </w:pPr>
      <w:r>
        <w:t xml:space="preserve">Exposed HTTP response headers, meaning which headers to include unredacted in a response (because, by default, response headers are redacted), for example, </w:t>
      </w:r>
      <w:r>
        <w:rPr>
          <w:rStyle w:val="Text0"/>
        </w:rPr>
        <w:t xml:space="preserve">x-custom-header</w:t>
        <w:br w:clear="none"/>
      </w:r>
      <w:r>
        <w:t>.</w:t>
      </w:r>
    </w:p>
    <w:p>
      <w:pPr>
        <w:pStyle w:val="Para 14"/>
      </w:pPr>
      <w:r>
        <w:rPr>
          <w:rStyle w:val="Text16"/>
        </w:rPr>
        <w:t xml:space="preserve">You can learn more about options for CORS policies at the following link: </w:t>
      </w:r>
      <w:hyperlink r:id="rId294">
        <w:r>
          <w:t>https://learn.microsoft.com/en-us/aspnet/core/security/cors#cors-policy-options</w:t>
        </w:r>
      </w:hyperlink>
    </w:p>
    <w:p>
      <w:pPr>
        <w:pStyle w:val="Normal"/>
      </w:pPr>
      <w:r>
        <w:t>Now that you know that CORS does not secure a web service, let’s look at a useful technique that can prevent a common form of attack.</w:t>
      </w:r>
    </w:p>
    <w:p>
      <w:bookmarkStart w:id="1202" w:name="Preventing_denial_of_service_att"/>
      <w:pPr>
        <w:pStyle w:val="Heading 1"/>
      </w:pPr>
      <w:r>
        <w:t>Preventing denial of service attacks using rate limiting</w:t>
      </w:r>
      <w:bookmarkEnd w:id="1202"/>
    </w:p>
    <w:p>
      <w:pPr>
        <w:pStyle w:val="Normal"/>
      </w:pPr>
      <w:r>
        <w:t xml:space="preserve">A </w:t>
      </w:r>
      <w:r>
        <w:rPr>
          <w:rStyle w:val="Text2"/>
        </w:rPr>
        <w:t xml:space="preserve">denial of service </w:t>
      </w:r>
      <w:r>
        <w:t>(</w:t>
      </w:r>
      <w:r>
        <w:rPr>
          <w:rStyle w:val="Text2"/>
        </w:rPr>
        <w:t>DoS</w:t>
      </w:r>
      <w:r>
        <w:t xml:space="preserve">) attack is a malicious attempt to disrupt a web service by overwhelming it with requests. If the </w:t>
      </w:r>
      <w:r>
        <w:rPr>
          <w:rStyle w:val="Text61"/>
        </w:rPr>
        <w:bookmarkStart w:id="1203" w:name="_idIndexMarker803"/>
        <w:t/>
        <w:bookmarkEnd w:id="1203"/>
      </w:r>
      <w:r>
        <w:t xml:space="preserve">requests all came from </w:t>
      </w:r>
      <w:r>
        <w:rPr>
          <w:rStyle w:val="Text61"/>
        </w:rPr>
        <w:bookmarkStart w:id="1204" w:name="_idIndexMarker804"/>
        <w:t/>
        <w:bookmarkEnd w:id="1204"/>
      </w:r>
      <w:r>
        <w:t xml:space="preserve">the same place, for example, the same IP address, then it would be relatively easy to cut them off as soon as the attack is detected. But these attacks are often implemented as </w:t>
      </w:r>
      <w:r>
        <w:rPr>
          <w:rStyle w:val="Text2"/>
        </w:rPr>
        <w:t>distributed DoS</w:t>
      </w:r>
      <w:r>
        <w:t xml:space="preserve"> (</w:t>
      </w:r>
      <w:r>
        <w:rPr>
          <w:rStyle w:val="Text2"/>
        </w:rPr>
        <w:t>DDoS</w:t>
      </w:r>
      <w:r>
        <w:t xml:space="preserve">) attacks from </w:t>
      </w:r>
      <w:r>
        <w:rPr>
          <w:rStyle w:val="Text61"/>
        </w:rPr>
        <w:bookmarkStart w:id="1205" w:name="_idIndexMarker805"/>
        <w:t/>
        <w:bookmarkEnd w:id="1205"/>
      </w:r>
      <w:r>
        <w:t>many locations so you cannot separate attackers from genuine clients.</w:t>
      </w:r>
    </w:p>
    <w:p>
      <w:pPr>
        <w:pStyle w:val="Normal"/>
      </w:pPr>
      <w:r>
        <w:t>A different approach is to apply rate limiting to everyone but let through more requests for genuine identified clients.</w:t>
      </w:r>
    </w:p>
    <w:p>
      <w:pPr>
        <w:pStyle w:val="Normal"/>
      </w:pPr>
      <w:r>
        <w:t xml:space="preserve">Genuine clients should only make the minimum requests they need. How many is reasonable will depend on your service. One way to prevent DDoS attacks would be to limit how many requests are allowed from any client per minute. </w:t>
      </w:r>
    </w:p>
    <w:p>
      <w:pPr>
        <w:pStyle w:val="Normal"/>
      </w:pPr>
      <w:r>
        <w:t>This technique is not just useful to prevent attacks. Even genuine clients might accidentally make too many requests, or for a commercial web service, you might want to charge different amounts for different rates, like when controlling a subscription. Commercial web services</w:t>
      </w:r>
      <w:r>
        <w:rPr>
          <w:rStyle w:val="Text61"/>
        </w:rPr>
        <w:bookmarkStart w:id="1206" w:name="_idIndexMarker806"/>
        <w:t/>
        <w:bookmarkEnd w:id="1206"/>
      </w:r>
      <w:r>
        <w:t xml:space="preserve"> from Twitter/X to Reddit now charge a </w:t>
      </w:r>
      <w:r>
        <w:rPr>
          <w:rStyle w:val="Text9"/>
        </w:rPr>
        <w:t>lot</w:t>
      </w:r>
      <w:r>
        <w:t xml:space="preserve"> of money for access to their web APIs.</w:t>
      </w:r>
    </w:p>
    <w:p>
      <w:pPr>
        <w:pStyle w:val="Normal"/>
      </w:pPr>
      <w:r>
        <w:t>When a client makes</w:t>
      </w:r>
      <w:r>
        <w:rPr>
          <w:rStyle w:val="Text61"/>
        </w:rPr>
        <w:bookmarkStart w:id="1207" w:name="_idIndexMarker807"/>
        <w:t/>
        <w:bookmarkEnd w:id="1207"/>
      </w:r>
      <w:r>
        <w:t xml:space="preserve"> requests over a set rate limit, the client should receive either </w:t>
      </w:r>
      <w:r>
        <w:rPr>
          <w:rStyle w:val="Text0"/>
        </w:rPr>
        <w:t xml:space="preserve">429 Too Many Requests</w:t>
        <w:br w:clear="none"/>
      </w:r>
      <w:r>
        <w:t xml:space="preserve"> or </w:t>
      </w:r>
      <w:r>
        <w:rPr>
          <w:rStyle w:val="Text0"/>
        </w:rPr>
        <w:t xml:space="preserve">503 Service Unavailable</w:t>
        <w:br w:clear="none"/>
      </w:r>
      <w:r>
        <w:t xml:space="preserve"> HTTP responses.</w:t>
      </w:r>
    </w:p>
    <w:p>
      <w:pPr>
        <w:pStyle w:val="Normal"/>
      </w:pPr>
      <w:r>
        <w:rPr>
          <w:rStyle w:val="Text2"/>
        </w:rPr>
        <w:t>Good Practice</w:t>
      </w:r>
      <w:r>
        <w:t xml:space="preserve">: If you need to build a massively scalable web service and protect its APIs, you should use a cloud service like Azure API Management instead of trying to implement your own rate limiting. You can learn more about this at the following link: </w:t>
      </w:r>
      <w:hyperlink r:id="rId295">
        <w:r>
          <w:rPr>
            <w:rStyle w:val="Text6"/>
          </w:rPr>
          <w:t>https://learn.microsoft.com/en-us/azure/api-management/</w:t>
        </w:r>
      </w:hyperlink>
      <w:r>
        <w:t>.</w:t>
      </w:r>
    </w:p>
    <w:p>
      <w:bookmarkStart w:id="1208" w:name="Rate_limiting_using_the_AspNetCo"/>
      <w:pPr>
        <w:pStyle w:val="Heading 2"/>
      </w:pPr>
      <w:r>
        <w:t>Rate limiting using the AspNetCoreRateLimit package</w:t>
      </w:r>
      <w:bookmarkEnd w:id="1208"/>
    </w:p>
    <w:p>
      <w:pPr>
        <w:pStyle w:val="Normal"/>
      </w:pPr>
      <w:r>
        <w:rPr>
          <w:rStyle w:val="Text0"/>
        </w:rPr>
        <w:t xml:space="preserve">AspNetCoreRateLimit</w:t>
        <w:br w:clear="none"/>
      </w:r>
      <w:r>
        <w:t>, a third-party package</w:t>
      </w:r>
      <w:r>
        <w:rPr>
          <w:rStyle w:val="Text61"/>
        </w:rPr>
        <w:bookmarkStart w:id="1209" w:name="_idIndexMarker808"/>
        <w:t/>
        <w:bookmarkEnd w:id="1209"/>
      </w:r>
      <w:r>
        <w:t xml:space="preserve"> that targets .NET 6 or later, provides flexible rate-limiting middleware based on the IP address or client ID:</w:t>
      </w:r>
    </w:p>
    <w:p>
      <w:pPr>
        <w:numPr>
          <w:ilvl w:val="0"/>
          <w:numId w:val="217"/>
        </w:numPr>
        <w:pStyle w:val="Para 01"/>
      </w:pPr>
      <w:r>
        <w:t xml:space="preserve">In the </w:t>
      </w:r>
      <w:r>
        <w:rPr>
          <w:rStyle w:val="Text0"/>
        </w:rPr>
        <w:t xml:space="preserve">Northwind.WebApi.Service</w:t>
        <w:br w:clear="none"/>
      </w:r>
      <w:r>
        <w:t xml:space="preserve"> project, add a reference to the </w:t>
      </w:r>
      <w:r>
        <w:rPr>
          <w:rStyle w:val="Text0"/>
        </w:rPr>
        <w:t xml:space="preserve">AspNetCoreRateLimit</w:t>
        <w:br w:clear="none"/>
      </w:r>
      <w:r>
        <w:t xml:space="preserve"> package, as shown in the following markup: </w:t>
      </w:r>
    </w:p>
    <w:p>
      <w:pPr>
        <w:pStyle w:val="Para 03"/>
      </w:pPr>
      <w:r>
        <w:t xml:space="preserve">&lt;PackageReference Include=</w:t>
        <w:br w:clear="none"/>
      </w:r>
      <w:r>
        <w:rPr>
          <w:rStyle w:val="Text1"/>
        </w:rPr>
        <w:t xml:space="preserve">"AspNetCoreRateLimit"</w:t>
        <w:br w:clear="none"/>
      </w:r>
      <w:r>
        <w:t xml:space="preserve"> Version=</w:t>
        <w:br w:clear="none"/>
      </w:r>
      <w:r>
        <w:rPr>
          <w:rStyle w:val="Text1"/>
        </w:rPr>
        <w:t xml:space="preserve">"5.0.0"</w:t>
        <w:br w:clear="none"/>
      </w:r>
      <w:r>
        <w:t xml:space="preserve"> /&gt;</w:t>
        <w:br w:clear="none"/>
      </w:r>
    </w:p>
    <w:p>
      <w:pPr>
        <w:numPr>
          <w:ilvl w:val="0"/>
          <w:numId w:val="217"/>
        </w:numPr>
        <w:pStyle w:val="Para 01"/>
      </w:pPr>
      <w:r>
        <w:t xml:space="preserve">Build the </w:t>
      </w:r>
      <w:r>
        <w:rPr>
          <w:rStyle w:val="Text0"/>
        </w:rPr>
        <w:t xml:space="preserve">Northwind.WebApi.Service</w:t>
        <w:br w:clear="none"/>
      </w:r>
      <w:r>
        <w:t xml:space="preserve"> project to restore packages.</w:t>
      </w:r>
    </w:p>
    <w:p>
      <w:pPr>
        <w:numPr>
          <w:ilvl w:val="0"/>
          <w:numId w:val="217"/>
        </w:numPr>
        <w:pStyle w:val="Para 01"/>
      </w:pPr>
      <w:r>
        <w:t xml:space="preserve">In </w:t>
      </w:r>
      <w:r>
        <w:rPr>
          <w:rStyle w:val="Text0"/>
        </w:rPr>
        <w:t xml:space="preserve">appsettings.Development.json</w:t>
        <w:br w:clear="none"/>
      </w:r>
      <w:r>
        <w:t xml:space="preserve">, add configuration for default rate limit options and client-specific policies, as shown highlighted in the following configuration: </w:t>
      </w:r>
    </w:p>
    <w:p>
      <w:pPr>
        <w:pStyle w:val="Para 16"/>
      </w:pPr>
      <w:r>
        <w:rPr>
          <w:rStyle w:val="Text11"/>
        </w:rPr>
        <w:t xml:space="preserve">{</w:t>
        <w:br w:clear="none"/>
        <w:t xml:space="preserve"/>
        <w:br w:clear="none"/>
        <w:t xml:space="preserve">  </w:t>
        <w:br w:clear="none"/>
      </w:r>
      <w:r>
        <w:rPr>
          <w:rStyle w:val="Text30"/>
        </w:rPr>
        <w:t xml:space="preserve">"Logging"</w:t>
        <w:br w:clear="none"/>
      </w:r>
      <w:r>
        <w:rPr>
          <w:rStyle w:val="Text11"/>
        </w:rPr>
        <w:t xml:space="preserve">:</w:t>
        <w:br w:clear="none"/>
        <w:t xml:space="preserve"> </w:t>
        <w:br w:clear="none"/>
        <w:t xml:space="preserve">{</w:t>
        <w:br w:clear="none"/>
        <w:t xml:space="preserve"/>
        <w:br w:clear="none"/>
        <w:t xml:space="preserve">    </w:t>
        <w:br w:clear="none"/>
      </w:r>
      <w:r>
        <w:rPr>
          <w:rStyle w:val="Text30"/>
        </w:rPr>
        <w:t xml:space="preserve">"LogLevel"</w:t>
        <w:br w:clear="none"/>
      </w:r>
      <w:r>
        <w:rPr>
          <w:rStyle w:val="Text11"/>
        </w:rPr>
        <w:t xml:space="preserve">:</w:t>
        <w:br w:clear="none"/>
        <w:t xml:space="preserve"> </w:t>
        <w:br w:clear="none"/>
        <w:t xml:space="preserve">{</w:t>
        <w:br w:clear="none"/>
        <w:t xml:space="preserve"/>
        <w:br w:clear="none"/>
        <w:t xml:space="preserve">      </w:t>
        <w:br w:clear="none"/>
      </w:r>
      <w:r>
        <w:rPr>
          <w:rStyle w:val="Text30"/>
        </w:rPr>
        <w:t xml:space="preserve">"Default"</w:t>
        <w:br w:clear="none"/>
      </w:r>
      <w:r>
        <w:rPr>
          <w:rStyle w:val="Text11"/>
        </w:rPr>
        <w:t xml:space="preserve">:</w:t>
        <w:br w:clear="none"/>
        <w:t xml:space="preserve"> </w:t>
        <w:br w:clear="none"/>
      </w:r>
      <w:r>
        <w:rPr>
          <w:rStyle w:val="Text20"/>
        </w:rPr>
        <w:t xml:space="preserve">"Information"</w:t>
        <w:br w:clear="none"/>
      </w:r>
      <w:r>
        <w:rPr>
          <w:rStyle w:val="Text11"/>
        </w:rPr>
        <w:t xml:space="preserve">,</w:t>
        <w:br w:clear="none"/>
        <w:t xml:space="preserve"/>
        <w:br w:clear="none"/>
        <w:t xml:space="preserve">      </w:t>
        <w:br w:clear="none"/>
      </w:r>
      <w:r>
        <w:rPr>
          <w:rStyle w:val="Text30"/>
        </w:rPr>
        <w:t xml:space="preserve">"Microsoft.AspNetCore"</w:t>
        <w:br w:clear="none"/>
      </w:r>
      <w:r>
        <w:rPr>
          <w:rStyle w:val="Text11"/>
        </w:rPr>
        <w:t xml:space="preserve">:</w:t>
        <w:br w:clear="none"/>
        <w:t xml:space="preserve"> </w:t>
        <w:br w:clear="none"/>
      </w:r>
      <w:r>
        <w:rPr>
          <w:rStyle w:val="Text20"/>
        </w:rPr>
        <w:t xml:space="preserve">"Warning"</w:t>
        <w:br w:clear="none"/>
      </w:r>
      <w:r>
        <w:rPr>
          <w:rStyle w:val="Text11"/>
        </w:rPr>
        <w:t xml:space="preserve">,</w:t>
        <w:br w:clear="none"/>
        <w:t xml:space="preserve"/>
        <w:br w:clear="none"/>
        <w:t xml:space="preserve">      </w:t>
        <w:br w:clear="none"/>
      </w:r>
      <w:r>
        <w:rPr>
          <w:rStyle w:val="Text30"/>
        </w:rPr>
        <w:t xml:space="preserve">"Microsoft.AspNetCore.HttpLogging"</w:t>
        <w:br w:clear="none"/>
      </w:r>
      <w:r>
        <w:rPr>
          <w:rStyle w:val="Text11"/>
        </w:rPr>
        <w:t xml:space="preserve">:</w:t>
        <w:br w:clear="none"/>
        <w:t xml:space="preserve"> </w:t>
        <w:br w:clear="none"/>
      </w:r>
      <w:r>
        <w:rPr>
          <w:rStyle w:val="Text20"/>
        </w:rPr>
        <w:t xml:space="preserve">"Information"</w:t>
        <w:br w:clear="none"/>
      </w:r>
      <w:r>
        <w:rPr>
          <w:rStyle w:val="Text11"/>
        </w:rPr>
        <w:t xml:space="preserve"/>
        <w:br w:clear="none"/>
        <w:t xml:space="preserve">    </w:t>
        <w:br w:clear="none"/>
        <w:t xml:space="preserve">}</w:t>
        <w:br w:clear="none"/>
        <w:t xml:space="preserve"/>
        <w:br w:clear="none"/>
        <w:t xml:space="preserve">  </w:t>
        <w:br w:clear="none"/>
        <w:t xml:space="preserve">}</w:t>
        <w:br w:clear="none"/>
      </w:r>
      <w:r>
        <w:t xml:space="preserve">,</w:t>
        <w:br w:clear="none"/>
      </w:r>
      <w:r>
        <w:rPr>
          <w:rStyle w:val="Text11"/>
        </w:rPr>
        <w:t xml:space="preserve"/>
        <w:br w:clear="none"/>
      </w:r>
      <w:r>
        <w:t xml:space="preserve">  </w:t>
        <w:br w:clear="none"/>
      </w:r>
      <w:r>
        <w:rPr>
          <w:rStyle w:val="Text10"/>
        </w:rPr>
        <w:t xml:space="preserve">"ClientRateLimiting"</w:t>
        <w:br w:clear="none"/>
      </w:r>
      <w:r>
        <w:t xml:space="preserve">:</w:t>
        <w:br w:clear="none"/>
        <w:t xml:space="preserve"> </w:t>
        <w:br w:clear="none"/>
        <w:t xml:space="preserve">{</w:t>
        <w:br w:clear="none"/>
      </w:r>
      <w:r>
        <w:rPr>
          <w:rStyle w:val="Text11"/>
        </w:rPr>
        <w:t xml:space="preserve"/>
        <w:br w:clear="none"/>
      </w:r>
      <w:r>
        <w:t xml:space="preserve">    </w:t>
        <w:br w:clear="none"/>
      </w:r>
      <w:r>
        <w:rPr>
          <w:rStyle w:val="Text10"/>
        </w:rPr>
        <w:t xml:space="preserve">"EnableEndpointRateLimiting"</w:t>
        <w:br w:clear="none"/>
      </w:r>
      <w:r>
        <w:t xml:space="preserve">:</w:t>
        <w:br w:clear="none"/>
        <w:t xml:space="preserve"> </w:t>
        <w:br w:clear="none"/>
      </w:r>
      <w:r>
        <w:rPr>
          <w:rStyle w:val="Text4"/>
        </w:rPr>
        <w:t xml:space="preserve">false</w:t>
        <w:br w:clear="none"/>
      </w:r>
      <w:r>
        <w:t xml:space="preserve">,</w:t>
        <w:br w:clear="none"/>
      </w:r>
      <w:r>
        <w:rPr>
          <w:rStyle w:val="Text11"/>
        </w:rPr>
        <w:t xml:space="preserve"/>
        <w:br w:clear="none"/>
      </w:r>
      <w:r>
        <w:t xml:space="preserve">    </w:t>
        <w:br w:clear="none"/>
      </w:r>
      <w:r>
        <w:rPr>
          <w:rStyle w:val="Text10"/>
        </w:rPr>
        <w:t xml:space="preserve">"StackBlockedRequests"</w:t>
        <w:br w:clear="none"/>
      </w:r>
      <w:r>
        <w:t xml:space="preserve">:</w:t>
        <w:br w:clear="none"/>
        <w:t xml:space="preserve"> </w:t>
        <w:br w:clear="none"/>
      </w:r>
      <w:r>
        <w:rPr>
          <w:rStyle w:val="Text4"/>
        </w:rPr>
        <w:t xml:space="preserve">false</w:t>
        <w:br w:clear="none"/>
      </w:r>
      <w:r>
        <w:t xml:space="preserve">,</w:t>
        <w:br w:clear="none"/>
      </w:r>
      <w:r>
        <w:rPr>
          <w:rStyle w:val="Text11"/>
        </w:rPr>
        <w:t xml:space="preserve"/>
        <w:br w:clear="none"/>
      </w:r>
      <w:r>
        <w:t xml:space="preserve">    </w:t>
        <w:br w:clear="none"/>
      </w:r>
      <w:r>
        <w:rPr>
          <w:rStyle w:val="Text10"/>
        </w:rPr>
        <w:t xml:space="preserve">"ClientIdHeader"</w:t>
        <w:br w:clear="none"/>
      </w:r>
      <w:r>
        <w:t xml:space="preserve">:</w:t>
        <w:br w:clear="none"/>
        <w:t xml:space="preserve"> </w:t>
        <w:br w:clear="none"/>
      </w:r>
      <w:r>
        <w:rPr>
          <w:rStyle w:val="Text1"/>
        </w:rPr>
        <w:t xml:space="preserve">"X-Client-Id"</w:t>
        <w:br w:clear="none"/>
      </w:r>
      <w:r>
        <w:t xml:space="preserve">,</w:t>
        <w:br w:clear="none"/>
      </w:r>
      <w:r>
        <w:rPr>
          <w:rStyle w:val="Text11"/>
        </w:rPr>
        <w:t xml:space="preserve"/>
        <w:br w:clear="none"/>
      </w:r>
      <w:r>
        <w:t xml:space="preserve">    </w:t>
        <w:br w:clear="none"/>
      </w:r>
      <w:r>
        <w:rPr>
          <w:rStyle w:val="Text10"/>
        </w:rPr>
        <w:t xml:space="preserve">"HttpStatusCode"</w:t>
        <w:br w:clear="none"/>
      </w:r>
      <w:r>
        <w:t xml:space="preserve">:</w:t>
        <w:br w:clear="none"/>
        <w:t xml:space="preserve"> </w:t>
        <w:br w:clear="none"/>
      </w:r>
      <w:r>
        <w:rPr>
          <w:rStyle w:val="Text10"/>
        </w:rPr>
        <w:t xml:space="preserve">429</w:t>
        <w:br w:clear="none"/>
      </w:r>
      <w:r>
        <w:t xml:space="preserve">,</w:t>
        <w:br w:clear="none"/>
      </w:r>
      <w:r>
        <w:rPr>
          <w:rStyle w:val="Text11"/>
        </w:rPr>
        <w:t xml:space="preserve"/>
        <w:br w:clear="none"/>
      </w:r>
      <w:r>
        <w:t xml:space="preserve">    </w:t>
        <w:br w:clear="none"/>
      </w:r>
      <w:r>
        <w:rPr>
          <w:rStyle w:val="Text10"/>
        </w:rPr>
        <w:t xml:space="preserve">"EndpointWhitelist"</w:t>
        <w:br w:clear="none"/>
      </w:r>
      <w:r>
        <w:t xml:space="preserve">:</w:t>
        <w:br w:clear="none"/>
        <w:t xml:space="preserve"> </w:t>
        <w:br w:clear="none"/>
        <w:t xml:space="preserve">[</w:t>
        <w:br w:clear="none"/>
        <w:t xml:space="preserve"> </w:t>
        <w:br w:clear="none"/>
      </w:r>
      <w:r>
        <w:rPr>
          <w:rStyle w:val="Text1"/>
        </w:rPr>
        <w:t xml:space="preserve">"get:/api/license"</w:t>
        <w:br w:clear="none"/>
      </w:r>
      <w:r>
        <w:t xml:space="preserve">,</w:t>
        <w:br w:clear="none"/>
        <w:t xml:space="preserve"> </w:t>
        <w:br w:clear="none"/>
      </w:r>
      <w:r>
        <w:rPr>
          <w:rStyle w:val="Text1"/>
        </w:rPr>
        <w:t xml:space="preserve">"*:/api/status"</w:t>
        <w:br w:clear="none"/>
      </w:r>
      <w:r>
        <w:t xml:space="preserve"> </w:t>
        <w:br w:clear="none"/>
        <w:t xml:space="preserve">],</w:t>
        <w:br w:clear="none"/>
      </w:r>
      <w:r>
        <w:rPr>
          <w:rStyle w:val="Text11"/>
        </w:rPr>
        <w:t xml:space="preserve"/>
        <w:br w:clear="none"/>
      </w:r>
      <w:r>
        <w:t xml:space="preserve">    </w:t>
        <w:br w:clear="none"/>
      </w:r>
      <w:r>
        <w:rPr>
          <w:rStyle w:val="Text10"/>
        </w:rPr>
        <w:t xml:space="preserve">"ClientWhitelist"</w:t>
        <w:br w:clear="none"/>
      </w:r>
      <w:r>
        <w:t xml:space="preserve">:</w:t>
        <w:br w:clear="none"/>
        <w:t xml:space="preserve"> </w:t>
        <w:br w:clear="none"/>
        <w:t xml:space="preserve">[</w:t>
        <w:br w:clear="none"/>
        <w:t xml:space="preserve"> </w:t>
        <w:br w:clear="none"/>
      </w:r>
      <w:r>
        <w:rPr>
          <w:rStyle w:val="Text1"/>
        </w:rPr>
        <w:t xml:space="preserve">"dev-id-1"</w:t>
        <w:br w:clear="none"/>
      </w:r>
      <w:r>
        <w:t xml:space="preserve">,</w:t>
        <w:br w:clear="none"/>
        <w:t xml:space="preserve"> </w:t>
        <w:br w:clear="none"/>
      </w:r>
      <w:r>
        <w:rPr>
          <w:rStyle w:val="Text1"/>
        </w:rPr>
        <w:t xml:space="preserve">"dev-id-2"</w:t>
        <w:br w:clear="none"/>
      </w:r>
      <w:r>
        <w:t xml:space="preserve"> </w:t>
        <w:br w:clear="none"/>
        <w:t xml:space="preserve">],</w:t>
        <w:br w:clear="none"/>
      </w:r>
      <w:r>
        <w:rPr>
          <w:rStyle w:val="Text11"/>
        </w:rPr>
        <w:t xml:space="preserve"/>
        <w:br w:clear="none"/>
      </w:r>
      <w:r>
        <w:t xml:space="preserve">    </w:t>
        <w:br w:clear="none"/>
      </w:r>
      <w:r>
        <w:rPr>
          <w:rStyle w:val="Text10"/>
        </w:rPr>
        <w:t xml:space="preserve">"GeneralRules"</w:t>
        <w:br w:clear="none"/>
      </w:r>
      <w:r>
        <w:t xml:space="preserve">:</w:t>
        <w:br w:clear="none"/>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"Endpoint"</w:t>
        <w:br w:clear="none"/>
      </w:r>
      <w:r>
        <w:t xml:space="preserve">:</w:t>
        <w:br w:clear="none"/>
        <w:t xml:space="preserve"> </w:t>
        <w:br w:clear="none"/>
      </w:r>
      <w:r>
        <w:rPr>
          <w:rStyle w:val="Text1"/>
        </w:rPr>
        <w:t xml:space="preserve">"*"</w:t>
        <w:br w:clear="none"/>
      </w:r>
      <w:r>
        <w:t xml:space="preserve">,</w:t>
        <w:br w:clear="none"/>
      </w:r>
      <w:r>
        <w:rPr>
          <w:rStyle w:val="Text11"/>
        </w:rPr>
        <w:t xml:space="preserve"/>
        <w:br w:clear="none"/>
      </w:r>
      <w:r>
        <w:t xml:space="preserve">        </w:t>
        <w:br w:clear="none"/>
      </w:r>
      <w:r>
        <w:rPr>
          <w:rStyle w:val="Text10"/>
        </w:rPr>
        <w:t xml:space="preserve">"Period"</w:t>
        <w:br w:clear="none"/>
      </w:r>
      <w:r>
        <w:t xml:space="preserve">:</w:t>
        <w:br w:clear="none"/>
        <w:t xml:space="preserve"> </w:t>
        <w:br w:clear="none"/>
      </w:r>
      <w:r>
        <w:rPr>
          <w:rStyle w:val="Text1"/>
        </w:rPr>
        <w:t xml:space="preserve">"10s"</w:t>
        <w:br w:clear="none"/>
      </w:r>
      <w:r>
        <w:t xml:space="preserve">,</w:t>
        <w:br w:clear="none"/>
      </w:r>
      <w:r>
        <w:rPr>
          <w:rStyle w:val="Text11"/>
        </w:rPr>
        <w:t xml:space="preserve"/>
        <w:br w:clear="none"/>
      </w:r>
      <w:r>
        <w:t xml:space="preserve">        </w:t>
        <w:br w:clear="none"/>
      </w:r>
      <w:r>
        <w:rPr>
          <w:rStyle w:val="Text10"/>
        </w:rPr>
        <w:t xml:space="preserve">"Limit"</w:t>
        <w:br w:clear="none"/>
      </w:r>
      <w:r>
        <w:t xml:space="preserve">:</w:t>
        <w:br w:clear="none"/>
        <w:t xml:space="preserve"> </w:t>
        <w:br w:clear="none"/>
      </w:r>
      <w:r>
        <w:rPr>
          <w:rStyle w:val="Text10"/>
        </w:rPr>
        <w:t xml:space="preserve">2</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"Endpoint"</w:t>
        <w:br w:clear="none"/>
      </w:r>
      <w:r>
        <w:t xml:space="preserve">:</w:t>
        <w:br w:clear="none"/>
        <w:t xml:space="preserve"> </w:t>
        <w:br w:clear="none"/>
      </w:r>
      <w:r>
        <w:rPr>
          <w:rStyle w:val="Text1"/>
        </w:rPr>
        <w:t xml:space="preserve">"*"</w:t>
        <w:br w:clear="none"/>
      </w:r>
      <w:r>
        <w:t xml:space="preserve">,</w:t>
        <w:br w:clear="none"/>
      </w:r>
      <w:r>
        <w:rPr>
          <w:rStyle w:val="Text11"/>
        </w:rPr>
        <w:t xml:space="preserve"/>
        <w:br w:clear="none"/>
      </w:r>
      <w:r>
        <w:t xml:space="preserve">        </w:t>
        <w:br w:clear="none"/>
      </w:r>
      <w:r>
        <w:rPr>
          <w:rStyle w:val="Text10"/>
        </w:rPr>
        <w:t xml:space="preserve">"Period"</w:t>
        <w:br w:clear="none"/>
      </w:r>
      <w:r>
        <w:t xml:space="preserve">:</w:t>
        <w:br w:clear="none"/>
        <w:t xml:space="preserve"> </w:t>
        <w:br w:clear="none"/>
      </w:r>
      <w:r>
        <w:rPr>
          <w:rStyle w:val="Text1"/>
        </w:rPr>
        <w:t xml:space="preserve">"12h"</w:t>
        <w:br w:clear="none"/>
      </w:r>
      <w:r>
        <w:t xml:space="preserve">,</w:t>
        <w:br w:clear="none"/>
      </w:r>
      <w:r>
        <w:rPr>
          <w:rStyle w:val="Text11"/>
        </w:rPr>
        <w:t xml:space="preserve"/>
        <w:br w:clear="none"/>
      </w:r>
      <w:r>
        <w:t xml:space="preserve">        </w:t>
        <w:br w:clear="none"/>
      </w:r>
      <w:r>
        <w:rPr>
          <w:rStyle w:val="Text10"/>
        </w:rPr>
        <w:t xml:space="preserve">"Limit"</w:t>
        <w:br w:clear="none"/>
      </w:r>
      <w:r>
        <w:t xml:space="preserve">:</w:t>
        <w:br w:clear="none"/>
        <w:t xml:space="preserve"> </w:t>
        <w:br w:clear="none"/>
      </w:r>
      <w:r>
        <w:rPr>
          <w:rStyle w:val="Text10"/>
        </w:rPr>
        <w:t xml:space="preserve">100</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"ClientRateLimitPolicies"</w:t>
        <w:br w:clear="none"/>
      </w:r>
      <w:r>
        <w:t xml:space="preserve">:</w:t>
        <w:br w:clear="none"/>
        <w:t xml:space="preserve"> </w:t>
        <w:br w:clear="none"/>
        <w:t xml:space="preserve">{</w:t>
        <w:br w:clear="none"/>
      </w:r>
      <w:r>
        <w:rPr>
          <w:rStyle w:val="Text11"/>
        </w:rPr>
        <w:t xml:space="preserve"/>
        <w:br w:clear="none"/>
      </w:r>
      <w:r>
        <w:t xml:space="preserve">    </w:t>
        <w:br w:clear="none"/>
      </w:r>
      <w:r>
        <w:rPr>
          <w:rStyle w:val="Text10"/>
        </w:rPr>
        <w:t xml:space="preserve">"ClientRules"</w:t>
        <w:br w:clear="none"/>
      </w:r>
      <w:r>
        <w:t xml:space="preserve">:</w:t>
        <w:br w:clear="none"/>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"ClientId"</w:t>
        <w:br w:clear="none"/>
      </w:r>
      <w:r>
        <w:t xml:space="preserve">:</w:t>
        <w:br w:clear="none"/>
        <w:t xml:space="preserve"> </w:t>
        <w:br w:clear="none"/>
      </w:r>
      <w:r>
        <w:rPr>
          <w:rStyle w:val="Text1"/>
        </w:rPr>
        <w:t xml:space="preserve">"console-client-abc123"</w:t>
        <w:br w:clear="none"/>
      </w:r>
      <w:r>
        <w:t xml:space="preserve">,</w:t>
        <w:br w:clear="none"/>
      </w:r>
      <w:r>
        <w:rPr>
          <w:rStyle w:val="Text11"/>
        </w:rPr>
        <w:t xml:space="preserve"/>
        <w:br w:clear="none"/>
      </w:r>
      <w:r>
        <w:t xml:space="preserve">        </w:t>
        <w:br w:clear="none"/>
      </w:r>
      <w:r>
        <w:rPr>
          <w:rStyle w:val="Text10"/>
        </w:rPr>
        <w:t xml:space="preserve">"Rules"</w:t>
        <w:br w:clear="none"/>
      </w:r>
      <w:r>
        <w:t xml:space="preserve">:</w:t>
        <w:br w:clear="none"/>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"Endpoint"</w:t>
        <w:br w:clear="none"/>
      </w:r>
      <w:r>
        <w:t xml:space="preserve">:</w:t>
        <w:br w:clear="none"/>
        <w:t xml:space="preserve"> </w:t>
        <w:br w:clear="none"/>
      </w:r>
      <w:r>
        <w:rPr>
          <w:rStyle w:val="Text1"/>
        </w:rPr>
        <w:t xml:space="preserve">"*"</w:t>
        <w:br w:clear="none"/>
      </w:r>
      <w:r>
        <w:t xml:space="preserve">,</w:t>
        <w:br w:clear="none"/>
      </w:r>
      <w:r>
        <w:rPr>
          <w:rStyle w:val="Text11"/>
        </w:rPr>
        <w:t xml:space="preserve"/>
        <w:br w:clear="none"/>
      </w:r>
      <w:r>
        <w:t xml:space="preserve">            </w:t>
        <w:br w:clear="none"/>
      </w:r>
      <w:r>
        <w:rPr>
          <w:rStyle w:val="Text10"/>
        </w:rPr>
        <w:t xml:space="preserve">"</w:t>
        <w:br w:clear="none"/>
        <w:t xml:space="preserve">Period"</w:t>
        <w:br w:clear="none"/>
      </w:r>
      <w:r>
        <w:t xml:space="preserve">:</w:t>
        <w:br w:clear="none"/>
        <w:t xml:space="preserve"> </w:t>
        <w:br w:clear="none"/>
      </w:r>
      <w:r>
        <w:rPr>
          <w:rStyle w:val="Text1"/>
        </w:rPr>
        <w:t xml:space="preserve">"10s"</w:t>
        <w:br w:clear="none"/>
      </w:r>
      <w:r>
        <w:t xml:space="preserve">,</w:t>
        <w:br w:clear="none"/>
      </w:r>
      <w:r>
        <w:rPr>
          <w:rStyle w:val="Text11"/>
        </w:rPr>
        <w:t xml:space="preserve"/>
        <w:br w:clear="none"/>
      </w:r>
      <w:r>
        <w:t xml:space="preserve">            </w:t>
        <w:br w:clear="none"/>
      </w:r>
      <w:r>
        <w:rPr>
          <w:rStyle w:val="Text10"/>
        </w:rPr>
        <w:t xml:space="preserve">"Limit"</w:t>
        <w:br w:clear="none"/>
      </w:r>
      <w:r>
        <w:t xml:space="preserve">:</w:t>
        <w:br w:clear="none"/>
        <w:t xml:space="preserve"> </w:t>
        <w:br w:clear="none"/>
      </w:r>
      <w:r>
        <w:rPr>
          <w:rStyle w:val="Text10"/>
        </w:rPr>
        <w:t xml:space="preserve">5</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r>
      <w:r>
        <w:rPr>
          <w:rStyle w:val="Text10"/>
        </w:rPr>
        <w:t xml:space="preserve">"Endpoint"</w:t>
        <w:br w:clear="none"/>
      </w:r>
      <w:r>
        <w:t xml:space="preserve">:</w:t>
        <w:br w:clear="none"/>
        <w:t xml:space="preserve"> </w:t>
        <w:br w:clear="none"/>
      </w:r>
      <w:r>
        <w:rPr>
          <w:rStyle w:val="Text1"/>
        </w:rPr>
        <w:t xml:space="preserve">"*"</w:t>
        <w:br w:clear="none"/>
      </w:r>
      <w:r>
        <w:t xml:space="preserve">,</w:t>
        <w:br w:clear="none"/>
      </w:r>
      <w:r>
        <w:rPr>
          <w:rStyle w:val="Text11"/>
        </w:rPr>
        <w:t xml:space="preserve"/>
        <w:br w:clear="none"/>
      </w:r>
      <w:r>
        <w:t xml:space="preserve">            </w:t>
        <w:br w:clear="none"/>
      </w:r>
      <w:r>
        <w:rPr>
          <w:rStyle w:val="Text10"/>
        </w:rPr>
        <w:t xml:space="preserve">"Period"</w:t>
        <w:br w:clear="none"/>
      </w:r>
      <w:r>
        <w:t xml:space="preserve">:</w:t>
        <w:br w:clear="none"/>
        <w:t xml:space="preserve"> </w:t>
        <w:br w:clear="none"/>
      </w:r>
      <w:r>
        <w:rPr>
          <w:rStyle w:val="Text1"/>
        </w:rPr>
        <w:t xml:space="preserve">"12h"</w:t>
        <w:br w:clear="none"/>
      </w:r>
      <w:r>
        <w:t xml:space="preserve">,</w:t>
        <w:br w:clear="none"/>
      </w:r>
      <w:r>
        <w:rPr>
          <w:rStyle w:val="Text11"/>
        </w:rPr>
        <w:t xml:space="preserve"/>
        <w:br w:clear="none"/>
      </w:r>
      <w:r>
        <w:t xml:space="preserve">            </w:t>
        <w:br w:clear="none"/>
      </w:r>
      <w:r>
        <w:rPr>
          <w:rStyle w:val="Text10"/>
        </w:rPr>
        <w:t xml:space="preserve">"Limit"</w:t>
        <w:br w:clear="none"/>
      </w:r>
      <w:r>
        <w:t xml:space="preserve">:</w:t>
        <w:br w:clear="none"/>
        <w:t xml:space="preserve"> </w:t>
        <w:br w:clear="none"/>
      </w:r>
      <w:r>
        <w:rPr>
          <w:rStyle w:val="Text10"/>
        </w:rPr>
        <w:t xml:space="preserve">250</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r>
      <w:r>
        <w:t xml:space="preserve">  </w:t>
        <w:br w:clear="none"/>
        <w:t xml:space="preserve">}</w:t>
        <w:br w:clear="none"/>
      </w:r>
      <w:r>
        <w:rPr>
          <w:rStyle w:val="Text11"/>
        </w:rPr>
        <w:t xml:space="preserve"/>
        <w:br w:clear="none"/>
        <w:t xml:space="preserve">}</w:t>
        <w:br w:clear="none"/>
        <w:t xml:space="preserve"/>
        <w:br w:clear="none"/>
      </w:r>
    </w:p>
    <w:p>
      <w:pPr>
        <w:pStyle w:val="Para 02"/>
      </w:pPr>
      <w:r>
        <w:t>Note:</w:t>
      </w:r>
    </w:p>
    <w:p>
      <w:pPr>
        <w:numPr>
          <w:ilvl w:val="1"/>
          <w:numId w:val="217"/>
        </w:numPr>
        <w:pStyle w:val="Para 01"/>
      </w:pPr>
      <w:r>
        <w:rPr>
          <w:rStyle w:val="Text0"/>
        </w:rPr>
        <w:t xml:space="preserve">EnableEndpointRateLimiting</w:t>
        <w:br w:clear="none"/>
      </w:r>
      <w:r>
        <w:t xml:space="preserve"> is </w:t>
      </w:r>
      <w:r>
        <w:rPr>
          <w:rStyle w:val="Text0"/>
        </w:rPr>
        <w:t xml:space="preserve">false</w:t>
        <w:br w:clear="none"/>
      </w:r>
      <w:r>
        <w:t>, meaning all endpoints will share the same rules.</w:t>
      </w:r>
    </w:p>
    <w:p>
      <w:pPr>
        <w:numPr>
          <w:ilvl w:val="1"/>
          <w:numId w:val="217"/>
        </w:numPr>
        <w:pStyle w:val="Para 01"/>
      </w:pPr>
      <w:r>
        <w:t xml:space="preserve">If a client needs to identify itself, it can set a header named </w:t>
      </w:r>
      <w:r>
        <w:rPr>
          <w:rStyle w:val="Text0"/>
        </w:rPr>
        <w:t xml:space="preserve">X-Client-Id</w:t>
        <w:br w:clear="none"/>
      </w:r>
      <w:r>
        <w:t xml:space="preserve"> to a unique </w:t>
      </w:r>
      <w:r>
        <w:rPr>
          <w:rStyle w:val="Text0"/>
        </w:rPr>
        <w:t xml:space="preserve">string</w:t>
        <w:br w:clear="none"/>
      </w:r>
      <w:r>
        <w:t xml:space="preserve"> value.</w:t>
      </w:r>
    </w:p>
    <w:p>
      <w:pPr>
        <w:numPr>
          <w:ilvl w:val="1"/>
          <w:numId w:val="217"/>
        </w:numPr>
        <w:pStyle w:val="Para 01"/>
      </w:pPr>
      <w:r>
        <w:t xml:space="preserve">If a rate limit is reached for a client, the service will start returning </w:t>
      </w:r>
      <w:r>
        <w:rPr>
          <w:rStyle w:val="Text0"/>
        </w:rPr>
        <w:t xml:space="preserve">429</w:t>
        <w:br w:clear="none"/>
      </w:r>
      <w:r>
        <w:t xml:space="preserve"> status code responses to that client.</w:t>
      </w:r>
    </w:p>
    <w:p>
      <w:pPr>
        <w:numPr>
          <w:ilvl w:val="1"/>
          <w:numId w:val="217"/>
        </w:numPr>
        <w:pStyle w:val="Para 01"/>
      </w:pPr>
      <w:r>
        <w:t>Two endpoints will be excluded from the global rate limits because they are on the endpoint whitelist. One endpoint is for getting a license, and the other endpoint is for checking the status of the service. We will not actually implement these features and you would want to</w:t>
      </w:r>
      <w:r>
        <w:rPr>
          <w:rStyle w:val="Text61"/>
        </w:rPr>
        <w:bookmarkStart w:id="1210" w:name="_idIndexMarker809"/>
        <w:t/>
        <w:bookmarkEnd w:id="1210"/>
      </w:r>
      <w:r>
        <w:t xml:space="preserve"> apply different rate limits to these endpoints; otherwise, someone could call them to bring down your server instead.</w:t>
      </w:r>
    </w:p>
    <w:p>
      <w:pPr>
        <w:numPr>
          <w:ilvl w:val="1"/>
          <w:numId w:val="217"/>
        </w:numPr>
        <w:pStyle w:val="Para 01"/>
      </w:pPr>
      <w:r>
        <w:t xml:space="preserve">Two client IDs, named </w:t>
      </w:r>
      <w:r>
        <w:rPr>
          <w:rStyle w:val="Text0"/>
        </w:rPr>
        <w:t xml:space="preserve">dev-id-1</w:t>
        <w:br w:clear="none"/>
      </w:r>
      <w:r>
        <w:t xml:space="preserve"> and </w:t>
      </w:r>
      <w:r>
        <w:rPr>
          <w:rStyle w:val="Text0"/>
        </w:rPr>
        <w:t xml:space="preserve">dev-id-2</w:t>
        <w:br w:clear="none"/>
      </w:r>
      <w:r>
        <w:t>, will be excluded from the rate limits because they are on the client whitelist. These could be special client accounts for internal developers that are not shared outside the organization.</w:t>
      </w:r>
    </w:p>
    <w:p>
      <w:pPr>
        <w:numPr>
          <w:ilvl w:val="1"/>
          <w:numId w:val="217"/>
        </w:numPr>
        <w:pStyle w:val="Para 01"/>
      </w:pPr>
      <w:r>
        <w:t>Two general (default) rules are configured: the first sets a rate limit of 2 requests every 10 seconds, and the second sets a rate limit of 100 requests every 12 hours.</w:t>
      </w:r>
    </w:p>
    <w:p>
      <w:pPr>
        <w:numPr>
          <w:ilvl w:val="1"/>
          <w:numId w:val="217"/>
        </w:numPr>
        <w:pStyle w:val="Para 01"/>
      </w:pPr>
      <w:r>
        <w:t xml:space="preserve">Two client-specific rules are configured that are looser than the default rules: for the client ID named </w:t>
      </w:r>
      <w:r>
        <w:rPr>
          <w:rStyle w:val="Text0"/>
        </w:rPr>
        <w:t xml:space="preserve">console-client-abc123</w:t>
        <w:br w:clear="none"/>
      </w:r>
      <w:r>
        <w:t>, it is allowed to make up to 5 requests every 10 seconds, and up to 250 requests every 12 hours.</w:t>
      </w:r>
    </w:p>
    <w:p>
      <w:pPr>
        <w:numPr>
          <w:ilvl w:val="0"/>
          <w:numId w:val="218"/>
        </w:numPr>
        <w:pStyle w:val="Para 01"/>
      </w:pPr>
      <w:r>
        <w:t xml:space="preserve">In </w:t>
      </w:r>
      <w:r>
        <w:rPr>
          <w:rStyle w:val="Text0"/>
        </w:rPr>
        <w:t xml:space="preserve">IServiceCollection.Extensions.cs</w:t>
        <w:br w:clear="none"/>
      </w:r>
      <w:r>
        <w:t xml:space="preserve">, import the namespace for working with rate-limiting options, as shown in the following code: </w:t>
      </w:r>
    </w:p>
    <w:p>
      <w:pPr>
        <w:pStyle w:val="Para 17"/>
      </w:pPr>
      <w:r>
        <w:rPr>
          <w:rStyle w:val="Text29"/>
        </w:rPr>
        <w:t xml:space="preserve">using</w:t>
        <w:br w:clear="none"/>
      </w:r>
      <w:r>
        <w:rPr>
          <w:rStyle w:val="Text17"/>
        </w:rPr>
        <w:t xml:space="preserve"> AspNetCoreRateLimit; </w:t>
        <w:br w:clear="none"/>
      </w:r>
      <w:r>
        <w:t xml:space="preserve">// To use ClientRateLimitOptions and so on.</w:t>
        <w:br w:clear="none"/>
      </w:r>
      <w:r>
        <w:rPr>
          <w:rStyle w:val="Text17"/>
        </w:rPr>
        <w:t xml:space="preserve"/>
        <w:br w:clear="none"/>
      </w:r>
    </w:p>
    <w:p>
      <w:pPr>
        <w:numPr>
          <w:ilvl w:val="0"/>
          <w:numId w:val="218"/>
        </w:numPr>
        <w:pStyle w:val="Para 01"/>
      </w:pPr>
      <w:r>
        <w:t xml:space="preserve">In </w:t>
      </w:r>
      <w:r>
        <w:rPr>
          <w:rStyle w:val="Text0"/>
        </w:rPr>
        <w:t xml:space="preserve">IServiceCollection.Extensions.cs</w:t>
        <w:br w:clear="none"/>
      </w:r>
      <w:r>
        <w:t xml:space="preserve">, define an extension method to load rate-limiting configuration from app settings and set rate-limiting options,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IServiceCollection </w:t>
        <w:br w:clear="none"/>
      </w:r>
      <w:r>
        <w:rPr>
          <w:rStyle w:val="Text7"/>
        </w:rPr>
        <w:t xml:space="preserve">AddCustomRateLimiting</w:t>
        <w:br w:clear="none"/>
      </w:r>
      <w:r>
        <w:t xml:space="preserve">(</w:t>
        <w:br w:clear="none"/>
        <w:t xml:space="preserve"/>
        <w:br w:clear="none"/>
        <w:t xml:space="preserve">  </w:t>
        <w:br w:clear="none"/>
      </w:r>
      <w:r>
        <w:rPr>
          <w:rStyle w:val="Text4"/>
        </w:rPr>
        <w:t xml:space="preserve">this</w:t>
        <w:br w:clear="none"/>
      </w:r>
      <w:r>
        <w:t xml:space="preserve"> IServiceCollection services, ConfigurationManager configuration</w:t>
        <w:br w:clear="none"/>
        <w:t xml:space="preserve">)</w:t>
        <w:br w:clear="none"/>
        <w:t xml:space="preserve"/>
        <w:br w:clear="none"/>
        <w:t xml:space="preserve">{</w:t>
        <w:br w:clear="none"/>
        <w:t xml:space="preserve">  </w:t>
        <w:br w:clear="none"/>
      </w:r>
      <w:r>
        <w:rPr>
          <w:rStyle w:val="Text3"/>
        </w:rPr>
        <w:t xml:space="preserve">// Add services to store rate limit counters and rules in memory.</w:t>
        <w:br w:clear="none"/>
      </w:r>
      <w:r>
        <w:t xml:space="preserve"/>
        <w:br w:clear="none"/>
        <w:t xml:space="preserve">  services.AddMemoryCache();</w:t>
        <w:br w:clear="none"/>
        <w:t xml:space="preserve">  services.AddInMemoryRateLimiting();</w:t>
        <w:br w:clear="none"/>
        <w:t xml:space="preserve">  </w:t>
        <w:br w:clear="none"/>
      </w:r>
      <w:r>
        <w:rPr>
          <w:rStyle w:val="Text3"/>
        </w:rPr>
        <w:t xml:space="preserve">// Load default rate limit options from appsettings.json.</w:t>
        <w:br w:clear="none"/>
      </w:r>
      <w:r>
        <w:t xml:space="preserve"/>
        <w:br w:clear="none"/>
        <w:t xml:space="preserve">  services.Configure&lt;ClientRateLimitOptions&gt;(</w:t>
        <w:br w:clear="none"/>
        <w:t xml:space="preserve">    configuration.GetSection(</w:t>
        <w:br w:clear="none"/>
      </w:r>
      <w:r>
        <w:rPr>
          <w:rStyle w:val="Text1"/>
        </w:rPr>
        <w:t xml:space="preserve">"ClientRateLimiting"</w:t>
        <w:br w:clear="none"/>
      </w:r>
      <w:r>
        <w:t xml:space="preserve">));</w:t>
        <w:br w:clear="none"/>
        <w:t xml:space="preserve">  </w:t>
        <w:br w:clear="none"/>
      </w:r>
      <w:r>
        <w:rPr>
          <w:rStyle w:val="Text3"/>
        </w:rPr>
        <w:t xml:space="preserve">// Load client-specific policies from appsettings.json.</w:t>
        <w:br w:clear="none"/>
      </w:r>
      <w:r>
        <w:t xml:space="preserve"/>
        <w:br w:clear="none"/>
        <w:t xml:space="preserve">  services.Configure&lt;ClientRateLimitPolicies&gt;(</w:t>
        <w:br w:clear="none"/>
        <w:t xml:space="preserve">    configuration.GetSection(</w:t>
        <w:br w:clear="none"/>
      </w:r>
      <w:r>
        <w:rPr>
          <w:rStyle w:val="Text1"/>
        </w:rPr>
        <w:t xml:space="preserve">"ClientRateLimitPolicies"</w:t>
        <w:br w:clear="none"/>
      </w:r>
      <w:r>
        <w:t xml:space="preserve">));</w:t>
        <w:br w:clear="none"/>
        <w:t xml:space="preserve">  </w:t>
        <w:br w:clear="none"/>
      </w:r>
      <w:r>
        <w:rPr>
          <w:rStyle w:val="Text3"/>
        </w:rPr>
        <w:t xml:space="preserve">// Register the configuration.</w:t>
        <w:br w:clear="none"/>
      </w:r>
      <w:r>
        <w:t xml:space="preserve"/>
        <w:br w:clear="none"/>
        <w:t xml:space="preserve">  services.AddSingleton</w:t>
        <w:br w:clear="none"/>
        <w:t xml:space="preserve">    &lt;IRateLimitConfiguration, RateLimitConfiguration&gt;();</w:t>
        <w:br w:clear="none"/>
        <w:t xml:space="preserve">  </w:t>
        <w:br w:clear="none"/>
      </w:r>
      <w:r>
        <w:rPr>
          <w:rStyle w:val="Text4"/>
        </w:rPr>
        <w:t xml:space="preserve">return</w:t>
        <w:br w:clear="none"/>
      </w:r>
      <w:r>
        <w:t xml:space="preserve"> services;</w:t>
        <w:br w:clear="none"/>
        <w:t xml:space="preserve">}</w:t>
        <w:br w:clear="none"/>
      </w:r>
    </w:p>
    <w:p>
      <w:pPr>
        <w:numPr>
          <w:ilvl w:val="0"/>
          <w:numId w:val="218"/>
        </w:numPr>
        <w:pStyle w:val="Para 01"/>
      </w:pPr>
      <w:r>
        <w:t xml:space="preserve">In </w:t>
      </w:r>
      <w:r>
        <w:rPr>
          <w:rStyle w:val="Text0"/>
        </w:rPr>
        <w:t xml:space="preserve">Program.cs</w:t>
        <w:br w:clear="none"/>
      </w:r>
      <w:r>
        <w:t xml:space="preserve">, after creating the </w:t>
      </w:r>
      <w:r>
        <w:rPr>
          <w:rStyle w:val="Text0"/>
        </w:rPr>
        <w:t xml:space="preserve">builder</w:t>
        <w:br w:clear="none"/>
      </w:r>
      <w:r>
        <w:t xml:space="preserve">, add statements to load rate-limiting configuration </w:t>
      </w:r>
      <w:r>
        <w:rPr>
          <w:rStyle w:val="Text61"/>
        </w:rPr>
        <w:bookmarkStart w:id="1211" w:name="_idIndexMarker810"/>
        <w:t/>
        <w:bookmarkEnd w:id="1211"/>
      </w:r>
      <w:r>
        <w:t xml:space="preserve">from app settings and set rate-limiting options, as shown in the following code: </w:t>
      </w:r>
    </w:p>
    <w:p>
      <w:pPr>
        <w:pStyle w:val="Para 03"/>
      </w:pPr>
      <w:r>
        <w:t xml:space="preserve">builder.Services.AddCustomRateLimiting(builder.Configuration);</w:t>
        <w:br w:clear="none"/>
      </w:r>
    </w:p>
    <w:p>
      <w:pPr>
        <w:numPr>
          <w:ilvl w:val="0"/>
          <w:numId w:val="218"/>
        </w:numPr>
        <w:pStyle w:val="Para 01"/>
      </w:pPr>
      <w:r>
        <w:t xml:space="preserve">In </w:t>
      </w:r>
      <w:r>
        <w:rPr>
          <w:rStyle w:val="Text0"/>
        </w:rPr>
        <w:t xml:space="preserve">IServiceCollection.Extensions.cs</w:t>
        <w:br w:clear="none"/>
      </w:r>
      <w:r>
        <w:t xml:space="preserve">, in the call to configure HTTP logging, add a statement to allow two rate-limiting headers to not be redacted, as shown highlighted in the following code: </w:t>
      </w:r>
    </w:p>
    <w:p>
      <w:pPr>
        <w:pStyle w:val="Para 03"/>
      </w:pPr>
      <w:r>
        <w:t xml:space="preserve">services.AddHttpLogging(options =&gt;</w:t>
        <w:br w:clear="none"/>
        <w:t xml:space="preserve">{</w:t>
        <w:br w:clear="none"/>
        <w:t xml:space="preserve">  </w:t>
        <w:br w:clear="none"/>
      </w:r>
      <w:r>
        <w:rPr>
          <w:rStyle w:val="Text3"/>
        </w:rPr>
        <w:t xml:space="preserve">// Add the Origin header so it will not be redacted.</w:t>
        <w:br w:clear="none"/>
      </w:r>
      <w:r>
        <w:t xml:space="preserve"/>
        <w:br w:clear="none"/>
        <w:t xml:space="preserve">  options.RequestHeaders.Add(</w:t>
        <w:br w:clear="none"/>
      </w:r>
      <w:r>
        <w:rPr>
          <w:rStyle w:val="Text1"/>
        </w:rPr>
        <w:t xml:space="preserve">"Origin"</w:t>
        <w:br w:clear="none"/>
      </w:r>
      <w:r>
        <w:t xml:space="preserve">);</w:t>
        <w:br w:clear="none"/>
      </w:r>
      <w:r>
        <w:rPr>
          <w:rStyle w:val="Text12"/>
        </w:rPr>
        <w:t xml:space="preserve">  </w:t>
        <w:br w:clear="none"/>
      </w:r>
      <w:r>
        <w:rPr>
          <w:rStyle w:val="Text27"/>
        </w:rPr>
        <w:t xml:space="preserve">// Add the rate limiting headers so they will not be redacted.</w:t>
        <w:br w:clear="none"/>
      </w:r>
      <w:r>
        <w:t xml:space="preserve"/>
        <w:br w:clear="none"/>
      </w:r>
      <w:r>
        <w:rPr>
          <w:rStyle w:val="Text12"/>
        </w:rPr>
        <w:t xml:space="preserve">  options.RequestHeaders.Add(</w:t>
        <w:br w:clear="none"/>
      </w:r>
      <w:r>
        <w:rPr>
          <w:rStyle w:val="Text18"/>
        </w:rPr>
        <w:t xml:space="preserve">"X-Client-Id"</w:t>
        <w:br w:clear="none"/>
      </w:r>
      <w:r>
        <w:rPr>
          <w:rStyle w:val="Text12"/>
        </w:rPr>
        <w:t xml:space="preserve">);</w:t>
        <w:br w:clear="none"/>
      </w:r>
      <w:r>
        <w:t xml:space="preserve"/>
        <w:br w:clear="none"/>
      </w:r>
      <w:r>
        <w:rPr>
          <w:rStyle w:val="Text12"/>
        </w:rPr>
        <w:t xml:space="preserve">  options.ResponseHeaders.Add(</w:t>
        <w:br w:clear="none"/>
      </w:r>
      <w:r>
        <w:rPr>
          <w:rStyle w:val="Text18"/>
        </w:rPr>
        <w:t xml:space="preserve">"Retry-After"</w:t>
        <w:br w:clear="none"/>
      </w:r>
      <w:r>
        <w:rPr>
          <w:rStyle w:val="Text12"/>
        </w:rPr>
        <w:t xml:space="preserve">);</w:t>
        <w:br w:clear="none"/>
      </w:r>
      <w:r>
        <w:t xml:space="preserve"/>
        <w:br w:clear="none"/>
        <w:t xml:space="preserve">  </w:t>
        <w:br w:clear="none"/>
      </w:r>
      <w:r>
        <w:rPr>
          <w:rStyle w:val="Text3"/>
        </w:rPr>
        <w:t xml:space="preserve">// By default, the response body is not included.</w:t>
        <w:br w:clear="none"/>
      </w:r>
      <w:r>
        <w:t xml:space="preserve"/>
        <w:br w:clear="none"/>
        <w:t xml:space="preserve">  options.LoggingFields = HttpLoggingFields.All;</w:t>
        <w:br w:clear="none"/>
        <w:t xml:space="preserve">});</w:t>
        <w:br w:clear="none"/>
      </w:r>
    </w:p>
    <w:p>
      <w:pPr>
        <w:numPr>
          <w:ilvl w:val="0"/>
          <w:numId w:val="218"/>
        </w:numPr>
        <w:pStyle w:val="Para 01"/>
      </w:pPr>
      <w:r>
        <w:t xml:space="preserve">In </w:t>
      </w:r>
      <w:r>
        <w:rPr>
          <w:rStyle w:val="Text0"/>
        </w:rPr>
        <w:t xml:space="preserve">WebApplication.Extensions.cs</w:t>
        <w:br w:clear="none"/>
      </w:r>
      <w:r>
        <w:t xml:space="preserve">, import the namespace for working with rate-limiting policy stores, as shown in the following code: </w:t>
      </w:r>
    </w:p>
    <w:p>
      <w:pPr>
        <w:pStyle w:val="Para 17"/>
      </w:pPr>
      <w:r>
        <w:rPr>
          <w:rStyle w:val="Text29"/>
        </w:rPr>
        <w:t xml:space="preserve">using</w:t>
        <w:br w:clear="none"/>
      </w:r>
      <w:r>
        <w:rPr>
          <w:rStyle w:val="Text17"/>
        </w:rPr>
        <w:t xml:space="preserve"> AspNetCoreRateLimit; </w:t>
        <w:br w:clear="none"/>
      </w:r>
      <w:r>
        <w:t xml:space="preserve">// To use IClientPolicyStore and so on.</w:t>
        <w:br w:clear="none"/>
      </w:r>
      <w:r>
        <w:rPr>
          <w:rStyle w:val="Text17"/>
        </w:rPr>
        <w:t xml:space="preserve"/>
        <w:br w:clear="none"/>
      </w:r>
    </w:p>
    <w:p>
      <w:pPr>
        <w:numPr>
          <w:ilvl w:val="0"/>
          <w:numId w:val="218"/>
        </w:numPr>
        <w:pStyle w:val="Para 01"/>
      </w:pPr>
      <w:r>
        <w:t xml:space="preserve">In </w:t>
      </w:r>
      <w:r>
        <w:rPr>
          <w:rStyle w:val="Text0"/>
        </w:rPr>
        <w:t xml:space="preserve">WebApplication.Extensions.cs</w:t>
        <w:br w:clear="none"/>
      </w:r>
      <w:r>
        <w:t xml:space="preserve">, add statements to define an extension method to seed the client </w:t>
      </w:r>
      <w:r>
        <w:rPr>
          <w:rStyle w:val="Text61"/>
        </w:rPr>
        <w:bookmarkStart w:id="1212" w:name="_idIndexMarker811"/>
        <w:t/>
        <w:bookmarkEnd w:id="1212"/>
      </w:r>
      <w:r>
        <w:t xml:space="preserve">policy store, which just means loading the policies from the configuration, and then use client rate limits, as shown in the following code: </w:t>
      </w:r>
    </w:p>
    <w:p>
      <w:pPr>
        <w:pStyle w:val="Para 03"/>
      </w:pP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async</w:t>
        <w:br w:clear="none"/>
      </w:r>
      <w:r>
        <w:t xml:space="preserve"> Task </w:t>
        <w:br w:clear="none"/>
      </w:r>
      <w:r>
        <w:rPr>
          <w:rStyle w:val="Text7"/>
        </w:rPr>
        <w:t xml:space="preserve">UseCustomClientRateLimiting</w:t>
        <w:br w:clear="none"/>
      </w:r>
      <w:r>
        <w:t xml:space="preserve">(</w:t>
        <w:br w:clear="none"/>
      </w:r>
      <w:r>
        <w:rPr>
          <w:rStyle w:val="Text4"/>
        </w:rPr>
        <w:t xml:space="preserve">this</w:t>
        <w:br w:clear="none"/>
      </w:r>
      <w:r>
        <w:t xml:space="preserve"> WebApplication app</w:t>
        <w:br w:clear="none"/>
        <w:t xml:space="preserve">)</w:t>
        <w:br w:clear="none"/>
        <w:t xml:space="preserve"/>
        <w:br w:clear="none"/>
        <w:t xml:space="preserve">{</w:t>
        <w:br w:clear="none"/>
        <w:t xml:space="preserve">  </w:t>
        <w:br w:clear="none"/>
      </w:r>
      <w:r>
        <w:rPr>
          <w:rStyle w:val="Text4"/>
        </w:rPr>
        <w:t xml:space="preserve">using</w:t>
        <w:br w:clear="none"/>
      </w:r>
      <w:r>
        <w:t xml:space="preserve"> (IServiceScope scope = app.Services.CreateScope())</w:t>
        <w:br w:clear="none"/>
        <w:t xml:space="preserve">  {</w:t>
        <w:br w:clear="none"/>
        <w:t xml:space="preserve">    IClientPolicyStore clientPolicyStore = scope.ServiceProvider</w:t>
        <w:br w:clear="none"/>
        <w:t xml:space="preserve">      .GetRequiredService&lt;IClientPolicyStore&gt;();</w:t>
        <w:br w:clear="none"/>
        <w:t xml:space="preserve">    </w:t>
        <w:br w:clear="none"/>
      </w:r>
      <w:r>
        <w:rPr>
          <w:rStyle w:val="Text4"/>
        </w:rPr>
        <w:t xml:space="preserve">await</w:t>
        <w:br w:clear="none"/>
      </w:r>
      <w:r>
        <w:t xml:space="preserve"> clientPolicyStore.SeedAsync();</w:t>
        <w:br w:clear="none"/>
        <w:t xml:space="preserve">  }</w:t>
        <w:br w:clear="none"/>
        <w:t xml:space="preserve">  app.UseClientRateLimiting();</w:t>
        <w:br w:clear="none"/>
        <w:t xml:space="preserve">}</w:t>
        <w:br w:clear="none"/>
      </w:r>
    </w:p>
    <w:p>
      <w:pPr>
        <w:numPr>
          <w:ilvl w:val="0"/>
          <w:numId w:val="218"/>
        </w:numPr>
        <w:pStyle w:val="Para 01"/>
      </w:pPr>
      <w:r>
        <w:t xml:space="preserve">In </w:t>
      </w:r>
      <w:r>
        <w:rPr>
          <w:rStyle w:val="Text0"/>
        </w:rPr>
        <w:t xml:space="preserve">Program.cs</w:t>
        <w:br w:clear="none"/>
      </w:r>
      <w:r>
        <w:t xml:space="preserve">, after calling </w:t>
      </w:r>
      <w:r>
        <w:rPr>
          <w:rStyle w:val="Text0"/>
        </w:rPr>
        <w:t xml:space="preserve">UseHttpLogging</w:t>
        <w:br w:clear="none"/>
      </w:r>
      <w:r>
        <w:t xml:space="preserve">, add a call to use client rate limiting, as shown in the following code: </w:t>
      </w:r>
    </w:p>
    <w:p>
      <w:pPr>
        <w:pStyle w:val="Para 03"/>
      </w:pPr>
      <w:r>
        <w:rPr>
          <w:rStyle w:val="Text4"/>
        </w:rPr>
        <w:t xml:space="preserve">await</w:t>
        <w:br w:clear="none"/>
      </w:r>
      <w:r>
        <w:t xml:space="preserve"> app.UseCustomClientRateLimiting();</w:t>
        <w:br w:clear="none"/>
      </w:r>
    </w:p>
    <w:p>
      <w:bookmarkStart w:id="1213" w:name="Creating_a_rate_limited_console"/>
      <w:pPr>
        <w:pStyle w:val="Heading 2"/>
      </w:pPr>
      <w:r>
        <w:t>Creating a rate-limited console client</w:t>
      </w:r>
      <w:bookmarkEnd w:id="1213"/>
    </w:p>
    <w:p>
      <w:pPr>
        <w:pStyle w:val="Normal"/>
      </w:pPr>
      <w:r>
        <w:t>Now we can create a</w:t>
      </w:r>
      <w:r>
        <w:rPr>
          <w:rStyle w:val="Text61"/>
        </w:rPr>
        <w:bookmarkStart w:id="1214" w:name="_idIndexMarker812"/>
        <w:t/>
        <w:bookmarkEnd w:id="1214"/>
      </w:r>
      <w:r>
        <w:t xml:space="preserve"> console app that will be a client to the web service:</w:t>
      </w:r>
    </w:p>
    <w:p>
      <w:pPr>
        <w:numPr>
          <w:ilvl w:val="0"/>
          <w:numId w:val="219"/>
        </w:numPr>
        <w:pStyle w:val="Para 01"/>
      </w:pPr>
      <w:r>
        <w:t xml:space="preserve">Use your preferred code editor to add a new console app to the </w:t>
      </w:r>
      <w:r>
        <w:rPr>
          <w:rStyle w:val="Text0"/>
        </w:rPr>
        <w:t xml:space="preserve">Chapter08</w:t>
        <w:br w:clear="none"/>
      </w:r>
      <w:r>
        <w:t xml:space="preserve"> solution named </w:t>
      </w:r>
      <w:r>
        <w:rPr>
          <w:rStyle w:val="Text0"/>
        </w:rPr>
        <w:t xml:space="preserve">Northwind.WebApi.Client.Console</w:t>
        <w:br w:clear="none"/>
      </w:r>
      <w:r>
        <w:t>.</w:t>
      </w:r>
    </w:p>
    <w:p>
      <w:pPr>
        <w:numPr>
          <w:ilvl w:val="0"/>
          <w:numId w:val="219"/>
        </w:numPr>
        <w:pStyle w:val="Para 01"/>
      </w:pPr>
      <w:r>
        <w:t xml:space="preserve">In the </w:t>
      </w:r>
      <w:r>
        <w:rPr>
          <w:rStyle w:val="Text0"/>
        </w:rPr>
        <w:t xml:space="preserve">Northwind.WebApi.Client.Console</w:t>
        <w:br w:clear="none"/>
      </w:r>
      <w:r>
        <w:t xml:space="preserve"> project, treat warnings as errors, globally and statically import the </w:t>
      </w:r>
      <w:r>
        <w:rPr>
          <w:rStyle w:val="Text0"/>
        </w:rPr>
        <w:t xml:space="preserve">System.Console</w:t>
        <w:br w:clear="none"/>
      </w:r>
      <w:r>
        <w:t xml:space="preserve"> class, and add a reference to the entity models project, as shown in the following markup: </w:t>
      </w:r>
    </w:p>
    <w:p>
      <w:pPr>
        <w:pStyle w:val="Para 15"/>
      </w:pPr>
      <w:r>
        <w:rPr>
          <w:rStyle w:val="Text5"/>
        </w:rPr>
        <w:t xml:space="preserve">&lt;ItemGroup&gt;</w:t>
        <w:br w:clear="none"/>
        <w:t xml:space="preserve">  &lt;ProjectReference Include=</w:t>
        <w:br w:clear="none"/>
      </w:r>
      <w:r>
        <w:t xml:space="preserve">"..\..\Chapter03\Northwind.Common.EntityModels</w:t>
        <w:br w:clear="none"/>
      </w:r>
      <w:r>
        <w:rPr>
          <w:rStyle w:val="Text5"/>
        </w:rPr>
        <w:t xml:space="preserve"/>
        <w:br w:clear="none"/>
      </w:r>
      <w:r>
        <w:t xml:space="preserve">.SqlServer\Northwind.Common.EntityModels.SqlServer.csproj"</w:t>
        <w:br w:clear="none"/>
      </w:r>
      <w:r>
        <w:rPr>
          <w:rStyle w:val="Text5"/>
        </w:rPr>
        <w:t xml:space="preserve"> /&gt;</w:t>
        <w:br w:clear="none"/>
        <w:t xml:space="preserve">&lt;/ItemGroup&gt;</w:t>
        <w:br w:clear="none"/>
      </w:r>
    </w:p>
    <w:p>
      <w:pPr>
        <w:numPr>
          <w:ilvl w:val="0"/>
          <w:numId w:val="219"/>
        </w:numPr>
        <w:pStyle w:val="Para 01"/>
      </w:pPr>
      <w:r>
        <w:t xml:space="preserve">Build the </w:t>
      </w:r>
      <w:r>
        <w:rPr>
          <w:rStyle w:val="Text0"/>
        </w:rPr>
        <w:t xml:space="preserve">Northwind.WebApi.Client.Console</w:t>
        <w:br w:clear="none"/>
      </w:r>
      <w:r>
        <w:t xml:space="preserve"> project at the command prompt or terminal to compile the referenced project and copy its assembly to the appropriate </w:t>
      </w:r>
      <w:r>
        <w:rPr>
          <w:rStyle w:val="Text0"/>
        </w:rPr>
        <w:t xml:space="preserve">bin</w:t>
        <w:br w:clear="none"/>
      </w:r>
      <w:r>
        <w:t xml:space="preserve"> folder.</w:t>
      </w:r>
    </w:p>
    <w:p>
      <w:pPr>
        <w:numPr>
          <w:ilvl w:val="0"/>
          <w:numId w:val="219"/>
        </w:numPr>
        <w:pStyle w:val="Para 12"/>
      </w:pPr>
      <w:r>
        <w:rPr>
          <w:rStyle w:val="Text13"/>
        </w:rPr>
        <w:t xml:space="preserve">In the </w:t>
      </w:r>
      <w:r>
        <w:t xml:space="preserve">Northwind.WebApi.Client.Console</w:t>
        <w:br w:clear="none"/>
      </w:r>
      <w:r>
        <w:rPr>
          <w:rStyle w:val="Text13"/>
        </w:rPr>
        <w:t xml:space="preserve"> project, add a new class file named </w:t>
      </w:r>
      <w:r>
        <w:t xml:space="preserve">Program.Helpers.cs</w:t>
        <w:br w:clear="none"/>
      </w:r>
      <w:r>
        <w:rPr>
          <w:rStyle w:val="Text13"/>
        </w:rPr>
        <w:t>.</w:t>
      </w:r>
    </w:p>
    <w:p>
      <w:pPr>
        <w:numPr>
          <w:ilvl w:val="0"/>
          <w:numId w:val="219"/>
        </w:numPr>
        <w:pStyle w:val="Para 01"/>
      </w:pPr>
      <w:r>
        <w:t xml:space="preserve">In </w:t>
      </w:r>
      <w:r>
        <w:rPr>
          <w:rStyle w:val="Text0"/>
        </w:rPr>
        <w:t xml:space="preserve">Program.Helpers.cs</w:t>
        <w:br w:clear="none"/>
      </w:r>
      <w:r>
        <w:t xml:space="preserve">, add statements to define a method for the </w:t>
      </w:r>
      <w:r>
        <w:rPr>
          <w:rStyle w:val="Text0"/>
        </w:rPr>
        <w:t xml:space="preserve">partial Program</w:t>
        <w:br w:clear="none"/>
      </w:r>
      <w:r>
        <w:t xml:space="preserve"> class to write </w:t>
      </w:r>
      <w:r>
        <w:rPr>
          <w:rStyle w:val="Text61"/>
        </w:rPr>
        <w:bookmarkStart w:id="1215" w:name="_idIndexMarker813"/>
        <w:t/>
        <w:bookmarkEnd w:id="1215"/>
      </w:r>
      <w:r>
        <w:t xml:space="preserve">some text in a foreground color, as shown in the following markup: </w:t>
      </w:r>
    </w:p>
    <w:p>
      <w:pPr>
        <w:pStyle w:val="Para 03"/>
      </w:pP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WriteInColor</w:t>
        <w:br w:clear="none"/>
      </w:r>
      <w:r>
        <w:t xml:space="preserve">(</w:t>
        <w:br w:clear="none"/>
      </w:r>
      <w:r>
        <w:rPr>
          <w:rStyle w:val="Text15"/>
        </w:rPr>
        <w:t xml:space="preserve">string</w:t>
        <w:br w:clear="none"/>
      </w:r>
      <w:r>
        <w:t xml:space="preserve"> text, ConsoleColor foregroundColor</w:t>
        <w:br w:clear="none"/>
        <w:t xml:space="preserve">)</w:t>
        <w:br w:clear="none"/>
        <w:t xml:space="preserve"/>
        <w:br w:clear="none"/>
        <w:t xml:space="preserve">  {</w:t>
        <w:br w:clear="none"/>
        <w:t xml:space="preserve">    ConsoleColor previousColor = ForegroundColor;</w:t>
        <w:br w:clear="none"/>
        <w:t xml:space="preserve">    ForegroundColor = foregroundColor;</w:t>
        <w:br w:clear="none"/>
        <w:t xml:space="preserve">    Write(text);</w:t>
        <w:br w:clear="none"/>
        <w:t xml:space="preserve">    ForegroundColor = previousColor;</w:t>
        <w:br w:clear="none"/>
        <w:t xml:space="preserve">  }</w:t>
        <w:br w:clear="none"/>
        <w:t xml:space="preserve">}</w:t>
        <w:br w:clear="none"/>
      </w:r>
    </w:p>
    <w:p>
      <w:pPr>
        <w:numPr>
          <w:ilvl w:val="0"/>
          <w:numId w:val="219"/>
        </w:numPr>
        <w:pStyle w:val="Para 01"/>
      </w:pPr>
      <w:r>
        <w:t xml:space="preserve">In </w:t>
      </w:r>
      <w:r>
        <w:rPr>
          <w:rStyle w:val="Text0"/>
        </w:rPr>
        <w:t xml:space="preserve">Program.cs</w:t>
        <w:br w:clear="none"/>
      </w:r>
      <w:r>
        <w:t xml:space="preserve">, delete the existing statements. Add statements to prompt the user for a client name to identify it, and then create an HTTP client to make a request to get the first page of products from the web service once per second until the user presses </w:t>
      </w:r>
      <w:r>
        <w:rPr>
          <w:rStyle w:val="Text9"/>
        </w:rPr>
        <w:t>Ctrl</w:t>
      </w:r>
      <w:r>
        <w:t xml:space="preserve"> + </w:t>
      </w:r>
      <w:r>
        <w:rPr>
          <w:rStyle w:val="Text9"/>
        </w:rPr>
        <w:t>C</w:t>
      </w:r>
      <w:r>
        <w:t xml:space="preserve"> to stop the console app,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using</w:t>
        <w:br w:clear="none"/>
      </w:r>
      <w:r>
        <w:t xml:space="preserve"> System.Net.Http.Json; </w:t>
        <w:br w:clear="none"/>
      </w:r>
      <w:r>
        <w:rPr>
          <w:rStyle w:val="Text3"/>
        </w:rPr>
        <w:t xml:space="preserve">// To use ReadFromJsonAsync&lt;T&gt; method.</w:t>
        <w:br w:clear="none"/>
      </w:r>
      <w:r>
        <w:t xml:space="preserve"/>
        <w:br w:clear="none"/>
        <w:t xml:space="preserve">Write(</w:t>
        <w:br w:clear="none"/>
      </w:r>
      <w:r>
        <w:rPr>
          <w:rStyle w:val="Text1"/>
        </w:rPr>
        <w:t xml:space="preserve">"Enter a client name or press Enter: "</w:t>
        <w:br w:clear="none"/>
      </w:r>
      <w:r>
        <w:t xml:space="preserve">);</w:t>
        <w:br w:clear="none"/>
      </w:r>
      <w:r>
        <w:rPr>
          <w:rStyle w:val="Text15"/>
        </w:rPr>
        <w:t xml:space="preserve">string</w:t>
        <w:br w:clear="none"/>
      </w:r>
      <w:r>
        <w:t xml:space="preserve">? clientName = ReadLine();</w:t>
        <w:br w:clear="none"/>
      </w:r>
      <w:r>
        <w:rPr>
          <w:rStyle w:val="Text4"/>
        </w:rPr>
        <w:t xml:space="preserve">if</w:t>
        <w:br w:clear="none"/>
      </w:r>
      <w:r>
        <w:t xml:space="preserve"> (</w:t>
        <w:br w:clear="none"/>
      </w:r>
      <w:r>
        <w:rPr>
          <w:rStyle w:val="Text15"/>
        </w:rPr>
        <w:t xml:space="preserve">string</w:t>
        <w:br w:clear="none"/>
      </w:r>
      <w:r>
        <w:t xml:space="preserve">.IsNullOrEmpty(clientName))</w:t>
        <w:br w:clear="none"/>
        <w:t xml:space="preserve">{</w:t>
        <w:br w:clear="none"/>
        <w:t xml:space="preserve">  clientName = </w:t>
        <w:br w:clear="none"/>
      </w:r>
      <w:r>
        <w:rPr>
          <w:rStyle w:val="Text1"/>
        </w:rPr>
        <w:t xml:space="preserve">$"console-client-</w:t>
        <w:br w:clear="none"/>
      </w:r>
      <w:r>
        <w:rPr>
          <w:rStyle w:val="Text8"/>
        </w:rPr>
        <w:t xml:space="preserve">{Guid.NewGuid()}</w:t>
        <w:br w:clear="none"/>
      </w:r>
      <w:r>
        <w:rPr>
          <w:rStyle w:val="Text1"/>
        </w:rPr>
        <w:t xml:space="preserve">"</w:t>
        <w:br w:clear="none"/>
      </w:r>
      <w:r>
        <w:t xml:space="preserve">;</w:t>
        <w:br w:clear="none"/>
        <w:t xml:space="preserve">}</w:t>
        <w:br w:clear="none"/>
        <w:t xml:space="preserve">WriteLine(</w:t>
        <w:br w:clear="none"/>
      </w:r>
      <w:r>
        <w:rPr>
          <w:rStyle w:val="Text1"/>
        </w:rPr>
        <w:t xml:space="preserve">$"X-Client-Id will be: </w:t>
        <w:br w:clear="none"/>
      </w:r>
      <w:r>
        <w:rPr>
          <w:rStyle w:val="Text8"/>
        </w:rPr>
        <w:t xml:space="preserve">{clientName}</w:t>
        <w:br w:clear="none"/>
      </w:r>
      <w:r>
        <w:rPr>
          <w:rStyle w:val="Text1"/>
        </w:rPr>
        <w:t xml:space="preserve">"</w:t>
        <w:br w:clear="none"/>
      </w:r>
      <w:r>
        <w:t xml:space="preserve">);</w:t>
        <w:br w:clear="none"/>
        <w:t xml:space="preserve">HttpClient client = </w:t>
        <w:br w:clear="none"/>
      </w:r>
      <w:r>
        <w:rPr>
          <w:rStyle w:val="Text4"/>
        </w:rPr>
        <w:t xml:space="preserve">new</w:t>
        <w:br w:clear="none"/>
      </w:r>
      <w:r>
        <w:t xml:space="preserve">();</w:t>
        <w:br w:clear="none"/>
        <w:t xml:space="preserve">client.BaseAddress = </w:t>
        <w:br w:clear="none"/>
      </w:r>
      <w:r>
        <w:rPr>
          <w:rStyle w:val="Text4"/>
        </w:rPr>
        <w:t xml:space="preserve">new</w:t>
        <w:br w:clear="none"/>
      </w:r>
      <w:r>
        <w:t xml:space="preserve">(</w:t>
        <w:br w:clear="none"/>
      </w:r>
      <w:r>
        <w:rPr>
          <w:rStyle w:val="Text1"/>
        </w:rPr>
        <w:t xml:space="preserve">"https://localhost:5081"</w:t>
        <w:br w:clear="none"/>
      </w:r>
      <w:r>
        <w:t xml:space="preserve">);</w:t>
        <w:br w:clear="none"/>
        <w:t xml:space="preserve">client.DefaultRequestHeaders.Accept.Add(</w:t>
        <w:br w:clear="none"/>
      </w:r>
      <w:r>
        <w:rPr>
          <w:rStyle w:val="Text4"/>
        </w:rPr>
        <w:t xml:space="preserve">new</w:t>
        <w:br w:clear="none"/>
      </w:r>
      <w:r>
        <w:t xml:space="preserve">(</w:t>
        <w:br w:clear="none"/>
      </w:r>
      <w:r>
        <w:rPr>
          <w:rStyle w:val="Text1"/>
        </w:rPr>
        <w:t xml:space="preserve">"application/json"</w:t>
        <w:br w:clear="none"/>
      </w:r>
      <w:r>
        <w:t xml:space="preserve">));</w:t>
        <w:br w:clear="none"/>
      </w:r>
      <w:r>
        <w:rPr>
          <w:rStyle w:val="Text3"/>
        </w:rPr>
        <w:t xml:space="preserve">// Specify the rate limiting client id for this console app.</w:t>
        <w:br w:clear="none"/>
      </w:r>
      <w:r>
        <w:t xml:space="preserve"/>
        <w:br w:clear="none"/>
        <w:t xml:space="preserve">client.DefaultRequestHeaders.Add(</w:t>
        <w:br w:clear="none"/>
      </w:r>
      <w:r>
        <w:rPr>
          <w:rStyle w:val="Text1"/>
        </w:rPr>
        <w:t xml:space="preserve">"X-Client-Id"</w:t>
        <w:br w:clear="none"/>
      </w:r>
      <w:r>
        <w:t xml:space="preserve">, clientName);</w:t>
        <w:br w:clear="none"/>
      </w:r>
      <w:r>
        <w:rPr>
          <w:rStyle w:val="Text4"/>
        </w:rPr>
        <w:t xml:space="preserve">while</w:t>
        <w:br w:clear="none"/>
      </w:r>
      <w:r>
        <w:t xml:space="preserve"> (</w:t>
        <w:br w:clear="none"/>
      </w:r>
      <w:r>
        <w:rPr>
          <w:rStyle w:val="Text23"/>
        </w:rPr>
        <w:t xml:space="preserve">true</w:t>
        <w:br w:clear="none"/>
      </w:r>
      <w:r>
        <w:t xml:space="preserve">)</w:t>
        <w:br w:clear="none"/>
        <w:t xml:space="preserve">{</w:t>
        <w:br w:clear="none"/>
        <w:t xml:space="preserve">  WriteInColor(</w:t>
        <w:br w:clear="none"/>
      </w:r>
      <w:r>
        <w:rPr>
          <w:rStyle w:val="Text15"/>
        </w:rPr>
        <w:t xml:space="preserve">string</w:t>
        <w:br w:clear="none"/>
      </w:r>
      <w:r>
        <w:t xml:space="preserve">.Format(</w:t>
        <w:br w:clear="none"/>
      </w:r>
      <w:r>
        <w:rPr>
          <w:rStyle w:val="Text1"/>
        </w:rPr>
        <w:t xml:space="preserve">"{0:hh:mm:ss}: "</w:t>
        <w:br w:clear="none"/>
      </w:r>
      <w:r>
        <w:t xml:space="preserve">, </w:t>
        <w:br w:clear="none"/>
        <w:t xml:space="preserve">    DateTime.UtcNow), ConsoleColor.DarkGreen);</w:t>
        <w:br w:clear="none"/>
        <w:t xml:space="preserve">  </w:t>
        <w:br w:clear="none"/>
      </w:r>
      <w:r>
        <w:rPr>
          <w:rStyle w:val="Text15"/>
        </w:rPr>
        <w:t xml:space="preserve">int</w:t>
        <w:br w:clear="none"/>
      </w:r>
      <w:r>
        <w:t xml:space="preserve"> waitFor = </w:t>
        <w:br w:clear="none"/>
      </w:r>
      <w:r>
        <w:rPr>
          <w:rStyle w:val="Text10"/>
        </w:rPr>
        <w:t xml:space="preserve">1</w:t>
        <w:br w:clear="none"/>
      </w:r>
      <w:r>
        <w:t xml:space="preserve">; </w:t>
        <w:br w:clear="none"/>
      </w:r>
      <w:r>
        <w:rPr>
          <w:rStyle w:val="Text3"/>
        </w:rPr>
        <w:t xml:space="preserve">// Second.</w:t>
        <w:br w:clear="none"/>
      </w:r>
      <w:r>
        <w:t xml:space="preserve"/>
        <w:br w:clear="none"/>
        <w:t xml:space="preserve">  </w:t>
        <w:br w:clear="none"/>
      </w:r>
      <w:r>
        <w:rPr>
          <w:rStyle w:val="Text4"/>
        </w:rPr>
        <w:t xml:space="preserve">try</w:t>
        <w:br w:clear="none"/>
      </w:r>
      <w:r>
        <w:t xml:space="preserve"/>
        <w:br w:clear="none"/>
        <w:t xml:space="preserve">  {</w:t>
        <w:br w:clear="none"/>
        <w:t xml:space="preserve">    HttpResponseMessage response = </w:t>
        <w:br w:clear="none"/>
      </w:r>
      <w:r>
        <w:rPr>
          <w:rStyle w:val="Text4"/>
        </w:rPr>
        <w:t xml:space="preserve">await</w:t>
        <w:br w:clear="none"/>
      </w:r>
      <w:r>
        <w:t xml:space="preserve"> client.GetAsync(</w:t>
        <w:br w:clear="none"/>
      </w:r>
      <w:r>
        <w:rPr>
          <w:rStyle w:val="Text1"/>
        </w:rPr>
        <w:t xml:space="preserve">"api/products"</w:t>
        <w:br w:clear="none"/>
      </w:r>
      <w:r>
        <w:t xml:space="preserve">);</w:t>
        <w:br w:clear="none"/>
        <w:t xml:space="preserve">    </w:t>
        <w:br w:clear="none"/>
      </w:r>
      <w:r>
        <w:rPr>
          <w:rStyle w:val="Text4"/>
        </w:rPr>
        <w:t xml:space="preserve">if</w:t>
        <w:br w:clear="none"/>
      </w:r>
      <w:r>
        <w:t xml:space="preserve"> (response.IsSuccessStatusCode)</w:t>
        <w:br w:clear="none"/>
        <w:t xml:space="preserve">    {</w:t>
        <w:br w:clear="none"/>
        <w:t xml:space="preserve">      Product[]? products = </w:t>
        <w:br w:clear="none"/>
        <w:t xml:space="preserve">        </w:t>
        <w:br w:clear="none"/>
      </w:r>
      <w:r>
        <w:rPr>
          <w:rStyle w:val="Text4"/>
        </w:rPr>
        <w:t xml:space="preserve">await</w:t>
        <w:br w:clear="none"/>
      </w:r>
      <w:r>
        <w:t xml:space="preserve"> response.Content.ReadFromJsonAsync&lt;Product[]&gt;();</w:t>
        <w:br w:clear="none"/>
        <w:t xml:space="preserve">      </w:t>
        <w:br w:clear="none"/>
      </w:r>
      <w:r>
        <w:rPr>
          <w:rStyle w:val="Text4"/>
        </w:rPr>
        <w:t xml:space="preserve">if</w:t>
        <w:br w:clear="none"/>
      </w:r>
      <w:r>
        <w:t xml:space="preserve"> (products != </w:t>
        <w:br w:clear="none"/>
      </w:r>
      <w:r>
        <w:rPr>
          <w:rStyle w:val="Text23"/>
        </w:rPr>
        <w:t xml:space="preserve">null</w:t>
        <w:br w:clear="none"/>
      </w:r>
      <w:r>
        <w:t xml:space="preserve">)</w:t>
        <w:br w:clear="none"/>
        <w:t xml:space="preserve">      {</w:t>
        <w:br w:clear="none"/>
        <w:t xml:space="preserve">        </w:t>
        <w:br w:clear="none"/>
      </w:r>
      <w:r>
        <w:rPr>
          <w:rStyle w:val="Text4"/>
        </w:rPr>
        <w:t xml:space="preserve">foreach</w:t>
        <w:br w:clear="none"/>
      </w:r>
      <w:r>
        <w:t xml:space="preserve"> (Product product </w:t>
        <w:br w:clear="none"/>
      </w:r>
      <w:r>
        <w:rPr>
          <w:rStyle w:val="Text4"/>
        </w:rPr>
        <w:t xml:space="preserve">in</w:t>
        <w:br w:clear="none"/>
      </w:r>
      <w:r>
        <w:t xml:space="preserve"> products)</w:t>
        <w:br w:clear="none"/>
        <w:t xml:space="preserve">        {</w:t>
        <w:br w:clear="none"/>
        <w:t xml:space="preserve">          Write(product.ProductName);</w:t>
        <w:br w:clear="none"/>
        <w:t xml:space="preserve">          Write(</w:t>
        <w:br w:clear="none"/>
      </w:r>
      <w:r>
        <w:rPr>
          <w:rStyle w:val="Text1"/>
        </w:rPr>
        <w:t xml:space="preserve">", "</w:t>
        <w:br w:clear="none"/>
      </w:r>
      <w:r>
        <w:t xml:space="preserve">);</w:t>
        <w:br w:clear="none"/>
        <w:t xml:space="preserve">        }</w:t>
        <w:br w:clear="none"/>
        <w:t xml:space="preserve">        WriteLine();</w:t>
        <w:br w:clear="none"/>
        <w:t xml:space="preserve">      }</w:t>
        <w:br w:clear="none"/>
        <w:t xml:space="preserve">    }</w:t>
        <w:br w:clear="none"/>
        <w:t xml:space="preserve">    </w:t>
        <w:br w:clear="none"/>
      </w:r>
      <w:r>
        <w:rPr>
          <w:rStyle w:val="Text4"/>
        </w:rPr>
        <w:t xml:space="preserve">else</w:t>
        <w:br w:clear="none"/>
      </w:r>
      <w:r>
        <w:t xml:space="preserve"/>
        <w:br w:clear="none"/>
        <w:t xml:space="preserve">    {</w:t>
        <w:br w:clear="none"/>
        <w:t xml:space="preserve">      WriteInColor(</w:t>
        <w:br w:clear="none"/>
      </w:r>
      <w:r>
        <w:rPr>
          <w:rStyle w:val="Text15"/>
        </w:rPr>
        <w:t xml:space="preserve">string</w:t>
        <w:br w:clear="none"/>
      </w:r>
      <w:r>
        <w:t xml:space="preserve">.Format(</w:t>
        <w:br w:clear="none"/>
      </w:r>
      <w:r>
        <w:rPr>
          <w:rStyle w:val="Text1"/>
        </w:rPr>
        <w:t xml:space="preserve">"{0}: {1}"</w:t>
        <w:br w:clear="none"/>
      </w:r>
      <w:r>
        <w:t xml:space="preserve">, (</w:t>
        <w:br w:clear="none"/>
      </w:r>
      <w:r>
        <w:rPr>
          <w:rStyle w:val="Text15"/>
        </w:rPr>
        <w:t xml:space="preserve">int</w:t>
        <w:br w:clear="none"/>
      </w:r>
      <w:r>
        <w:t xml:space="preserve">)response.StatusCode,</w:t>
        <w:br w:clear="none"/>
        <w:t xml:space="preserve">        </w:t>
        <w:br w:clear="none"/>
      </w:r>
      <w:r>
        <w:rPr>
          <w:rStyle w:val="Text4"/>
        </w:rPr>
        <w:t xml:space="preserve">await</w:t>
        <w:br w:clear="none"/>
      </w:r>
      <w:r>
        <w:t xml:space="preserve"> response.Content.ReadAsStringAsync()),</w:t>
        <w:br w:clear="none"/>
        <w:t xml:space="preserve">        ConsoleColor.DarkRed);</w:t>
        <w:br w:clear="none"/>
        <w:t xml:space="preserve">      WriteLine();</w:t>
        <w:br w:clear="none"/>
        <w:t xml:space="preserve">    }</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WriteLine(ex.Message);</w:t>
        <w:br w:clear="none"/>
        <w:t xml:space="preserve">  }</w:t>
        <w:br w:clear="none"/>
        <w:t xml:space="preserve">  </w:t>
        <w:br w:clear="none"/>
      </w:r>
      <w:r>
        <w:rPr>
          <w:rStyle w:val="Text4"/>
        </w:rPr>
        <w:t xml:space="preserve">await</w:t>
        <w:br w:clear="none"/>
      </w:r>
      <w:r>
        <w:t xml:space="preserve"> Task.Delay(TimeSpan.FromSeconds(waitFor));</w:t>
        <w:br w:clear="none"/>
        <w:t xml:space="preserve">}</w:t>
        <w:br w:clear="none"/>
      </w:r>
    </w:p>
    <w:p>
      <w:pPr>
        <w:numPr>
          <w:ilvl w:val="0"/>
          <w:numId w:val="219"/>
        </w:numPr>
        <w:pStyle w:val="Para 01"/>
      </w:pPr>
      <w:r>
        <w:t>If your database server is not running (for example, because you are hosting it in Docker, a virtual machine, or in the cloud), then make sure to start it.</w:t>
      </w:r>
    </w:p>
    <w:p>
      <w:pPr>
        <w:numPr>
          <w:ilvl w:val="0"/>
          <w:numId w:val="219"/>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19"/>
        </w:numPr>
        <w:pStyle w:val="Para 01"/>
      </w:pPr>
      <w:r>
        <w:t xml:space="preserve">Start the </w:t>
      </w:r>
      <w:r>
        <w:rPr>
          <w:rStyle w:val="Text0"/>
        </w:rPr>
        <w:t xml:space="preserve">Northwind.WebApi.Client.Console</w:t>
        <w:br w:clear="none"/>
      </w:r>
      <w:r>
        <w:t xml:space="preserve"> project without debugging.</w:t>
      </w:r>
    </w:p>
    <w:p>
      <w:pPr>
        <w:numPr>
          <w:ilvl w:val="0"/>
          <w:numId w:val="219"/>
        </w:numPr>
        <w:pStyle w:val="Para 01"/>
      </w:pPr>
      <w:r>
        <w:t>In the console</w:t>
      </w:r>
      <w:r>
        <w:rPr>
          <w:rStyle w:val="Text61"/>
        </w:rPr>
        <w:bookmarkStart w:id="1216" w:name="_idIndexMarker814"/>
        <w:t/>
        <w:bookmarkEnd w:id="1216"/>
      </w:r>
      <w:r>
        <w:t xml:space="preserve"> app, press </w:t>
      </w:r>
      <w:r>
        <w:rPr>
          <w:rStyle w:val="Text9"/>
        </w:rPr>
        <w:t>Enter</w:t>
      </w:r>
      <w:r>
        <w:t xml:space="preserve"> to generate a GUID-based client ID.</w:t>
      </w:r>
    </w:p>
    <w:p>
      <w:pPr>
        <w:numPr>
          <w:ilvl w:val="0"/>
          <w:numId w:val="219"/>
        </w:numPr>
        <w:pStyle w:val="Para 01"/>
      </w:pPr>
      <w:r>
        <w:t xml:space="preserve">Start the </w:t>
      </w:r>
      <w:r>
        <w:rPr>
          <w:rStyle w:val="Text0"/>
        </w:rPr>
        <w:t xml:space="preserve">Northwind.WebApi.Client.Console</w:t>
        <w:br w:clear="none"/>
      </w:r>
      <w:r>
        <w:t xml:space="preserve"> project using the </w:t>
      </w:r>
      <w:r>
        <w:rPr>
          <w:rStyle w:val="Text0"/>
        </w:rPr>
        <w:t xml:space="preserve">https</w:t>
        <w:br w:clear="none"/>
      </w:r>
      <w:r>
        <w:t xml:space="preserve"> profile without debugging again so we have two clients.</w:t>
      </w:r>
    </w:p>
    <w:p>
      <w:pPr>
        <w:numPr>
          <w:ilvl w:val="0"/>
          <w:numId w:val="219"/>
        </w:numPr>
        <w:pStyle w:val="Para 01"/>
      </w:pPr>
      <w:r>
        <w:t xml:space="preserve">In the console app, press </w:t>
      </w:r>
      <w:r>
        <w:rPr>
          <w:rStyle w:val="Text9"/>
        </w:rPr>
        <w:t>Enter</w:t>
      </w:r>
      <w:r>
        <w:t xml:space="preserve"> to generate a GUID-based client ID.</w:t>
      </w:r>
    </w:p>
    <w:p>
      <w:pPr>
        <w:numPr>
          <w:ilvl w:val="0"/>
          <w:numId w:val="219"/>
        </w:numPr>
        <w:pStyle w:val="Para 01"/>
      </w:pPr>
      <w:r>
        <w:t xml:space="preserve">Note that each client can make two requests before it starts to receive </w:t>
      </w:r>
      <w:r>
        <w:rPr>
          <w:rStyle w:val="Text0"/>
        </w:rPr>
        <w:t xml:space="preserve">429</w:t>
        <w:br w:clear="none"/>
      </w:r>
      <w:r>
        <w:t xml:space="preserve"> status codes, as shown in the following output and in </w:t>
      </w:r>
      <w:r>
        <w:rPr>
          <w:rStyle w:val="Text9"/>
        </w:rPr>
        <w:t>Figure 8.9</w:t>
      </w:r>
      <w:r>
        <w:t xml:space="preserve">: </w:t>
      </w:r>
    </w:p>
    <w:p>
      <w:pPr>
        <w:pStyle w:val="Para 05"/>
      </w:pPr>
      <w:r>
        <w:t xml:space="preserve">Enter a client name or press Enter:</w:t>
        <w:br w:clear="none"/>
        <w:t xml:space="preserve">X-Client-Id will be: console-client-d54c61ba-66bb-4e39-9c1a-7af6e2bf647e</w:t>
        <w:br w:clear="none"/>
        <w:t xml:space="preserve">07:32:18: Chai, Chang, Aniseed Syrup, Chef Anton's Cajun Seasoning, Grandma's Boysenberry Spread, Uncle Bob's Organic Dried Pears, Northwoods Cranberry Sauce, Ikura, Queso Cabrales, Queso Manchego La Pastora,</w:t>
        <w:br w:clear="none"/>
        <w:t xml:space="preserve">07:32:20: Chai, Chang, Aniseed Syrup, Chef Anton's Cajun Seasoning, Grandma's Boysenberry Spread, Uncle Bob's Organic Dried Pears, Northwoods Cranberry Sauce, Ikura, Queso Cabrales, Queso Manchego La Pastora,</w:t>
        <w:br w:clear="none"/>
        <w:t xml:space="preserve">07:32:21: 429: API calls quota exceeded! maximum admitted 2 per 10s.</w:t>
        <w:br w:clear="none"/>
        <w:t xml:space="preserve">07:32:22: 429: API calls quota exceeded! maximum admitted 2 per 10s.</w:t>
        <w:br w:clear="none"/>
        <w:t xml:space="preserve">07:32:23: 429: API calls quota exceeded! maximum admitted 2 per 10s.</w:t>
        <w:br w:clear="none"/>
        <w:t xml:space="preserve">07:32:24: 429: API calls quota exceeded! maximum admitted 2 per 10s.</w:t>
        <w:br w:clear="none"/>
        <w:t xml:space="preserve">07:32:25: 429: API calls quota exceeded! maximum admitted 2 per 10s.</w:t>
        <w:br w:clear="none"/>
        <w:t xml:space="preserve">07:32:26: 429: API calls quota exceeded! maximum admitted 2 per 10s.</w:t>
        <w:br w:clear="none"/>
        <w:t xml:space="preserve">07:32:27: 429: API calls quota exceeded! maximum admitted 2 per 10s.</w:t>
        <w:br w:clear="none"/>
        <w:t xml:space="preserve">07:32:28: Chai, Chang, Aniseed Syrup, Chef Anton's Cajun Seasoning, Grandma's Boysenberry Spread, Uncle Bob's Organic Dried Pears, Northwoods Cranberry Sauce, Ikura, Queso Cabrales, Queso Manchego La Pastora,</w:t>
        <w:br w:clear="none"/>
        <w:t xml:space="preserve">07:32:29: Chai, Chang, Aniseed Syrup, Chef Anton's Cajun Seasoning, Grandma's Boysenberry Spread, Uncle Bob's Organic Dried Pears, Northwoods Cranberry Sauce, Ikura, Queso Cabrales, Queso Manchego La Pastora,</w:t>
        <w:br w:clear="none"/>
        <w:t xml:space="preserve">07:32:30: 429: API calls quota exceeded! maximum admitted 2 per 10s.</w:t>
        <w:br w:clear="none"/>
        <w:t xml:space="preserve">07:32:31: 429: API calls quota exceeded! maximum admitted 2 per 10s.</w:t>
        <w:br w:clear="none"/>
        <w:t xml:space="preserve">07:32:32: 429: API calls quota exceeded! maximum admitted 2 per 10s.</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90700"/>
            <wp:effectExtent l="0" r="0" t="0" b="0"/>
            <wp:wrapTopAndBottom/>
            <wp:docPr id="55" name="B19587_08_09.png" descr="B19587_08_09.png"/>
            <wp:cNvGraphicFramePr>
              <a:graphicFrameLocks noChangeAspect="1"/>
            </wp:cNvGraphicFramePr>
            <a:graphic>
              <a:graphicData uri="http://schemas.openxmlformats.org/drawingml/2006/picture">
                <pic:pic>
                  <pic:nvPicPr>
                    <pic:cNvPr id="0" name="B19587_08_09.png" descr="B19587_08_09.png"/>
                    <pic:cNvPicPr/>
                  </pic:nvPicPr>
                  <pic:blipFill>
                    <a:blip r:embed="rId56"/>
                    <a:stretch>
                      <a:fillRect/>
                    </a:stretch>
                  </pic:blipFill>
                  <pic:spPr>
                    <a:xfrm>
                      <a:off x="0" y="0"/>
                      <a:ext cx="4406900" cy="1790700"/>
                    </a:xfrm>
                    <a:prstGeom prst="rect">
                      <a:avLst/>
                    </a:prstGeom>
                  </pic:spPr>
                </pic:pic>
              </a:graphicData>
            </a:graphic>
          </wp:anchor>
        </w:drawing>
      </w:r>
    </w:p>
    <w:p>
      <w:pPr>
        <w:pStyle w:val="Para 08"/>
      </w:pPr>
      <w:r>
        <w:t>Figure 8.9: A console app exceeding its web service rate limit</w:t>
      </w:r>
    </w:p>
    <w:p>
      <w:pPr>
        <w:numPr>
          <w:ilvl w:val="0"/>
          <w:numId w:val="220"/>
        </w:numPr>
        <w:pStyle w:val="Para 01"/>
      </w:pPr>
      <w:r>
        <w:t>Stop the two console apps. Leave the web service running.</w:t>
      </w:r>
    </w:p>
    <w:p>
      <w:pPr>
        <w:numPr>
          <w:ilvl w:val="0"/>
          <w:numId w:val="220"/>
        </w:numPr>
        <w:pStyle w:val="Para 01"/>
      </w:pPr>
      <w:r>
        <w:t>In the command line for the web service, note the HTTP logs that show each request from</w:t>
      </w:r>
      <w:r>
        <w:rPr>
          <w:rStyle w:val="Text61"/>
        </w:rPr>
        <w:bookmarkStart w:id="1217" w:name="_idIndexMarker815"/>
        <w:t/>
        <w:bookmarkEnd w:id="1217"/>
      </w:r>
      <w:r>
        <w:t xml:space="preserve"> the console client with its client ID sent as a header named </w:t>
      </w:r>
      <w:r>
        <w:rPr>
          <w:rStyle w:val="Text0"/>
        </w:rPr>
        <w:t xml:space="preserve">X-Client-Id</w:t>
        <w:br w:clear="none"/>
      </w:r>
      <w:r>
        <w:t xml:space="preserve">, the request being blocked because that client has exceeded its quota, and a response that contains a header named </w:t>
      </w:r>
      <w:r>
        <w:rPr>
          <w:rStyle w:val="Text0"/>
        </w:rPr>
        <w:t xml:space="preserve">Retry-After</w:t>
        <w:br w:clear="none"/>
      </w:r>
      <w:r>
        <w:t xml:space="preserve"> containing the number of seconds the client should wait before retrying, as shown highlighted in the following output: </w:t>
      </w:r>
    </w:p>
    <w:p>
      <w:pPr>
        <w:pStyle w:val="Para 05"/>
      </w:pPr>
      <w:r>
        <w:t xml:space="preserve">info: Microsoft.AspNetCore.HttpLogging.HttpLoggingMiddleware[1]</w:t>
        <w:br w:clear="none"/>
        <w:t xml:space="preserve">      Request:</w:t>
        <w:br w:clear="none"/>
        <w:t xml:space="preserve">      Protocol: HTTP/1.1</w:t>
        <w:br w:clear="none"/>
        <w:t xml:space="preserve">      Method: GET</w:t>
        <w:br w:clear="none"/>
        <w:t xml:space="preserve">      Scheme: https</w:t>
        <w:br w:clear="none"/>
        <w:t xml:space="preserve">      PathBase:</w:t>
        <w:br w:clear="none"/>
        <w:t xml:space="preserve">      Path: /api/products</w:t>
        <w:br w:clear="none"/>
        <w:t xml:space="preserve">      Accept: application/json</w:t>
        <w:br w:clear="none"/>
        <w:t xml:space="preserve">      Host: localhost:5081</w:t>
        <w:br w:clear="none"/>
      </w:r>
    </w:p>
    <w:p>
      <w:pPr>
        <w:pStyle w:val="Para 24"/>
      </w:pPr>
      <w:r>
        <w:t xml:space="preserve">      X-Client-Id: console-client-d54c61ba-66bb-4e39-9c1a-7af6e2bf647e</w:t>
        <w:br w:clear="none"/>
      </w:r>
    </w:p>
    <w:p>
      <w:pPr>
        <w:pStyle w:val="Para 05"/>
      </w:pPr>
      <w:r>
        <w:t xml:space="preserve"/>
        <w:br w:clear="none"/>
        <w:t xml:space="preserve">info: AspNetCoreRateLimit.ClientRateLimitMiddleware[0]</w:t>
        <w:br w:clear="none"/>
      </w:r>
    </w:p>
    <w:p>
      <w:pPr>
        <w:pStyle w:val="Para 24"/>
      </w:pPr>
      <w:r>
        <w:t xml:space="preserve">      Request get:/api/products from ClientId console-client-d54c61ba-66bb-4e39-9c1a-7af6e2bf647e has been blocked, quota 2/10s exceeded by 3. Blocked by rule *, TraceIdentifier 0HMIKGNJQEK5P:0000000E. MonitorMode: False</w:t>
        <w:br w:clear="none"/>
      </w:r>
    </w:p>
    <w:p>
      <w:pPr>
        <w:pStyle w:val="Para 05"/>
      </w:pPr>
      <w:r>
        <w:t xml:space="preserve"/>
        <w:br w:clear="none"/>
        <w:t xml:space="preserve">info: Microsoft.AspNetCore.HttpLogging.HttpLoggingMiddleware[2]</w:t>
        <w:br w:clear="none"/>
        <w:t xml:space="preserve">      Response:</w:t>
        <w:br w:clear="none"/>
        <w:t xml:space="preserve">      StatusCode: 429</w:t>
        <w:br w:clear="none"/>
        <w:t xml:space="preserve">      Content-Type: text/plain</w:t>
        <w:br w:clear="none"/>
        <w:t xml:space="preserve">      </w:t>
        <w:br w:clear="none"/>
      </w:r>
    </w:p>
    <w:p>
      <w:pPr>
        <w:pStyle w:val="Para 24"/>
      </w:pPr>
      <w:r>
        <w:t xml:space="preserve">Retry-After: 6</w:t>
        <w:br w:clear="none"/>
      </w:r>
    </w:p>
    <w:p>
      <w:pPr>
        <w:pStyle w:val="Para 05"/>
      </w:pPr>
      <w:r>
        <w:t xml:space="preserve"/>
        <w:br w:clear="none"/>
        <w:t xml:space="preserve">info: Microsoft.AspNetCore.HttpLogging.HttpLoggingMiddleware[4]</w:t>
        <w:br w:clear="none"/>
        <w:t xml:space="preserve">      ResponseBody: API calls quota exceeded! maximum admitted 2 per 10s.</w:t>
        <w:br w:clear="none"/>
      </w:r>
    </w:p>
    <w:p>
      <w:pPr>
        <w:numPr>
          <w:ilvl w:val="0"/>
          <w:numId w:val="220"/>
        </w:numPr>
        <w:pStyle w:val="Para 01"/>
      </w:pPr>
      <w:r>
        <w:t xml:space="preserve">In the </w:t>
      </w:r>
      <w:r>
        <w:rPr>
          <w:rStyle w:val="Text0"/>
        </w:rPr>
        <w:t xml:space="preserve">Northwind.WebApi.Client.Console</w:t>
        <w:br w:clear="none"/>
      </w:r>
      <w:r>
        <w:t xml:space="preserve"> project, in </w:t>
      </w:r>
      <w:r>
        <w:rPr>
          <w:rStyle w:val="Text0"/>
        </w:rPr>
        <w:t xml:space="preserve">Program.cs</w:t>
        <w:br w:clear="none"/>
      </w:r>
      <w:r>
        <w:t xml:space="preserve">, before writing the error message to the console in dark red, add statements to read the </w:t>
      </w:r>
      <w:r>
        <w:rPr>
          <w:rStyle w:val="Text0"/>
        </w:rPr>
        <w:t xml:space="preserve">Retry-After</w:t>
        <w:br w:clear="none"/>
      </w:r>
      <w:r>
        <w:t xml:space="preserve"> header to get the number of seconds to wait for, as shown highlighted</w:t>
      </w:r>
      <w:r>
        <w:rPr>
          <w:rStyle w:val="Text61"/>
        </w:rPr>
        <w:bookmarkStart w:id="1218" w:name="_idIndexMarker816"/>
        <w:t/>
        <w:bookmarkEnd w:id="1218"/>
      </w:r>
      <w:r>
        <w:t xml:space="preserve"> in the following code: </w:t>
      </w:r>
    </w:p>
    <w:p>
      <w:pPr>
        <w:pStyle w:val="Para 16"/>
      </w:pPr>
      <w:r>
        <w:rPr>
          <w:rStyle w:val="Text15"/>
        </w:rPr>
        <w:t xml:space="preserve">string</w:t>
        <w:br w:clear="none"/>
      </w:r>
      <w:r>
        <w:t xml:space="preserve"> retryAfter = response.Headers</w:t>
        <w:br w:clear="none"/>
      </w:r>
      <w:r>
        <w:rPr>
          <w:rStyle w:val="Text11"/>
        </w:rPr>
        <w:t xml:space="preserve"/>
        <w:br w:clear="none"/>
      </w:r>
      <w:r>
        <w:t xml:space="preserve">  .GetValues(</w:t>
        <w:br w:clear="none"/>
      </w:r>
      <w:r>
        <w:rPr>
          <w:rStyle w:val="Text1"/>
        </w:rPr>
        <w:t xml:space="preserve">"Retry-After"</w:t>
        <w:br w:clear="none"/>
      </w:r>
      <w:r>
        <w:t xml:space="preserve">).ToArray()[</w:t>
        <w:br w:clear="none"/>
      </w:r>
      <w:r>
        <w:rPr>
          <w:rStyle w:val="Text10"/>
        </w:rPr>
        <w:t xml:space="preserve">0</w:t>
        <w:br w:clear="none"/>
      </w:r>
      <w:r>
        <w:t xml:space="preserve">];</w:t>
        <w:br w:clear="none"/>
      </w:r>
      <w:r>
        <w:rPr>
          <w:rStyle w:val="Text11"/>
        </w:rPr>
        <w:t xml:space="preserve"/>
        <w:br w:clear="none"/>
      </w:r>
      <w:r>
        <w:rPr>
          <w:rStyle w:val="Text4"/>
        </w:rPr>
        <w:t xml:space="preserve">if</w:t>
        <w:br w:clear="none"/>
      </w:r>
      <w:r>
        <w:t xml:space="preserve"> (</w:t>
        <w:br w:clear="none"/>
      </w:r>
      <w:r>
        <w:rPr>
          <w:rStyle w:val="Text15"/>
        </w:rPr>
        <w:t xml:space="preserve">int</w:t>
        <w:br w:clear="none"/>
      </w:r>
      <w:r>
        <w:t xml:space="preserve">.TryParse(retryAfter, </w:t>
        <w:br w:clear="none"/>
      </w:r>
      <w:r>
        <w:rPr>
          <w:rStyle w:val="Text4"/>
        </w:rPr>
        <w:t xml:space="preserve">out</w:t>
        <w:br w:clear="none"/>
      </w:r>
      <w:r>
        <w:t xml:space="preserve"> waitFor))</w:t>
        <w:br w:clear="none"/>
      </w:r>
      <w:r>
        <w:rPr>
          <w:rStyle w:val="Text11"/>
        </w:rPr>
        <w:t xml:space="preserve"/>
        <w:br w:clear="none"/>
      </w:r>
      <w:r>
        <w:t xml:space="preserve">{</w:t>
        <w:br w:clear="none"/>
      </w:r>
      <w:r>
        <w:rPr>
          <w:rStyle w:val="Text11"/>
        </w:rPr>
        <w:t xml:space="preserve"/>
        <w:br w:clear="none"/>
      </w:r>
      <w:r>
        <w:t xml:space="preserve">  retryAfter = </w:t>
        <w:br w:clear="none"/>
      </w:r>
      <w:r>
        <w:rPr>
          <w:rStyle w:val="Text15"/>
        </w:rPr>
        <w:t xml:space="preserve">string</w:t>
        <w:br w:clear="none"/>
      </w:r>
      <w:r>
        <w:t xml:space="preserve">.Format(</w:t>
        <w:br w:clear="none"/>
      </w:r>
      <w:r>
        <w:rPr>
          <w:rStyle w:val="Text11"/>
        </w:rPr>
        <w:t xml:space="preserve"/>
        <w:br w:clear="none"/>
      </w:r>
      <w:r>
        <w:t xml:space="preserve">    </w:t>
        <w:br w:clear="none"/>
      </w:r>
      <w:r>
        <w:rPr>
          <w:rStyle w:val="Text1"/>
        </w:rPr>
        <w:t xml:space="preserve">"I will retry after {0} seconds."</w:t>
        <w:br w:clear="none"/>
      </w:r>
      <w:r>
        <w:t xml:space="preserve">, waitFor);</w:t>
        <w:br w:clear="none"/>
      </w:r>
      <w:r>
        <w:rPr>
          <w:rStyle w:val="Text11"/>
        </w:rPr>
        <w:t xml:space="preserve"/>
        <w:br w:clear="none"/>
      </w:r>
      <w:r>
        <w:t xml:space="preserve">}</w:t>
        <w:br w:clear="none"/>
      </w:r>
      <w:r>
        <w:rPr>
          <w:rStyle w:val="Text11"/>
        </w:rPr>
        <w:t xml:space="preserve"/>
        <w:br w:clear="none"/>
        <w:t xml:space="preserve">WriteInColor(</w:t>
        <w:br w:clear="none"/>
      </w:r>
      <w:r>
        <w:rPr>
          <w:rStyle w:val="Text46"/>
        </w:rPr>
        <w:t xml:space="preserve">string</w:t>
        <w:br w:clear="none"/>
      </w:r>
      <w:r>
        <w:rPr>
          <w:rStyle w:val="Text11"/>
        </w:rPr>
        <w:t xml:space="preserve">.Format(</w:t>
        <w:br w:clear="none"/>
      </w:r>
      <w:r>
        <w:rPr>
          <w:rStyle w:val="Text20"/>
        </w:rPr>
        <w:t xml:space="preserve">"{0}: {1} {2}"</w:t>
        <w:br w:clear="none"/>
      </w:r>
      <w:r>
        <w:rPr>
          <w:rStyle w:val="Text11"/>
        </w:rPr>
        <w:t xml:space="preserve">, (</w:t>
        <w:br w:clear="none"/>
      </w:r>
      <w:r>
        <w:rPr>
          <w:rStyle w:val="Text46"/>
        </w:rPr>
        <w:t xml:space="preserve">int</w:t>
        <w:br w:clear="none"/>
      </w:r>
      <w:r>
        <w:rPr>
          <w:rStyle w:val="Text11"/>
        </w:rPr>
        <w:t xml:space="preserve">)response.StatusCode,</w:t>
        <w:br w:clear="none"/>
        <w:t xml:space="preserve">  </w:t>
        <w:br w:clear="none"/>
      </w:r>
      <w:r>
        <w:rPr>
          <w:rStyle w:val="Text25"/>
        </w:rPr>
        <w:t xml:space="preserve">await</w:t>
        <w:br w:clear="none"/>
      </w:r>
      <w:r>
        <w:rPr>
          <w:rStyle w:val="Text11"/>
        </w:rPr>
        <w:t xml:space="preserve"> response.Content.ReadAsStringAsync(), retryAfter),</w:t>
        <w:br w:clear="none"/>
        <w:t xml:space="preserve">  ConsoleColor.DarkRed);</w:t>
        <w:br w:clear="none"/>
      </w:r>
    </w:p>
    <w:p>
      <w:pPr>
        <w:pStyle w:val="Normal"/>
      </w:pPr>
      <w:r>
        <w:t xml:space="preserve">Note the </w:t>
      </w:r>
      <w:r>
        <w:rPr>
          <w:rStyle w:val="Text0"/>
        </w:rPr>
        <w:t xml:space="preserve">waitFor</w:t>
        <w:br w:clear="none"/>
      </w:r>
      <w:r>
        <w:t xml:space="preserve"> variable is set from the </w:t>
      </w:r>
      <w:r>
        <w:rPr>
          <w:rStyle w:val="Text0"/>
        </w:rPr>
        <w:t xml:space="preserve">Retry-After</w:t>
        <w:br w:clear="none"/>
      </w:r>
      <w:r>
        <w:t xml:space="preserve"> header value. This is later used to pause the console app using an asynchronous delay, as shown in the following code:</w:t>
      </w:r>
    </w:p>
    <w:p>
      <w:pPr>
        <w:pStyle w:val="Para 25"/>
      </w:pPr>
      <w:r>
        <w:t xml:space="preserve">await Task.Delay(TimeSpan.FromSeconds(waitFor));</w:t>
        <w:br w:clear="none"/>
      </w:r>
    </w:p>
    <w:p>
      <w:pPr>
        <w:numPr>
          <w:ilvl w:val="0"/>
          <w:numId w:val="221"/>
        </w:numPr>
        <w:pStyle w:val="Para 01"/>
      </w:pPr>
      <w:r>
        <w:t xml:space="preserve">Start the </w:t>
      </w:r>
      <w:r>
        <w:rPr>
          <w:rStyle w:val="Text0"/>
        </w:rPr>
        <w:t xml:space="preserve">Northwind.WebApi.Client.Console</w:t>
        <w:br w:clear="none"/>
      </w:r>
      <w:r>
        <w:t xml:space="preserve"> project without debugging.</w:t>
      </w:r>
    </w:p>
    <w:p>
      <w:pPr>
        <w:numPr>
          <w:ilvl w:val="0"/>
          <w:numId w:val="221"/>
        </w:numPr>
        <w:pStyle w:val="Para 01"/>
      </w:pPr>
      <w:r>
        <w:t xml:space="preserve">In the console app, press </w:t>
      </w:r>
      <w:r>
        <w:rPr>
          <w:rStyle w:val="Text9"/>
        </w:rPr>
        <w:t>Enter</w:t>
      </w:r>
      <w:r>
        <w:t xml:space="preserve"> to generate a GUID-based client ID.</w:t>
      </w:r>
    </w:p>
    <w:p>
      <w:pPr>
        <w:numPr>
          <w:ilvl w:val="0"/>
          <w:numId w:val="221"/>
        </w:numPr>
        <w:pStyle w:val="Para 01"/>
      </w:pPr>
      <w:r>
        <w:t xml:space="preserve">Note the console app will now sensibly wait for the suggested number of seconds before making its next call to the service, as shown in the following output: </w:t>
      </w:r>
    </w:p>
    <w:p>
      <w:pPr>
        <w:pStyle w:val="Para 05"/>
      </w:pPr>
      <w:r>
        <w:t xml:space="preserve">Enter a client name:</w:t>
        <w:br w:clear="none"/>
        <w:t xml:space="preserve">X-Client-Id will be: console-client-add7613f-51a9-4c4a-8ec7-0244203d2e19</w:t>
        <w:br w:clear="none"/>
        <w:t xml:space="preserve">07:45:01: Chai, Chang, Aniseed Syrup, Chef Anton's Cajun Seasoning, Grandma's Boysenberry Spread, Uncle Bob's Organic Dried Pears, Northwoods Cranberry Sauce, Ikura, Queso Cabrales, Queso Manchego La Pastora,</w:t>
        <w:br w:clear="none"/>
        <w:t xml:space="preserve">07:45:02: Chai, Chang, Aniseed Syrup, Chef Anton's Cajun Seasoning, Grandma's Boysenberry Spread, Uncle Bob's Organic Dried Pears, Northwoods Cranberry Sauce, Ikura, Queso Cabrales, Queso Manchego La Pastora,</w:t>
        <w:br w:clear="none"/>
        <w:t xml:space="preserve">07:45:03: 429: API calls quota exceeded! maximum admitted 2 per 10s. I will retry after 8 seconds.</w:t>
        <w:br w:clear="none"/>
        <w:t xml:space="preserve">07:45:11: Chai, Chang, Aniseed Syrup, Chef Anton's Cajun Seasoning, Grandma's Boysenberry Spread, Uncle Bob's Organic Dried Pears, Northwoods Cranberry Sauce, Ikura, Queso Cabrales, Queso Manchego La Pastora,</w:t>
        <w:br w:clear="none"/>
        <w:t xml:space="preserve">07:45:12: Chai, Chang, Aniseed Syrup, Chef Anton's Cajun Seasoning, Grandma's Boysenberry Spread, Uncle Bob's Organic Dried Pears, Northwoods Cranberry Sauce, Ikura, Queso Cabrales, Queso Manchego La Pastora,</w:t>
        <w:br w:clear="none"/>
        <w:t xml:space="preserve">07:45:13: 429: API calls quota exceeded! maximum admitted 2 per 10s. I will retry after 8 seconds.</w:t>
        <w:br w:clear="none"/>
      </w:r>
    </w:p>
    <w:p>
      <w:pPr>
        <w:numPr>
          <w:ilvl w:val="0"/>
          <w:numId w:val="221"/>
        </w:numPr>
        <w:pStyle w:val="Para 01"/>
      </w:pPr>
      <w:r>
        <w:t xml:space="preserve">Stop and restart the </w:t>
      </w:r>
      <w:r>
        <w:rPr>
          <w:rStyle w:val="Text0"/>
        </w:rPr>
        <w:t xml:space="preserve">Northwind.WebApi.Client.Console</w:t>
        <w:br w:clear="none"/>
      </w:r>
      <w:r>
        <w:t xml:space="preserve"> project without debugging.</w:t>
      </w:r>
    </w:p>
    <w:p>
      <w:pPr>
        <w:numPr>
          <w:ilvl w:val="0"/>
          <w:numId w:val="221"/>
        </w:numPr>
        <w:pStyle w:val="Para 01"/>
      </w:pPr>
      <w:r>
        <w:t xml:space="preserve">In the console app, enter the name </w:t>
      </w:r>
      <w:r>
        <w:rPr>
          <w:rStyle w:val="Text0"/>
        </w:rPr>
        <w:t xml:space="preserve">dev-id-1</w:t>
        <w:br w:clear="none"/>
      </w:r>
      <w:r>
        <w:t>, and note that the rate limit does not apply to this console app client. This could be a special account for internal developers.</w:t>
      </w:r>
    </w:p>
    <w:p>
      <w:pPr>
        <w:numPr>
          <w:ilvl w:val="0"/>
          <w:numId w:val="221"/>
        </w:numPr>
        <w:pStyle w:val="Para 01"/>
      </w:pPr>
      <w:r>
        <w:t xml:space="preserve">Stop and restart </w:t>
      </w:r>
      <w:r>
        <w:rPr>
          <w:rStyle w:val="Text61"/>
        </w:rPr>
        <w:bookmarkStart w:id="1219" w:name="_idIndexMarker817"/>
        <w:t/>
        <w:bookmarkEnd w:id="1219"/>
      </w:r>
      <w:r>
        <w:t xml:space="preserve">the </w:t>
      </w:r>
      <w:r>
        <w:rPr>
          <w:rStyle w:val="Text0"/>
        </w:rPr>
        <w:t xml:space="preserve">Northwind.WebApi.Client.Console</w:t>
        <w:br w:clear="none"/>
      </w:r>
      <w:r>
        <w:t xml:space="preserve"> project without debugging.</w:t>
      </w:r>
    </w:p>
    <w:p>
      <w:pPr>
        <w:numPr>
          <w:ilvl w:val="0"/>
          <w:numId w:val="221"/>
        </w:numPr>
        <w:pStyle w:val="Para 01"/>
      </w:pPr>
      <w:r>
        <w:t xml:space="preserve">In the console app, enter the name </w:t>
      </w:r>
      <w:r>
        <w:rPr>
          <w:rStyle w:val="Text0"/>
        </w:rPr>
        <w:t xml:space="preserve">console-client-abc123</w:t>
        <w:br w:clear="none"/>
      </w:r>
      <w:r>
        <w:t xml:space="preserve">, and note that the rate limit is different for this console app client ID, as shown in the following output: </w:t>
      </w:r>
    </w:p>
    <w:p>
      <w:pPr>
        <w:pStyle w:val="Para 05"/>
      </w:pPr>
      <w:r>
        <w:t xml:space="preserve">info: AspNetCoreRateLimit.ClientRateLimitMiddleware[0]</w:t>
        <w:br w:clear="none"/>
        <w:t xml:space="preserve">      Request get:/api/products from ClientId console-client-abc123 has been blocked, quota 5/10s exceeded by 1. Blocked by rule *, TraceIdentifier 0HMIKGS1TPSHJ:00000006. MonitorMode: False</w:t>
        <w:br w:clear="none"/>
      </w:r>
    </w:p>
    <w:p>
      <w:bookmarkStart w:id="1220" w:name="Rate_limiting_using_ASP_NET_Core"/>
      <w:pPr>
        <w:pStyle w:val="Heading 2"/>
      </w:pPr>
      <w:r>
        <w:t>Rate limiting using ASP.NET Core middleware</w:t>
      </w:r>
      <w:bookmarkEnd w:id="1220"/>
    </w:p>
    <w:p>
      <w:pPr>
        <w:pStyle w:val="Normal"/>
      </w:pPr>
      <w:r>
        <w:t>ASP.NET Core 7 introduced its own basic</w:t>
      </w:r>
      <w:r>
        <w:rPr>
          <w:rStyle w:val="Text61"/>
        </w:rPr>
        <w:bookmarkStart w:id="1221" w:name="_idIndexMarker818"/>
        <w:t/>
        <w:bookmarkEnd w:id="1221"/>
      </w:r>
      <w:r>
        <w:t xml:space="preserve"> rate-limiting middleware, initially distributed as a separate NuGet package but now included with </w:t>
      </w:r>
      <w:r>
        <w:rPr>
          <w:rStyle w:val="Text61"/>
        </w:rPr>
        <w:bookmarkStart w:id="1222" w:name="_idIndexMarker819"/>
        <w:t/>
        <w:bookmarkEnd w:id="1222"/>
      </w:r>
      <w:r>
        <w:t xml:space="preserve">ASP.NET Core. It has a dependency on another Microsoft package, </w:t>
      </w:r>
      <w:r>
        <w:rPr>
          <w:rStyle w:val="Text0"/>
        </w:rPr>
        <w:t xml:space="preserve">System.Threading.RateLimiting</w:t>
        <w:br w:clear="none"/>
      </w:r>
      <w:r>
        <w:t>. It is not as feature-rich as the third-party package and we will not cover it in this book, although I have written an online-only section at the following link:</w:t>
      </w:r>
    </w:p>
    <w:p>
      <w:pPr>
        <w:pStyle w:val="Para 14"/>
      </w:pPr>
      <w:hyperlink r:id="rId296">
        <w:r>
          <w:t>https://github.com/markjprice/apps-services-net8/blob/main/docs/ch08-rate-limiting.md</w:t>
        </w:r>
      </w:hyperlink>
    </w:p>
    <w:p>
      <w:pPr>
        <w:pStyle w:val="Normal"/>
      </w:pPr>
      <w:r>
        <w:t xml:space="preserve">You can learn about the ASP.NET Core rate limiter at the following link: </w:t>
      </w:r>
      <w:hyperlink r:id="rId297">
        <w:r>
          <w:rPr>
            <w:rStyle w:val="Text6"/>
          </w:rPr>
          <w:t>https://learn.microsoft.com/en-us/aspnet/core/performance/rate-limit</w:t>
        </w:r>
      </w:hyperlink>
      <w:r>
        <w:t>.</w:t>
      </w:r>
    </w:p>
    <w:p>
      <w:pPr>
        <w:pStyle w:val="Normal"/>
      </w:pPr>
      <w:r>
        <w:t xml:space="preserve">Protecting your web services from attacks is important. What about improving the performance of your web service? Is there anything we can do about that? </w:t>
      </w:r>
    </w:p>
    <w:p>
      <w:bookmarkStart w:id="1223" w:name="Improving_startup_time_and_resou"/>
      <w:pPr>
        <w:pStyle w:val="Heading 1"/>
      </w:pPr>
      <w:r>
        <w:t>Improving startup time and resources using native AOT</w:t>
      </w:r>
      <w:bookmarkEnd w:id="1223"/>
    </w:p>
    <w:p>
      <w:pPr>
        <w:pStyle w:val="Normal"/>
      </w:pPr>
      <w:r>
        <w:t xml:space="preserve">Native AOT produces apps and </w:t>
      </w:r>
      <w:r>
        <w:rPr>
          <w:rStyle w:val="Text61"/>
        </w:rPr>
        <w:bookmarkStart w:id="1224" w:name="_idIndexMarker820"/>
        <w:t/>
        <w:bookmarkEnd w:id="1224"/>
      </w:r>
      <w:r>
        <w:t>services that are:</w:t>
      </w:r>
    </w:p>
    <w:p>
      <w:pPr>
        <w:pStyle w:val="Para 01"/>
      </w:pPr>
      <w:r>
        <w:rPr>
          <w:rStyle w:val="Text2"/>
        </w:rPr>
        <w:t>Self-contained</w:t>
      </w:r>
      <w:r>
        <w:t xml:space="preserve">, meaning they can </w:t>
      </w:r>
      <w:r>
        <w:rPr>
          <w:rStyle w:val="Text61"/>
        </w:rPr>
        <w:bookmarkStart w:id="1225" w:name="_idIndexMarker821"/>
        <w:t/>
        <w:bookmarkEnd w:id="1225"/>
      </w:r>
      <w:r>
        <w:t>run on systems that do not have the .NET runtime installed.</w:t>
      </w:r>
    </w:p>
    <w:p>
      <w:pPr>
        <w:pStyle w:val="Para 01"/>
      </w:pPr>
      <w:r>
        <w:rPr>
          <w:rStyle w:val="Text2"/>
        </w:rPr>
        <w:t>Ahead-of-time (AOT) compiled to native code</w:t>
      </w:r>
      <w:r>
        <w:t xml:space="preserve">, meaning a faster startup time and a potentially smaller </w:t>
      </w:r>
      <w:r>
        <w:rPr>
          <w:rStyle w:val="Text61"/>
        </w:rPr>
        <w:bookmarkStart w:id="1226" w:name="_idIndexMarker822"/>
        <w:t/>
        <w:bookmarkEnd w:id="1226"/>
      </w:r>
      <w:r>
        <w:t>memory footprint. This can have a positive impact when you have lots of instances (for example, when deploying massively scalable microservices) that are frequently stopped and restarted.</w:t>
      </w:r>
    </w:p>
    <w:p>
      <w:pPr>
        <w:pStyle w:val="Normal"/>
      </w:pPr>
      <w:r>
        <w:t xml:space="preserve">Native AOT compiles </w:t>
      </w:r>
      <w:r>
        <w:rPr>
          <w:rStyle w:val="Text2"/>
        </w:rPr>
        <w:t>intermediate code</w:t>
      </w:r>
      <w:r>
        <w:t xml:space="preserve"> (</w:t>
      </w:r>
      <w:r>
        <w:rPr>
          <w:rStyle w:val="Text2"/>
        </w:rPr>
        <w:t>IL</w:t>
      </w:r>
      <w:r>
        <w:t xml:space="preserve">) to native code at the time of publishing, rather than at runtime </w:t>
      </w:r>
      <w:r>
        <w:rPr>
          <w:rStyle w:val="Text61"/>
        </w:rPr>
        <w:bookmarkStart w:id="1227" w:name="_idIndexMarker823"/>
        <w:t/>
        <w:bookmarkEnd w:id="1227"/>
      </w:r>
      <w:r>
        <w:t xml:space="preserve">using the </w:t>
      </w:r>
      <w:r>
        <w:rPr>
          <w:rStyle w:val="Text2"/>
        </w:rPr>
        <w:t>Just-In-Time</w:t>
      </w:r>
      <w:r>
        <w:t xml:space="preserve"> (</w:t>
      </w:r>
      <w:r>
        <w:rPr>
          <w:rStyle w:val="Text2"/>
        </w:rPr>
        <w:t>JIT</w:t>
      </w:r>
      <w:r>
        <w:t xml:space="preserve">) compiler. But native AOT apps and services must target </w:t>
      </w:r>
      <w:r>
        <w:rPr>
          <w:rStyle w:val="Text61"/>
        </w:rPr>
        <w:bookmarkStart w:id="1228" w:name="_idIndexMarker824"/>
        <w:t/>
        <w:bookmarkEnd w:id="1228"/>
      </w:r>
      <w:r>
        <w:t>a specific runtime environment like Windows x64 or Linux ARM.</w:t>
      </w:r>
    </w:p>
    <w:p>
      <w:pPr>
        <w:pStyle w:val="Normal"/>
      </w:pPr>
      <w:r>
        <w:t xml:space="preserve">Since native AOT happens at publish time, while debugging and working live on a project in your code editor, it uses the runtime JIT compiler, not native AOT, even if you have AOT enabled in the project! But </w:t>
      </w:r>
      <w:r>
        <w:rPr>
          <w:rStyle w:val="Text61"/>
        </w:rPr>
        <w:bookmarkStart w:id="1229" w:name="_idIndexMarker825"/>
        <w:t/>
        <w:bookmarkEnd w:id="1229"/>
      </w:r>
      <w:r>
        <w:t>some features that are incompatible with native AOT will be disabled or throw exceptions, and a source analyzer is enabled to show warnings about potential code incompatibilities.</w:t>
      </w:r>
    </w:p>
    <w:p>
      <w:bookmarkStart w:id="1230" w:name="Limitations_of_native_AOT"/>
      <w:pPr>
        <w:pStyle w:val="Heading 2"/>
      </w:pPr>
      <w:r>
        <w:t>Limitations of native AOT</w:t>
      </w:r>
      <w:bookmarkEnd w:id="1230"/>
    </w:p>
    <w:p>
      <w:pPr>
        <w:pStyle w:val="Normal"/>
      </w:pPr>
      <w:r>
        <w:t xml:space="preserve">Native AOT has limitations, some </w:t>
      </w:r>
      <w:r>
        <w:rPr>
          <w:rStyle w:val="Text61"/>
        </w:rPr>
        <w:bookmarkStart w:id="1231" w:name="_idIndexMarker826"/>
        <w:t/>
        <w:bookmarkEnd w:id="1231"/>
      </w:r>
      <w:r>
        <w:t>of which are shown in the following list:</w:t>
      </w:r>
    </w:p>
    <w:p>
      <w:pPr>
        <w:pStyle w:val="Para 01"/>
      </w:pPr>
      <w:r>
        <w:t>No dynamic loading of assemblies.</w:t>
      </w:r>
    </w:p>
    <w:p>
      <w:pPr>
        <w:pStyle w:val="Para 01"/>
      </w:pPr>
      <w:r>
        <w:t xml:space="preserve">No runtime code generation, for example, using </w:t>
      </w:r>
      <w:r>
        <w:rPr>
          <w:rStyle w:val="Text0"/>
        </w:rPr>
        <w:t xml:space="preserve">System.Reflection.Emit</w:t>
        <w:br w:clear="none"/>
      </w:r>
      <w:r>
        <w:t>.</w:t>
      </w:r>
    </w:p>
    <w:p>
      <w:pPr>
        <w:pStyle w:val="Para 01"/>
      </w:pPr>
      <w:r>
        <w:t>It requires trimming, which has its own limitations.</w:t>
      </w:r>
    </w:p>
    <w:p>
      <w:pPr>
        <w:pStyle w:val="Para 01"/>
      </w:pPr>
      <w:r>
        <w:t>The assembly must be self-contained, so they must embed any libraries they call, which increases their size.</w:t>
      </w:r>
    </w:p>
    <w:p>
      <w:pPr>
        <w:pStyle w:val="Normal"/>
      </w:pPr>
      <w:r>
        <w:t>Although your own apps and services might not use the features listed above, major parts of .NET itself do. For example, ASP.NET Core MVC (including Web API services that use controllers) and EF Core do runtime code generation to implement their functionality.</w:t>
      </w:r>
    </w:p>
    <w:p>
      <w:pPr>
        <w:pStyle w:val="Normal"/>
      </w:pPr>
      <w:r>
        <w:t>The .NET teams are hard at work making as much of .NET compatible with native AOT as possible, as soon as possible. But .NET 8 only includes basic support for ASP.NET Core if you use minimal APIs, and no support for EF Core.</w:t>
      </w:r>
    </w:p>
    <w:p>
      <w:pPr>
        <w:pStyle w:val="Normal"/>
      </w:pPr>
      <w:r>
        <w:t>My guess is that .NET 9 will include support for ASP.NET Core MVC and some parts of EF Core, but it could take until .NET 10 before we can all confidently use most of .NET and know we can build our apps and services with native AOT to gain the benefits.</w:t>
      </w:r>
    </w:p>
    <w:p>
      <w:pPr>
        <w:pStyle w:val="Normal"/>
      </w:pPr>
      <w:r>
        <w:t>The native AOT publishing process includes code analyzers to warn you if you use any features that are not supported, but not all packages have been annotated to work well with this yet.</w:t>
      </w:r>
    </w:p>
    <w:p>
      <w:pPr>
        <w:pStyle w:val="Normal"/>
      </w:pPr>
      <w:r>
        <w:t xml:space="preserve">The most common annotation used to indicate that a type or member does not support AOT is the </w:t>
      </w:r>
      <w:r>
        <w:rPr>
          <w:rStyle w:val="Text0"/>
        </w:rPr>
        <w:t xml:space="preserve">[RequiresDynamicCode]</w:t>
        <w:br w:clear="none"/>
      </w:r>
      <w:r>
        <w:t xml:space="preserve"> attribute.</w:t>
      </w:r>
    </w:p>
    <w:p>
      <w:pPr>
        <w:pStyle w:val="Para 14"/>
      </w:pPr>
      <w:r>
        <w:rPr>
          <w:rStyle w:val="Text33"/>
        </w:rPr>
        <w:t>More Information</w:t>
      </w:r>
      <w:r>
        <w:rPr>
          <w:rStyle w:val="Text16"/>
        </w:rPr>
        <w:t xml:space="preserve">: You can learn more about AOT warnings at the following link: </w:t>
      </w:r>
      <w:hyperlink r:id="rId298">
        <w:r>
          <w:t>https://learn.microsoft.com/en-us/dotnet/core/deploying/native-aot/fixing-warnings</w:t>
        </w:r>
      </w:hyperlink>
      <w:r>
        <w:rPr>
          <w:rStyle w:val="Text16"/>
        </w:rPr>
        <w:t>.</w:t>
      </w:r>
    </w:p>
    <w:p>
      <w:bookmarkStart w:id="1232" w:name="Reflection_and_native_AOT"/>
      <w:pPr>
        <w:pStyle w:val="Heading 2"/>
      </w:pPr>
      <w:r>
        <w:t>Reflection and native AOT</w:t>
      </w:r>
      <w:bookmarkEnd w:id="1232"/>
    </w:p>
    <w:p>
      <w:pPr>
        <w:pStyle w:val="Normal"/>
      </w:pPr>
      <w:r>
        <w:t xml:space="preserve">Reflection is frequently used </w:t>
      </w:r>
      <w:r>
        <w:rPr>
          <w:rStyle w:val="Text61"/>
        </w:rPr>
        <w:bookmarkStart w:id="1233" w:name="_idIndexMarker827"/>
        <w:t/>
        <w:bookmarkEnd w:id="1233"/>
      </w:r>
      <w:r>
        <w:t>for runtime inspection of type metadata, dynamic invocation of members, and code generation.</w:t>
      </w:r>
    </w:p>
    <w:p>
      <w:pPr>
        <w:pStyle w:val="Normal"/>
      </w:pPr>
      <w:r>
        <w:t xml:space="preserve">Native AOT does allow some reflection features, but the trimming performed during the native AOT compilation process cannot statically determine when a type has members that might be only accessed via reflection. These members would be removed by AOT, which would then cause a runtime exception. </w:t>
      </w:r>
    </w:p>
    <w:p>
      <w:pPr>
        <w:pStyle w:val="Normal"/>
      </w:pPr>
      <w:r>
        <w:rPr>
          <w:rStyle w:val="Text2"/>
        </w:rPr>
        <w:t>Good Practice</w:t>
      </w:r>
      <w:r>
        <w:t xml:space="preserve">: Developers must annotate their types with </w:t>
      </w:r>
      <w:r>
        <w:rPr>
          <w:rStyle w:val="Text0"/>
        </w:rPr>
        <w:t xml:space="preserve">[DynamicallyAccessedMembers]</w:t>
        <w:br w:clear="none"/>
      </w:r>
      <w:r>
        <w:t xml:space="preserve"> to indicate a member that is only dynamically accessed via reflection and should therefore be left untrimmed.</w:t>
      </w:r>
    </w:p>
    <w:p>
      <w:bookmarkStart w:id="1234" w:name="Native_AOT_for_ASP_NET_Core"/>
      <w:pPr>
        <w:pStyle w:val="Heading 2"/>
      </w:pPr>
      <w:r>
        <w:t>Native AOT for ASP.NET Core</w:t>
      </w:r>
      <w:bookmarkEnd w:id="1234"/>
    </w:p>
    <w:p>
      <w:pPr>
        <w:pStyle w:val="Normal"/>
      </w:pPr>
      <w:r>
        <w:t xml:space="preserve">.NET 7 only supported native AOT </w:t>
      </w:r>
      <w:r>
        <w:rPr>
          <w:rStyle w:val="Text61"/>
        </w:rPr>
        <w:bookmarkStart w:id="1235" w:name="_idIndexMarker828"/>
        <w:t/>
        <w:bookmarkEnd w:id="1235"/>
      </w:r>
      <w:r>
        <w:t>with console apps and class libraries on Windows or Linux. It did not support macOS or ASP.NET Core. .NET 8 is the first version to support</w:t>
      </w:r>
      <w:r>
        <w:rPr>
          <w:rStyle w:val="Text61"/>
        </w:rPr>
        <w:bookmarkStart w:id="1236" w:name="_idIndexMarker829"/>
        <w:t/>
        <w:bookmarkEnd w:id="1236"/>
      </w:r>
      <w:r>
        <w:t xml:space="preserve"> macOS and parts of ASP.NET Core.</w:t>
      </w:r>
    </w:p>
    <w:p>
      <w:pPr>
        <w:pStyle w:val="Para 25"/>
      </w:pPr>
      <w:r>
        <w:rPr>
          <w:rStyle w:val="Text13"/>
        </w:rPr>
        <w:t xml:space="preserve">The following ASP.NET Core features are fully supported: </w:t>
      </w:r>
      <w:r>
        <w:t xml:space="preserve">gRPC</w:t>
        <w:br w:clear="none"/>
      </w:r>
      <w:r>
        <w:rPr>
          <w:rStyle w:val="Text13"/>
        </w:rPr>
        <w:t xml:space="preserve">, </w:t>
      </w:r>
      <w:r>
        <w:t xml:space="preserve">CORS</w:t>
        <w:br w:clear="none"/>
      </w:r>
      <w:r>
        <w:rPr>
          <w:rStyle w:val="Text13"/>
        </w:rPr>
        <w:t xml:space="preserve">, </w:t>
      </w:r>
      <w:r>
        <w:t xml:space="preserve">HealthChecks</w:t>
        <w:br w:clear="none"/>
      </w:r>
      <w:r>
        <w:rPr>
          <w:rStyle w:val="Text13"/>
        </w:rPr>
        <w:t xml:space="preserve">, </w:t>
      </w:r>
      <w:r>
        <w:t xml:space="preserve">HttpLogging</w:t>
        <w:br w:clear="none"/>
      </w:r>
      <w:r>
        <w:rPr>
          <w:rStyle w:val="Text13"/>
        </w:rPr>
        <w:t xml:space="preserve">, </w:t>
      </w:r>
      <w:r>
        <w:t xml:space="preserve">Localization</w:t>
        <w:br w:clear="none"/>
      </w:r>
      <w:r>
        <w:rPr>
          <w:rStyle w:val="Text13"/>
        </w:rPr>
        <w:t xml:space="preserve">, </w:t>
      </w:r>
      <w:r>
        <w:t xml:space="preserve">OutputCaching</w:t>
        <w:br w:clear="none"/>
      </w:r>
      <w:r>
        <w:rPr>
          <w:rStyle w:val="Text13"/>
        </w:rPr>
        <w:t xml:space="preserve">, </w:t>
      </w:r>
      <w:r>
        <w:t xml:space="preserve">RateLimiting</w:t>
        <w:br w:clear="none"/>
      </w:r>
      <w:r>
        <w:rPr>
          <w:rStyle w:val="Text13"/>
        </w:rPr>
        <w:t xml:space="preserve">, </w:t>
      </w:r>
      <w:r>
        <w:t xml:space="preserve">RequestDecompression</w:t>
        <w:br w:clear="none"/>
      </w:r>
      <w:r>
        <w:rPr>
          <w:rStyle w:val="Text13"/>
        </w:rPr>
        <w:t xml:space="preserve">, </w:t>
      </w:r>
      <w:r>
        <w:t xml:space="preserve">ResponseCaching</w:t>
        <w:br w:clear="none"/>
      </w:r>
      <w:r>
        <w:rPr>
          <w:rStyle w:val="Text13"/>
        </w:rPr>
        <w:t xml:space="preserve">, </w:t>
      </w:r>
      <w:r>
        <w:t xml:space="preserve">ResponseCompression</w:t>
        <w:br w:clear="none"/>
      </w:r>
      <w:r>
        <w:rPr>
          <w:rStyle w:val="Text13"/>
        </w:rPr>
        <w:t xml:space="preserve">, </w:t>
      </w:r>
      <w:r>
        <w:t xml:space="preserve">Rewrite</w:t>
        <w:br w:clear="none"/>
      </w:r>
      <w:r>
        <w:rPr>
          <w:rStyle w:val="Text13"/>
        </w:rPr>
        <w:t xml:space="preserve">, </w:t>
      </w:r>
      <w:r>
        <w:t xml:space="preserve">StaticFiles</w:t>
        <w:br w:clear="none"/>
      </w:r>
      <w:r>
        <w:rPr>
          <w:rStyle w:val="Text13"/>
        </w:rPr>
        <w:t xml:space="preserve">, and </w:t>
      </w:r>
      <w:r>
        <w:t xml:space="preserve">WebSockets</w:t>
        <w:br w:clear="none"/>
      </w:r>
      <w:r>
        <w:rPr>
          <w:rStyle w:val="Text13"/>
        </w:rPr>
        <w:t>.</w:t>
      </w:r>
    </w:p>
    <w:p>
      <w:pPr>
        <w:pStyle w:val="Normal"/>
      </w:pPr>
      <w:r>
        <w:t>The following ASP.NET Core features are partially supported: minimal APIs.</w:t>
      </w:r>
    </w:p>
    <w:p>
      <w:pPr>
        <w:pStyle w:val="Normal"/>
      </w:pPr>
      <w:r>
        <w:t>The following ASP.NET Core features are not supported (yet): MVC, Blazor Server, SignalR, Authentication (except JWT), Session, and SPA.</w:t>
      </w:r>
    </w:p>
    <w:p>
      <w:pPr>
        <w:pStyle w:val="Normal"/>
      </w:pPr>
      <w:r>
        <w:t>As you have previously seen, you implement an ASP.NET Core Minimal APIs web service by mapping an HTTP request to a lambda expression, for example, as shown in the following code:</w:t>
      </w:r>
    </w:p>
    <w:p>
      <w:pPr>
        <w:pStyle w:val="Para 03"/>
      </w:pPr>
      <w:r>
        <w:t xml:space="preserve">    app.MapGet(</w:t>
        <w:br w:clear="none"/>
      </w:r>
      <w:r>
        <w:rPr>
          <w:rStyle w:val="Text1"/>
        </w:rPr>
        <w:t xml:space="preserve">"/"</w:t>
        <w:br w:clear="none"/>
      </w:r>
      <w:r>
        <w:t xml:space="preserve">, () =&gt; </w:t>
        <w:br w:clear="none"/>
      </w:r>
      <w:r>
        <w:rPr>
          <w:rStyle w:val="Text1"/>
        </w:rPr>
        <w:t xml:space="preserve">"Hello World!"</w:t>
        <w:br w:clear="none"/>
      </w:r>
      <w:r>
        <w:t xml:space="preserve">);</w:t>
        <w:br w:clear="none"/>
      </w:r>
    </w:p>
    <w:p>
      <w:pPr>
        <w:pStyle w:val="Normal"/>
      </w:pPr>
      <w:r>
        <w:t xml:space="preserve">At runtime, ASP.NET Core uses the </w:t>
      </w:r>
      <w:r>
        <w:rPr>
          <w:rStyle w:val="Text0"/>
        </w:rPr>
        <w:t xml:space="preserve">RequestDelegateFactory</w:t>
        <w:br w:clear="none"/>
      </w:r>
      <w:r>
        <w:t xml:space="preserve"> (</w:t>
      </w:r>
      <w:r>
        <w:rPr>
          <w:rStyle w:val="Text2"/>
        </w:rPr>
        <w:t>RDF</w:t>
      </w:r>
      <w:r>
        <w:t xml:space="preserve">) class to convert your </w:t>
      </w:r>
      <w:r>
        <w:rPr>
          <w:rStyle w:val="Text0"/>
        </w:rPr>
        <w:t xml:space="preserve">MapX</w:t>
        <w:br w:clear="none"/>
      </w:r>
      <w:r>
        <w:t xml:space="preserve"> calls into </w:t>
      </w:r>
      <w:r>
        <w:rPr>
          <w:rStyle w:val="Text0"/>
        </w:rPr>
        <w:t xml:space="preserve">RequestDelegate</w:t>
        <w:br w:clear="none"/>
      </w:r>
      <w:r>
        <w:t xml:space="preserve"> instances. But this is dynamic code so is not compatible with native AOT.</w:t>
      </w:r>
    </w:p>
    <w:p>
      <w:pPr>
        <w:pStyle w:val="Normal"/>
      </w:pPr>
      <w:r>
        <w:t>In ASP.NET Core 8, when native AOT is enabled, the runtime use of RDF is replaced with a source generator</w:t>
      </w:r>
      <w:r>
        <w:rPr>
          <w:rStyle w:val="Text61"/>
        </w:rPr>
        <w:bookmarkStart w:id="1237" w:name="_idIndexMarker830"/>
        <w:t/>
        <w:bookmarkEnd w:id="1237"/>
      </w:r>
      <w:r>
        <w:t xml:space="preserve"> named </w:t>
      </w:r>
      <w:r>
        <w:rPr>
          <w:rStyle w:val="Text2"/>
        </w:rPr>
        <w:t xml:space="preserve">Request Delegate Generator </w:t>
      </w:r>
      <w:r>
        <w:t>(</w:t>
      </w:r>
      <w:r>
        <w:rPr>
          <w:rStyle w:val="Text2"/>
        </w:rPr>
        <w:t>RDG</w:t>
      </w:r>
      <w:r>
        <w:t>) that performs similar work but at compile</w:t>
      </w:r>
      <w:r>
        <w:rPr>
          <w:rStyle w:val="Text61"/>
        </w:rPr>
        <w:bookmarkStart w:id="1238" w:name="_idIndexMarker831"/>
        <w:t/>
        <w:bookmarkEnd w:id="1238"/>
      </w:r>
      <w:r>
        <w:t xml:space="preserve"> time. This makes sure the code generated is statically analyzable by the native AOT publish </w:t>
      </w:r>
      <w:r>
        <w:rPr>
          <w:rStyle w:val="Text61"/>
        </w:rPr>
        <w:bookmarkStart w:id="1239" w:name="_idIndexMarker832"/>
        <w:t/>
        <w:bookmarkEnd w:id="1239"/>
      </w:r>
      <w:r>
        <w:t>process.</w:t>
      </w:r>
    </w:p>
    <w:p>
      <w:pPr>
        <w:pStyle w:val="Para 14"/>
      </w:pPr>
      <w:r>
        <w:rPr>
          <w:rStyle w:val="Text33"/>
        </w:rPr>
        <w:t>More Information</w:t>
      </w:r>
      <w:r>
        <w:rPr>
          <w:rStyle w:val="Text16"/>
        </w:rPr>
        <w:t xml:space="preserve">: You can learn how to create your own source generator at the following link: </w:t>
      </w:r>
      <w:hyperlink r:id="rId299">
        <w:r>
          <w:t>https://github.com/markjprice/apps-services-net8/blob/main/docs/ch01-dynamic-code.md#creating-source-generators</w:t>
        </w:r>
      </w:hyperlink>
      <w:r>
        <w:rPr>
          <w:rStyle w:val="Text16"/>
        </w:rPr>
        <w:t>.</w:t>
      </w:r>
    </w:p>
    <w:p>
      <w:bookmarkStart w:id="1240" w:name="Requirements_for_native_AOT"/>
      <w:pPr>
        <w:pStyle w:val="Heading 2"/>
      </w:pPr>
      <w:r>
        <w:t>Requirements for native AOT</w:t>
      </w:r>
      <w:bookmarkEnd w:id="1240"/>
    </w:p>
    <w:p>
      <w:pPr>
        <w:pStyle w:val="Normal"/>
      </w:pPr>
      <w:r>
        <w:t>There are additional requirements</w:t>
      </w:r>
      <w:r>
        <w:rPr>
          <w:rStyle w:val="Text61"/>
        </w:rPr>
        <w:bookmarkStart w:id="1241" w:name="_idIndexMarker833"/>
        <w:t/>
        <w:bookmarkEnd w:id="1241"/>
      </w:r>
      <w:r>
        <w:t xml:space="preserve"> for different operating systems:</w:t>
      </w:r>
    </w:p>
    <w:p>
      <w:pPr>
        <w:pStyle w:val="Para 01"/>
      </w:pPr>
      <w:r>
        <w:t xml:space="preserve">On Windows, you must install the Visual Studio 2022 </w:t>
      </w:r>
      <w:r>
        <w:rPr>
          <w:rStyle w:val="Text2"/>
        </w:rPr>
        <w:t>Desktop development with C++</w:t>
      </w:r>
      <w:r>
        <w:t xml:space="preserve"> workload with all default components.</w:t>
      </w:r>
    </w:p>
    <w:p>
      <w:pPr>
        <w:pStyle w:val="Para 01"/>
      </w:pPr>
      <w:r>
        <w:t xml:space="preserve">On Linux, you must install the compiler toolchain and developer packages for libraries that the .NET runtime depends on. For example, for Ubuntu 18.04 or later: </w:t>
      </w:r>
      <w:r>
        <w:rPr>
          <w:rStyle w:val="Text0"/>
        </w:rPr>
        <w:t xml:space="preserve">sudo apt-get install clang zlib1g-dev</w:t>
        <w:br w:clear="none"/>
      </w:r>
      <w:r>
        <w:t>.</w:t>
      </w:r>
    </w:p>
    <w:p>
      <w:pPr>
        <w:pStyle w:val="Normal"/>
      </w:pPr>
      <w:r>
        <w:rPr>
          <w:rStyle w:val="Text2"/>
        </w:rPr>
        <w:t>Warning!</w:t>
      </w:r>
      <w:r>
        <w:t xml:space="preserve"> Cross-platform native AOT publishing is not supported. This means that you must run the publish on the operating system that you will deploy to. For example, you cannot publish a native AOT project on Linux to later run on Windows.</w:t>
      </w:r>
    </w:p>
    <w:p>
      <w:bookmarkStart w:id="1242" w:name="Enabling_native_AOT_for_a_projec"/>
      <w:pPr>
        <w:pStyle w:val="Heading 2"/>
      </w:pPr>
      <w:r>
        <w:t>Enabling native AOT for a project</w:t>
      </w:r>
      <w:bookmarkEnd w:id="1242"/>
    </w:p>
    <w:p>
      <w:pPr>
        <w:pStyle w:val="Normal"/>
      </w:pPr>
      <w:r>
        <w:t>To enable native AOT</w:t>
      </w:r>
      <w:r>
        <w:rPr>
          <w:rStyle w:val="Text61"/>
        </w:rPr>
        <w:bookmarkStart w:id="1243" w:name="_idIndexMarker834"/>
        <w:t/>
        <w:bookmarkEnd w:id="1243"/>
      </w:r>
      <w:r>
        <w:t xml:space="preserve"> publishing in a project, add the </w:t>
      </w:r>
      <w:r>
        <w:rPr>
          <w:rStyle w:val="Text0"/>
        </w:rPr>
        <w:t xml:space="preserve">&lt;PublishAot&gt;</w:t>
        <w:br w:clear="none"/>
      </w:r>
      <w:r>
        <w:t xml:space="preserve"> element to the project file, as shown highlighted in the following markup:</w:t>
      </w:r>
    </w:p>
    <w:p>
      <w:pPr>
        <w:pStyle w:val="Para 03"/>
      </w:pPr>
      <w:r>
        <w:t xml:space="preserve">  &lt;PropertyGroup&gt;</w:t>
        <w:br w:clear="none"/>
        <w:t xml:space="preserve">    &lt;TargetFramework&gt;net8</w:t>
        <w:br w:clear="none"/>
      </w:r>
      <w:r>
        <w:rPr>
          <w:rStyle w:val="Text10"/>
        </w:rPr>
        <w:t xml:space="preserve">.0</w:t>
        <w:br w:clear="none"/>
      </w:r>
      <w:r>
        <w:t xml:space="preserve">&lt;/TargetFramework&gt;</w:t>
        <w:br w:clear="none"/>
      </w:r>
      <w:r>
        <w:rPr>
          <w:rStyle w:val="Text12"/>
        </w:rPr>
        <w:t xml:space="preserve">    &lt;PublishAot&gt;</w:t>
        <w:br w:clear="none"/>
      </w:r>
      <w:r>
        <w:rPr>
          <w:rStyle w:val="Text39"/>
        </w:rPr>
        <w:t xml:space="preserve">true</w:t>
        <w:br w:clear="none"/>
      </w:r>
      <w:r>
        <w:rPr>
          <w:rStyle w:val="Text12"/>
        </w:rPr>
        <w:t xml:space="preserve">&lt;/PublishAot&gt;</w:t>
        <w:br w:clear="none"/>
      </w:r>
      <w:r>
        <w:t xml:space="preserve"/>
        <w:br w:clear="none"/>
      </w:r>
    </w:p>
    <w:p>
      <w:bookmarkStart w:id="1244" w:name="Enabling_JSON_serialization_with"/>
      <w:pPr>
        <w:pStyle w:val="Heading 2"/>
      </w:pPr>
      <w:r>
        <w:t>Enabling JSON serialization with native AOT</w:t>
      </w:r>
      <w:bookmarkEnd w:id="1244"/>
    </w:p>
    <w:p>
      <w:pPr>
        <w:pStyle w:val="Normal"/>
      </w:pPr>
      <w:r>
        <w:t>JSON serialization with native AOT requires</w:t>
      </w:r>
      <w:r>
        <w:rPr>
          <w:rStyle w:val="Text61"/>
        </w:rPr>
        <w:bookmarkStart w:id="1245" w:name="_idIndexMarker835"/>
        <w:t/>
        <w:bookmarkEnd w:id="1245"/>
      </w:r>
      <w:r>
        <w:t xml:space="preserve"> the use of the </w:t>
      </w:r>
      <w:r>
        <w:rPr>
          <w:rStyle w:val="Text0"/>
        </w:rPr>
        <w:t xml:space="preserve">System.Text.Json</w:t>
        <w:br w:clear="none"/>
      </w:r>
      <w:r>
        <w:t xml:space="preserve"> source generator. All model types passed as parameters or return values must be registered </w:t>
      </w:r>
      <w:r>
        <w:rPr>
          <w:rStyle w:val="Text61"/>
        </w:rPr>
        <w:bookmarkStart w:id="1246" w:name="_idIndexMarker836"/>
        <w:t/>
        <w:bookmarkEnd w:id="1246"/>
      </w:r>
      <w:r>
        <w:t xml:space="preserve">with a </w:t>
      </w:r>
      <w:r>
        <w:rPr>
          <w:rStyle w:val="Text0"/>
        </w:rPr>
        <w:t xml:space="preserve">JsonSerializerContext</w:t>
        <w:br w:clear="none"/>
      </w:r>
      <w:r>
        <w:t>, as shown in the following code:</w:t>
      </w:r>
    </w:p>
    <w:p>
      <w:pPr>
        <w:pStyle w:val="Para 23"/>
      </w:pPr>
      <w:r>
        <w:rPr>
          <w:rStyle w:val="Text5"/>
        </w:rPr>
        <w:t xml:space="preserve">[</w:t>
        <w:br w:clear="none"/>
      </w:r>
      <w:r>
        <w:t xml:space="preserve">JsonSerializable(typeof(Product)</w:t>
        <w:br w:clear="none"/>
      </w:r>
      <w:r>
        <w:rPr>
          <w:rStyle w:val="Text5"/>
        </w:rPr>
        <w:t xml:space="preserve">] </w:t>
        <w:br w:clear="none"/>
      </w:r>
      <w:r>
        <w:rPr>
          <w:rStyle w:val="Text3"/>
        </w:rPr>
        <w:t xml:space="preserve">// A single Product.</w:t>
        <w:br w:clear="none"/>
      </w:r>
      <w:r>
        <w:rPr>
          <w:rStyle w:val="Text5"/>
        </w:rPr>
        <w:t xml:space="preserve"/>
        <w:br w:clear="none"/>
        <w:t xml:space="preserve">[</w:t>
        <w:br w:clear="none"/>
      </w:r>
      <w:r>
        <w:t xml:space="preserve">JsonSerializable(typeof(Product[</w:t>
        <w:br w:clear="none"/>
      </w:r>
      <w:r>
        <w:rPr>
          <w:rStyle w:val="Text5"/>
        </w:rPr>
        <w:t xml:space="preserve">]))] </w:t>
        <w:br w:clear="none"/>
      </w:r>
      <w:r>
        <w:rPr>
          <w:rStyle w:val="Text3"/>
        </w:rPr>
        <w:t xml:space="preserve">// An array of Products.</w:t>
        <w:br w:clear="none"/>
      </w:r>
      <w:r>
        <w:rPr>
          <w:rStyle w:val="Text5"/>
        </w:rPr>
        <w:t xml:space="preserve"/>
        <w:br w:clear="none"/>
      </w:r>
      <w:r>
        <w:rPr>
          <w:rStyle w:val="Text4"/>
        </w:rPr>
        <w:t xml:space="preserve">public</w:t>
        <w:br w:clear="none"/>
      </w:r>
      <w:r>
        <w:rPr>
          <w:rStyle w:val="Text5"/>
        </w:rPr>
        <w:t xml:space="preserve"> </w:t>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t xml:space="preserve">MyJsonSerializerContext</w:t>
        <w:br w:clear="none"/>
      </w:r>
      <w:r>
        <w:rPr>
          <w:rStyle w:val="Text5"/>
        </w:rPr>
        <w:t xml:space="preserve"> : </w:t>
        <w:br w:clear="none"/>
      </w:r>
      <w:r>
        <w:t xml:space="preserve">JsonSerializerContext</w:t>
        <w:br w:clear="none"/>
      </w:r>
      <w:r>
        <w:rPr>
          <w:rStyle w:val="Text5"/>
        </w:rPr>
        <w:t xml:space="preserve"> { }</w:t>
        <w:br w:clear="none"/>
      </w:r>
    </w:p>
    <w:p>
      <w:pPr>
        <w:pStyle w:val="Normal"/>
      </w:pPr>
      <w:r>
        <w:t>Your custom JSON serializer context must be added to the service dependencies, as shown in the following code:</w:t>
      </w:r>
    </w:p>
    <w:p>
      <w:pPr>
        <w:pStyle w:val="Para 03"/>
      </w:pPr>
      <w:r>
        <w:t xml:space="preserve">builder.Services.ConfigureHttpJsonOptions(options =&gt;</w:t>
        <w:br w:clear="none"/>
        <w:t xml:space="preserve">{</w:t>
        <w:br w:clear="none"/>
        <w:t xml:space="preserve">  options.SerializerOptions.AddContext&lt;MyJsonSerializerContext&gt;();</w:t>
        <w:br w:clear="none"/>
        <w:t xml:space="preserve">});</w:t>
        <w:br w:clear="none"/>
      </w:r>
    </w:p>
    <w:p>
      <w:bookmarkStart w:id="1247" w:name="Building_a_native_AOT_project"/>
      <w:pPr>
        <w:pStyle w:val="Heading 2"/>
      </w:pPr>
      <w:r>
        <w:t>Building a native AOT project</w:t>
      </w:r>
      <w:bookmarkEnd w:id="1247"/>
    </w:p>
    <w:p>
      <w:pPr>
        <w:pStyle w:val="Normal"/>
      </w:pPr>
      <w:r>
        <w:t>Now let’s see a practical example</w:t>
      </w:r>
      <w:r>
        <w:rPr>
          <w:rStyle w:val="Text61"/>
        </w:rPr>
        <w:bookmarkStart w:id="1248" w:name="_idIndexMarker837"/>
        <w:t/>
        <w:bookmarkEnd w:id="1248"/>
      </w:r>
      <w:r>
        <w:t xml:space="preserve"> using the new project template:</w:t>
      </w:r>
    </w:p>
    <w:p>
      <w:pPr>
        <w:numPr>
          <w:ilvl w:val="0"/>
          <w:numId w:val="222"/>
        </w:numPr>
        <w:pStyle w:val="Para 01"/>
      </w:pPr>
      <w:r>
        <w:t xml:space="preserve">In the solution named </w:t>
      </w:r>
      <w:r>
        <w:rPr>
          <w:rStyle w:val="Text0"/>
        </w:rPr>
        <w:t xml:space="preserve">Chapter08</w:t>
        <w:br w:clear="none"/>
      </w:r>
      <w:r>
        <w:t>, add a native AOT-compatible web service project, as defined in the following list:</w:t>
      </w:r>
    </w:p>
    <w:p>
      <w:pPr>
        <w:numPr>
          <w:ilvl w:val="1"/>
          <w:numId w:val="222"/>
        </w:numPr>
        <w:pStyle w:val="Para 10"/>
      </w:pPr>
      <w:r>
        <w:rPr>
          <w:rStyle w:val="Text2"/>
        </w:rPr>
        <w:t xml:space="preserve">Project template: </w:t>
      </w:r>
      <w:r>
        <w:t>ASP.NET Core Web API (native AOT)</w:t>
      </w:r>
      <w:r>
        <w:rPr>
          <w:rStyle w:val="Text2"/>
        </w:rPr>
        <w:t xml:space="preserve"> / </w:t>
      </w:r>
      <w:r>
        <w:rPr>
          <w:rStyle w:val="Text45"/>
        </w:rPr>
        <w:t xml:space="preserve">webapiaot</w:t>
        <w:br w:clear="none"/>
      </w:r>
      <w:r>
        <w:rPr>
          <w:rStyle w:val="Text2"/>
        </w:rPr>
        <w:t xml:space="preserve"> </w:t>
      </w:r>
    </w:p>
    <w:p>
      <w:pPr>
        <w:pStyle w:val="Normal"/>
      </w:pPr>
      <w:r>
        <w:t xml:space="preserve">This is a new project template introduced with .NET 8. It is different from the </w:t>
      </w:r>
      <w:r>
        <w:rPr>
          <w:rStyle w:val="Text2"/>
        </w:rPr>
        <w:t>Web API</w:t>
      </w:r>
      <w:r>
        <w:t xml:space="preserve"> / </w:t>
      </w:r>
      <w:r>
        <w:rPr>
          <w:rStyle w:val="Text0"/>
        </w:rPr>
        <w:t xml:space="preserve">webapi</w:t>
        <w:br w:clear="none"/>
      </w:r>
      <w:r>
        <w:t xml:space="preserve"> project template. It does not have an option to use controllers since native AOT support is currently minimal APIs-only. It also does not have an option for HTTPS because HTTPS is often handled by a reverse-proxy in cloud-native deployments. In JetBrains Rider, select </w:t>
      </w:r>
      <w:r>
        <w:rPr>
          <w:rStyle w:val="Text2"/>
        </w:rPr>
        <w:t>ASP.NET Core Web Application</w:t>
      </w:r>
      <w:r>
        <w:t xml:space="preserve"> and then select the </w:t>
      </w:r>
      <w:r>
        <w:rPr>
          <w:rStyle w:val="Text2"/>
        </w:rPr>
        <w:t>Type</w:t>
      </w:r>
      <w:r>
        <w:t xml:space="preserve"> of </w:t>
      </w:r>
      <w:r>
        <w:rPr>
          <w:rStyle w:val="Text2"/>
        </w:rPr>
        <w:t>Web API (native AOT)</w:t>
      </w:r>
      <w:r>
        <w:t>.</w:t>
      </w:r>
    </w:p>
    <w:p>
      <w:pPr>
        <w:numPr>
          <w:ilvl w:val="1"/>
          <w:numId w:val="222"/>
        </w:numPr>
        <w:pStyle w:val="Para 01"/>
      </w:pPr>
      <w:r>
        <w:t xml:space="preserve">Solution file and folder: </w:t>
      </w:r>
      <w:r>
        <w:rPr>
          <w:rStyle w:val="Text0"/>
        </w:rPr>
        <w:t xml:space="preserve">Chapter08</w:t>
        <w:br w:clear="none"/>
      </w:r>
    </w:p>
    <w:p>
      <w:pPr>
        <w:numPr>
          <w:ilvl w:val="1"/>
          <w:numId w:val="222"/>
        </w:numPr>
        <w:pStyle w:val="Para 12"/>
      </w:pPr>
      <w:r>
        <w:rPr>
          <w:rStyle w:val="Text13"/>
        </w:rPr>
        <w:t xml:space="preserve">Project file and folder: </w:t>
      </w:r>
      <w:r>
        <w:t xml:space="preserve">Northwind.MinimalAot.Service</w:t>
        <w:br w:clear="none"/>
      </w:r>
    </w:p>
    <w:p>
      <w:pPr>
        <w:numPr>
          <w:ilvl w:val="1"/>
          <w:numId w:val="222"/>
        </w:numPr>
        <w:pStyle w:val="Para 10"/>
      </w:pPr>
      <w:r>
        <w:t>Enable Docker</w:t>
      </w:r>
      <w:r>
        <w:rPr>
          <w:rStyle w:val="Text2"/>
        </w:rPr>
        <w:t>: Cleared.</w:t>
      </w:r>
    </w:p>
    <w:p>
      <w:pPr>
        <w:numPr>
          <w:ilvl w:val="1"/>
          <w:numId w:val="222"/>
        </w:numPr>
        <w:pStyle w:val="Para 10"/>
      </w:pPr>
      <w:r>
        <w:t>Do not use top-level statements</w:t>
      </w:r>
      <w:r>
        <w:rPr>
          <w:rStyle w:val="Text2"/>
        </w:rPr>
        <w:t>: Cleared.</w:t>
      </w:r>
    </w:p>
    <w:p>
      <w:pPr>
        <w:numPr>
          <w:ilvl w:val="1"/>
          <w:numId w:val="222"/>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note only </w:t>
      </w:r>
      <w:r>
        <w:rPr>
          <w:rStyle w:val="Text0"/>
        </w:rPr>
        <w:t xml:space="preserve">http</w:t>
        <w:br w:clear="none"/>
      </w:r>
      <w:r>
        <w:t xml:space="preserve"> is configured; delete the </w:t>
      </w:r>
      <w:r>
        <w:rPr>
          <w:rStyle w:val="Text0"/>
        </w:rPr>
        <w:t xml:space="preserve">launchUrl</w:t>
        <w:br w:clear="none"/>
      </w:r>
      <w:r>
        <w:t xml:space="preserve"> and modify the port to use </w:t>
      </w:r>
      <w:r>
        <w:rPr>
          <w:rStyle w:val="Text0"/>
        </w:rPr>
        <w:t xml:space="preserve">5083</w:t>
        <w:br w:clear="none"/>
      </w:r>
      <w:r>
        <w:t xml:space="preserve">, as shown highlighted in the following configuration: </w:t>
      </w:r>
    </w:p>
    <w:p>
      <w:pPr>
        <w:pStyle w:val="Para 18"/>
      </w:pPr>
      <w:r>
        <w:rPr>
          <w:rStyle w:val="Text5"/>
        </w:rPr>
        <w:t xml:space="preserve">{</w:t>
        <w:br w:clear="none"/>
        <w:t xml:space="preserve"/>
        <w:br w:clear="none"/>
        <w:t xml:space="preserve">  </w:t>
        <w:br w:clear="none"/>
      </w:r>
      <w:r>
        <w:t xml:space="preserve">"$schema"</w:t>
        <w:br w:clear="none"/>
      </w:r>
      <w:r>
        <w:rPr>
          <w:rStyle w:val="Text5"/>
        </w:rPr>
        <w:t xml:space="preserve">:</w:t>
        <w:br w:clear="none"/>
        <w:t xml:space="preserve"> </w:t>
        <w:br w:clear="none"/>
      </w:r>
      <w:r>
        <w:rPr>
          <w:rStyle w:val="Text1"/>
        </w:rPr>
        <w:t xml:space="preserve">"http://json.schemastore.org/launchsettings.json"</w:t>
        <w:br w:clear="none"/>
      </w:r>
      <w:r>
        <w:rPr>
          <w:rStyle w:val="Text5"/>
        </w:rPr>
        <w:t xml:space="preserve">,</w:t>
        <w:br w:clear="none"/>
        <w:t xml:space="preserve"/>
        <w:br w:clear="none"/>
        <w:t xml:space="preserve">  </w:t>
        <w:br w:clear="none"/>
      </w:r>
      <w:r>
        <w:t xml:space="preserve">"profiles"</w:t>
        <w:br w:clear="none"/>
      </w:r>
      <w:r>
        <w:rPr>
          <w:rStyle w:val="Text5"/>
        </w:rPr>
        <w:t xml:space="preserve">:</w:t>
        <w:br w:clear="none"/>
        <w:t xml:space="preserve"> </w:t>
        <w:br w:clear="none"/>
        <w:t xml:space="preserve">{</w:t>
        <w:br w:clear="none"/>
        <w:t xml:space="preserve"/>
        <w:br w:clear="none"/>
        <w:t xml:space="preserve">    </w:t>
        <w:br w:clear="none"/>
      </w:r>
      <w:r>
        <w:t xml:space="preserve">"http"</w:t>
        <w:br w:clear="none"/>
      </w:r>
      <w:r>
        <w:rPr>
          <w:rStyle w:val="Text5"/>
        </w:rPr>
        <w:t xml:space="preserve">:</w:t>
        <w:br w:clear="none"/>
        <w:t xml:space="preserve"> </w:t>
        <w:br w:clear="none"/>
        <w:t xml:space="preserve">{</w:t>
        <w:br w:clear="none"/>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w:t>
        <w:br w:clear="none"/>
        <w:t xml:space="preserve">launchUrl"</w:t>
        <w:br w:clear="none"/>
      </w:r>
      <w:r>
        <w:rPr>
          <w:rStyle w:val="Text5"/>
        </w:rPr>
        <w:t xml:space="preserve">:</w:t>
        <w:br w:clear="none"/>
        <w:t xml:space="preserve"> </w:t>
        <w:br w:clear="none"/>
      </w:r>
      <w:r>
        <w:rPr>
          <w:rStyle w:val="Text1"/>
        </w:rPr>
        <w:t xml:space="preserve">""</w:t>
        <w:br w:clear="none"/>
      </w:r>
      <w:r>
        <w:rPr>
          <w:rStyle w:val="Text5"/>
        </w:rPr>
        <w:t xml:space="preserve">,</w:t>
        <w:br w:clear="none"/>
        <w:t xml:space="preserve"/>
        <w:br w:clear="none"/>
        <w:t xml:space="preserve">      </w:t>
        <w:br w:clear="none"/>
      </w:r>
      <w:r>
        <w:t xml:space="preserve">"applicationUrl"</w:t>
        <w:br w:clear="none"/>
      </w:r>
      <w:r>
        <w:rPr>
          <w:rStyle w:val="Text5"/>
        </w:rPr>
        <w:t xml:space="preserve">:</w:t>
        <w:br w:clear="none"/>
        <w:t xml:space="preserve"> </w:t>
        <w:br w:clear="none"/>
      </w:r>
      <w:r>
        <w:rPr>
          <w:rStyle w:val="Text1"/>
        </w:rPr>
        <w:t xml:space="preserve">"http://localhost:</w:t>
        <w:br w:clear="none"/>
      </w:r>
      <w:r>
        <w:rPr>
          <w:rStyle w:val="Text18"/>
        </w:rPr>
        <w:t xml:space="preserve">5083</w:t>
        <w:br w:clear="none"/>
      </w:r>
      <w:r>
        <w:rPr>
          <w:rStyle w:val="Text1"/>
        </w:rPr>
        <w:t xml:space="preserve">"</w:t>
        <w:br w:clear="none"/>
      </w:r>
      <w:r>
        <w:rPr>
          <w:rStyle w:val="Text5"/>
        </w:rPr>
        <w:t xml:space="preserve">,</w:t>
        <w:br w:clear="none"/>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222"/>
        </w:numPr>
        <w:pStyle w:val="Para 01"/>
      </w:pPr>
      <w:r>
        <w:t xml:space="preserve">In the project file, change invariant globalization to </w:t>
      </w:r>
      <w:r>
        <w:rPr>
          <w:rStyle w:val="Text0"/>
        </w:rPr>
        <w:t xml:space="preserve">false</w:t>
        <w:br w:clear="none"/>
      </w:r>
      <w:r>
        <w:t xml:space="preserve">, treat warnings as errors, note that native AOT publishing is enabled, and add a package reference for SQL </w:t>
      </w:r>
      <w:r>
        <w:rPr>
          <w:rStyle w:val="Text61"/>
        </w:rPr>
        <w:bookmarkStart w:id="1249" w:name="_idIndexMarker838"/>
        <w:t/>
        <w:bookmarkEnd w:id="1249"/>
      </w:r>
      <w:r>
        <w:t xml:space="preserve">Server for ADO.NET, as shown highlighted in the following markup: </w:t>
      </w:r>
    </w:p>
    <w:p>
      <w:pPr>
        <w:pStyle w:val="Para 03"/>
      </w:pPr>
      <w:r>
        <w:t xml:space="preserve">&lt;Project Sdk=</w:t>
        <w:br w:clear="none"/>
      </w:r>
      <w:r>
        <w:rPr>
          <w:rStyle w:val="Text1"/>
        </w:rPr>
        <w:t xml:space="preserve">"Microsoft.NET.Sdk.Web"</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&lt;InvariantGlobalization&gt;</w:t>
        <w:br w:clear="none"/>
      </w:r>
      <w:r>
        <w:rPr>
          <w:rStyle w:val="Text39"/>
        </w:rPr>
        <w:t xml:space="preserve">false</w:t>
        <w:br w:clear="none"/>
      </w:r>
      <w:r>
        <w:t xml:space="preserve">&lt;/InvariantGlobalization&gt;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r>
      <w:r>
        <w:rPr>
          <w:rStyle w:val="Text12"/>
        </w:rPr>
        <w:t xml:space="preserve">    &lt;PublishAot&gt;</w:t>
        <w:br w:clear="none"/>
      </w:r>
      <w:r>
        <w:rPr>
          <w:rStyle w:val="Text39"/>
        </w:rPr>
        <w:t xml:space="preserve">true</w:t>
        <w:br w:clear="none"/>
      </w:r>
      <w:r>
        <w:rPr>
          <w:rStyle w:val="Text12"/>
        </w:rPr>
        <w:t xml:space="preserve">&lt;/PublishAot&gt;</w:t>
        <w:br w:clear="none"/>
      </w:r>
      <w:r>
        <w:t xml:space="preserve"/>
        <w:br w:clear="none"/>
        <w:t xml:space="preserve">  &lt;/PropertyGroup&gt;</w:t>
        <w:br w:clear="none"/>
      </w:r>
      <w:r>
        <w:rPr>
          <w:rStyle w:val="Text12"/>
        </w:rPr>
        <w:t xml:space="preserve">  &lt;ItemGroup&gt;</w:t>
        <w:br w:clear="none"/>
      </w:r>
      <w:r>
        <w:t xml:space="preserve"/>
        <w:br w:clear="none"/>
      </w:r>
      <w:r>
        <w:rPr>
          <w:rStyle w:val="Text12"/>
        </w:rPr>
        <w:t xml:space="preserve">    &lt;PackageReference Include=</w:t>
        <w:br w:clear="none"/>
      </w:r>
      <w:r>
        <w:rPr>
          <w:rStyle w:val="Text18"/>
        </w:rPr>
        <w:t xml:space="preserve">"Microsoft.Data.SqlClient"</w:t>
        <w:br w:clear="none"/>
      </w:r>
      <w:r>
        <w:rPr>
          <w:rStyle w:val="Text12"/>
        </w:rPr>
        <w:t xml:space="preserve"> Version=</w:t>
        <w:br w:clear="none"/>
      </w:r>
      <w:r>
        <w:rPr>
          <w:rStyle w:val="Text18"/>
        </w:rPr>
        <w:t xml:space="preserve">"5.1.2"</w:t>
        <w:br w:clear="none"/>
      </w:r>
      <w:r>
        <w:rPr>
          <w:rStyle w:val="Text12"/>
        </w:rPr>
        <w:t xml:space="preserve"> /&gt;</w:t>
        <w:br w:clear="none"/>
      </w:r>
      <w:r>
        <w:t xml:space="preserve"/>
        <w:br w:clear="none"/>
      </w:r>
      <w:r>
        <w:rPr>
          <w:rStyle w:val="Text12"/>
        </w:rPr>
        <w:t xml:space="preserve">  &lt;/ItemGroup&gt;</w:t>
        <w:br w:clear="none"/>
      </w:r>
      <w:r>
        <w:t xml:space="preserve"/>
        <w:br w:clear="none"/>
        <w:t xml:space="preserve">&lt;/Project&gt;</w:t>
        <w:br w:clear="none"/>
      </w:r>
    </w:p>
    <w:p>
      <w:pPr>
        <w:numPr>
          <w:ilvl w:val="0"/>
          <w:numId w:val="222"/>
        </w:numPr>
        <w:pStyle w:val="Para 01"/>
      </w:pPr>
      <w:r>
        <w:t xml:space="preserve">Add a new class file named </w:t>
      </w:r>
      <w:r>
        <w:rPr>
          <w:rStyle w:val="Text0"/>
        </w:rPr>
        <w:t xml:space="preserve">Product.cs</w:t>
        <w:br w:clear="none"/>
      </w:r>
      <w:r>
        <w:t xml:space="preserve">, and modify its contents to define a class to represent just the three columns we want from each row in the </w:t>
      </w:r>
      <w:r>
        <w:rPr>
          <w:rStyle w:val="Text0"/>
        </w:rPr>
        <w:t xml:space="preserve">Products</w:t>
        <w:br w:clear="none"/>
      </w:r>
      <w:r>
        <w:t xml:space="preserve"> table, as shown in the following code: </w:t>
      </w:r>
    </w:p>
    <w:p>
      <w:pPr>
        <w:pStyle w:val="Para 03"/>
      </w:pPr>
      <w:r>
        <w:rPr>
          <w:rStyle w:val="Text4"/>
        </w:rPr>
        <w:t xml:space="preserve">namespace</w:t>
        <w:br w:clear="none"/>
      </w:r>
      <w:r>
        <w:t xml:space="preserve"> </w:t>
        <w:br w:clear="none"/>
      </w:r>
      <w:r>
        <w:rPr>
          <w:rStyle w:val="Text7"/>
        </w:rPr>
        <w:t xml:space="preserve">Northwind.Models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222"/>
        </w:numPr>
        <w:pStyle w:val="Para 12"/>
      </w:pPr>
      <w:r>
        <w:rPr>
          <w:rStyle w:val="Text13"/>
        </w:rPr>
        <w:t xml:space="preserve">Add a new class file named </w:t>
      </w:r>
      <w:r>
        <w:t xml:space="preserve">NorthwindJsonSerializerContext.cs</w:t>
        <w:br w:clear="none"/>
      </w:r>
      <w:r>
        <w:rPr>
          <w:rStyle w:val="Text13"/>
        </w:rPr>
        <w:t>.</w:t>
      </w:r>
    </w:p>
    <w:p>
      <w:pPr>
        <w:numPr>
          <w:ilvl w:val="0"/>
          <w:numId w:val="222"/>
        </w:numPr>
        <w:pStyle w:val="Para 01"/>
      </w:pPr>
      <w:r>
        <w:t xml:space="preserve">In </w:t>
      </w:r>
      <w:r>
        <w:rPr>
          <w:rStyle w:val="Text0"/>
        </w:rPr>
        <w:t xml:space="preserve">NorthwindJsonSerializerContext.cs</w:t>
        <w:br w:clear="none"/>
      </w:r>
      <w:r>
        <w:t xml:space="preserve">, define a class that enables a </w:t>
      </w:r>
      <w:r>
        <w:rPr>
          <w:rStyle w:val="Text0"/>
        </w:rPr>
        <w:t xml:space="preserve">Product</w:t>
        <w:br w:clear="none"/>
      </w:r>
      <w:r>
        <w:t xml:space="preserve"> and a list </w:t>
      </w:r>
      <w:r>
        <w:rPr>
          <w:rStyle w:val="Text61"/>
        </w:rPr>
        <w:bookmarkStart w:id="1250" w:name="_idIndexMarker839"/>
        <w:t/>
        <w:bookmarkEnd w:id="1250"/>
      </w:r>
      <w:r>
        <w:t xml:space="preserve">of </w:t>
      </w:r>
      <w:r>
        <w:rPr>
          <w:rStyle w:val="Text0"/>
        </w:rPr>
        <w:t xml:space="preserve">Product</w:t>
        <w:br w:clear="none"/>
      </w:r>
      <w:r>
        <w:t xml:space="preserve"> objects to be serialized as JSON, as shown in the following code: </w:t>
      </w:r>
    </w:p>
    <w:p>
      <w:pPr>
        <w:pStyle w:val="Para 23"/>
      </w:pPr>
      <w:r>
        <w:rPr>
          <w:rStyle w:val="Text4"/>
        </w:rPr>
        <w:t xml:space="preserve">using</w:t>
        <w:br w:clear="none"/>
      </w:r>
      <w:r>
        <w:rPr>
          <w:rStyle w:val="Text5"/>
        </w:rPr>
        <w:t xml:space="preserve"> System.Text.Json.Serialization; </w:t>
        <w:br w:clear="none"/>
      </w:r>
      <w:r>
        <w:rPr>
          <w:rStyle w:val="Text3"/>
        </w:rPr>
        <w:t xml:space="preserve">// To use JsonSerializerContext.</w:t>
        <w:br w:clear="none"/>
      </w:r>
      <w:r>
        <w:rPr>
          <w:rStyle w:val="Text5"/>
        </w:rPr>
        <w:t xml:space="preserve"/>
        <w:br w:clear="none"/>
      </w:r>
      <w:r>
        <w:rPr>
          <w:rStyle w:val="Text4"/>
        </w:rPr>
        <w:t xml:space="preserve">using</w:t>
        <w:br w:clear="none"/>
      </w:r>
      <w:r>
        <w:rPr>
          <w:rStyle w:val="Text5"/>
        </w:rPr>
        <w:t xml:space="preserve"> Northwind.Models; </w:t>
        <w:br w:clear="none"/>
      </w:r>
      <w:r>
        <w:rPr>
          <w:rStyle w:val="Text3"/>
        </w:rPr>
        <w:t xml:space="preserve">// To use Product.</w:t>
        <w:br w:clear="none"/>
      </w:r>
      <w:r>
        <w:rPr>
          <w:rStyle w:val="Text5"/>
        </w:rPr>
        <w:t xml:space="preserve"/>
        <w:br w:clear="none"/>
      </w:r>
      <w:r>
        <w:rPr>
          <w:rStyle w:val="Text4"/>
        </w:rPr>
        <w:t xml:space="preserve">namespace</w:t>
        <w:br w:clear="none"/>
      </w:r>
      <w:r>
        <w:rPr>
          <w:rStyle w:val="Text5"/>
        </w:rPr>
        <w:t xml:space="preserve"> </w:t>
        <w:br w:clear="none"/>
      </w:r>
      <w:r>
        <w:t xml:space="preserve">Northwind.Serialization</w:t>
        <w:br w:clear="none"/>
      </w:r>
      <w:r>
        <w:rPr>
          <w:rStyle w:val="Text5"/>
        </w:rPr>
        <w:t xml:space="preserve">;</w:t>
        <w:br w:clear="none"/>
        <w:t xml:space="preserve">[</w:t>
        <w:br w:clear="none"/>
      </w:r>
      <w:r>
        <w:t xml:space="preserve">JsonSerializable(typeof(Product))</w:t>
        <w:br w:clear="none"/>
      </w:r>
      <w:r>
        <w:rPr>
          <w:rStyle w:val="Text5"/>
        </w:rPr>
        <w:t xml:space="preserve">]</w:t>
        <w:br w:clear="none"/>
        <w:t xml:space="preserve">[</w:t>
        <w:br w:clear="none"/>
      </w:r>
      <w:r>
        <w:t xml:space="preserve">JsonSerializable(typeof(List&lt;Product&gt;))</w:t>
        <w:br w:clear="none"/>
      </w:r>
      <w:r>
        <w:rPr>
          <w:rStyle w:val="Text5"/>
        </w:rPr>
        <w:t xml:space="preserve">]</w:t>
        <w:br w:clear="none"/>
      </w:r>
      <w:r>
        <w:rPr>
          <w:rStyle w:val="Text4"/>
        </w:rPr>
        <w:t xml:space="preserve">internal</w:t>
        <w:br w:clear="none"/>
      </w:r>
      <w:r>
        <w:rPr>
          <w:rStyle w:val="Text5"/>
        </w:rPr>
        <w:t xml:space="preserve"> </w:t>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t xml:space="preserve">NorthwindJsonSerializerContext</w:t>
        <w:br w:clear="none"/>
      </w:r>
      <w:r>
        <w:rPr>
          <w:rStyle w:val="Text5"/>
        </w:rPr>
        <w:t xml:space="preserve"/>
        <w:br w:clear="none"/>
        <w:t xml:space="preserve">  : </w:t>
        <w:br w:clear="none"/>
      </w:r>
      <w:r>
        <w:t xml:space="preserve">JsonSerializerContext</w:t>
        <w:br w:clear="none"/>
      </w:r>
      <w:r>
        <w:rPr>
          <w:rStyle w:val="Text5"/>
        </w:rPr>
        <w:t xml:space="preserve"> { }</w:t>
        <w:br w:clear="none"/>
      </w:r>
    </w:p>
    <w:p>
      <w:pPr>
        <w:numPr>
          <w:ilvl w:val="0"/>
          <w:numId w:val="222"/>
        </w:numPr>
        <w:pStyle w:val="Para 12"/>
      </w:pPr>
      <w:r>
        <w:rPr>
          <w:rStyle w:val="Text13"/>
        </w:rPr>
        <w:t xml:space="preserve">Delete the </w:t>
      </w:r>
      <w:r>
        <w:t xml:space="preserve">Northwind.MinimalAot.Service.http</w:t>
        <w:br w:clear="none"/>
      </w:r>
      <w:r>
        <w:rPr>
          <w:rStyle w:val="Text13"/>
        </w:rPr>
        <w:t xml:space="preserve"> file.</w:t>
      </w:r>
    </w:p>
    <w:p>
      <w:pPr>
        <w:numPr>
          <w:ilvl w:val="0"/>
          <w:numId w:val="222"/>
        </w:numPr>
        <w:pStyle w:val="Para 01"/>
      </w:pPr>
      <w:r>
        <w:t xml:space="preserve">Add a new class file named </w:t>
      </w:r>
      <w:r>
        <w:rPr>
          <w:rStyle w:val="Text0"/>
        </w:rPr>
        <w:t xml:space="preserve">WebApplication.Extensions.cs</w:t>
        <w:br w:clear="none"/>
      </w:r>
      <w:r>
        <w:t>.</w:t>
      </w:r>
    </w:p>
    <w:p>
      <w:pPr>
        <w:numPr>
          <w:ilvl w:val="0"/>
          <w:numId w:val="222"/>
        </w:numPr>
        <w:pStyle w:val="Para 01"/>
      </w:pPr>
      <w:r>
        <w:t xml:space="preserve">In </w:t>
      </w:r>
      <w:r>
        <w:rPr>
          <w:rStyle w:val="Text0"/>
        </w:rPr>
        <w:t xml:space="preserve">WebApplication.Extensions.cs</w:t>
        <w:br w:clear="none"/>
      </w:r>
      <w:r>
        <w:t xml:space="preserve">, define an extension method for the </w:t>
      </w:r>
      <w:r>
        <w:rPr>
          <w:rStyle w:val="Text0"/>
        </w:rPr>
        <w:t xml:space="preserve">WebApplication</w:t>
        <w:br w:clear="none"/>
      </w:r>
      <w:r>
        <w:t xml:space="preserve"> class that maps some HTTP </w:t>
      </w:r>
      <w:r>
        <w:rPr>
          <w:rStyle w:val="Text0"/>
        </w:rPr>
        <w:t xml:space="preserve">GET</w:t>
        <w:br w:clear="none"/>
      </w:r>
      <w:r>
        <w:t xml:space="preserve"> requests to return a plain text response, and a list of either all products or products with a minimum price from the Northwind database using ADO.NET,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 and so on.</w:t>
        <w:br w:clear="none"/>
      </w:r>
      <w:r>
        <w:t xml:space="preserve"/>
        <w:br w:clear="none"/>
      </w:r>
      <w:r>
        <w:rPr>
          <w:rStyle w:val="Text4"/>
        </w:rPr>
        <w:t xml:space="preserve">using</w:t>
        <w:br w:clear="none"/>
      </w:r>
      <w:r>
        <w:t xml:space="preserve"> Northwind.Models; </w:t>
        <w:br w:clear="none"/>
      </w:r>
      <w:r>
        <w:rPr>
          <w:rStyle w:val="Text3"/>
        </w:rPr>
        <w:t xml:space="preserve">// To use Product.</w:t>
        <w:br w:clear="none"/>
      </w:r>
      <w:r>
        <w:t xml:space="preserve"/>
        <w:br w:clear="none"/>
      </w:r>
      <w:r>
        <w:rPr>
          <w:rStyle w:val="Text4"/>
        </w:rPr>
        <w:t xml:space="preserve">using</w:t>
        <w:br w:clear="none"/>
      </w:r>
      <w:r>
        <w:t xml:space="preserve"> System.Data; </w:t>
        <w:br w:clear="none"/>
      </w:r>
      <w:r>
        <w:rPr>
          <w:rStyle w:val="Text3"/>
        </w:rPr>
        <w:t xml:space="preserve">// To use CommandType.</w:t>
        <w:br w:clear="none"/>
      </w:r>
      <w:r>
        <w:t xml:space="preserve"/>
        <w:br w:clear="none"/>
      </w:r>
      <w:r>
        <w:rPr>
          <w:rStyle w:val="Text4"/>
        </w:rPr>
        <w:t xml:space="preserve">namespace</w:t>
        <w:br w:clear="none"/>
      </w:r>
      <w:r>
        <w:t xml:space="preserve"> </w:t>
        <w:br w:clear="none"/>
      </w:r>
      <w:r>
        <w:rPr>
          <w:rStyle w:val="Text7"/>
        </w:rPr>
        <w:t xml:space="preserve">Packt.Extensions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WebApplicationExtensions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WebApplication </w:t>
        <w:br w:clear="none"/>
      </w:r>
      <w:r>
        <w:rPr>
          <w:rStyle w:val="Text7"/>
        </w:rPr>
        <w:t xml:space="preserve">MapGets</w:t>
        <w:br w:clear="none"/>
      </w:r>
      <w:r>
        <w:t xml:space="preserve">(</w:t>
        <w:br w:clear="none"/>
      </w:r>
      <w:r>
        <w:rPr>
          <w:rStyle w:val="Text4"/>
        </w:rPr>
        <w:t xml:space="preserve">this</w:t>
        <w:br w:clear="none"/>
      </w:r>
      <w:r>
        <w:t xml:space="preserve"> WebApplication app</w:t>
        <w:br w:clear="none"/>
        <w:t xml:space="preserve">)</w:t>
        <w:br w:clear="none"/>
        <w:t xml:space="preserve"/>
        <w:br w:clear="none"/>
        <w:t xml:space="preserve">  {</w:t>
        <w:br w:clear="none"/>
        <w:t xml:space="preserve">    </w:t>
        <w:br w:clear="none"/>
      </w:r>
      <w:r>
        <w:rPr>
          <w:rStyle w:val="Text3"/>
        </w:rPr>
        <w:t xml:space="preserve">// app.MapGet(pattern, handler);</w:t>
        <w:br w:clear="none"/>
      </w:r>
      <w:r>
        <w:t xml:space="preserve"/>
        <w:br w:clear="none"/>
        <w:t xml:space="preserve">    app.MapGet(</w:t>
        <w:br w:clear="none"/>
      </w:r>
      <w:r>
        <w:rPr>
          <w:rStyle w:val="Text1"/>
        </w:rPr>
        <w:t xml:space="preserve">"/"</w:t>
        <w:br w:clear="none"/>
      </w:r>
      <w:r>
        <w:t xml:space="preserve">, () =&gt; </w:t>
        <w:br w:clear="none"/>
      </w:r>
      <w:r>
        <w:rPr>
          <w:rStyle w:val="Text1"/>
        </w:rPr>
        <w:t xml:space="preserve">"Hello from a native AOT minimal API web service."</w:t>
        <w:br w:clear="none"/>
      </w:r>
      <w:r>
        <w:t xml:space="preserve">);</w:t>
        <w:br w:clear="none"/>
        <w:t xml:space="preserve">    app.MapGet(</w:t>
        <w:br w:clear="none"/>
      </w:r>
      <w:r>
        <w:rPr>
          <w:rStyle w:val="Text1"/>
        </w:rPr>
        <w:t xml:space="preserve">"/products"</w:t>
        <w:br w:clear="none"/>
      </w:r>
      <w:r>
        <w:t xml:space="preserve">, GetProducts);</w:t>
        <w:br w:clear="none"/>
        <w:t xml:space="preserve">    app.MapGet(</w:t>
        <w:br w:clear="none"/>
      </w:r>
      <w:r>
        <w:rPr>
          <w:rStyle w:val="Text1"/>
        </w:rPr>
        <w:t xml:space="preserve">"/products/{minimumUnitPrice:decimal?}"</w:t>
        <w:br w:clear="none"/>
      </w:r>
      <w:r>
        <w:t xml:space="preserve">, GetProducts);</w:t>
        <w:br w:clear="none"/>
        <w:t xml:space="preserve">    </w:t>
        <w:br w:clear="none"/>
      </w:r>
      <w:r>
        <w:rPr>
          <w:rStyle w:val="Text4"/>
        </w:rPr>
        <w:t xml:space="preserve">return</w:t>
        <w:br w:clear="none"/>
      </w:r>
      <w:r>
        <w:t xml:space="preserve"> app;</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List&lt;Product&gt; </w:t>
        <w:br w:clear="none"/>
      </w:r>
      <w:r>
        <w:rPr>
          <w:rStyle w:val="Text7"/>
        </w:rPr>
        <w:t xml:space="preserve">GetProducts</w:t>
        <w:br w:clear="none"/>
      </w:r>
      <w:r>
        <w:t xml:space="preserve">(</w:t>
        <w:br w:clear="none"/>
      </w:r>
      <w:r>
        <w:rPr>
          <w:rStyle w:val="Text15"/>
        </w:rPr>
        <w:t xml:space="preserve">decimal</w:t>
        <w:br w:clear="none"/>
      </w:r>
      <w:r>
        <w:t xml:space="preserve">? minimumUnitPrice = </w:t>
        <w:br w:clear="none"/>
      </w:r>
      <w:r>
        <w:rPr>
          <w:rStyle w:val="Text23"/>
        </w:rPr>
        <w:t xml:space="preserve">null</w:t>
        <w:br w:clear="none"/>
      </w:r>
      <w:r>
        <w:t xml:space="preserve">)</w:t>
        <w:br w:clear="none"/>
        <w:t xml:space="preserve"/>
        <w:br w:clear="none"/>
        <w:t xml:space="preserve">  {</w:t>
        <w:br w:clear="none"/>
        <w:t xml:space="preserve">    SqlConnectionStringBuilder builder = </w:t>
        <w:br w:clear="none"/>
      </w:r>
      <w:r>
        <w:rPr>
          <w:rStyle w:val="Text4"/>
        </w:rPr>
        <w:t xml:space="preserve">new</w:t>
        <w:br w:clear="none"/>
      </w:r>
      <w:r>
        <w:t xml:space="preserve">();</w:t>
        <w:br w:clear="none"/>
        <w:t xml:space="preserve">    builder.InitialCatalog = </w:t>
        <w:br w:clear="none"/>
      </w:r>
      <w:r>
        <w:rPr>
          <w:rStyle w:val="Text1"/>
        </w:rPr>
        <w:t xml:space="preserve">"Northwind"</w:t>
        <w:br w:clear="none"/>
      </w:r>
      <w:r>
        <w:t xml:space="preserve">;</w:t>
        <w:br w:clear="none"/>
        <w:t xml:space="preserve">    builder.MultipleActiveResultSets = </w:t>
        <w:br w:clear="none"/>
      </w:r>
      <w:r>
        <w:rPr>
          <w:rStyle w:val="Text23"/>
        </w:rPr>
        <w:t xml:space="preserve">true</w:t>
        <w:br w:clear="none"/>
      </w:r>
      <w:r>
        <w:t xml:space="preserve">;</w:t>
        <w:br w:clear="none"/>
        <w:t xml:space="preserve">    builder.Encrypt = </w:t>
        <w:br w:clear="none"/>
      </w:r>
      <w:r>
        <w:rPr>
          <w:rStyle w:val="Text23"/>
        </w:rPr>
        <w:t xml:space="preserve">true</w:t>
        <w:br w:clear="none"/>
      </w:r>
      <w:r>
        <w:t xml:space="preserve">;</w:t>
        <w:br w:clear="none"/>
        <w:t xml:space="preserve">    builder.TrustServerCertificate = </w:t>
        <w:br w:clear="none"/>
      </w:r>
      <w:r>
        <w:rPr>
          <w:rStyle w:val="Text23"/>
        </w:rPr>
        <w:t xml:space="preserve">true</w:t>
        <w:br w:clear="none"/>
      </w:r>
      <w:r>
        <w:t xml:space="preserve">;</w:t>
        <w:br w:clear="none"/>
        <w:t xml:space="preserve">    builder.ConnectTimeout = </w:t>
        <w:br w:clear="none"/>
      </w:r>
      <w:r>
        <w:rPr>
          <w:rStyle w:val="Text10"/>
        </w:rPr>
        <w:t xml:space="preserve">10</w:t>
        <w:br w:clear="none"/>
      </w:r>
      <w:r>
        <w:t xml:space="preserve">; </w:t>
        <w:br w:clear="none"/>
      </w:r>
      <w:r>
        <w:rPr>
          <w:rStyle w:val="Text3"/>
        </w:rPr>
        <w:t xml:space="preserve">// Default is 30 seconds.</w:t>
        <w:br w:clear="none"/>
      </w:r>
      <w:r>
        <w:t xml:space="preserve"/>
        <w:br w:clear="none"/>
        <w:t xml:space="preserve">    builder.DataSource = </w:t>
        <w:br w:clear="none"/>
      </w:r>
      <w:r>
        <w:rPr>
          <w:rStyle w:val="Text1"/>
        </w:rPr>
        <w:t xml:space="preserve">"."</w:t>
        <w:br w:clear="none"/>
      </w:r>
      <w:r>
        <w:t xml:space="preserve">; </w:t>
        <w:br w:clear="none"/>
      </w:r>
      <w:r>
        <w:rPr>
          <w:rStyle w:val="Text3"/>
        </w:rPr>
        <w:t xml:space="preserve">// Local SQL Server</w:t>
        <w:br w:clear="none"/>
      </w:r>
      <w:r>
        <w:t xml:space="preserve"/>
        <w:br w:clear="none"/>
        <w:t xml:space="preserve">    builder.IntegratedSecurity = </w:t>
        <w:br w:clear="none"/>
      </w:r>
      <w:r>
        <w:rPr>
          <w:rStyle w:val="Text23"/>
        </w:rPr>
        <w:t xml:space="preserve">true</w:t>
        <w:br w:clear="none"/>
      </w:r>
      <w:r>
        <w:t xml:space="preserve">;</w:t>
        <w:br w:clear="none"/>
        <w:t xml:space="preserve">    </w:t>
        <w:br w:clear="none"/>
      </w:r>
      <w:r>
        <w:rPr>
          <w:rStyle w:val="Text3"/>
        </w:rPr>
        <w:t xml:space="preserve">/*</w:t>
        <w:br w:clear="none"/>
      </w:r>
      <w:r>
        <w:t xml:space="preserve"/>
        <w:br w:clear="none"/>
      </w:r>
      <w:r>
        <w:rPr>
          <w:rStyle w:val="Text3"/>
        </w:rPr>
        <w:t xml:space="preserve">    // To use SQL Server Authentication:</w:t>
        <w:br w:clear="none"/>
      </w:r>
      <w:r>
        <w:t xml:space="preserve"/>
        <w:br w:clear="none"/>
      </w:r>
      <w:r>
        <w:rPr>
          <w:rStyle w:val="Text3"/>
        </w:rPr>
        <w:t xml:space="preserve">    builder.UserID = Environment.GetEnvironmentVariable("MY_SQL_USR");</w:t>
        <w:br w:clear="none"/>
      </w:r>
      <w:r>
        <w:t xml:space="preserve"/>
        <w:br w:clear="none"/>
      </w:r>
      <w:r>
        <w:rPr>
          <w:rStyle w:val="Text3"/>
        </w:rPr>
        <w:t xml:space="preserve">    builder.Password = Environment.GetEnvironmentVariable("MY_SQL_PWD");</w:t>
        <w:br w:clear="none"/>
      </w:r>
      <w:r>
        <w:t xml:space="preserve"/>
        <w:br w:clear="none"/>
      </w:r>
      <w:r>
        <w:rPr>
          <w:rStyle w:val="Text3"/>
        </w:rPr>
        <w:t xml:space="preserve">    builder.PersistSecurityInfo = false;</w:t>
        <w:br w:clear="none"/>
      </w:r>
      <w:r>
        <w:t xml:space="preserve"/>
        <w:br w:clear="none"/>
      </w:r>
      <w:r>
        <w:rPr>
          <w:rStyle w:val="Text3"/>
        </w:rPr>
        <w:t xml:space="preserve">    */</w:t>
        <w:br w:clear="none"/>
      </w:r>
      <w:r>
        <w:t xml:space="preserve"/>
        <w:br w:clear="none"/>
        <w:t xml:space="preserve">    SqlConnection connection = </w:t>
        <w:br w:clear="none"/>
      </w:r>
      <w:r>
        <w:rPr>
          <w:rStyle w:val="Text4"/>
        </w:rPr>
        <w:t xml:space="preserve">new</w:t>
        <w:br w:clear="none"/>
      </w:r>
      <w:r>
        <w:t xml:space="preserve">(builder.ConnectionString);</w:t>
        <w:br w:clear="none"/>
        <w:t xml:space="preserve">    connection.Open();</w:t>
        <w:br w:clear="none"/>
        <w:t xml:space="preserve">    SqlCommand cmd = connection.CreateCommand();</w:t>
        <w:br w:clear="none"/>
        <w:t xml:space="preserve">    cmd.CommandType = CommandType.Text;</w:t>
        <w:br w:clear="none"/>
        <w:t xml:space="preserve">    cmd.CommandText =</w:t>
        <w:br w:clear="none"/>
        <w:t xml:space="preserve">      </w:t>
        <w:br w:clear="none"/>
      </w:r>
      <w:r>
        <w:rPr>
          <w:rStyle w:val="Text1"/>
        </w:rPr>
        <w:t xml:space="preserve">"</w:t>
        <w:br w:clear="none"/>
        <w:t xml:space="preserve">SELECT ProductId, ProductName, UnitPrice FROM Products"</w:t>
        <w:br w:clear="none"/>
      </w:r>
      <w:r>
        <w:t xml:space="preserve">;</w:t>
        <w:br w:clear="none"/>
        <w:t xml:space="preserve">    </w:t>
        <w:br w:clear="none"/>
      </w:r>
      <w:r>
        <w:rPr>
          <w:rStyle w:val="Text4"/>
        </w:rPr>
        <w:t xml:space="preserve">if</w:t>
        <w:br w:clear="none"/>
      </w:r>
      <w:r>
        <w:t xml:space="preserve"> (minimumUnitPrice.HasValue)</w:t>
        <w:br w:clear="none"/>
        <w:t xml:space="preserve">    {</w:t>
        <w:br w:clear="none"/>
        <w:t xml:space="preserve">      cmd.CommandText += </w:t>
        <w:br w:clear="none"/>
      </w:r>
      <w:r>
        <w:rPr>
          <w:rStyle w:val="Text1"/>
        </w:rPr>
        <w:t xml:space="preserve">" WHERE UnitPrice &gt;= @minimumUnitPrice"</w:t>
        <w:br w:clear="none"/>
      </w:r>
      <w:r>
        <w:t xml:space="preserve">;</w:t>
        <w:br w:clear="none"/>
        <w:t xml:space="preserve">      cmd.Parameters.AddWithValue(</w:t>
        <w:br w:clear="none"/>
      </w:r>
      <w:r>
        <w:rPr>
          <w:rStyle w:val="Text1"/>
        </w:rPr>
        <w:t xml:space="preserve">"minimumUnitPrice"</w:t>
        <w:br w:clear="none"/>
      </w:r>
      <w:r>
        <w:t xml:space="preserve">, minimumUnitPrice);</w:t>
        <w:br w:clear="none"/>
        <w:t xml:space="preserve">    }</w:t>
        <w:br w:clear="none"/>
        <w:t xml:space="preserve">    SqlDataReader r = cmd.ExecuteReader();</w:t>
        <w:br w:clear="none"/>
        <w:t xml:space="preserve">    List&lt;Product&gt; products = </w:t>
        <w:br w:clear="none"/>
      </w:r>
      <w:r>
        <w:rPr>
          <w:rStyle w:val="Text4"/>
        </w:rPr>
        <w:t xml:space="preserve">new</w:t>
        <w:br w:clear="none"/>
      </w:r>
      <w:r>
        <w:t xml:space="preserve">();</w:t>
        <w:br w:clear="none"/>
        <w:t xml:space="preserve">    </w:t>
        <w:br w:clear="none"/>
      </w:r>
      <w:r>
        <w:rPr>
          <w:rStyle w:val="Text4"/>
        </w:rPr>
        <w:t xml:space="preserve">while</w:t>
        <w:br w:clear="none"/>
      </w:r>
      <w:r>
        <w:t xml:space="preserve"> (r.Read())</w:t>
        <w:br w:clear="none"/>
        <w:t xml:space="preserve">    {</w:t>
        <w:br w:clear="none"/>
        <w:t xml:space="preserve">      Product p = </w:t>
        <w:br w:clear="none"/>
      </w:r>
      <w:r>
        <w:rPr>
          <w:rStyle w:val="Text4"/>
        </w:rPr>
        <w:t xml:space="preserve">new</w:t>
        <w:br w:clear="none"/>
      </w:r>
      <w:r>
        <w:t xml:space="preserve">()</w:t>
        <w:br w:clear="none"/>
        <w:t xml:space="preserve">      {</w:t>
        <w:br w:clear="none"/>
        <w:t xml:space="preserve">        ProductId = r.GetInt32(</w:t>
        <w:br w:clear="none"/>
      </w:r>
      <w:r>
        <w:rPr>
          <w:rStyle w:val="Text1"/>
        </w:rPr>
        <w:t xml:space="preserve">"ProductId"</w:t>
        <w:br w:clear="none"/>
      </w:r>
      <w:r>
        <w:t xml:space="preserve">),</w:t>
        <w:br w:clear="none"/>
        <w:t xml:space="preserve">        ProductName = r.GetString(</w:t>
        <w:br w:clear="none"/>
      </w:r>
      <w:r>
        <w:rPr>
          <w:rStyle w:val="Text1"/>
        </w:rPr>
        <w:t xml:space="preserve">"ProductName"</w:t>
        <w:br w:clear="none"/>
      </w:r>
      <w:r>
        <w:t xml:space="preserve">),</w:t>
        <w:br w:clear="none"/>
        <w:t xml:space="preserve">        UnitPrice = r.GetDecimal(</w:t>
        <w:br w:clear="none"/>
      </w:r>
      <w:r>
        <w:rPr>
          <w:rStyle w:val="Text1"/>
        </w:rPr>
        <w:t xml:space="preserve">"UnitPrice"</w:t>
        <w:br w:clear="none"/>
      </w:r>
      <w:r>
        <w:t xml:space="preserve">)</w:t>
        <w:br w:clear="none"/>
        <w:t xml:space="preserve">      };</w:t>
        <w:br w:clear="none"/>
        <w:t xml:space="preserve">      products.Add(p);</w:t>
        <w:br w:clear="none"/>
        <w:t xml:space="preserve">    }</w:t>
        <w:br w:clear="none"/>
        <w:t xml:space="preserve">    r.Close();</w:t>
        <w:br w:clear="none"/>
        <w:t xml:space="preserve">    </w:t>
        <w:br w:clear="none"/>
      </w:r>
      <w:r>
        <w:rPr>
          <w:rStyle w:val="Text4"/>
        </w:rPr>
        <w:t xml:space="preserve">return</w:t>
        <w:br w:clear="none"/>
      </w:r>
      <w:r>
        <w:t xml:space="preserve"> products;</w:t>
        <w:br w:clear="none"/>
        <w:t xml:space="preserve">  }</w:t>
        <w:br w:clear="none"/>
        <w:t xml:space="preserve">}</w:t>
        <w:br w:clear="none"/>
      </w:r>
    </w:p>
    <w:p>
      <w:pPr>
        <w:pStyle w:val="Normal"/>
      </w:pPr>
      <w:r>
        <w:t>With native AOT, we cannot use EF Core, so we are using the lower-level ADO.NET SqlClient API. This is faster and more efficient anyway. In the future, perhaps with .NET 9 or .NET 10, we will be able to use our EF Core model for Northwind instead.</w:t>
      </w:r>
    </w:p>
    <w:p>
      <w:pPr>
        <w:numPr>
          <w:ilvl w:val="0"/>
          <w:numId w:val="223"/>
        </w:numPr>
        <w:pStyle w:val="Para 01"/>
      </w:pPr>
      <w:r>
        <w:t xml:space="preserve">In </w:t>
      </w:r>
      <w:r>
        <w:rPr>
          <w:rStyle w:val="Text0"/>
        </w:rPr>
        <w:t xml:space="preserve">Program.cs</w:t>
        <w:br w:clear="none"/>
      </w:r>
      <w:r>
        <w:t xml:space="preserve">, note the call to the </w:t>
      </w:r>
      <w:r>
        <w:rPr>
          <w:rStyle w:val="Text0"/>
        </w:rPr>
        <w:t xml:space="preserve">CreateSlimBuilder</w:t>
        <w:br w:clear="none"/>
      </w:r>
      <w:r>
        <w:t xml:space="preserve"> method, which ensures that only the essential features of ASP.NET Core are enabled by default, so it minimizes</w:t>
      </w:r>
      <w:r>
        <w:rPr>
          <w:rStyle w:val="Text61"/>
        </w:rPr>
        <w:bookmarkStart w:id="1251" w:name="_idIndexMarker840"/>
        <w:t/>
        <w:bookmarkEnd w:id="1251"/>
      </w:r>
      <w:r>
        <w:t xml:space="preserve"> the deployed web service size, as shown in the following code: </w:t>
      </w:r>
    </w:p>
    <w:p>
      <w:pPr>
        <w:pStyle w:val="Para 03"/>
      </w:pPr>
      <w:r>
        <w:rPr>
          <w:rStyle w:val="Text4"/>
        </w:rPr>
        <w:t xml:space="preserve">var</w:t>
        <w:br w:clear="none"/>
      </w:r>
      <w:r>
        <w:t xml:space="preserve"> builder = WebApplication.CreateSlimBuilder(args);</w:t>
        <w:br w:clear="none"/>
      </w:r>
    </w:p>
    <w:p>
      <w:pPr>
        <w:pStyle w:val="Normal"/>
      </w:pPr>
      <w:r>
        <w:t xml:space="preserve">The </w:t>
      </w:r>
      <w:r>
        <w:rPr>
          <w:rStyle w:val="Text0"/>
        </w:rPr>
        <w:t xml:space="preserve">CreateSlimBuilder</w:t>
        <w:br w:clear="none"/>
      </w:r>
      <w:r>
        <w:t xml:space="preserve"> method does not include support for HTTPS or HTTP/3, although you can add those back in yourself if you need them. It does support JSON file configuration for </w:t>
      </w:r>
      <w:r>
        <w:rPr>
          <w:rStyle w:val="Text0"/>
        </w:rPr>
        <w:t xml:space="preserve">appsettings.json</w:t>
        <w:br w:clear="none"/>
      </w:r>
      <w:r>
        <w:t xml:space="preserve"> and logging.</w:t>
      </w:r>
    </w:p>
    <w:p>
      <w:pPr>
        <w:numPr>
          <w:ilvl w:val="0"/>
          <w:numId w:val="224"/>
        </w:numPr>
        <w:pStyle w:val="Para 01"/>
      </w:pPr>
      <w:r>
        <w:t xml:space="preserve">In </w:t>
      </w:r>
      <w:r>
        <w:rPr>
          <w:rStyle w:val="Text0"/>
        </w:rPr>
        <w:t xml:space="preserve">Program.cs</w:t>
        <w:br w:clear="none"/>
      </w:r>
      <w:r>
        <w:t xml:space="preserve">, after the call to </w:t>
      </w:r>
      <w:r>
        <w:rPr>
          <w:rStyle w:val="Text0"/>
        </w:rPr>
        <w:t xml:space="preserve">builder.Build()</w:t>
        <w:br w:clear="none"/>
      </w:r>
      <w:r>
        <w:t xml:space="preserve">, delete the statements that generated some sample todos and map some endpoints, as shown in the following code: </w:t>
      </w:r>
    </w:p>
    <w:p>
      <w:pPr>
        <w:pStyle w:val="Para 03"/>
      </w:pPr>
      <w:r>
        <w:rPr>
          <w:rStyle w:val="Text4"/>
        </w:rPr>
        <w:t xml:space="preserve">var</w:t>
        <w:br w:clear="none"/>
      </w:r>
      <w:r>
        <w:t xml:space="preserve"> sampleTodos = </w:t>
        <w:br w:clear="none"/>
      </w:r>
      <w:r>
        <w:rPr>
          <w:rStyle w:val="Text4"/>
        </w:rPr>
        <w:t xml:space="preserve">new</w:t>
        <w:br w:clear="none"/>
      </w:r>
      <w:r>
        <w:t xml:space="preserve"> Todo[]</w:t>
        <w:br w:clear="none"/>
        <w:t xml:space="preserve">{</w:t>
        <w:br w:clear="none"/>
        <w:t xml:space="preserve">  </w:t>
        <w:br w:clear="none"/>
      </w:r>
      <w:r>
        <w:rPr>
          <w:rStyle w:val="Text4"/>
        </w:rPr>
        <w:t xml:space="preserve">new</w:t>
        <w:br w:clear="none"/>
      </w:r>
      <w:r>
        <w:t xml:space="preserve">(</w:t>
        <w:br w:clear="none"/>
      </w:r>
      <w:r>
        <w:rPr>
          <w:rStyle w:val="Text10"/>
        </w:rPr>
        <w:t xml:space="preserve">1</w:t>
        <w:br w:clear="none"/>
      </w:r>
      <w:r>
        <w:t xml:space="preserve">, </w:t>
        <w:br w:clear="none"/>
      </w:r>
      <w:r>
        <w:rPr>
          <w:rStyle w:val="Text1"/>
        </w:rPr>
        <w:t xml:space="preserve">"Walk the dog"</w:t>
        <w:br w:clear="none"/>
      </w:r>
      <w:r>
        <w:t xml:space="preserve">),</w:t>
        <w:br w:clear="none"/>
        <w:t xml:space="preserve">  </w:t>
        <w:br w:clear="none"/>
      </w:r>
      <w:r>
        <w:rPr>
          <w:rStyle w:val="Text4"/>
        </w:rPr>
        <w:t xml:space="preserve">new</w:t>
        <w:br w:clear="none"/>
      </w:r>
      <w:r>
        <w:t xml:space="preserve">(</w:t>
        <w:br w:clear="none"/>
      </w:r>
      <w:r>
        <w:rPr>
          <w:rStyle w:val="Text10"/>
        </w:rPr>
        <w:t xml:space="preserve">2</w:t>
        <w:br w:clear="none"/>
      </w:r>
      <w:r>
        <w:t xml:space="preserve">, </w:t>
        <w:br w:clear="none"/>
      </w:r>
      <w:r>
        <w:rPr>
          <w:rStyle w:val="Text1"/>
        </w:rPr>
        <w:t xml:space="preserve">"Do the dishes"</w:t>
        <w:br w:clear="none"/>
      </w:r>
      <w:r>
        <w:t xml:space="preserve">, DateOnly.FromDateTime(DateTime.Now)),</w:t>
        <w:br w:clear="none"/>
        <w:t xml:space="preserve">  </w:t>
        <w:br w:clear="none"/>
      </w:r>
      <w:r>
        <w:rPr>
          <w:rStyle w:val="Text4"/>
        </w:rPr>
        <w:t xml:space="preserve">new</w:t>
        <w:br w:clear="none"/>
      </w:r>
      <w:r>
        <w:t xml:space="preserve">(</w:t>
        <w:br w:clear="none"/>
      </w:r>
      <w:r>
        <w:rPr>
          <w:rStyle w:val="Text10"/>
        </w:rPr>
        <w:t xml:space="preserve">3</w:t>
        <w:br w:clear="none"/>
      </w:r>
      <w:r>
        <w:t xml:space="preserve">, </w:t>
        <w:br w:clear="none"/>
      </w:r>
      <w:r>
        <w:rPr>
          <w:rStyle w:val="Text1"/>
        </w:rPr>
        <w:t xml:space="preserve">"</w:t>
        <w:br w:clear="none"/>
        <w:t xml:space="preserve">Do the laundry"</w:t>
        <w:br w:clear="none"/>
      </w:r>
      <w:r>
        <w:t xml:space="preserve">, DateOnly.FromDateTime(DateTime.Now.AddDays(</w:t>
        <w:br w:clear="none"/>
      </w:r>
      <w:r>
        <w:rPr>
          <w:rStyle w:val="Text10"/>
        </w:rPr>
        <w:t xml:space="preserve">1</w:t>
        <w:br w:clear="none"/>
      </w:r>
      <w:r>
        <w:t xml:space="preserve">))),</w:t>
        <w:br w:clear="none"/>
        <w:t xml:space="preserve">  </w:t>
        <w:br w:clear="none"/>
      </w:r>
      <w:r>
        <w:rPr>
          <w:rStyle w:val="Text4"/>
        </w:rPr>
        <w:t xml:space="preserve">new</w:t>
        <w:br w:clear="none"/>
      </w:r>
      <w:r>
        <w:t xml:space="preserve">(</w:t>
        <w:br w:clear="none"/>
      </w:r>
      <w:r>
        <w:rPr>
          <w:rStyle w:val="Text10"/>
        </w:rPr>
        <w:t xml:space="preserve">4</w:t>
        <w:br w:clear="none"/>
      </w:r>
      <w:r>
        <w:t xml:space="preserve">, </w:t>
        <w:br w:clear="none"/>
      </w:r>
      <w:r>
        <w:rPr>
          <w:rStyle w:val="Text1"/>
        </w:rPr>
        <w:t xml:space="preserve">"Clean the bathroom"</w:t>
        <w:br w:clear="none"/>
      </w:r>
      <w:r>
        <w:t xml:space="preserve">),</w:t>
        <w:br w:clear="none"/>
        <w:t xml:space="preserve">  </w:t>
        <w:br w:clear="none"/>
      </w:r>
      <w:r>
        <w:rPr>
          <w:rStyle w:val="Text4"/>
        </w:rPr>
        <w:t xml:space="preserve">new</w:t>
        <w:br w:clear="none"/>
      </w:r>
      <w:r>
        <w:t xml:space="preserve">(</w:t>
        <w:br w:clear="none"/>
      </w:r>
      <w:r>
        <w:rPr>
          <w:rStyle w:val="Text10"/>
        </w:rPr>
        <w:t xml:space="preserve">5</w:t>
        <w:br w:clear="none"/>
      </w:r>
      <w:r>
        <w:t xml:space="preserve">, </w:t>
        <w:br w:clear="none"/>
      </w:r>
      <w:r>
        <w:rPr>
          <w:rStyle w:val="Text1"/>
        </w:rPr>
        <w:t xml:space="preserve">"Clean the car"</w:t>
        <w:br w:clear="none"/>
      </w:r>
      <w:r>
        <w:t xml:space="preserve">, DateOnly.FromDateTime(DateTime.Now.AddDays(</w:t>
        <w:br w:clear="none"/>
      </w:r>
      <w:r>
        <w:rPr>
          <w:rStyle w:val="Text10"/>
        </w:rPr>
        <w:t xml:space="preserve">2</w:t>
        <w:br w:clear="none"/>
      </w:r>
      <w:r>
        <w:t xml:space="preserve">)))</w:t>
        <w:br w:clear="none"/>
        <w:t xml:space="preserve">};</w:t>
        <w:br w:clear="none"/>
      </w:r>
      <w:r>
        <w:rPr>
          <w:rStyle w:val="Text4"/>
        </w:rPr>
        <w:t xml:space="preserve">var</w:t>
        <w:br w:clear="none"/>
      </w:r>
      <w:r>
        <w:t xml:space="preserve"> todosApi = app.MapGroup(</w:t>
        <w:br w:clear="none"/>
      </w:r>
      <w:r>
        <w:rPr>
          <w:rStyle w:val="Text1"/>
        </w:rPr>
        <w:t xml:space="preserve">"</w:t>
        <w:br w:clear="none"/>
        <w:t xml:space="preserve">/todos"</w:t>
        <w:br w:clear="none"/>
      </w:r>
      <w:r>
        <w:t xml:space="preserve">);</w:t>
        <w:br w:clear="none"/>
        <w:t xml:space="preserve">todosApi.MapGet(</w:t>
        <w:br w:clear="none"/>
      </w:r>
      <w:r>
        <w:rPr>
          <w:rStyle w:val="Text1"/>
        </w:rPr>
        <w:t xml:space="preserve">"/"</w:t>
        <w:br w:clear="none"/>
      </w:r>
      <w:r>
        <w:t xml:space="preserve">, () =&gt; sampleTodos);</w:t>
        <w:br w:clear="none"/>
        <w:t xml:space="preserve">todosApi.MapGet(</w:t>
        <w:br w:clear="none"/>
      </w:r>
      <w:r>
        <w:rPr>
          <w:rStyle w:val="Text1"/>
        </w:rPr>
        <w:t xml:space="preserve">"/{id}"</w:t>
        <w:br w:clear="none"/>
      </w:r>
      <w:r>
        <w:t xml:space="preserve">, (</w:t>
        <w:br w:clear="none"/>
      </w:r>
      <w:r>
        <w:rPr>
          <w:rStyle w:val="Text15"/>
        </w:rPr>
        <w:t xml:space="preserve">int</w:t>
        <w:br w:clear="none"/>
      </w:r>
      <w:r>
        <w:t xml:space="preserve"> id) =&gt;</w:t>
        <w:br w:clear="none"/>
        <w:t xml:space="preserve">    sampleTodos.FirstOrDefault(a =&gt; a.Id == id) </w:t>
        <w:br w:clear="none"/>
      </w:r>
      <w:r>
        <w:rPr>
          <w:rStyle w:val="Text4"/>
        </w:rPr>
        <w:t xml:space="preserve">is</w:t>
        <w:br w:clear="none"/>
      </w:r>
      <w:r>
        <w:t xml:space="preserve"> { } todo</w:t>
        <w:br w:clear="none"/>
        <w:t xml:space="preserve">        ? Results.Ok(todo)</w:t>
        <w:br w:clear="none"/>
        <w:t xml:space="preserve">        : Results.NotFound());</w:t>
        <w:br w:clear="none"/>
      </w:r>
    </w:p>
    <w:p>
      <w:pPr>
        <w:numPr>
          <w:ilvl w:val="0"/>
          <w:numId w:val="224"/>
        </w:numPr>
        <w:pStyle w:val="Para 01"/>
      </w:pPr>
      <w:r>
        <w:t xml:space="preserve">In </w:t>
      </w:r>
      <w:r>
        <w:rPr>
          <w:rStyle w:val="Text0"/>
        </w:rPr>
        <w:t xml:space="preserve">Program.cs</w:t>
        <w:br w:clear="none"/>
      </w:r>
      <w:r>
        <w:t xml:space="preserve">, at the bottom of the file, delete the statements that define the </w:t>
      </w:r>
      <w:r>
        <w:rPr>
          <w:rStyle w:val="Text0"/>
        </w:rPr>
        <w:t xml:space="preserve">Todo</w:t>
        <w:br w:clear="none"/>
      </w:r>
      <w:r>
        <w:t xml:space="preserve"> record and </w:t>
      </w:r>
      <w:r>
        <w:rPr>
          <w:rStyle w:val="Text0"/>
        </w:rPr>
        <w:t xml:space="preserve">AppJsonSerializerContext</w:t>
        <w:br w:clear="none"/>
      </w:r>
      <w:r>
        <w:t xml:space="preserve"> class, as shown in the following code: </w:t>
      </w:r>
    </w:p>
    <w:p>
      <w:pPr>
        <w:pStyle w:val="Para 23"/>
      </w:pPr>
      <w:r>
        <w:rPr>
          <w:rStyle w:val="Text4"/>
        </w:rPr>
        <w:t xml:space="preserve">public</w:t>
        <w:br w:clear="none"/>
      </w:r>
      <w:r>
        <w:rPr>
          <w:rStyle w:val="Text5"/>
        </w:rPr>
        <w:t xml:space="preserve"> </w:t>
        <w:br w:clear="none"/>
      </w:r>
      <w:r>
        <w:rPr>
          <w:rStyle w:val="Text4"/>
        </w:rPr>
        <w:t xml:space="preserve">record</w:t>
        <w:br w:clear="none"/>
      </w:r>
      <w:r>
        <w:rPr>
          <w:rStyle w:val="Text5"/>
        </w:rPr>
        <w:t xml:space="preserve"> </w:t>
        <w:br w:clear="none"/>
      </w:r>
      <w:r>
        <w:t xml:space="preserve">Todo</w:t>
        <w:br w:clear="none"/>
      </w:r>
      <w:r>
        <w:rPr>
          <w:rStyle w:val="Text5"/>
        </w:rPr>
        <w:t xml:space="preserve">(</w:t>
        <w:br w:clear="none"/>
      </w:r>
      <w:r>
        <w:rPr>
          <w:rStyle w:val="Text15"/>
        </w:rPr>
        <w:t xml:space="preserve">int</w:t>
        <w:br w:clear="none"/>
      </w:r>
      <w:r>
        <w:rPr>
          <w:rStyle w:val="Text5"/>
        </w:rPr>
        <w:t xml:space="preserve"> Id, </w:t>
        <w:br w:clear="none"/>
      </w:r>
      <w:r>
        <w:rPr>
          <w:rStyle w:val="Text15"/>
        </w:rPr>
        <w:t xml:space="preserve">string</w:t>
        <w:br w:clear="none"/>
      </w:r>
      <w:r>
        <w:rPr>
          <w:rStyle w:val="Text5"/>
        </w:rPr>
        <w:t xml:space="preserve">? Title, DateOnly? DueBy = </w:t>
        <w:br w:clear="none"/>
      </w:r>
      <w:r>
        <w:rPr>
          <w:rStyle w:val="Text23"/>
        </w:rPr>
        <w:t xml:space="preserve">null</w:t>
        <w:br w:clear="none"/>
      </w:r>
      <w:r>
        <w:rPr>
          <w:rStyle w:val="Text5"/>
        </w:rPr>
        <w:t xml:space="preserve">, </w:t>
        <w:br w:clear="none"/>
      </w:r>
      <w:r>
        <w:rPr>
          <w:rStyle w:val="Text15"/>
        </w:rPr>
        <w:t xml:space="preserve">bool</w:t>
        <w:br w:clear="none"/>
      </w:r>
      <w:r>
        <w:rPr>
          <w:rStyle w:val="Text5"/>
        </w:rPr>
        <w:t xml:space="preserve"> IsComplete = </w:t>
        <w:br w:clear="none"/>
      </w:r>
      <w:r>
        <w:rPr>
          <w:rStyle w:val="Text23"/>
        </w:rPr>
        <w:t xml:space="preserve">false</w:t>
        <w:br w:clear="none"/>
      </w:r>
      <w:r>
        <w:rPr>
          <w:rStyle w:val="Text5"/>
        </w:rPr>
        <w:t xml:space="preserve">)</w:t>
        <w:br w:clear="none"/>
        <w:t xml:space="preserve">;</w:t>
        <w:br w:clear="none"/>
        <w:t xml:space="preserve">[</w:t>
        <w:br w:clear="none"/>
      </w:r>
      <w:r>
        <w:t xml:space="preserve">JsonSerializable(typeof(Todo[</w:t>
        <w:br w:clear="none"/>
      </w:r>
      <w:r>
        <w:rPr>
          <w:rStyle w:val="Text5"/>
        </w:rPr>
        <w:t xml:space="preserve">]))]</w:t>
        <w:br w:clear="none"/>
      </w:r>
      <w:r>
        <w:rPr>
          <w:rStyle w:val="Text4"/>
        </w:rPr>
        <w:t xml:space="preserve">internal</w:t>
        <w:br w:clear="none"/>
      </w:r>
      <w:r>
        <w:rPr>
          <w:rStyle w:val="Text5"/>
        </w:rPr>
        <w:t xml:space="preserve"> </w:t>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t xml:space="preserve">AppJsonSerializerContext</w:t>
        <w:br w:clear="none"/>
      </w:r>
      <w:r>
        <w:rPr>
          <w:rStyle w:val="Text5"/>
        </w:rPr>
        <w:t xml:space="preserve"> : </w:t>
        <w:br w:clear="none"/>
      </w:r>
      <w:r>
        <w:t xml:space="preserve">JsonSerializerContext</w:t>
        <w:br w:clear="none"/>
      </w:r>
      <w:r>
        <w:rPr>
          <w:rStyle w:val="Text5"/>
        </w:rPr>
        <w:t xml:space="preserve"/>
        <w:br w:clear="none"/>
        <w:t xml:space="preserve">{</w:t>
        <w:br w:clear="none"/>
        <w:t xml:space="preserve">}</w:t>
        <w:br w:clear="none"/>
      </w:r>
    </w:p>
    <w:p>
      <w:pPr>
        <w:numPr>
          <w:ilvl w:val="0"/>
          <w:numId w:val="224"/>
        </w:numPr>
        <w:pStyle w:val="Para 01"/>
      </w:pPr>
      <w:r>
        <w:t xml:space="preserve">In </w:t>
      </w:r>
      <w:r>
        <w:rPr>
          <w:rStyle w:val="Text0"/>
        </w:rPr>
        <w:t xml:space="preserve">Program.cs</w:t>
        <w:br w:clear="none"/>
      </w:r>
      <w:r>
        <w:t>, delete the namespace imports, import the namespaces for our JSON serializer context and extension methods, modify the statement that inserts the JSON serialization context to use the Northwind one, and then before running</w:t>
      </w:r>
      <w:r>
        <w:rPr>
          <w:rStyle w:val="Text61"/>
        </w:rPr>
        <w:bookmarkStart w:id="1252" w:name="_idIndexMarker841"/>
        <w:t/>
        <w:bookmarkEnd w:id="1252"/>
      </w:r>
      <w:r>
        <w:t xml:space="preserve"> the web </w:t>
      </w:r>
      <w:r>
        <w:rPr>
          <w:rStyle w:val="Text0"/>
        </w:rPr>
        <w:t xml:space="preserve">app</w:t>
        <w:br w:clear="none"/>
      </w:r>
      <w:r>
        <w:t xml:space="preserve">, call the </w:t>
      </w:r>
      <w:r>
        <w:rPr>
          <w:rStyle w:val="Text0"/>
        </w:rPr>
        <w:t xml:space="preserve">MapGets</w:t>
        <w:br w:clear="none"/>
      </w:r>
      <w:r>
        <w:t xml:space="preserve"> method, as shown highlighted in the following code: </w:t>
      </w:r>
    </w:p>
    <w:p>
      <w:pPr>
        <w:pStyle w:val="Para 03"/>
      </w:pPr>
      <w:r>
        <w:rPr>
          <w:rStyle w:val="Text35"/>
        </w:rPr>
        <w:t xml:space="preserve">using</w:t>
        <w:br w:clear="none"/>
      </w:r>
      <w:r>
        <w:rPr>
          <w:rStyle w:val="Text12"/>
        </w:rPr>
        <w:t xml:space="preserve"> Northwind.Serialization;</w:t>
        <w:br w:clear="none"/>
      </w:r>
      <w:r>
        <w:t xml:space="preserve"/>
        <w:br w:clear="none"/>
      </w:r>
      <w:r>
        <w:rPr>
          <w:rStyle w:val="Text35"/>
        </w:rPr>
        <w:t xml:space="preserve">using</w:t>
        <w:br w:clear="none"/>
      </w:r>
      <w:r>
        <w:rPr>
          <w:rStyle w:val="Text12"/>
        </w:rPr>
        <w:t xml:space="preserve"> Packt.Extensions; </w:t>
        <w:br w:clear="none"/>
      </w:r>
      <w:r>
        <w:rPr>
          <w:rStyle w:val="Text27"/>
        </w:rPr>
        <w:t xml:space="preserve">// To use MapGets().</w:t>
        <w:br w:clear="none"/>
      </w:r>
      <w:r>
        <w:t xml:space="preserve"/>
        <w:br w:clear="none"/>
      </w:r>
      <w:r>
        <w:rPr>
          <w:rStyle w:val="Text4"/>
        </w:rPr>
        <w:t xml:space="preserve">var</w:t>
        <w:br w:clear="none"/>
      </w:r>
      <w:r>
        <w:t xml:space="preserve"> builder = WebApplication.CreateSlimBuilder(args);</w:t>
        <w:br w:clear="none"/>
        <w:t xml:space="preserve">builder.Services.ConfigureHttpJsonOptions(options =&gt;</w:t>
        <w:br w:clear="none"/>
        <w:t xml:space="preserve">{</w:t>
        <w:br w:clear="none"/>
        <w:t xml:space="preserve">  options.SerializerOptions.TypeInfoResolverChain</w:t>
        <w:br w:clear="none"/>
        <w:t xml:space="preserve">    .Insert(</w:t>
        <w:br w:clear="none"/>
      </w:r>
      <w:r>
        <w:rPr>
          <w:rStyle w:val="Text10"/>
        </w:rPr>
        <w:t xml:space="preserve">0</w:t>
        <w:br w:clear="none"/>
      </w:r>
      <w:r>
        <w:t xml:space="preserve">, </w:t>
        <w:br w:clear="none"/>
      </w:r>
      <w:r>
        <w:rPr>
          <w:rStyle w:val="Text12"/>
        </w:rPr>
        <w:t xml:space="preserve">NorthwindJsonSerializerContext</w:t>
        <w:br w:clear="none"/>
      </w:r>
      <w:r>
        <w:t xml:space="preserve">.Default);</w:t>
        <w:br w:clear="none"/>
        <w:t xml:space="preserve">});</w:t>
        <w:br w:clear="none"/>
      </w:r>
      <w:r>
        <w:rPr>
          <w:rStyle w:val="Text4"/>
        </w:rPr>
        <w:t xml:space="preserve">var</w:t>
        <w:br w:clear="none"/>
      </w:r>
      <w:r>
        <w:t xml:space="preserve"> app = builder.Build();</w:t>
        <w:br w:clear="none"/>
      </w:r>
      <w:r>
        <w:rPr>
          <w:rStyle w:val="Text12"/>
        </w:rPr>
        <w:t xml:space="preserve">app.MapGets();</w:t>
        <w:br w:clear="none"/>
      </w:r>
      <w:r>
        <w:t xml:space="preserve"/>
        <w:br w:clear="none"/>
        <w:t xml:space="preserve">app.Run();</w:t>
        <w:br w:clear="none"/>
      </w:r>
    </w:p>
    <w:p>
      <w:pPr>
        <w:numPr>
          <w:ilvl w:val="0"/>
          <w:numId w:val="224"/>
        </w:numPr>
        <w:pStyle w:val="Para 01"/>
      </w:pPr>
      <w:r>
        <w:t>If your database server is not running (for example, because you are hosting it in Docker, a virtual machine, or in the cloud), then make sure to start it.</w:t>
      </w:r>
    </w:p>
    <w:p>
      <w:pPr>
        <w:numPr>
          <w:ilvl w:val="0"/>
          <w:numId w:val="224"/>
        </w:numPr>
        <w:pStyle w:val="Para 01"/>
      </w:pPr>
      <w:r>
        <w:t xml:space="preserve">Start the web service project using the </w:t>
      </w:r>
      <w:r>
        <w:rPr>
          <w:rStyle w:val="Text0"/>
        </w:rPr>
        <w:t xml:space="preserve">http</w:t>
        <w:br w:clear="none"/>
      </w:r>
      <w:r>
        <w:t xml:space="preserve"> profile:</w:t>
      </w:r>
    </w:p>
    <w:p>
      <w:pPr>
        <w:numPr>
          <w:ilvl w:val="1"/>
          <w:numId w:val="224"/>
        </w:numPr>
        <w:pStyle w:val="Para 01"/>
      </w:pPr>
      <w:r>
        <w:t xml:space="preserve">If you are using Visual Studio 2022, then select the </w:t>
      </w:r>
      <w:r>
        <w:rPr>
          <w:rStyle w:val="Text2"/>
        </w:rPr>
        <w:t>http</w:t>
      </w:r>
      <w:r>
        <w:t xml:space="preserve"> profile in the drop-down list and then navigate to </w:t>
      </w:r>
      <w:r>
        <w:rPr>
          <w:rStyle w:val="Text2"/>
        </w:rPr>
        <w:t>Debug</w:t>
      </w:r>
      <w:r>
        <w:t xml:space="preserve"> | </w:t>
      </w:r>
      <w:r>
        <w:rPr>
          <w:rStyle w:val="Text2"/>
        </w:rPr>
        <w:t>Start Without Debugging</w:t>
      </w:r>
      <w:r>
        <w:t xml:space="preserve"> or press </w:t>
      </w:r>
      <w:r>
        <w:rPr>
          <w:rStyle w:val="Text9"/>
        </w:rPr>
        <w:t>Ctrl</w:t>
      </w:r>
      <w:r>
        <w:t xml:space="preserve"> + </w:t>
      </w:r>
      <w:r>
        <w:rPr>
          <w:rStyle w:val="Text9"/>
        </w:rPr>
        <w:t>F5</w:t>
      </w:r>
      <w:r>
        <w:t>.</w:t>
      </w:r>
    </w:p>
    <w:p>
      <w:pPr>
        <w:numPr>
          <w:ilvl w:val="1"/>
          <w:numId w:val="224"/>
        </w:numPr>
        <w:pStyle w:val="Para 01"/>
      </w:pPr>
      <w:r>
        <w:t xml:space="preserve">If you are using Visual Studio Code, then enter the command </w:t>
      </w:r>
      <w:r>
        <w:rPr>
          <w:rStyle w:val="Text0"/>
        </w:rPr>
        <w:t xml:space="preserve">dotnet run --launch-profile http</w:t>
        <w:br w:clear="none"/>
      </w:r>
      <w:r>
        <w:t xml:space="preserve">, manually start a web browser, and navigate to the web service: </w:t>
      </w:r>
      <w:r>
        <w:rPr>
          <w:rStyle w:val="Text0"/>
        </w:rPr>
        <w:t xml:space="preserve">https://localhost:5083/</w:t>
        <w:br w:clear="none"/>
      </w:r>
      <w:r>
        <w:t>.</w:t>
      </w:r>
    </w:p>
    <w:p>
      <w:pPr>
        <w:numPr>
          <w:ilvl w:val="0"/>
          <w:numId w:val="224"/>
        </w:numPr>
        <w:pStyle w:val="Para 01"/>
      </w:pPr>
      <w:r>
        <w:t>In the web browser, note</w:t>
      </w:r>
      <w:r>
        <w:rPr>
          <w:rStyle w:val="Text61"/>
        </w:rPr>
        <w:bookmarkStart w:id="1253" w:name="_idIndexMarker842"/>
        <w:t/>
        <w:bookmarkEnd w:id="1253"/>
      </w:r>
      <w:r>
        <w:t xml:space="preserve"> the plain text response: </w:t>
      </w:r>
      <w:r>
        <w:rPr>
          <w:rStyle w:val="Text0"/>
        </w:rPr>
        <w:t xml:space="preserve">Hello from a native AOT minimal API web service.</w:t>
        <w:br w:clear="none"/>
      </w:r>
    </w:p>
    <w:p>
      <w:pPr>
        <w:numPr>
          <w:ilvl w:val="0"/>
          <w:numId w:val="224"/>
        </w:numPr>
        <w:pStyle w:val="Para 01"/>
      </w:pPr>
      <w:r>
        <w:t xml:space="preserve">In the address bar, append </w:t>
      </w:r>
      <w:r>
        <w:rPr>
          <w:rStyle w:val="Text0"/>
        </w:rPr>
        <w:t xml:space="preserve">/products</w:t>
        <w:br w:clear="none"/>
      </w:r>
      <w:r>
        <w:t xml:space="preserve">, and note the array of products in the response, as shown in the following partial output: </w:t>
      </w:r>
    </w:p>
    <w:p>
      <w:pPr>
        <w:pStyle w:val="Para 05"/>
      </w:pPr>
      <w:r>
        <w:t xml:space="preserve">[{"productId":1,"productName":"Chai","unitPrice":18.0000},</w:t>
        <w:br w:clear="none"/>
        <w:t xml:space="preserve"> {"productId":2,"productName":"Chang","unitPrice":19.0000},</w:t>
        <w:br w:clear="none"/>
        <w:t xml:space="preserve"> {"productId":3,"productName":"Aniseed Syrup","unitPrice":10.0000},</w:t>
        <w:br w:clear="none"/>
        <w:t xml:space="preserve"> {"productId":4,"productName":"Chef Anton's Cajun Seasoning",</w:t>
        <w:br w:clear="none"/>
        <w:t xml:space="preserve">  "unitPrice":22.0000},</w:t>
        <w:br w:clear="none"/>
        <w:t xml:space="preserve"> {"productId":5,"productName":"Chef Anton's Gumbo Mix",</w:t>
        <w:br w:clear="none"/>
        <w:t xml:space="preserve">  "unitPrice":21.3500},</w:t>
        <w:br w:clear="none"/>
        <w:t xml:space="preserve"> {"productId":6,"productName":"Grandma's Boysenberry Spread",</w:t>
        <w:br w:clear="none"/>
        <w:t xml:space="preserve">  "unitPrice":25.0000},</w:t>
        <w:br w:clear="none"/>
        <w:t xml:space="preserve"> {"productId":7,"productName":"Uncle Bob's Organic Dried Pears",</w:t>
        <w:br w:clear="none"/>
        <w:t xml:space="preserve">  "unitPrice":30.0000},</w:t>
        <w:br w:clear="none"/>
        <w:t xml:space="preserve"> {"productId":8,"productName":"Northwoods Cranberry Sauce",</w:t>
        <w:br w:clear="none"/>
        <w:t xml:space="preserve">  "unitPrice":40.0000},</w:t>
        <w:br w:clear="none"/>
        <w:t xml:space="preserve"> {"productId":9,"productName":"Mishi Kobe Niku","unitPrice":97.0000},</w:t>
        <w:br w:clear="none"/>
        <w:t xml:space="preserve"> {"productId":10,"productName":"Ikura","unitPrice":31.0000},</w:t>
        <w:br w:clear="none"/>
        <w:t xml:space="preserve"> {"productId":11,"productName":"Queso Cabrales","unitPrice":21.0000},</w:t>
        <w:br w:clear="none"/>
        <w:t xml:space="preserve"> {"productId":12,"productName":"Queso Manchego La Pastora",</w:t>
        <w:br w:clear="none"/>
        <w:t xml:space="preserve">  "unitPrice":38.0000},</w:t>
        <w:br w:clear="none"/>
      </w:r>
    </w:p>
    <w:p>
      <w:pPr>
        <w:numPr>
          <w:ilvl w:val="0"/>
          <w:numId w:val="224"/>
        </w:numPr>
        <w:pStyle w:val="Para 01"/>
      </w:pPr>
      <w:r>
        <w:t xml:space="preserve">In the address bar, append </w:t>
      </w:r>
      <w:r>
        <w:rPr>
          <w:rStyle w:val="Text0"/>
        </w:rPr>
        <w:t xml:space="preserve">/products/100</w:t>
        <w:br w:clear="none"/>
      </w:r>
      <w:r>
        <w:t xml:space="preserve">, and note the array of two products in the response, as shown in the following partial output: </w:t>
      </w:r>
    </w:p>
    <w:p>
      <w:pPr>
        <w:pStyle w:val="Para 05"/>
      </w:pPr>
      <w:r>
        <w:t xml:space="preserve">[{"productId":29,"productName":"Thüringer Rostbratwurst","unitPrice":123.7900},{"productId":38,"productName":"Côte de Blaye","unitPrice":263.5000}]</w:t>
        <w:br w:clear="none"/>
      </w:r>
    </w:p>
    <w:p>
      <w:pPr>
        <w:numPr>
          <w:ilvl w:val="0"/>
          <w:numId w:val="224"/>
        </w:numPr>
        <w:pStyle w:val="Para 01"/>
      </w:pPr>
      <w:r>
        <w:t>Close the browser and shut down the web server.</w:t>
      </w:r>
    </w:p>
    <w:p>
      <w:bookmarkStart w:id="1254" w:name="Publishing_a_native_AOT_project"/>
      <w:pPr>
        <w:pStyle w:val="Heading 2"/>
      </w:pPr>
      <w:r>
        <w:t>Publishing a native AOT project</w:t>
      </w:r>
      <w:bookmarkEnd w:id="1254"/>
    </w:p>
    <w:p>
      <w:pPr>
        <w:pStyle w:val="Normal"/>
      </w:pPr>
      <w:r>
        <w:t>A service that functions correctly during development when the service is untrimmed and JIT-compiled could still fail once you publish it using native AOT. You should therefore perform a</w:t>
      </w:r>
      <w:r>
        <w:rPr>
          <w:rStyle w:val="Text61"/>
        </w:rPr>
        <w:bookmarkStart w:id="1255" w:name="_idIndexMarker843"/>
        <w:t/>
        <w:bookmarkEnd w:id="1255"/>
      </w:r>
      <w:r>
        <w:t xml:space="preserve"> publish before assuming your project will work.</w:t>
      </w:r>
    </w:p>
    <w:p>
      <w:pPr>
        <w:pStyle w:val="Normal"/>
      </w:pPr>
      <w:r>
        <w:t>If your project does not produce any AOT warnings at publish time, you can then be confident that your service will work after publishing for AOT.</w:t>
      </w:r>
    </w:p>
    <w:p>
      <w:pPr>
        <w:pStyle w:val="Normal"/>
      </w:pPr>
      <w:r>
        <w:t>Let’s review the source-generated code and publish our web service:</w:t>
      </w:r>
    </w:p>
    <w:p>
      <w:pPr>
        <w:numPr>
          <w:ilvl w:val="0"/>
          <w:numId w:val="225"/>
        </w:numPr>
        <w:pStyle w:val="Para 01"/>
      </w:pPr>
      <w:r>
        <w:t xml:space="preserve">In the </w:t>
      </w:r>
      <w:r>
        <w:rPr>
          <w:rStyle w:val="Text0"/>
        </w:rPr>
        <w:t xml:space="preserve">Northwind.MinimalAot.Service</w:t>
        <w:br w:clear="none"/>
      </w:r>
      <w:r>
        <w:t xml:space="preserve"> project file, add an element to emit compiler-generated files, as shown highlighted in the following markup: </w:t>
      </w:r>
    </w:p>
    <w:p>
      <w:pPr>
        <w:pStyle w:val="Para 03"/>
      </w:pPr>
      <w:r>
        <w:t xml:space="preserve">&lt;PropertyGroup&gt;</w:t>
        <w:br w:clear="none"/>
        <w:t xml:space="preserve">  &lt;TargetFramework&gt;net8</w:t>
        <w:br w:clear="none"/>
      </w:r>
      <w:r>
        <w:rPr>
          <w:rStyle w:val="Text10"/>
        </w:rPr>
        <w:t xml:space="preserve">.0</w:t>
        <w:br w:clear="none"/>
      </w:r>
      <w:r>
        <w:t xml:space="preserve">&lt;/TargetFramework&gt;</w:t>
        <w:br w:clear="none"/>
        <w:t xml:space="preserve">  ...</w:t>
        <w:br w:clear="none"/>
      </w:r>
      <w:r>
        <w:rPr>
          <w:rStyle w:val="Text12"/>
        </w:rPr>
        <w:t xml:space="preserve">  &lt;EmitCompilerGeneratedFiles&gt;</w:t>
        <w:br w:clear="none"/>
      </w:r>
      <w:r>
        <w:rPr>
          <w:rStyle w:val="Text39"/>
        </w:rPr>
        <w:t xml:space="preserve">true</w:t>
        <w:br w:clear="none"/>
      </w:r>
      <w:r>
        <w:rPr>
          <w:rStyle w:val="Text12"/>
        </w:rPr>
        <w:t xml:space="preserve">&lt;/EmitCompilerGeneratedFiles&gt;</w:t>
        <w:br w:clear="none"/>
      </w:r>
      <w:r>
        <w:t xml:space="preserve"/>
        <w:br w:clear="none"/>
        <w:t xml:space="preserve">&lt;/PropertyGroup&gt;</w:t>
        <w:br w:clear="none"/>
      </w:r>
    </w:p>
    <w:p>
      <w:pPr>
        <w:numPr>
          <w:ilvl w:val="0"/>
          <w:numId w:val="225"/>
        </w:numPr>
        <w:pStyle w:val="Para 12"/>
      </w:pPr>
      <w:r>
        <w:rPr>
          <w:rStyle w:val="Text13"/>
        </w:rPr>
        <w:t xml:space="preserve">Build the </w:t>
      </w:r>
      <w:r>
        <w:t xml:space="preserve">Northwind.MinimalAot.Service</w:t>
        <w:br w:clear="none"/>
      </w:r>
      <w:r>
        <w:rPr>
          <w:rStyle w:val="Text13"/>
        </w:rPr>
        <w:t xml:space="preserve"> project.</w:t>
      </w:r>
    </w:p>
    <w:p>
      <w:pPr>
        <w:numPr>
          <w:ilvl w:val="0"/>
          <w:numId w:val="225"/>
        </w:numPr>
        <w:pStyle w:val="Para 01"/>
      </w:pPr>
      <w:r>
        <w:t xml:space="preserve">If you are using Visual Studio 2022, toggle </w:t>
      </w:r>
      <w:r>
        <w:rPr>
          <w:rStyle w:val="Text2"/>
        </w:rPr>
        <w:t>Show All Files</w:t>
      </w:r>
      <w:r>
        <w:t xml:space="preserve"> in </w:t>
      </w:r>
      <w:r>
        <w:rPr>
          <w:rStyle w:val="Text2"/>
        </w:rPr>
        <w:t>Solution Explorer</w:t>
      </w:r>
      <w:r>
        <w:t>.</w:t>
      </w:r>
    </w:p>
    <w:p>
      <w:pPr>
        <w:numPr>
          <w:ilvl w:val="0"/>
          <w:numId w:val="225"/>
        </w:numPr>
        <w:pStyle w:val="Para 01"/>
      </w:pPr>
      <w:r>
        <w:t xml:space="preserve">Expand the </w:t>
      </w:r>
      <w:r>
        <w:rPr>
          <w:rStyle w:val="Text0"/>
        </w:rPr>
        <w:t xml:space="preserve">obj\Debug\net8.0\generated</w:t>
        <w:br w:clear="none"/>
      </w:r>
      <w:r>
        <w:t xml:space="preserve"> folder, and note the folders and files that have been created by the source generators for AOT and JSON serialization, and note that you will be opening some of these files in the next few steps, as shown in </w:t>
      </w:r>
      <w:r>
        <w:rPr>
          <w:rStyle w:val="Text9"/>
        </w:rPr>
        <w:t>Figure 8.10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49500"/>
            <wp:effectExtent l="0" r="0" t="0" b="0"/>
            <wp:wrapTopAndBottom/>
            <wp:docPr id="56" name="B19587_08_10.png" descr="B19587_08_10.png"/>
            <wp:cNvGraphicFramePr>
              <a:graphicFrameLocks noChangeAspect="1"/>
            </wp:cNvGraphicFramePr>
            <a:graphic>
              <a:graphicData uri="http://schemas.openxmlformats.org/drawingml/2006/picture">
                <pic:pic>
                  <pic:nvPicPr>
                    <pic:cNvPr id="0" name="B19587_08_10.png" descr="B19587_08_10.png"/>
                    <pic:cNvPicPr/>
                  </pic:nvPicPr>
                  <pic:blipFill>
                    <a:blip r:embed="rId57"/>
                    <a:stretch>
                      <a:fillRect/>
                    </a:stretch>
                  </pic:blipFill>
                  <pic:spPr>
                    <a:xfrm>
                      <a:off x="0" y="0"/>
                      <a:ext cx="4406900" cy="2349500"/>
                    </a:xfrm>
                    <a:prstGeom prst="rect">
                      <a:avLst/>
                    </a:prstGeom>
                  </pic:spPr>
                </pic:pic>
              </a:graphicData>
            </a:graphic>
          </wp:anchor>
        </w:drawing>
      </w:r>
    </w:p>
    <w:p>
      <w:pPr>
        <w:pStyle w:val="Para 08"/>
      </w:pPr>
      <w:r>
        <w:t>Figure 8.10: Folders and files created by source generators in an AOT web service project</w:t>
      </w:r>
    </w:p>
    <w:p>
      <w:pPr>
        <w:numPr>
          <w:ilvl w:val="0"/>
          <w:numId w:val="226"/>
        </w:numPr>
        <w:pStyle w:val="Para 01"/>
      </w:pPr>
      <w:r>
        <w:t xml:space="preserve">Open the </w:t>
      </w:r>
      <w:r>
        <w:rPr>
          <w:rStyle w:val="Text0"/>
        </w:rPr>
        <w:t xml:space="preserve">GeneratedRouteBuilderExtensions.g.cs</w:t>
        <w:br w:clear="none"/>
      </w:r>
      <w:r>
        <w:t xml:space="preserve"> file, and note it contains code to define the mapped routes for the minimal API web service.</w:t>
      </w:r>
    </w:p>
    <w:p>
      <w:pPr>
        <w:numPr>
          <w:ilvl w:val="0"/>
          <w:numId w:val="226"/>
        </w:numPr>
        <w:pStyle w:val="Para 01"/>
      </w:pPr>
      <w:r>
        <w:t xml:space="preserve">Open the </w:t>
      </w:r>
      <w:r>
        <w:rPr>
          <w:rStyle w:val="Text0"/>
        </w:rPr>
        <w:t xml:space="preserve">NorthwindJsonSerializerContext.Decimal.g.cs</w:t>
        <w:br w:clear="none"/>
      </w:r>
      <w:r>
        <w:t xml:space="preserve"> file, and note it contains code to serialize a </w:t>
      </w:r>
      <w:r>
        <w:rPr>
          <w:rStyle w:val="Text0"/>
        </w:rPr>
        <w:t xml:space="preserve">decimal</w:t>
        <w:br w:clear="none"/>
      </w:r>
      <w:r>
        <w:t xml:space="preserve"> value passed as the minimum unit price parameter to one of the routes.</w:t>
      </w:r>
    </w:p>
    <w:p>
      <w:pPr>
        <w:numPr>
          <w:ilvl w:val="0"/>
          <w:numId w:val="226"/>
        </w:numPr>
        <w:pStyle w:val="Para 01"/>
      </w:pPr>
      <w:r>
        <w:t xml:space="preserve">Open the </w:t>
      </w:r>
      <w:r>
        <w:rPr>
          <w:rStyle w:val="Text0"/>
        </w:rPr>
        <w:t xml:space="preserve">NorthwindJsonSerializerContext.ListProduct.g.cs</w:t>
        <w:br w:clear="none"/>
      </w:r>
      <w:r>
        <w:t xml:space="preserve"> file, and note it contains</w:t>
      </w:r>
      <w:r>
        <w:rPr>
          <w:rStyle w:val="Text61"/>
        </w:rPr>
        <w:bookmarkStart w:id="1256" w:name="_idIndexMarker844"/>
        <w:t/>
        <w:bookmarkEnd w:id="1256"/>
      </w:r>
      <w:r>
        <w:t xml:space="preserve"> code to serialize a list of </w:t>
      </w:r>
      <w:r>
        <w:rPr>
          <w:rStyle w:val="Text0"/>
        </w:rPr>
        <w:t xml:space="preserve">Product</w:t>
        <w:br w:clear="none"/>
      </w:r>
      <w:r>
        <w:t xml:space="preserve"> objects returned as a response for two of the routes.</w:t>
      </w:r>
    </w:p>
    <w:p>
      <w:pPr>
        <w:numPr>
          <w:ilvl w:val="0"/>
          <w:numId w:val="226"/>
        </w:numPr>
        <w:pStyle w:val="Para 01"/>
      </w:pPr>
      <w:r>
        <w:t xml:space="preserve">In the </w:t>
      </w:r>
      <w:r>
        <w:rPr>
          <w:rStyle w:val="Text0"/>
        </w:rPr>
        <w:t xml:space="preserve">Northwind.MinimalAot.Service</w:t>
        <w:br w:clear="none"/>
      </w:r>
      <w:r>
        <w:t xml:space="preserve"> folder, at the command prompt or terminal, publish the web service using native AOT, as shown in the following command: </w:t>
      </w:r>
    </w:p>
    <w:p>
      <w:pPr>
        <w:pStyle w:val="Para 05"/>
      </w:pPr>
      <w:r>
        <w:t xml:space="preserve">dotnet publish</w:t>
        <w:br w:clear="none"/>
      </w:r>
    </w:p>
    <w:p>
      <w:pPr>
        <w:numPr>
          <w:ilvl w:val="0"/>
          <w:numId w:val="226"/>
        </w:numPr>
        <w:pStyle w:val="Para 01"/>
      </w:pPr>
      <w:r>
        <w:t xml:space="preserve">Note the message about generating native code and trim warnings for packages like </w:t>
      </w:r>
      <w:r>
        <w:rPr>
          <w:rStyle w:val="Text0"/>
        </w:rPr>
        <w:t xml:space="preserve">Microsoft.Data.SqlClient</w:t>
        <w:br w:clear="none"/>
      </w:r>
      <w:r>
        <w:t xml:space="preserve">, as shown in the following partial output: </w:t>
      </w:r>
    </w:p>
    <w:p>
      <w:pPr>
        <w:pStyle w:val="Para 05"/>
      </w:pPr>
      <w:r>
        <w:t xml:space="preserve">Generating native code</w:t>
        <w:br w:clear="none"/>
        <w:t xml:space="preserve">C:\Users\markj\.nuget\packages\microsoft.data.sqlclient\5.1.1\runtimes\win\lib\net6.0\Microsoft.Data.SqlClient.dll : warning IL2104: Assembly 'Microsoft.Data.SqlClient' produced trim warnings. For more information see https://aka.ms/dotnet-illink/libraries [C:\apps-services-net8\Chapter08\Northwind.MinimalAot.Service\Northwind.MinimalAot.Service.csproj]</w:t>
        <w:br w:clear="none"/>
        <w:t xml:space="preserve">/_/src/libraries/System.Data.Common/src/System/Data/DataTable.cs(6704): Trim analysis warning IL2026: System.Data.DataTable.System.Xml.Serialization.IXmlSerializable.ReadXml(XmlReader): Using member 'System.Data.DataTable.ReadXmlSerializableInternal(XmlReader)' which has 'RequiresUnreferencedCodeAttribute' can break functionality when trimming application code. DataTable.ReadXml uses XmlSerialization underneath which is not trimming safe. Members from serialized types may be trimmed if not referenced directly. [C:\apps-services-net8\Chapter08\Northwind.MinimalAot.Service\Northwind.MinimalAot.Service.csproj]</w:t>
        <w:br w:clear="none"/>
      </w:r>
    </w:p>
    <w:p>
      <w:pPr>
        <w:pStyle w:val="Normal"/>
      </w:pPr>
      <w:r>
        <w:t xml:space="preserve">We did not use the </w:t>
      </w:r>
      <w:r>
        <w:rPr>
          <w:rStyle w:val="Text0"/>
        </w:rPr>
        <w:t xml:space="preserve">DataTable.ReadXml</w:t>
        <w:br w:clear="none"/>
      </w:r>
      <w:r>
        <w:t xml:space="preserve"> method, which is calling a potentially trimmed member, so we can ignore the preceding warning.</w:t>
      </w:r>
    </w:p>
    <w:p>
      <w:pPr>
        <w:numPr>
          <w:ilvl w:val="0"/>
          <w:numId w:val="227"/>
        </w:numPr>
        <w:pStyle w:val="Para 01"/>
      </w:pPr>
      <w:r>
        <w:t xml:space="preserve">Start </w:t>
      </w:r>
      <w:r>
        <w:rPr>
          <w:rStyle w:val="Text2"/>
        </w:rPr>
        <w:t>File Explorer</w:t>
      </w:r>
      <w:r>
        <w:t xml:space="preserve"> and open the </w:t>
      </w:r>
      <w:r>
        <w:rPr>
          <w:rStyle w:val="Text0"/>
        </w:rPr>
        <w:t xml:space="preserve">bin\Release\net8.0\win-x64\publish</w:t>
        <w:br w:clear="none"/>
      </w:r>
      <w:r>
        <w:t xml:space="preserve"> folder and note the EXE file is about 30 MB. This and the </w:t>
      </w:r>
      <w:r>
        <w:rPr>
          <w:rStyle w:val="Text0"/>
        </w:rPr>
        <w:t xml:space="preserve">Microsoft.Data.SqlClient.SNI.dll</w:t>
        <w:br w:clear="none"/>
      </w:r>
      <w:r>
        <w:t xml:space="preserve"> file are the only files that need to be deployed onto another </w:t>
      </w:r>
      <w:r>
        <w:rPr>
          <w:rStyle w:val="Text61"/>
        </w:rPr>
        <w:bookmarkStart w:id="1257" w:name="_idIndexMarker845"/>
        <w:t/>
        <w:bookmarkEnd w:id="1257"/>
      </w:r>
      <w:r>
        <w:t xml:space="preserve">Windows computer for the web service to work. The </w:t>
      </w:r>
      <w:r>
        <w:rPr>
          <w:rStyle w:val="Text0"/>
        </w:rPr>
        <w:t xml:space="preserve">appsettings.json</w:t>
        <w:br w:clear="none"/>
      </w:r>
      <w:r>
        <w:t xml:space="preserve"> files are only needed to override configuration if needed. The PDB file is only needed if debugging.</w:t>
      </w:r>
    </w:p>
    <w:p>
      <w:pPr>
        <w:numPr>
          <w:ilvl w:val="0"/>
          <w:numId w:val="227"/>
        </w:numPr>
        <w:pStyle w:val="Para 01"/>
      </w:pPr>
      <w:r>
        <w:t xml:space="preserve">Run the </w:t>
      </w:r>
      <w:r>
        <w:rPr>
          <w:rStyle w:val="Text0"/>
        </w:rPr>
        <w:t xml:space="preserve">Northwind.MinimalAot.Service.exe</w:t>
        <w:br w:clear="none"/>
      </w:r>
      <w:r>
        <w:t xml:space="preserve">, and note the web service starts up very fast and it will use port </w:t>
      </w:r>
      <w:r>
        <w:rPr>
          <w:rStyle w:val="Text0"/>
        </w:rPr>
        <w:t xml:space="preserve">5000</w:t>
        <w:br w:clear="none"/>
      </w:r>
      <w:r>
        <w:t xml:space="preserve"> by default, as shown in </w:t>
      </w:r>
      <w:r>
        <w:rPr>
          <w:rStyle w:val="Text9"/>
        </w:rPr>
        <w:t>Figure 8.11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501900"/>
            <wp:effectExtent l="0" r="0" t="0" b="0"/>
            <wp:wrapTopAndBottom/>
            <wp:docPr id="57" name="B19587_08_11.png" descr="B19587_08_11.png"/>
            <wp:cNvGraphicFramePr>
              <a:graphicFrameLocks noChangeAspect="1"/>
            </wp:cNvGraphicFramePr>
            <a:graphic>
              <a:graphicData uri="http://schemas.openxmlformats.org/drawingml/2006/picture">
                <pic:pic>
                  <pic:nvPicPr>
                    <pic:cNvPr id="0" name="B19587_08_11.png" descr="B19587_08_11.png"/>
                    <pic:cNvPicPr/>
                  </pic:nvPicPr>
                  <pic:blipFill>
                    <a:blip r:embed="rId58"/>
                    <a:stretch>
                      <a:fillRect/>
                    </a:stretch>
                  </pic:blipFill>
                  <pic:spPr>
                    <a:xfrm>
                      <a:off x="0" y="0"/>
                      <a:ext cx="4406900" cy="2501900"/>
                    </a:xfrm>
                    <a:prstGeom prst="rect">
                      <a:avLst/>
                    </a:prstGeom>
                  </pic:spPr>
                </pic:pic>
              </a:graphicData>
            </a:graphic>
          </wp:anchor>
        </w:drawing>
      </w:r>
    </w:p>
    <w:p>
      <w:pPr>
        <w:pStyle w:val="Para 13"/>
      </w:pPr>
      <w:r>
        <w:t>Figure 8.11: File Explorer showing published executable and running the AOT web service</w:t>
      </w:r>
    </w:p>
    <w:p>
      <w:pPr>
        <w:numPr>
          <w:ilvl w:val="0"/>
          <w:numId w:val="228"/>
        </w:numPr>
        <w:pStyle w:val="Para 01"/>
      </w:pPr>
      <w:r>
        <w:t xml:space="preserve">Start a web browser, navigate </w:t>
      </w:r>
      <w:r>
        <w:rPr>
          <w:rStyle w:val="Text61"/>
        </w:rPr>
        <w:bookmarkStart w:id="1258" w:name="_idIndexMarker846"/>
        <w:t/>
        <w:bookmarkEnd w:id="1258"/>
      </w:r>
      <w:r>
        <w:t xml:space="preserve">to </w:t>
      </w:r>
      <w:r>
        <w:rPr>
          <w:rStyle w:val="Text0"/>
        </w:rPr>
        <w:t xml:space="preserve">http://localhost:5000/</w:t>
        <w:br w:clear="none"/>
      </w:r>
      <w:r>
        <w:t>, and note the web service works correctly by returning the plain text response.</w:t>
      </w:r>
    </w:p>
    <w:p>
      <w:pPr>
        <w:numPr>
          <w:ilvl w:val="0"/>
          <w:numId w:val="228"/>
        </w:numPr>
        <w:pStyle w:val="Para 01"/>
      </w:pPr>
      <w:r>
        <w:t xml:space="preserve">Navigate to </w:t>
      </w:r>
      <w:r>
        <w:rPr>
          <w:rStyle w:val="Text0"/>
        </w:rPr>
        <w:t xml:space="preserve">http://localhost:5000/products/100</w:t>
        <w:br w:clear="none"/>
      </w:r>
      <w:r>
        <w:t>, and note the web service responds with the two products that have a minimum unit price of 100.</w:t>
      </w:r>
    </w:p>
    <w:p>
      <w:pPr>
        <w:numPr>
          <w:ilvl w:val="0"/>
          <w:numId w:val="228"/>
        </w:numPr>
        <w:pStyle w:val="Para 01"/>
      </w:pPr>
      <w:r>
        <w:t>Close the web browser and shut down the web service.</w:t>
      </w:r>
    </w:p>
    <w:p>
      <w:pPr>
        <w:numPr>
          <w:ilvl w:val="0"/>
          <w:numId w:val="228"/>
        </w:numPr>
        <w:pStyle w:val="Para 01"/>
      </w:pPr>
      <w:r>
        <w:t xml:space="preserve">In the </w:t>
      </w:r>
      <w:r>
        <w:rPr>
          <w:rStyle w:val="Text0"/>
        </w:rPr>
        <w:t xml:space="preserve">Northwind.WebApi.Service</w:t>
        <w:br w:clear="none"/>
      </w:r>
      <w:r>
        <w:t xml:space="preserve"> project file, at the command prompt or terminal, publish the web service, as shown in the following command: </w:t>
      </w:r>
    </w:p>
    <w:p>
      <w:pPr>
        <w:pStyle w:val="Para 05"/>
      </w:pPr>
      <w:r>
        <w:t xml:space="preserve">dotnet publish</w:t>
        <w:br w:clear="none"/>
      </w:r>
    </w:p>
    <w:p>
      <w:pPr>
        <w:numPr>
          <w:ilvl w:val="0"/>
          <w:numId w:val="228"/>
        </w:numPr>
        <w:pStyle w:val="Para 01"/>
      </w:pPr>
      <w:r>
        <w:t xml:space="preserve">Start </w:t>
      </w:r>
      <w:r>
        <w:rPr>
          <w:rStyle w:val="Text2"/>
        </w:rPr>
        <w:t>File Explorer</w:t>
      </w:r>
      <w:r>
        <w:t xml:space="preserve">, open the </w:t>
      </w:r>
      <w:r>
        <w:rPr>
          <w:rStyle w:val="Text0"/>
        </w:rPr>
        <w:t xml:space="preserve">bin\Release\net8.0\win-x64\publish</w:t>
        <w:br w:clear="none"/>
      </w:r>
      <w:r>
        <w:t xml:space="preserve"> folder, and note the </w:t>
      </w:r>
      <w:r>
        <w:rPr>
          <w:rStyle w:val="Text0"/>
        </w:rPr>
        <w:t xml:space="preserve">Northwind.WebApi.Service.exe</w:t>
        <w:br w:clear="none"/>
      </w:r>
      <w:r>
        <w:t xml:space="preserve"> file is less than 154 KB. That is because it is framework-dependent, meaning it needs .NET installed on the computer to work. Also, there are many files that must be deployed along with the EXE file that add up to about 14 MB.</w:t>
      </w:r>
    </w:p>
    <w:p>
      <w:pPr>
        <w:numPr>
          <w:ilvl w:val="0"/>
          <w:numId w:val="228"/>
        </w:numPr>
        <w:pStyle w:val="Para 01"/>
      </w:pPr>
      <w:r>
        <w:t xml:space="preserve">Run the </w:t>
      </w:r>
      <w:r>
        <w:rPr>
          <w:rStyle w:val="Text0"/>
        </w:rPr>
        <w:t xml:space="preserve">Northwind.MinimalAot.Service.exe</w:t>
        <w:br w:clear="none"/>
      </w:r>
      <w:r>
        <w:t xml:space="preserve"> and note the web service starts up slower than the AOT version and it will use port </w:t>
      </w:r>
      <w:r>
        <w:rPr>
          <w:rStyle w:val="Text0"/>
        </w:rPr>
        <w:t xml:space="preserve">5000</w:t>
        <w:br w:clear="none"/>
      </w:r>
      <w:r>
        <w:t xml:space="preserve"> by default.</w:t>
      </w:r>
    </w:p>
    <w:p>
      <w:pPr>
        <w:numPr>
          <w:ilvl w:val="0"/>
          <w:numId w:val="228"/>
        </w:numPr>
        <w:pStyle w:val="Para 01"/>
      </w:pPr>
      <w:r>
        <w:t xml:space="preserve">Start a web browser, navigate to </w:t>
      </w:r>
      <w:r>
        <w:rPr>
          <w:rStyle w:val="Text0"/>
        </w:rPr>
        <w:t xml:space="preserve">http://localhost:5000/</w:t>
        <w:br w:clear="none"/>
      </w:r>
      <w:r>
        <w:t>, and note the web service works correctly by returning the plain text response.</w:t>
      </w:r>
    </w:p>
    <w:p>
      <w:pPr>
        <w:numPr>
          <w:ilvl w:val="0"/>
          <w:numId w:val="228"/>
        </w:numPr>
        <w:pStyle w:val="Para 01"/>
      </w:pPr>
      <w:r>
        <w:t xml:space="preserve">Navigate to </w:t>
      </w:r>
      <w:r>
        <w:rPr>
          <w:rStyle w:val="Text0"/>
        </w:rPr>
        <w:t xml:space="preserve">http://localhost:5000/products/100</w:t>
        <w:br w:clear="none"/>
      </w:r>
      <w:r>
        <w:t>, and note the web service responds with the two products that have a minimum unit price of 100 but the response is slower than the AOT version.</w:t>
      </w:r>
    </w:p>
    <w:p>
      <w:pPr>
        <w:numPr>
          <w:ilvl w:val="0"/>
          <w:numId w:val="228"/>
        </w:numPr>
        <w:pStyle w:val="Para 01"/>
      </w:pPr>
      <w:r>
        <w:t>Close the web browser and shut down the web service.</w:t>
      </w:r>
    </w:p>
    <w:p>
      <w:pPr>
        <w:pStyle w:val="Normal"/>
      </w:pPr>
      <w:r>
        <w:t>Many .NET developers have</w:t>
      </w:r>
      <w:r>
        <w:rPr>
          <w:rStyle w:val="Text61"/>
        </w:rPr>
        <w:bookmarkStart w:id="1259" w:name="_idIndexMarker847"/>
        <w:t/>
        <w:bookmarkEnd w:id="1259"/>
      </w:r>
      <w:r>
        <w:t xml:space="preserve"> been waiting for AOT compilation for a long time. Microsoft is finally delivering on the promise, and it will expand to cover more project types over the next few major versions, so it’s a technology to keep an eye on.</w:t>
      </w:r>
    </w:p>
    <w:p>
      <w:bookmarkStart w:id="1260" w:name="Understanding_identity_services"/>
      <w:pPr>
        <w:pStyle w:val="Heading 1"/>
      </w:pPr>
      <w:r>
        <w:t>Understanding identity services</w:t>
      </w:r>
      <w:bookmarkEnd w:id="1260"/>
    </w:p>
    <w:p>
      <w:pPr>
        <w:pStyle w:val="Normal"/>
      </w:pPr>
      <w:r>
        <w:t xml:space="preserve">Identity services are used to authenticate and authorize users. It is important for these services to implement open standards so that you can integrate disparate systems. Common standards include </w:t>
      </w:r>
      <w:r>
        <w:rPr>
          <w:rStyle w:val="Text2"/>
        </w:rPr>
        <w:t>OpenID Connect</w:t>
      </w:r>
      <w:r>
        <w:t xml:space="preserve"> and </w:t>
      </w:r>
      <w:r>
        <w:rPr>
          <w:rStyle w:val="Text2"/>
        </w:rPr>
        <w:t>OAuth 2.0</w:t>
      </w:r>
      <w:r>
        <w:t>.</w:t>
      </w:r>
    </w:p>
    <w:p>
      <w:pPr>
        <w:pStyle w:val="Normal"/>
      </w:pPr>
      <w:r>
        <w:t>Microsoft has no plans to officially</w:t>
      </w:r>
      <w:r>
        <w:rPr>
          <w:rStyle w:val="Text61"/>
        </w:rPr>
        <w:bookmarkStart w:id="1261" w:name="_idIndexMarker848"/>
        <w:t/>
        <w:bookmarkEnd w:id="1261"/>
      </w:r>
      <w:r>
        <w:t xml:space="preserve"> support third-party authentication servers </w:t>
      </w:r>
      <w:r>
        <w:rPr>
          <w:rStyle w:val="Text61"/>
        </w:rPr>
        <w:bookmarkStart w:id="1262" w:name="_idIndexMarker849"/>
        <w:t/>
        <w:bookmarkEnd w:id="1262"/>
      </w:r>
      <w:r>
        <w:t xml:space="preserve">like </w:t>
      </w:r>
      <w:r>
        <w:rPr>
          <w:rStyle w:val="Text2"/>
        </w:rPr>
        <w:t>IdentityServer4</w:t>
      </w:r>
      <w:r>
        <w:t xml:space="preserve"> because “creating and sustaining an authentication server is a full-time endeavor, and Microsoft already has a team and a product in that area, Azure Active Directory, which allows 500,000 objects for free.”</w:t>
      </w:r>
    </w:p>
    <w:p>
      <w:bookmarkStart w:id="1263" w:name="JWT_bearer_authorization"/>
      <w:pPr>
        <w:pStyle w:val="Heading 2"/>
      </w:pPr>
      <w:r>
        <w:t>JWT bearer authorization</w:t>
      </w:r>
      <w:bookmarkEnd w:id="1263"/>
    </w:p>
    <w:p>
      <w:pPr>
        <w:pStyle w:val="Normal"/>
      </w:pPr>
      <w:r>
        <w:rPr>
          <w:rStyle w:val="Text2"/>
        </w:rPr>
        <w:t>JSON Web Token</w:t>
      </w:r>
      <w:r>
        <w:t xml:space="preserve"> (</w:t>
      </w:r>
      <w:r>
        <w:rPr>
          <w:rStyle w:val="Text2"/>
        </w:rPr>
        <w:t>JWT</w:t>
      </w:r>
      <w:r>
        <w:t>) is</w:t>
      </w:r>
      <w:r>
        <w:rPr>
          <w:rStyle w:val="Text61"/>
        </w:rPr>
        <w:bookmarkStart w:id="1264" w:name="_idIndexMarker850"/>
        <w:t/>
        <w:bookmarkEnd w:id="1264"/>
      </w:r>
      <w:r>
        <w:t xml:space="preserve"> a standard that</w:t>
      </w:r>
      <w:r>
        <w:rPr>
          <w:rStyle w:val="Text61"/>
        </w:rPr>
        <w:bookmarkStart w:id="1265" w:name="_idIndexMarker851"/>
        <w:t/>
        <w:bookmarkEnd w:id="1265"/>
      </w:r>
      <w:r>
        <w:t xml:space="preserve"> defines a compact and secure method to transmit information as a JSON object. The JSON object is digitally </w:t>
      </w:r>
      <w:r>
        <w:rPr>
          <w:rStyle w:val="Text61"/>
        </w:rPr>
        <w:bookmarkStart w:id="1266" w:name="_idIndexMarker852"/>
        <w:t/>
        <w:bookmarkEnd w:id="1266"/>
      </w:r>
      <w:r>
        <w:t>signed so it can be trusted. The most common scenario for using JWT is authorization.</w:t>
      </w:r>
    </w:p>
    <w:p>
      <w:pPr>
        <w:pStyle w:val="Normal"/>
      </w:pPr>
      <w:r>
        <w:t>A user logs in to a trusted party using credentials like a username and password or biometric scan or two-factor authentication, and the trusted party issues a JWT. This is then sent with every request to the secure web service.</w:t>
      </w:r>
    </w:p>
    <w:p>
      <w:pPr>
        <w:pStyle w:val="Normal"/>
      </w:pPr>
      <w:r>
        <w:t xml:space="preserve">In their compact form, JWTs consist of three parts separated by dots. These parts are the </w:t>
      </w:r>
      <w:r>
        <w:rPr>
          <w:rStyle w:val="Text9"/>
        </w:rPr>
        <w:t>header</w:t>
      </w:r>
      <w:r>
        <w:t xml:space="preserve">, </w:t>
      </w:r>
      <w:r>
        <w:rPr>
          <w:rStyle w:val="Text9"/>
        </w:rPr>
        <w:t>payload</w:t>
      </w:r>
      <w:r>
        <w:t xml:space="preserve">, and </w:t>
      </w:r>
      <w:r>
        <w:rPr>
          <w:rStyle w:val="Text9"/>
        </w:rPr>
        <w:t>signature</w:t>
      </w:r>
      <w:r>
        <w:t xml:space="preserve">, as shown in the following format: </w:t>
      </w:r>
      <w:r>
        <w:rPr>
          <w:rStyle w:val="Text0"/>
        </w:rPr>
        <w:t xml:space="preserve">aaa.bbb.ccc</w:t>
        <w:br w:clear="none"/>
      </w:r>
      <w:r>
        <w:t xml:space="preserve">. The header and payload are Base64 </w:t>
      </w:r>
      <w:r>
        <w:rPr>
          <w:rStyle w:val="Text61"/>
        </w:rPr>
        <w:bookmarkStart w:id="1267" w:name="_idIndexMarker853"/>
        <w:t/>
        <w:bookmarkEnd w:id="1267"/>
      </w:r>
      <w:r>
        <w:t>encoded.</w:t>
      </w:r>
    </w:p>
    <w:p>
      <w:bookmarkStart w:id="1268" w:name="Authenticating_service_clients_u"/>
      <w:pPr>
        <w:pStyle w:val="Heading 2"/>
      </w:pPr>
      <w:r>
        <w:t>Authenticating service clients using JWT bearer authentication</w:t>
      </w:r>
      <w:bookmarkEnd w:id="1268"/>
    </w:p>
    <w:p>
      <w:pPr>
        <w:pStyle w:val="Normal"/>
      </w:pPr>
      <w:r>
        <w:t xml:space="preserve">During local development, the </w:t>
      </w:r>
      <w:r>
        <w:rPr>
          <w:rStyle w:val="Text0"/>
        </w:rPr>
        <w:t xml:space="preserve">dotnet user-jwts</w:t>
        <w:br w:clear="none"/>
      </w:r>
      <w:r>
        <w:t xml:space="preserve"> command-line tool is used to create and manage local JWTs. The values are</w:t>
      </w:r>
      <w:r>
        <w:rPr>
          <w:rStyle w:val="Text61"/>
        </w:rPr>
        <w:bookmarkStart w:id="1269" w:name="_idIndexMarker854"/>
        <w:t/>
        <w:bookmarkEnd w:id="1269"/>
      </w:r>
      <w:r>
        <w:t xml:space="preserve"> stored in a JSON file in the local machine’s user profile folder.</w:t>
      </w:r>
    </w:p>
    <w:p>
      <w:pPr>
        <w:pStyle w:val="Normal"/>
      </w:pPr>
      <w:r>
        <w:t>Let’s secure the web service using JWT bearer authentication and test it with a local token:</w:t>
      </w:r>
    </w:p>
    <w:p>
      <w:pPr>
        <w:numPr>
          <w:ilvl w:val="0"/>
          <w:numId w:val="229"/>
        </w:numPr>
        <w:pStyle w:val="Para 01"/>
      </w:pPr>
      <w:r>
        <w:t xml:space="preserve">In the </w:t>
      </w:r>
      <w:r>
        <w:rPr>
          <w:rStyle w:val="Text0"/>
        </w:rPr>
        <w:t xml:space="preserve">Northwind.WebApi.Service</w:t>
        <w:br w:clear="none"/>
      </w:r>
      <w:r>
        <w:t xml:space="preserve"> project, add a reference to the package for JWT bearer authentication, as shown in the following markup: </w:t>
      </w:r>
    </w:p>
    <w:p>
      <w:pPr>
        <w:pStyle w:val="Para 03"/>
      </w:pPr>
      <w:r>
        <w:t xml:space="preserve">&lt;PackageReference Include=</w:t>
        <w:br w:clear="none"/>
      </w:r>
      <w:r>
        <w:rPr>
          <w:rStyle w:val="Text1"/>
        </w:rPr>
        <w:t xml:space="preserve">"Microsoft.AspNetCore.Authentication.JwtBearer"</w:t>
        <w:br w:clear="none"/>
      </w:r>
      <w:r>
        <w:t xml:space="preserve"/>
        <w:br w:clear="none"/>
        <w:t xml:space="preserve">                  Version=</w:t>
        <w:br w:clear="none"/>
      </w:r>
      <w:r>
        <w:rPr>
          <w:rStyle w:val="Text1"/>
        </w:rPr>
        <w:t xml:space="preserve">"8.0.0"</w:t>
        <w:br w:clear="none"/>
      </w:r>
      <w:r>
        <w:t xml:space="preserve"> /&gt;</w:t>
        <w:br w:clear="none"/>
      </w:r>
    </w:p>
    <w:p>
      <w:pPr>
        <w:numPr>
          <w:ilvl w:val="0"/>
          <w:numId w:val="229"/>
        </w:numPr>
        <w:pStyle w:val="Para 01"/>
      </w:pPr>
      <w:r>
        <w:t xml:space="preserve">Build the </w:t>
      </w:r>
      <w:r>
        <w:rPr>
          <w:rStyle w:val="Text0"/>
        </w:rPr>
        <w:t xml:space="preserve">Northwind.WebApi.Service</w:t>
        <w:br w:clear="none"/>
      </w:r>
      <w:r>
        <w:t xml:space="preserve"> project to restore packages.</w:t>
      </w:r>
    </w:p>
    <w:p>
      <w:pPr>
        <w:numPr>
          <w:ilvl w:val="0"/>
          <w:numId w:val="229"/>
        </w:numPr>
        <w:pStyle w:val="Para 01"/>
      </w:pPr>
      <w:r>
        <w:t xml:space="preserve">In </w:t>
      </w:r>
      <w:r>
        <w:rPr>
          <w:rStyle w:val="Text0"/>
        </w:rPr>
        <w:t xml:space="preserve">Program.cs</w:t>
        <w:br w:clear="none"/>
      </w:r>
      <w:r>
        <w:t xml:space="preserve">, after creating the </w:t>
      </w:r>
      <w:r>
        <w:rPr>
          <w:rStyle w:val="Text0"/>
        </w:rPr>
        <w:t xml:space="preserve">builder</w:t>
        <w:br w:clear="none"/>
      </w:r>
      <w:r>
        <w:t xml:space="preserve">, add statements to add authorization and authentication using JWT, as shown highlighted in the following code: </w:t>
      </w:r>
    </w:p>
    <w:p>
      <w:pPr>
        <w:pStyle w:val="Para 16"/>
      </w:pPr>
      <w:r>
        <w:rPr>
          <w:rStyle w:val="Text25"/>
        </w:rPr>
        <w:t xml:space="preserve">var</w:t>
        <w:br w:clear="none"/>
      </w:r>
      <w:r>
        <w:rPr>
          <w:rStyle w:val="Text11"/>
        </w:rPr>
        <w:t xml:space="preserve"> builder = WebApplication.CreateBuilder(args);</w:t>
        <w:br w:clear="none"/>
      </w:r>
      <w:r>
        <w:t xml:space="preserve">builder.Services.AddAuthorization();</w:t>
        <w:br w:clear="none"/>
      </w:r>
      <w:r>
        <w:rPr>
          <w:rStyle w:val="Text11"/>
        </w:rPr>
        <w:t xml:space="preserve"/>
        <w:br w:clear="none"/>
      </w:r>
      <w:r>
        <w:t xml:space="preserve">builder.Services.AddAuthentication(defaultScheme: </w:t>
        <w:br w:clear="none"/>
      </w:r>
      <w:r>
        <w:rPr>
          <w:rStyle w:val="Text1"/>
        </w:rPr>
        <w:t xml:space="preserve">"Bearer"</w:t>
        <w:br w:clear="none"/>
      </w:r>
      <w:r>
        <w:t xml:space="preserve">)</w:t>
        <w:br w:clear="none"/>
      </w:r>
      <w:r>
        <w:rPr>
          <w:rStyle w:val="Text11"/>
        </w:rPr>
        <w:t xml:space="preserve"/>
        <w:br w:clear="none"/>
      </w:r>
      <w:r>
        <w:t xml:space="preserve">  .AddJwtBearer();</w:t>
        <w:br w:clear="none"/>
      </w:r>
      <w:r>
        <w:rPr>
          <w:rStyle w:val="Text11"/>
        </w:rPr>
        <w:t xml:space="preserve"/>
        <w:br w:clear="none"/>
      </w:r>
    </w:p>
    <w:p>
      <w:pPr>
        <w:numPr>
          <w:ilvl w:val="0"/>
          <w:numId w:val="229"/>
        </w:numPr>
        <w:pStyle w:val="Para 01"/>
      </w:pPr>
      <w:r>
        <w:t xml:space="preserve">In </w:t>
      </w:r>
      <w:r>
        <w:rPr>
          <w:rStyle w:val="Text0"/>
        </w:rPr>
        <w:t xml:space="preserve">Program.cs</w:t>
        <w:br w:clear="none"/>
      </w:r>
      <w:r>
        <w:t xml:space="preserve">, after building the app, add a statement to use authorization, as shown highlighted in the following code: </w:t>
      </w:r>
    </w:p>
    <w:p>
      <w:pPr>
        <w:pStyle w:val="Para 03"/>
      </w:pPr>
      <w:r>
        <w:rPr>
          <w:rStyle w:val="Text4"/>
        </w:rPr>
        <w:t xml:space="preserve">var</w:t>
        <w:br w:clear="none"/>
      </w:r>
      <w:r>
        <w:t xml:space="preserve"> app = builder.Build();</w:t>
        <w:br w:clear="none"/>
      </w:r>
      <w:r>
        <w:rPr>
          <w:rStyle w:val="Text12"/>
        </w:rPr>
        <w:t xml:space="preserve">app.UseAuthorization();</w:t>
        <w:br w:clear="none"/>
      </w:r>
      <w:r>
        <w:t xml:space="preserve"/>
        <w:br w:clear="none"/>
      </w:r>
    </w:p>
    <w:p>
      <w:pPr>
        <w:numPr>
          <w:ilvl w:val="0"/>
          <w:numId w:val="229"/>
        </w:numPr>
        <w:pStyle w:val="Para 01"/>
      </w:pPr>
      <w:r>
        <w:t xml:space="preserve">In </w:t>
      </w:r>
      <w:r>
        <w:rPr>
          <w:rStyle w:val="Text0"/>
        </w:rPr>
        <w:t xml:space="preserve">WebApplication.Extensions.cs</w:t>
        <w:br w:clear="none"/>
      </w:r>
      <w:r>
        <w:t xml:space="preserve">, import the namespace for security claims, as shown in the following code: </w:t>
      </w:r>
    </w:p>
    <w:p>
      <w:pPr>
        <w:pStyle w:val="Para 17"/>
      </w:pPr>
      <w:r>
        <w:rPr>
          <w:rStyle w:val="Text29"/>
        </w:rPr>
        <w:t xml:space="preserve">using</w:t>
        <w:br w:clear="none"/>
      </w:r>
      <w:r>
        <w:rPr>
          <w:rStyle w:val="Text17"/>
        </w:rPr>
        <w:t xml:space="preserve"> System.Security.Claims; </w:t>
        <w:br w:clear="none"/>
      </w:r>
      <w:r>
        <w:t xml:space="preserve">// To use ClaimsPrincipal.</w:t>
        <w:br w:clear="none"/>
      </w:r>
      <w:r>
        <w:rPr>
          <w:rStyle w:val="Text17"/>
        </w:rPr>
        <w:t xml:space="preserve"/>
        <w:br w:clear="none"/>
      </w:r>
    </w:p>
    <w:p>
      <w:pPr>
        <w:numPr>
          <w:ilvl w:val="0"/>
          <w:numId w:val="229"/>
        </w:numPr>
        <w:pStyle w:val="Para 01"/>
      </w:pPr>
      <w:r>
        <w:t xml:space="preserve">In </w:t>
      </w:r>
      <w:r>
        <w:rPr>
          <w:rStyle w:val="Text0"/>
        </w:rPr>
        <w:t xml:space="preserve">WebApplication.Extensions.cs</w:t>
        <w:br w:clear="none"/>
      </w:r>
      <w:r>
        <w:t xml:space="preserve">, after mapping an HTTP </w:t>
      </w:r>
      <w:r>
        <w:rPr>
          <w:rStyle w:val="Text0"/>
        </w:rPr>
        <w:t xml:space="preserve">GET</w:t>
        <w:br w:clear="none"/>
      </w:r>
      <w:r>
        <w:t xml:space="preserve"> request for the root path to return a plain text </w:t>
      </w:r>
      <w:r>
        <w:rPr>
          <w:rStyle w:val="Text0"/>
        </w:rPr>
        <w:t xml:space="preserve">Hello World </w:t>
        <w:br w:clear="none"/>
      </w:r>
      <w:r>
        <w:t xml:space="preserve">response, add a statement to map an HTTP </w:t>
      </w:r>
      <w:r>
        <w:rPr>
          <w:rStyle w:val="Text0"/>
        </w:rPr>
        <w:t xml:space="preserve">GET</w:t>
        <w:br w:clear="none"/>
      </w:r>
      <w:r>
        <w:t xml:space="preserve"> request </w:t>
      </w:r>
      <w:r>
        <w:rPr>
          <w:rStyle w:val="Text61"/>
        </w:rPr>
        <w:bookmarkStart w:id="1270" w:name="_idIndexMarker855"/>
        <w:t/>
        <w:bookmarkEnd w:id="1270"/>
      </w:r>
      <w:r>
        <w:t xml:space="preserve">for the secret path to return the authenticated user’s name if they are authorized, as shown in the following code: </w:t>
      </w:r>
    </w:p>
    <w:p>
      <w:pPr>
        <w:pStyle w:val="Para 16"/>
      </w:pPr>
      <w:r>
        <w:rPr>
          <w:rStyle w:val="Text11"/>
        </w:rPr>
        <w:t xml:space="preserve">app.MapGet(</w:t>
        <w:br w:clear="none"/>
      </w:r>
      <w:r>
        <w:rPr>
          <w:rStyle w:val="Text20"/>
        </w:rPr>
        <w:t xml:space="preserve">"/"</w:t>
        <w:br w:clear="none"/>
      </w:r>
      <w:r>
        <w:rPr>
          <w:rStyle w:val="Text11"/>
        </w:rPr>
        <w:t xml:space="preserve">, () =&gt; </w:t>
        <w:br w:clear="none"/>
      </w:r>
      <w:r>
        <w:rPr>
          <w:rStyle w:val="Text20"/>
        </w:rPr>
        <w:t xml:space="preserve">"Hello World!"</w:t>
        <w:br w:clear="none"/>
      </w:r>
      <w:r>
        <w:rPr>
          <w:rStyle w:val="Text11"/>
        </w:rPr>
        <w:t xml:space="preserve">)</w:t>
        <w:br w:clear="none"/>
        <w:t xml:space="preserve">  .ExcludeFromDescription();</w:t>
        <w:br w:clear="none"/>
      </w:r>
      <w:r>
        <w:t xml:space="preserve">app.MapGet(</w:t>
        <w:br w:clear="none"/>
      </w:r>
      <w:r>
        <w:rPr>
          <w:rStyle w:val="Text1"/>
        </w:rPr>
        <w:t xml:space="preserve">"/secret"</w:t>
        <w:br w:clear="none"/>
      </w:r>
      <w:r>
        <w:t xml:space="preserve">, (ClaimsPrincipal user) =&gt; </w:t>
        <w:br w:clear="none"/>
      </w:r>
      <w:r>
        <w:rPr>
          <w:rStyle w:val="Text11"/>
        </w:rPr>
        <w:t xml:space="preserve"/>
        <w:br w:clear="none"/>
      </w:r>
      <w:r>
        <w:t xml:space="preserve">  </w:t>
        <w:br w:clear="none"/>
      </w:r>
      <w:r>
        <w:rPr>
          <w:rStyle w:val="Text15"/>
        </w:rPr>
        <w:t xml:space="preserve">string</w:t>
        <w:br w:clear="none"/>
      </w:r>
      <w:r>
        <w:t xml:space="preserve">.Format(</w:t>
        <w:br w:clear="none"/>
      </w:r>
      <w:r>
        <w:rPr>
          <w:rStyle w:val="Text1"/>
        </w:rPr>
        <w:t xml:space="preserve">"Welcome, {0}. The secret ingredient is love."</w:t>
        <w:br w:clear="none"/>
      </w:r>
      <w:r>
        <w:t xml:space="preserve">,</w:t>
        <w:br w:clear="none"/>
      </w:r>
      <w:r>
        <w:rPr>
          <w:rStyle w:val="Text11"/>
        </w:rPr>
        <w:t xml:space="preserve"/>
        <w:br w:clear="none"/>
      </w:r>
      <w:r>
        <w:t xml:space="preserve">    user.Identity?.Name ?? </w:t>
        <w:br w:clear="none"/>
      </w:r>
      <w:r>
        <w:rPr>
          <w:rStyle w:val="Text1"/>
        </w:rPr>
        <w:t xml:space="preserve">"secure user"</w:t>
        <w:br w:clear="none"/>
      </w:r>
      <w:r>
        <w:t xml:space="preserve">))</w:t>
        <w:br w:clear="none"/>
      </w:r>
      <w:r>
        <w:rPr>
          <w:rStyle w:val="Text11"/>
        </w:rPr>
        <w:t xml:space="preserve"/>
        <w:br w:clear="none"/>
      </w:r>
      <w:r>
        <w:t xml:space="preserve">  .RequireAuthorization();</w:t>
        <w:br w:clear="none"/>
      </w:r>
      <w:r>
        <w:rPr>
          <w:rStyle w:val="Text11"/>
        </w:rPr>
        <w:t xml:space="preserve"/>
        <w:br w:clear="none"/>
      </w:r>
    </w:p>
    <w:p>
      <w:pPr>
        <w:numPr>
          <w:ilvl w:val="0"/>
          <w:numId w:val="229"/>
        </w:numPr>
        <w:pStyle w:val="Para 01"/>
      </w:pPr>
      <w:r>
        <w:t xml:space="preserve">In the </w:t>
      </w:r>
      <w:r>
        <w:rPr>
          <w:rStyle w:val="Text0"/>
        </w:rPr>
        <w:t xml:space="preserve">Northwind.WebApi.Service</w:t>
        <w:br w:clear="none"/>
      </w:r>
      <w:r>
        <w:t xml:space="preserve"> project folder, at the command prompt or terminal, create a local JWT, as shown in the following command: </w:t>
      </w:r>
    </w:p>
    <w:p>
      <w:pPr>
        <w:pStyle w:val="Para 05"/>
      </w:pPr>
      <w:r>
        <w:t xml:space="preserve">dotnet user-jwts create</w:t>
        <w:br w:clear="none"/>
      </w:r>
    </w:p>
    <w:p>
      <w:pPr>
        <w:numPr>
          <w:ilvl w:val="0"/>
          <w:numId w:val="229"/>
        </w:numPr>
        <w:pStyle w:val="Para 01"/>
      </w:pPr>
      <w:r>
        <w:t xml:space="preserve">Note the automatically assigned </w:t>
      </w:r>
      <w:r>
        <w:rPr>
          <w:rStyle w:val="Text0"/>
        </w:rPr>
        <w:t xml:space="preserve">ID</w:t>
        <w:br w:clear="none"/>
      </w:r>
      <w:r>
        <w:t xml:space="preserve">, </w:t>
      </w:r>
      <w:r>
        <w:rPr>
          <w:rStyle w:val="Text0"/>
        </w:rPr>
        <w:t xml:space="preserve">Name</w:t>
        <w:br w:clear="none"/>
      </w:r>
      <w:r>
        <w:t xml:space="preserve">, and </w:t>
      </w:r>
      <w:r>
        <w:rPr>
          <w:rStyle w:val="Text0"/>
        </w:rPr>
        <w:t xml:space="preserve">Token</w:t>
        <w:br w:clear="none"/>
      </w:r>
      <w:r>
        <w:t xml:space="preserve">, as shown in the following partial output: </w:t>
      </w:r>
    </w:p>
    <w:p>
      <w:pPr>
        <w:pStyle w:val="Para 05"/>
      </w:pPr>
      <w:r>
        <w:t xml:space="preserve">New JWT saved with ID 'd7e22000'.</w:t>
        <w:br w:clear="none"/>
        <w:t xml:space="preserve">Name: markjprice</w:t>
        <w:br w:clear="none"/>
        <w:t xml:space="preserve">Token: eyJhbGciOiJIUzI1NiIsInR5cCI6IkpXVCJ9.eyJ1bmlxdWVfbmFtZSI6Im1hcmtqcHJpY2UiLCJzdWIiOiJtYXJran...lci1qd3RzIn0.pGEbYKRjU98dEjxLSx7GAEm41LXMS0J80iIjuZbqrj4</w:t>
        <w:br w:clear="none"/>
      </w:r>
    </w:p>
    <w:p>
      <w:pPr>
        <w:numPr>
          <w:ilvl w:val="0"/>
          <w:numId w:val="229"/>
        </w:numPr>
        <w:pStyle w:val="Para 01"/>
      </w:pPr>
      <w:r>
        <w:t xml:space="preserve">At the command prompt or terminal, print all the information for the ID that was assigned, as shown in the following command: </w:t>
      </w:r>
    </w:p>
    <w:p>
      <w:pPr>
        <w:pStyle w:val="Para 05"/>
      </w:pPr>
      <w:r>
        <w:t xml:space="preserve">dotnet user-jwts print d7e22000 --show-all</w:t>
        <w:br w:clear="none"/>
      </w:r>
    </w:p>
    <w:p>
      <w:pPr>
        <w:numPr>
          <w:ilvl w:val="0"/>
          <w:numId w:val="229"/>
        </w:numPr>
        <w:pStyle w:val="Para 01"/>
      </w:pPr>
      <w:r>
        <w:t xml:space="preserve">Note the scheme is </w:t>
      </w:r>
      <w:r>
        <w:rPr>
          <w:rStyle w:val="Text0"/>
        </w:rPr>
        <w:t xml:space="preserve">Bearer</w:t>
        <w:br w:clear="none"/>
      </w:r>
      <w:r>
        <w:t xml:space="preserve"> so the token must be sent with every request, the audience(s) lists the authorized client domains and port numbers, the token expires after three months, the JSON objects represent the header and payload, and finally, there’s the compact token with its Base64-encoded three parts separated by </w:t>
      </w:r>
      <w:r>
        <w:rPr>
          <w:rStyle w:val="Text61"/>
        </w:rPr>
        <w:bookmarkStart w:id="1271" w:name="_idIndexMarker856"/>
        <w:t/>
        <w:bookmarkEnd w:id="1271"/>
      </w:r>
      <w:r>
        <w:t xml:space="preserve">dots, as shown in the following partial output: </w:t>
      </w:r>
    </w:p>
    <w:p>
      <w:pPr>
        <w:pStyle w:val="Para 05"/>
      </w:pPr>
      <w:r>
        <w:t xml:space="preserve">Found JWT with ID 'd7e22000'.</w:t>
        <w:br w:clear="none"/>
        <w:t xml:space="preserve">ID: d7e22000</w:t>
        <w:br w:clear="none"/>
        <w:t xml:space="preserve">Name: markjprice</w:t>
        <w:br w:clear="none"/>
        <w:t xml:space="preserve">Scheme: Bearer</w:t>
        <w:br w:clear="none"/>
        <w:t xml:space="preserve">Audience(s): http://localhost:30225, https://localhost:44344, http://localhost:5080, https://localhost:5081</w:t>
        <w:br w:clear="none"/>
        <w:t xml:space="preserve">Not Before: 2023-09-26T10:58:18.0000000+00:00</w:t>
        <w:br w:clear="none"/>
        <w:t xml:space="preserve">Expires On: 2023-12-26T10:58:18.0000000+00:00</w:t>
        <w:br w:clear="none"/>
        <w:t xml:space="preserve">Issued On: 2023-09-26T10:58:19.0000000+00:00</w:t>
        <w:br w:clear="none"/>
        <w:t xml:space="preserve">Scopes: none</w:t>
        <w:br w:clear="none"/>
        <w:t xml:space="preserve">Roles: [none]</w:t>
        <w:br w:clear="none"/>
        <w:t xml:space="preserve">Custom Claims: [none]</w:t>
        <w:br w:clear="none"/>
        <w:t xml:space="preserve">Token Header: {"alg":"HS256","typ":"JWT"}</w:t>
        <w:br w:clear="none"/>
        <w:t xml:space="preserve">Token Payload: {"unique_name":"markjprice","sub":"markjprice","jti":"d7e22000","aud":["http://localhost:30225","https://localhost:44344","http://localhost:5080","https://localhost:5081"],"nbf":1664189898,"exp":1672052298,"iat":1664189899,"iss":"dotnet-user-jwts"}</w:t>
        <w:br w:clear="none"/>
        <w:t xml:space="preserve">Compact Token: eyJhbGciOiJIUzI1NiIsInR5cCI6IkpXVCJ9.eyJ1bmlxdWVfbmFtZSI6Im1hcmtqcHJpY2UiLCJzdWIiOiJtYXJranByaWNl...uZXQtdXNlci1qd3RzIn0.pGEbYKRjU98dEjxLSx7GAEm41LXMS0J80iIjuZbqrj4</w:t>
        <w:br w:clear="none"/>
      </w:r>
    </w:p>
    <w:p>
      <w:pPr>
        <w:numPr>
          <w:ilvl w:val="0"/>
          <w:numId w:val="229"/>
        </w:numPr>
        <w:pStyle w:val="Para 01"/>
      </w:pPr>
      <w:r>
        <w:t xml:space="preserve">In the </w:t>
      </w:r>
      <w:r>
        <w:rPr>
          <w:rStyle w:val="Text0"/>
        </w:rPr>
        <w:t xml:space="preserve">Northwind.WebApi.Service</w:t>
        <w:br w:clear="none"/>
      </w:r>
      <w:r>
        <w:t xml:space="preserve"> project, in </w:t>
      </w:r>
      <w:r>
        <w:rPr>
          <w:rStyle w:val="Text0"/>
        </w:rPr>
        <w:t xml:space="preserve">appsettings.Development.json</w:t>
        <w:br w:clear="none"/>
      </w:r>
      <w:r>
        <w:t xml:space="preserve">, note the new section named </w:t>
      </w:r>
      <w:r>
        <w:rPr>
          <w:rStyle w:val="Text0"/>
        </w:rPr>
        <w:t xml:space="preserve">Authentication</w:t>
        <w:br w:clear="none"/>
      </w:r>
      <w:r>
        <w:t xml:space="preserve">, as shown highlighted in the following configuration: </w:t>
      </w:r>
    </w:p>
    <w:p>
      <w:pPr>
        <w:pStyle w:val="Para 26"/>
      </w:pPr>
      <w:r>
        <w:rPr>
          <w:rStyle w:val="Text26"/>
        </w:rPr>
        <w:t xml:space="preserve">{</w:t>
        <w:br w:clear="none"/>
        <w:t xml:space="preserve"/>
        <w:br w:clear="none"/>
        <w:t xml:space="preserve">  </w:t>
        <w:br w:clear="none"/>
      </w:r>
      <w:r>
        <w:rPr>
          <w:rStyle w:val="Text30"/>
        </w:rPr>
        <w:t xml:space="preserve">"Logging"</w:t>
        <w:br w:clear="none"/>
      </w:r>
      <w:r>
        <w:rPr>
          <w:rStyle w:val="Text26"/>
        </w:rPr>
        <w:t xml:space="preserve">:</w:t>
        <w:br w:clear="none"/>
        <w:t xml:space="preserve"> </w:t>
        <w:br w:clear="none"/>
        <w:t xml:space="preserve">{</w:t>
        <w:br w:clear="none"/>
        <w:t xml:space="preserve"/>
        <w:br w:clear="none"/>
        <w:t xml:space="preserve">    </w:t>
        <w:br w:clear="none"/>
      </w:r>
      <w:r>
        <w:rPr>
          <w:rStyle w:val="Text30"/>
        </w:rPr>
        <w:t xml:space="preserve">"LogLevel"</w:t>
        <w:br w:clear="none"/>
      </w:r>
      <w:r>
        <w:rPr>
          <w:rStyle w:val="Text26"/>
        </w:rPr>
        <w:t xml:space="preserve">:</w:t>
        <w:br w:clear="none"/>
        <w:t xml:space="preserve"> </w:t>
        <w:br w:clear="none"/>
        <w:t xml:space="preserve">{</w:t>
        <w:br w:clear="none"/>
        <w:t xml:space="preserve"/>
        <w:br w:clear="none"/>
        <w:t xml:space="preserve">      </w:t>
        <w:br w:clear="none"/>
      </w:r>
      <w:r>
        <w:rPr>
          <w:rStyle w:val="Text30"/>
        </w:rPr>
        <w:t xml:space="preserve">"Default"</w:t>
        <w:br w:clear="none"/>
      </w:r>
      <w:r>
        <w:rPr>
          <w:rStyle w:val="Text26"/>
        </w:rPr>
        <w:t xml:space="preserve">:</w:t>
        <w:br w:clear="none"/>
        <w:t xml:space="preserve"> </w:t>
        <w:br w:clear="none"/>
      </w:r>
      <w:r>
        <w:rPr>
          <w:rStyle w:val="Text11"/>
        </w:rPr>
        <w:t xml:space="preserve">"Information"</w:t>
        <w:br w:clear="none"/>
      </w:r>
      <w:r>
        <w:rPr>
          <w:rStyle w:val="Text26"/>
        </w:rPr>
        <w:t xml:space="preserve">,</w:t>
        <w:br w:clear="none"/>
        <w:t xml:space="preserve"/>
        <w:br w:clear="none"/>
        <w:t xml:space="preserve">      </w:t>
        <w:br w:clear="none"/>
      </w:r>
      <w:r>
        <w:rPr>
          <w:rStyle w:val="Text30"/>
        </w:rPr>
        <w:t xml:space="preserve">"Microsoft.AspNetCore"</w:t>
        <w:br w:clear="none"/>
      </w:r>
      <w:r>
        <w:rPr>
          <w:rStyle w:val="Text26"/>
        </w:rPr>
        <w:t xml:space="preserve">:</w:t>
        <w:br w:clear="none"/>
        <w:t xml:space="preserve"> </w:t>
        <w:br w:clear="none"/>
      </w:r>
      <w:r>
        <w:rPr>
          <w:rStyle w:val="Text11"/>
        </w:rPr>
        <w:t xml:space="preserve">"Warning"</w:t>
        <w:br w:clear="none"/>
      </w:r>
      <w:r>
        <w:rPr>
          <w:rStyle w:val="Text26"/>
        </w:rPr>
        <w:t xml:space="preserve">,</w:t>
        <w:br w:clear="none"/>
        <w:t xml:space="preserve"/>
        <w:br w:clear="none"/>
        <w:t xml:space="preserve">      </w:t>
        <w:br w:clear="none"/>
      </w:r>
      <w:r>
        <w:rPr>
          <w:rStyle w:val="Text30"/>
        </w:rPr>
        <w:t xml:space="preserve">"Microsoft.AspNetCore.HttpLogging"</w:t>
        <w:br w:clear="none"/>
      </w:r>
      <w:r>
        <w:rPr>
          <w:rStyle w:val="Text26"/>
        </w:rPr>
        <w:t xml:space="preserve">:</w:t>
        <w:br w:clear="none"/>
        <w:t xml:space="preserve"> </w:t>
        <w:br w:clear="none"/>
      </w:r>
      <w:r>
        <w:rPr>
          <w:rStyle w:val="Text11"/>
        </w:rPr>
        <w:t xml:space="preserve">"Information"</w:t>
        <w:br w:clear="none"/>
      </w:r>
      <w:r>
        <w:rPr>
          <w:rStyle w:val="Text26"/>
        </w:rPr>
        <w:t xml:space="preserve"/>
        <w:br w:clear="none"/>
        <w:t xml:space="preserve">    </w:t>
        <w:br w:clear="none"/>
        <w:t xml:space="preserve">}</w:t>
        <w:br w:clear="none"/>
        <w:t xml:space="preserve"/>
        <w:br w:clear="none"/>
        <w:t xml:space="preserve">  </w:t>
        <w:br w:clear="none"/>
        <w:t xml:space="preserve">},</w:t>
        <w:br w:clear="none"/>
        <w:t xml:space="preserve"/>
        <w:br w:clear="none"/>
      </w:r>
      <w:r>
        <w:rPr>
          <w:rStyle w:val="Text5"/>
        </w:rPr>
        <w:t xml:space="preserve">  </w:t>
        <w:br w:clear="none"/>
      </w:r>
      <w:r>
        <w:rPr>
          <w:rStyle w:val="Text10"/>
        </w:rPr>
        <w:t xml:space="preserve">"Authentication"</w:t>
        <w:br w:clear="none"/>
      </w:r>
      <w:r>
        <w:rPr>
          <w:rStyle w:val="Text5"/>
        </w:rPr>
        <w:t xml:space="preserve">:</w:t>
        <w:br w:clear="none"/>
        <w:t xml:space="preserve"> </w:t>
        <w:br w:clear="none"/>
        <w:t xml:space="preserve">{</w:t>
        <w:br w:clear="none"/>
      </w:r>
      <w:r>
        <w:rPr>
          <w:rStyle w:val="Text26"/>
        </w:rPr>
        <w:t xml:space="preserve"/>
        <w:br w:clear="none"/>
      </w:r>
      <w:r>
        <w:rPr>
          <w:rStyle w:val="Text5"/>
        </w:rPr>
        <w:t xml:space="preserve">    </w:t>
        <w:br w:clear="none"/>
      </w:r>
      <w:r>
        <w:rPr>
          <w:rStyle w:val="Text10"/>
        </w:rPr>
        <w:t xml:space="preserve">"Schemes"</w:t>
        <w:br w:clear="none"/>
      </w:r>
      <w:r>
        <w:rPr>
          <w:rStyle w:val="Text5"/>
        </w:rPr>
        <w:t xml:space="preserve">:</w:t>
        <w:br w:clear="none"/>
        <w:t xml:space="preserve"> </w:t>
        <w:br w:clear="none"/>
        <w:t xml:space="preserve">{</w:t>
        <w:br w:clear="none"/>
      </w:r>
      <w:r>
        <w:rPr>
          <w:rStyle w:val="Text26"/>
        </w:rPr>
        <w:t xml:space="preserve"/>
        <w:br w:clear="none"/>
      </w:r>
      <w:r>
        <w:rPr>
          <w:rStyle w:val="Text5"/>
        </w:rPr>
        <w:t xml:space="preserve">      </w:t>
        <w:br w:clear="none"/>
      </w:r>
      <w:r>
        <w:rPr>
          <w:rStyle w:val="Text10"/>
        </w:rPr>
        <w:t xml:space="preserve">"Bearer"</w:t>
        <w:br w:clear="none"/>
      </w:r>
      <w:r>
        <w:rPr>
          <w:rStyle w:val="Text5"/>
        </w:rPr>
        <w:t xml:space="preserve">:</w:t>
        <w:br w:clear="none"/>
        <w:t xml:space="preserve"> </w:t>
        <w:br w:clear="none"/>
        <w:t xml:space="preserve">{</w:t>
        <w:br w:clear="none"/>
      </w:r>
      <w:r>
        <w:rPr>
          <w:rStyle w:val="Text26"/>
        </w:rPr>
        <w:t xml:space="preserve"/>
        <w:br w:clear="none"/>
      </w:r>
      <w:r>
        <w:rPr>
          <w:rStyle w:val="Text5"/>
        </w:rPr>
        <w:t xml:space="preserve">        </w:t>
        <w:br w:clear="none"/>
      </w:r>
      <w:r>
        <w:rPr>
          <w:rStyle w:val="Text10"/>
        </w:rPr>
        <w:t xml:space="preserve">"ValidAudiences"</w:t>
        <w:br w:clear="none"/>
      </w:r>
      <w:r>
        <w:rPr>
          <w:rStyle w:val="Text5"/>
        </w:rPr>
        <w:t xml:space="preserve">:</w:t>
        <w:br w:clear="none"/>
        <w:t xml:space="preserve"> </w:t>
        <w:br w:clear="none"/>
        <w:t xml:space="preserve">[</w:t>
        <w:br w:clear="none"/>
      </w:r>
      <w:r>
        <w:rPr>
          <w:rStyle w:val="Text26"/>
        </w:rPr>
        <w:t xml:space="preserve"/>
        <w:br w:clear="none"/>
      </w:r>
      <w:r>
        <w:rPr>
          <w:rStyle w:val="Text5"/>
        </w:rPr>
        <w:t xml:space="preserve">          </w:t>
        <w:br w:clear="none"/>
      </w:r>
      <w:r>
        <w:t xml:space="preserve">"http://localhost:30225"</w:t>
        <w:br w:clear="none"/>
      </w:r>
      <w:r>
        <w:rPr>
          <w:rStyle w:val="Text5"/>
        </w:rPr>
        <w:t xml:space="preserve">,</w:t>
        <w:br w:clear="none"/>
      </w:r>
      <w:r>
        <w:rPr>
          <w:rStyle w:val="Text26"/>
        </w:rPr>
        <w:t xml:space="preserve"/>
        <w:br w:clear="none"/>
      </w:r>
      <w:r>
        <w:rPr>
          <w:rStyle w:val="Text5"/>
        </w:rPr>
        <w:t xml:space="preserve">          </w:t>
        <w:br w:clear="none"/>
      </w:r>
      <w:r>
        <w:t xml:space="preserve">"https://localhost:44344"</w:t>
        <w:br w:clear="none"/>
      </w:r>
      <w:r>
        <w:rPr>
          <w:rStyle w:val="Text5"/>
        </w:rPr>
        <w:t xml:space="preserve">,</w:t>
        <w:br w:clear="none"/>
      </w:r>
      <w:r>
        <w:rPr>
          <w:rStyle w:val="Text26"/>
        </w:rPr>
        <w:t xml:space="preserve"/>
        <w:br w:clear="none"/>
      </w:r>
      <w:r>
        <w:rPr>
          <w:rStyle w:val="Text5"/>
        </w:rPr>
        <w:t xml:space="preserve">          </w:t>
        <w:br w:clear="none"/>
      </w:r>
      <w:r>
        <w:t xml:space="preserve">"</w:t>
        <w:br w:clear="none"/>
        <w:t xml:space="preserve">http://localhost:5080"</w:t>
        <w:br w:clear="none"/>
      </w:r>
      <w:r>
        <w:rPr>
          <w:rStyle w:val="Text26"/>
        </w:rPr>
        <w:t xml:space="preserve"/>
        <w:br w:clear="none"/>
      </w:r>
      <w:r>
        <w:rPr>
          <w:rStyle w:val="Text5"/>
        </w:rPr>
        <w:t xml:space="preserve">          </w:t>
        <w:br w:clear="none"/>
      </w:r>
      <w:r>
        <w:t xml:space="preserve">"https://localhost:5081"</w:t>
        <w:br w:clear="none"/>
      </w:r>
      <w:r>
        <w:rPr>
          <w:rStyle w:val="Text26"/>
        </w:rPr>
        <w:t xml:space="preserve"/>
        <w:br w:clear="none"/>
      </w:r>
      <w:r>
        <w:rPr>
          <w:rStyle w:val="Text5"/>
        </w:rPr>
        <w:t xml:space="preserve">        </w:t>
        <w:br w:clear="none"/>
        <w:t xml:space="preserve">],</w:t>
        <w:br w:clear="none"/>
      </w:r>
      <w:r>
        <w:rPr>
          <w:rStyle w:val="Text26"/>
        </w:rPr>
        <w:t xml:space="preserve"/>
        <w:br w:clear="none"/>
      </w:r>
      <w:r>
        <w:rPr>
          <w:rStyle w:val="Text5"/>
        </w:rPr>
        <w:t xml:space="preserve">        </w:t>
        <w:br w:clear="none"/>
      </w:r>
      <w:r>
        <w:rPr>
          <w:rStyle w:val="Text10"/>
        </w:rPr>
        <w:t xml:space="preserve">"ValidIssuer"</w:t>
        <w:br w:clear="none"/>
      </w:r>
      <w:r>
        <w:rPr>
          <w:rStyle w:val="Text5"/>
        </w:rPr>
        <w:t xml:space="preserve">:</w:t>
        <w:br w:clear="none"/>
        <w:t xml:space="preserve"> </w:t>
        <w:br w:clear="none"/>
      </w:r>
      <w:r>
        <w:t xml:space="preserve">"dotnet-user-jwts"</w:t>
        <w:br w:clear="none"/>
      </w:r>
      <w:r>
        <w:rPr>
          <w:rStyle w:val="Text26"/>
        </w:rPr>
        <w:t xml:space="preserve"/>
        <w:br w:clear="none"/>
      </w:r>
      <w:r>
        <w:rPr>
          <w:rStyle w:val="Text5"/>
        </w:rPr>
        <w:t xml:space="preserve">      </w:t>
        <w:br w:clear="none"/>
        <w:t xml:space="preserve">}</w:t>
        <w:br w:clear="none"/>
      </w:r>
      <w:r>
        <w:rPr>
          <w:rStyle w:val="Text26"/>
        </w:rPr>
        <w:t xml:space="preserve"/>
        <w:br w:clear="none"/>
      </w:r>
      <w:r>
        <w:rPr>
          <w:rStyle w:val="Text5"/>
        </w:rPr>
        <w:t xml:space="preserve">    </w:t>
        <w:br w:clear="none"/>
        <w:t xml:space="preserve">}</w:t>
        <w:br w:clear="none"/>
      </w:r>
      <w:r>
        <w:rPr>
          <w:rStyle w:val="Text26"/>
        </w:rPr>
        <w:t xml:space="preserve"/>
        <w:br w:clear="none"/>
      </w:r>
      <w:r>
        <w:rPr>
          <w:rStyle w:val="Text5"/>
        </w:rPr>
        <w:t xml:space="preserve">  </w:t>
        <w:br w:clear="none"/>
        <w:t xml:space="preserve">}</w:t>
        <w:br w:clear="none"/>
      </w:r>
      <w:r>
        <w:rPr>
          <w:rStyle w:val="Text26"/>
        </w:rPr>
        <w:t xml:space="preserve"/>
        <w:br w:clear="none"/>
        <w:t xml:space="preserve">}</w:t>
        <w:br w:clear="none"/>
        <w:t xml:space="preserve"/>
        <w:br w:clear="none"/>
      </w:r>
    </w:p>
    <w:p>
      <w:pPr>
        <w:numPr>
          <w:ilvl w:val="0"/>
          <w:numId w:val="229"/>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29"/>
        </w:numPr>
        <w:pStyle w:val="Para 01"/>
      </w:pPr>
      <w:r>
        <w:t xml:space="preserve">In the browser, change the relative path to </w:t>
      </w:r>
      <w:r>
        <w:rPr>
          <w:rStyle w:val="Text0"/>
        </w:rPr>
        <w:t xml:space="preserve">/secret</w:t>
        <w:br w:clear="none"/>
      </w:r>
      <w:r>
        <w:t xml:space="preserve"> and note the response is rejected with</w:t>
      </w:r>
      <w:r>
        <w:rPr>
          <w:rStyle w:val="Text61"/>
        </w:rPr>
        <w:bookmarkStart w:id="1272" w:name="_idIndexMarker857"/>
        <w:t/>
        <w:bookmarkEnd w:id="1272"/>
      </w:r>
      <w:r>
        <w:t xml:space="preserve"> a 401 status code.</w:t>
      </w:r>
    </w:p>
    <w:p>
      <w:pPr>
        <w:numPr>
          <w:ilvl w:val="0"/>
          <w:numId w:val="229"/>
        </w:numPr>
        <w:pStyle w:val="Para 01"/>
      </w:pPr>
      <w:r>
        <w:t xml:space="preserve">Start Visual Studio Code and open the </w:t>
      </w:r>
      <w:r>
        <w:rPr>
          <w:rStyle w:val="Text0"/>
        </w:rPr>
        <w:t xml:space="preserve">HttpRequests</w:t>
        <w:br w:clear="none"/>
      </w:r>
      <w:r>
        <w:t xml:space="preserve"> folder.</w:t>
      </w:r>
    </w:p>
    <w:p>
      <w:pPr>
        <w:numPr>
          <w:ilvl w:val="0"/>
          <w:numId w:val="229"/>
        </w:numPr>
        <w:pStyle w:val="Para 01"/>
      </w:pPr>
      <w:r>
        <w:t xml:space="preserve">In the </w:t>
      </w:r>
      <w:r>
        <w:rPr>
          <w:rStyle w:val="Text0"/>
        </w:rPr>
        <w:t xml:space="preserve">HttpRequests</w:t>
        <w:br w:clear="none"/>
      </w:r>
      <w:r>
        <w:t xml:space="preserve"> folder, create a file named </w:t>
      </w:r>
      <w:r>
        <w:rPr>
          <w:rStyle w:val="Text0"/>
        </w:rPr>
        <w:t xml:space="preserve">webapi-secure-request.http</w:t>
        <w:br w:clear="none"/>
      </w:r>
      <w:r>
        <w:t xml:space="preserve"> and modify its contents to contain a request to get the secret ingredient, as shown in the following code (but use your </w:t>
      </w:r>
      <w:r>
        <w:rPr>
          <w:rStyle w:val="Text0"/>
        </w:rPr>
        <w:t xml:space="preserve">Bearer</w:t>
        <w:br w:clear="none"/>
      </w:r>
      <w:r>
        <w:t xml:space="preserve"> token, of course): </w:t>
      </w:r>
    </w:p>
    <w:p>
      <w:pPr>
        <w:pStyle w:val="Para 03"/>
      </w:pPr>
      <w:r>
        <w:t xml:space="preserve">### Get the secret ingredient.</w:t>
        <w:br w:clear="none"/>
        <w:t xml:space="preserve">GET https://localhost:5081/secret/</w:t>
        <w:br w:clear="none"/>
      </w:r>
      <w:r>
        <w:rPr>
          <w:rStyle w:val="Text1"/>
        </w:rPr>
        <w:t xml:space="preserve">Authorization</w:t>
        <w:br w:clear="none"/>
      </w:r>
      <w:r>
        <w:t xml:space="preserve">: </w:t>
        <w:br w:clear="none"/>
        <w:t xml:space="preserve">Bearer eyJhbGciOiJIUzI1NiIsInR5cCI6IkpXVCJ9.eyJ1bmlxdWVfbmFtZSI6Im1hcmtqcHJpY2UiLCJzdWIiOiJtYXJranByaWNl...uZXQtdXNlci1qd3RzIn0.pGEbYKRjU98dEjxLSx7GAEm41LXMS0J80iIjuZbqrj4</w:t>
        <w:br w:clear="none"/>
      </w:r>
    </w:p>
    <w:p>
      <w:pPr>
        <w:numPr>
          <w:ilvl w:val="0"/>
          <w:numId w:val="229"/>
        </w:numPr>
        <w:pStyle w:val="Para 01"/>
      </w:pPr>
      <w:r>
        <w:t xml:space="preserve">Click </w:t>
      </w:r>
      <w:r>
        <w:rPr>
          <w:rStyle w:val="Text2"/>
        </w:rPr>
        <w:t>Send Request</w:t>
      </w:r>
      <w:r>
        <w:t xml:space="preserve">, and note the response, as shown in the following output: </w:t>
      </w:r>
    </w:p>
    <w:p>
      <w:pPr>
        <w:pStyle w:val="Para 05"/>
      </w:pPr>
      <w:r>
        <w:t xml:space="preserve">Welcome, secure user. The secret ingredient is love.</w:t>
        <w:br w:clear="none"/>
      </w:r>
    </w:p>
    <w:p>
      <w:pPr>
        <w:numPr>
          <w:ilvl w:val="0"/>
          <w:numId w:val="229"/>
        </w:numPr>
        <w:pStyle w:val="Para 01"/>
      </w:pPr>
      <w:r>
        <w:t>Close the browser and shut down the web service.</w:t>
      </w:r>
    </w:p>
    <w:p>
      <w:bookmarkStart w:id="1273" w:name="Practicing_and_exploring_7"/>
      <w:pPr>
        <w:pStyle w:val="Heading 1"/>
      </w:pPr>
      <w:r>
        <w:t>Practicing and exploring</w:t>
      </w:r>
      <w:bookmarkEnd w:id="1273"/>
    </w:p>
    <w:p>
      <w:pPr>
        <w:pStyle w:val="Normal"/>
      </w:pPr>
      <w:r>
        <w:t>Test your knowledge and understanding by answering some questions, getting some hands-on practice, and exploring this chapter’s topics with deeper research.</w:t>
      </w:r>
    </w:p>
    <w:p>
      <w:bookmarkStart w:id="1274" w:name="Exercise_8_1___Test_your_knowled"/>
      <w:pPr>
        <w:pStyle w:val="Heading 2"/>
      </w:pPr>
      <w:r>
        <w:t>Exercise 8.1 – Test your knowledge</w:t>
      </w:r>
      <w:bookmarkEnd w:id="1274"/>
    </w:p>
    <w:p>
      <w:pPr>
        <w:pStyle w:val="Normal"/>
      </w:pPr>
      <w:r>
        <w:t>Answer the following questions:</w:t>
      </w:r>
    </w:p>
    <w:p>
      <w:pPr>
        <w:numPr>
          <w:ilvl w:val="0"/>
          <w:numId w:val="230"/>
        </w:numPr>
        <w:pStyle w:val="Para 01"/>
      </w:pPr>
      <w:r>
        <w:t>List six method names that can be specified in an HTTP request.</w:t>
      </w:r>
    </w:p>
    <w:p>
      <w:pPr>
        <w:numPr>
          <w:ilvl w:val="0"/>
          <w:numId w:val="230"/>
        </w:numPr>
        <w:pStyle w:val="Para 01"/>
      </w:pPr>
      <w:r>
        <w:t>List six status codes and their descriptions that can be returned in an HTTP response.</w:t>
      </w:r>
    </w:p>
    <w:p>
      <w:pPr>
        <w:numPr>
          <w:ilvl w:val="0"/>
          <w:numId w:val="230"/>
        </w:numPr>
        <w:pStyle w:val="Para 01"/>
      </w:pPr>
      <w:r>
        <w:t>How is the ASP.NET Core Minimal APIs service technology different from the ASP.NET Core Web APIs service technology?</w:t>
      </w:r>
    </w:p>
    <w:p>
      <w:pPr>
        <w:numPr>
          <w:ilvl w:val="0"/>
          <w:numId w:val="230"/>
        </w:numPr>
        <w:pStyle w:val="Para 01"/>
      </w:pPr>
      <w:r>
        <w:t xml:space="preserve">With the ASP.NET Core Minimal APIs service technology, how do you map an HTTP </w:t>
      </w:r>
      <w:r>
        <w:rPr>
          <w:rStyle w:val="Text0"/>
        </w:rPr>
        <w:t xml:space="preserve">PUT</w:t>
        <w:br w:clear="none"/>
      </w:r>
      <w:r>
        <w:t xml:space="preserve"> request to </w:t>
      </w:r>
      <w:r>
        <w:rPr>
          <w:rStyle w:val="Text0"/>
        </w:rPr>
        <w:t xml:space="preserve">api/customers</w:t>
        <w:br w:clear="none"/>
      </w:r>
      <w:r>
        <w:t xml:space="preserve"> to a lambda statement block?</w:t>
      </w:r>
    </w:p>
    <w:p>
      <w:pPr>
        <w:numPr>
          <w:ilvl w:val="0"/>
          <w:numId w:val="230"/>
        </w:numPr>
        <w:pStyle w:val="Para 01"/>
      </w:pPr>
      <w:r>
        <w:t>With the ASP.NET Core Minimal APIs service technology, how do you map a method or lambda parameter to a value in a route, query string, or the body of the request?</w:t>
      </w:r>
    </w:p>
    <w:p>
      <w:pPr>
        <w:numPr>
          <w:ilvl w:val="0"/>
          <w:numId w:val="230"/>
        </w:numPr>
        <w:pStyle w:val="Para 01"/>
      </w:pPr>
      <w:r>
        <w:t>Does enabling CORS increase security for a web service?</w:t>
      </w:r>
    </w:p>
    <w:p>
      <w:pPr>
        <w:numPr>
          <w:ilvl w:val="0"/>
          <w:numId w:val="230"/>
        </w:numPr>
        <w:pStyle w:val="Para 01"/>
      </w:pPr>
      <w:r>
        <w:t xml:space="preserve">You have added statements to </w:t>
      </w:r>
      <w:r>
        <w:rPr>
          <w:rStyle w:val="Text0"/>
        </w:rPr>
        <w:t xml:space="preserve">Program.cs</w:t>
        <w:br w:clear="none"/>
      </w:r>
      <w:r>
        <w:t xml:space="preserve"> to enable HTTP logging but HTTP requests and responses are not being logged. What is the most likely reason and how can you fix it?</w:t>
      </w:r>
    </w:p>
    <w:p>
      <w:pPr>
        <w:numPr>
          <w:ilvl w:val="0"/>
          <w:numId w:val="230"/>
        </w:numPr>
        <w:pStyle w:val="Para 01"/>
      </w:pPr>
      <w:r>
        <w:t xml:space="preserve">How do you limit the rate of requests for a specific client using the </w:t>
      </w:r>
      <w:r>
        <w:rPr>
          <w:rStyle w:val="Text0"/>
        </w:rPr>
        <w:t xml:space="preserve">AspNetCoreRateLimit</w:t>
        <w:br w:clear="none"/>
      </w:r>
      <w:r>
        <w:t xml:space="preserve"> package?</w:t>
      </w:r>
    </w:p>
    <w:p>
      <w:pPr>
        <w:numPr>
          <w:ilvl w:val="0"/>
          <w:numId w:val="230"/>
        </w:numPr>
        <w:pStyle w:val="Para 01"/>
      </w:pPr>
      <w:r>
        <w:t xml:space="preserve">How do you limit the rate of requests for a specific endpoint using the </w:t>
      </w:r>
      <w:r>
        <w:rPr>
          <w:rStyle w:val="Text0"/>
        </w:rPr>
        <w:t xml:space="preserve">Microsoft.AspNetCore.RateLimiting</w:t>
        <w:br w:clear="none"/>
      </w:r>
      <w:r>
        <w:t xml:space="preserve"> package?</w:t>
      </w:r>
    </w:p>
    <w:p>
      <w:pPr>
        <w:numPr>
          <w:ilvl w:val="0"/>
          <w:numId w:val="230"/>
        </w:numPr>
        <w:pStyle w:val="Para 01"/>
      </w:pPr>
      <w:r>
        <w:t>What does JWT mean?</w:t>
      </w:r>
    </w:p>
    <w:p>
      <w:bookmarkStart w:id="1275" w:name="Exercise_8_2___Review_Microsoft"/>
      <w:pPr>
        <w:pStyle w:val="Heading 2"/>
      </w:pPr>
      <w:r>
        <w:t>Exercise 8.2 – Review Microsoft HTTP API design policy</w:t>
      </w:r>
      <w:bookmarkEnd w:id="1275"/>
    </w:p>
    <w:p>
      <w:pPr>
        <w:pStyle w:val="Normal"/>
      </w:pPr>
      <w:r>
        <w:t>Microsoft has internal HTTP/REST API design guidelines. Microsoft teams reference this document when designing their HTTP APIs. They are a great starting point for your own standards for HTTP APIs. You can review them at the following link:</w:t>
      </w:r>
    </w:p>
    <w:p>
      <w:pPr>
        <w:pStyle w:val="Para 14"/>
      </w:pPr>
      <w:hyperlink r:id="rId300">
        <w:r>
          <w:t>https://github.com/microsoft/api-guidelines</w:t>
        </w:r>
      </w:hyperlink>
    </w:p>
    <w:p>
      <w:pPr>
        <w:pStyle w:val="Normal"/>
      </w:pPr>
      <w:r>
        <w:t>The guidelines have a section specific to CORS and you can review them at the following link:</w:t>
      </w:r>
    </w:p>
    <w:p>
      <w:pPr>
        <w:pStyle w:val="Para 14"/>
      </w:pPr>
      <w:hyperlink r:id="rId301">
        <w:r>
          <w:t>https://github.com/microsoft/api-guidelines/blob/vNext/Guidelines.md#8-cors</w:t>
        </w:r>
      </w:hyperlink>
    </w:p>
    <w:p>
      <w:bookmarkStart w:id="1276" w:name="Exercise_8_3___Explore_topics"/>
      <w:pPr>
        <w:pStyle w:val="Heading 2"/>
      </w:pPr>
      <w:r>
        <w:t>Exercise 8.3 – Explore topics</w:t>
      </w:r>
      <w:bookmarkEnd w:id="1276"/>
    </w:p>
    <w:p>
      <w:pPr>
        <w:pStyle w:val="Normal"/>
      </w:pPr>
      <w:r>
        <w:t>Use the links on the following page to learn more details about the topics covered in this chapter:</w:t>
      </w:r>
    </w:p>
    <w:p>
      <w:pPr>
        <w:pStyle w:val="Para 14"/>
      </w:pPr>
      <w:hyperlink r:id="rId302">
        <w:r>
          <w:t>https://github.com/markjprice/apps-services-net8/blob/main/docs/book-links.md#chapter-8---building-and-securing-web-services-using-minimal-apis</w:t>
        </w:r>
      </w:hyperlink>
    </w:p>
    <w:p>
      <w:bookmarkStart w:id="1277" w:name="Exercise_8_4___Exposing_data_via"/>
      <w:pPr>
        <w:pStyle w:val="Heading 2"/>
      </w:pPr>
      <w:r>
        <w:t>Exercise 8.4 – Exposing data via the web using OData services</w:t>
      </w:r>
      <w:bookmarkEnd w:id="1277"/>
    </w:p>
    <w:p>
      <w:pPr>
        <w:pStyle w:val="Normal"/>
      </w:pPr>
      <w:r>
        <w:t>Learn how to quickly implement a Web API service that can wrap an EF Core entity model using OData in this online-only chapter:</w:t>
      </w:r>
    </w:p>
    <w:p>
      <w:pPr>
        <w:pStyle w:val="Para 14"/>
      </w:pPr>
      <w:hyperlink r:id="rId303">
        <w:r>
          <w:t>https://github.com/markjprice/apps-services-net8/blob/main/docs/ch08-odata.md</w:t>
        </w:r>
      </w:hyperlink>
    </w:p>
    <w:p>
      <w:bookmarkStart w:id="1278" w:name="Exercise_8_5___Auth0_project_tem"/>
      <w:pPr>
        <w:pStyle w:val="Heading 2"/>
      </w:pPr>
      <w:r>
        <w:t>Exercise 8.5 – Auth0 project templates</w:t>
      </w:r>
      <w:bookmarkEnd w:id="1278"/>
    </w:p>
    <w:p>
      <w:pPr>
        <w:pStyle w:val="Normal"/>
      </w:pPr>
      <w:r>
        <w:t>If you need to implement Auth0 for authentication and authorization, then you can use project templates to scaffold your code. An article describing these project templates and how to use them is found at the following link:</w:t>
      </w:r>
    </w:p>
    <w:p>
      <w:pPr>
        <w:pStyle w:val="Para 14"/>
      </w:pPr>
      <w:hyperlink r:id="rId304">
        <w:r>
          <w:t>https://auth0.com/blog/introducing-auth0-templates-for-dotnet/</w:t>
        </w:r>
      </w:hyperlink>
    </w:p>
    <w:p>
      <w:bookmarkStart w:id="1279" w:name="Summary_7"/>
      <w:pPr>
        <w:pStyle w:val="Heading 1"/>
      </w:pPr>
      <w:r>
        <w:t>Summary</w:t>
      </w:r>
      <w:bookmarkEnd w:id="1279"/>
    </w:p>
    <w:p>
      <w:pPr>
        <w:pStyle w:val="Normal"/>
      </w:pPr>
      <w:r>
        <w:t xml:space="preserve">In this chapter, you learned how to: </w:t>
      </w:r>
    </w:p>
    <w:p>
      <w:pPr>
        <w:pStyle w:val="Para 01"/>
      </w:pPr>
      <w:r>
        <w:t>Build a web service that implements the REST architectural style using minimal APIs.</w:t>
      </w:r>
    </w:p>
    <w:p>
      <w:pPr>
        <w:pStyle w:val="Para 01"/>
      </w:pPr>
      <w:r>
        <w:t>Relax the same-origin security policy for specified domains and ports using CORS.</w:t>
      </w:r>
    </w:p>
    <w:p>
      <w:pPr>
        <w:pStyle w:val="Para 01"/>
      </w:pPr>
      <w:r>
        <w:t>Implement two different rate-limiting packages to prevent denial of service attacks.</w:t>
      </w:r>
    </w:p>
    <w:p>
      <w:pPr>
        <w:pStyle w:val="Para 01"/>
      </w:pPr>
      <w:r>
        <w:t>Secure services using JWT bearer authorization.</w:t>
      </w:r>
    </w:p>
    <w:p>
      <w:pPr>
        <w:pStyle w:val="Normal"/>
      </w:pPr>
      <w:r>
        <w:t>In the next chapter, you will learn how to build reliable and scalable services by adding features like caching, queues, and automatic handling of transient faults using libraries like Polly.</w:t>
      </w:r>
    </w:p>
    <w:p>
      <w:bookmarkStart w:id="1280" w:name="9_____Caching__Queuing__and_Resi_2"/>
      <w:bookmarkStart w:id="1281" w:name="9_____Caching__Queuing__and_Resi_1"/>
      <w:bookmarkStart w:id="1282" w:name="9_____Caching__Queuing__and_Resi"/>
      <w:bookmarkStart w:id="1283" w:name="Top_of_Chapter_09_xhtml"/>
      <w:pPr>
        <w:pStyle w:val="Heading 1"/>
        <w:pageBreakBefore w:val="on"/>
      </w:pPr>
      <w:r>
        <w:t>9</w:t>
      </w:r>
      <w:bookmarkEnd w:id="1280"/>
      <w:bookmarkEnd w:id="1281"/>
      <w:bookmarkEnd w:id="1282"/>
      <w:bookmarkEnd w:id="1283"/>
    </w:p>
    <w:p>
      <w:bookmarkStart w:id="1284" w:name="Caching__Queuing__and_Resilient"/>
      <w:pPr>
        <w:pStyle w:val="Para 21"/>
      </w:pPr>
      <w:r>
        <w:t>Caching, Queuing, and Resilient Background Services</w:t>
      </w:r>
      <w:bookmarkEnd w:id="1284"/>
    </w:p>
    <w:p>
      <w:pPr>
        <w:pStyle w:val="Normal"/>
      </w:pPr>
      <w:r>
        <w:t>In this chapter, you will be introduced to multiple technologies and techniques that will improve the scalability and reliability of your services, no matter what service technology you choose to implement them with.</w:t>
      </w:r>
    </w:p>
    <w:p>
      <w:pPr>
        <w:pStyle w:val="Normal"/>
      </w:pPr>
      <w:r>
        <w:t>This chapter will cover the following topics:</w:t>
      </w:r>
    </w:p>
    <w:p>
      <w:pPr>
        <w:pStyle w:val="Para 01"/>
      </w:pPr>
      <w:r>
        <w:t>Understanding service architecture</w:t>
      </w:r>
    </w:p>
    <w:p>
      <w:pPr>
        <w:pStyle w:val="Para 01"/>
      </w:pPr>
      <w:r>
        <w:t>Caching with ASP.NET Core</w:t>
      </w:r>
    </w:p>
    <w:p>
      <w:pPr>
        <w:pStyle w:val="Para 01"/>
      </w:pPr>
      <w:r>
        <w:t>Fault tolerance with Polly</w:t>
      </w:r>
    </w:p>
    <w:p>
      <w:pPr>
        <w:pStyle w:val="Para 01"/>
      </w:pPr>
      <w:r>
        <w:t>Queuing with RabbitMQ</w:t>
      </w:r>
    </w:p>
    <w:p>
      <w:pPr>
        <w:pStyle w:val="Para 01"/>
      </w:pPr>
      <w:r>
        <w:t>Implementing long-running background services</w:t>
      </w:r>
    </w:p>
    <w:p>
      <w:bookmarkStart w:id="1285" w:name="Understanding_service_architectu"/>
      <w:pPr>
        <w:pStyle w:val="Heading 1"/>
      </w:pPr>
      <w:r>
        <w:t>Understanding service architecture</w:t>
      </w:r>
      <w:bookmarkEnd w:id="1285"/>
    </w:p>
    <w:p>
      <w:pPr>
        <w:pStyle w:val="Normal"/>
      </w:pPr>
      <w:r>
        <w:t xml:space="preserve">In </w:t>
      </w:r>
      <w:r>
        <w:rPr>
          <w:rStyle w:val="Text9"/>
        </w:rPr>
        <w:t>Chapter 8</w:t>
      </w:r>
      <w:r>
        <w:t xml:space="preserve">, </w:t>
      </w:r>
      <w:r>
        <w:rPr>
          <w:rStyle w:val="Text9"/>
        </w:rPr>
        <w:t>Building and Securing Web Services Using Minimal APIs</w:t>
      </w:r>
      <w:r>
        <w:t xml:space="preserve">, you learned how to build a web service using ASP.NET Core Minimal APIs. Before looking at alternative technologies to </w:t>
      </w:r>
      <w:r>
        <w:rPr>
          <w:rStyle w:val="Text61"/>
        </w:rPr>
        <w:bookmarkStart w:id="1286" w:name="_idIndexMarker858"/>
        <w:t/>
        <w:bookmarkEnd w:id="1286"/>
      </w:r>
      <w:r>
        <w:t>build services, it is worth taking a step back and reviewing service architecture and what causes bottlenecks in service performance and scalability.</w:t>
      </w:r>
    </w:p>
    <w:p>
      <w:bookmarkStart w:id="1287" w:name="What_parts_of_a_system_are_slowe"/>
      <w:pPr>
        <w:pStyle w:val="Heading 2"/>
      </w:pPr>
      <w:r>
        <w:t>What parts of a system are slowest?</w:t>
      </w:r>
      <w:bookmarkEnd w:id="1287"/>
    </w:p>
    <w:p>
      <w:pPr>
        <w:pStyle w:val="Normal"/>
      </w:pPr>
      <w:r>
        <w:t xml:space="preserve">Traditionally, the </w:t>
      </w:r>
      <w:r>
        <w:rPr>
          <w:rStyle w:val="Text61"/>
        </w:rPr>
        <w:bookmarkStart w:id="1288" w:name="_idIndexMarker859"/>
        <w:t/>
        <w:bookmarkEnd w:id="1288"/>
      </w:r>
      <w:r>
        <w:t>slowest parts of a system are:</w:t>
      </w:r>
    </w:p>
    <w:p>
      <w:pPr>
        <w:pStyle w:val="Para 01"/>
      </w:pPr>
      <w:r>
        <w:t>The network (slowest)</w:t>
      </w:r>
    </w:p>
    <w:p>
      <w:pPr>
        <w:pStyle w:val="Para 01"/>
      </w:pPr>
      <w:r>
        <w:t>The disk</w:t>
      </w:r>
    </w:p>
    <w:p>
      <w:pPr>
        <w:pStyle w:val="Para 01"/>
      </w:pPr>
      <w:r>
        <w:t>Memory</w:t>
      </w:r>
    </w:p>
    <w:p>
      <w:pPr>
        <w:pStyle w:val="Para 01"/>
      </w:pPr>
      <w:r>
        <w:t>CPU cache memory (fastest)</w:t>
      </w:r>
    </w:p>
    <w:p>
      <w:pPr>
        <w:pStyle w:val="Normal"/>
      </w:pPr>
      <w:r>
        <w:t>Each step can be 5 to 10 times slower than the next.</w:t>
      </w:r>
    </w:p>
    <w:p>
      <w:pPr>
        <w:pStyle w:val="Normal"/>
      </w:pPr>
      <w:r>
        <w:t>However, networks are much faster than they used to be, and systems often run within remote data centers. Imagine your service needs some data. Is it faster to read from the local server disk or to</w:t>
      </w:r>
      <w:r>
        <w:rPr>
          <w:rStyle w:val="Text61"/>
        </w:rPr>
        <w:bookmarkStart w:id="1289" w:name="_idIndexMarker860"/>
        <w:t/>
        <w:bookmarkEnd w:id="1289"/>
      </w:r>
      <w:r>
        <w:t xml:space="preserve"> make a call to another server?</w:t>
      </w:r>
    </w:p>
    <w:p>
      <w:pPr>
        <w:pStyle w:val="Para 01"/>
      </w:pPr>
      <w:r>
        <w:t>Server-to-server call within the same data center: 500,000 nanoseconds (ns)</w:t>
      </w:r>
    </w:p>
    <w:p>
      <w:pPr>
        <w:pStyle w:val="Para 01"/>
      </w:pPr>
      <w:r>
        <w:t>Disk seek: 10,000,000 ns</w:t>
      </w:r>
    </w:p>
    <w:p>
      <w:bookmarkStart w:id="1290" w:name="Numbers_every__developer__should"/>
      <w:pPr>
        <w:pStyle w:val="Heading 2"/>
      </w:pPr>
      <w:r>
        <w:t>Numbers every (developer) should know</w:t>
      </w:r>
      <w:bookmarkEnd w:id="1290"/>
    </w:p>
    <w:p>
      <w:pPr>
        <w:pStyle w:val="Normal"/>
      </w:pPr>
      <w:r>
        <w:t>Jeff Dean, a Google Fellow, quotes</w:t>
      </w:r>
      <w:r>
        <w:rPr>
          <w:rStyle w:val="Text61"/>
        </w:rPr>
        <w:bookmarkStart w:id="1291" w:name="_idIndexMarker861"/>
        <w:t/>
        <w:bookmarkEnd w:id="1291"/>
      </w:r>
      <w:r>
        <w:t xml:space="preserve"> in his presentations the actual times in nanoseconds (ns) for various technologies to access or read data. They are shown in </w:t>
      </w:r>
      <w:r>
        <w:rPr>
          <w:rStyle w:val="Text9"/>
        </w:rPr>
        <w:t>Table 9.1</w:t>
      </w:r>
      <w:r>
        <w:t>, and I have added a column to scale the numbers to be more comprehensible to a human:</w:t>
      </w:r>
    </w:p>
    <w:tbl>
      <w:tblPr>
        <w:tblW w:type="auto" w:w="0"/>
      </w:tblPr>
      <w:tr>
        <w:tc>
          <w:tcPr>
            <w:tcW w:type="auto" w:w="0"/>
            <w:tcMar>
              <w:left w:type="dxa" w:w="200"/>
              <w:top w:type="dxa" w:w="200"/>
              <w:right w:type="dxa" w:w="200"/>
              <w:bottom w:type="dxa" w:w="200"/>
            </w:tcMar>
            <w:vAlign w:val="top"/>
          </w:tcPr>
          <w:p>
            <w:bookmarkStart w:id="1292" w:name="Technology"/>
            <w:pPr>
              <w:pStyle w:val="Para 37"/>
            </w:pPr>
            <w:r>
              <w:t/>
            </w:r>
            <w:bookmarkEnd w:id="1292"/>
          </w:p>
          <w:p>
            <w:pPr>
              <w:pStyle w:val="Para 11"/>
            </w:pPr>
            <w:r>
              <w:t>Technology</w:t>
            </w:r>
          </w:p>
        </w:tc>
        <w:tc>
          <w:tcPr>
            <w:tcW w:type="auto" w:w="0"/>
            <w:tcMar>
              <w:left w:type="dxa" w:w="200"/>
              <w:top w:type="dxa" w:w="200"/>
              <w:right w:type="dxa" w:w="200"/>
              <w:bottom w:type="dxa" w:w="200"/>
            </w:tcMar>
            <w:vAlign w:val="top"/>
          </w:tcPr>
          <w:p>
            <w:pPr>
              <w:pStyle w:val="Para 11"/>
            </w:pPr>
            <w:r>
              <w:t>Actual</w:t>
            </w:r>
          </w:p>
        </w:tc>
        <w:tc>
          <w:tcPr>
            <w:tcW w:type="auto" w:w="0"/>
            <w:tcMar>
              <w:left w:type="dxa" w:w="200"/>
              <w:top w:type="dxa" w:w="200"/>
              <w:right w:type="dxa" w:w="200"/>
              <w:bottom w:type="dxa" w:w="200"/>
            </w:tcMar>
            <w:vAlign w:val="top"/>
          </w:tcPr>
          <w:p>
            <w:pPr>
              <w:pStyle w:val="Para 11"/>
            </w:pPr>
            <w:r>
              <w:t>Humanized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CPU cycle</w:t>
            </w:r>
          </w:p>
        </w:tc>
        <w:tc>
          <w:tcPr>
            <w:tcW w:type="auto" w:w="0"/>
            <w:shd w:val="clear" w:color="auto" w:fill="EEF2F6"/>
            <w:tcMar>
              <w:left w:type="dxa" w:w="200"/>
              <w:top w:type="dxa" w:w="200"/>
              <w:right w:type="dxa" w:w="200"/>
              <w:bottom w:type="dxa" w:w="200"/>
            </w:tcMar>
            <w:vAlign w:val="top"/>
          </w:tcPr>
          <w:p>
            <w:pPr>
              <w:pStyle w:val="Para 02"/>
            </w:pPr>
            <w:r>
              <w:t>0.1 ns</w:t>
            </w:r>
          </w:p>
        </w:tc>
        <w:tc>
          <w:tcPr>
            <w:tcW w:type="auto" w:w="0"/>
            <w:shd w:val="clear" w:color="auto" w:fill="EEF2F6"/>
            <w:tcMar>
              <w:left w:type="dxa" w:w="200"/>
              <w:top w:type="dxa" w:w="200"/>
              <w:right w:type="dxa" w:w="200"/>
              <w:bottom w:type="dxa" w:w="200"/>
            </w:tcMar>
            <w:vAlign w:val="top"/>
          </w:tcPr>
          <w:p>
            <w:pPr>
              <w:pStyle w:val="Para 02"/>
            </w:pPr>
            <w:r>
              <w:t>1 second</w:t>
            </w:r>
          </w:p>
        </w:tc>
      </w:tr>
    </w:tbl>
    <w:tbl>
      <w:tblPr>
        <w:tblW w:type="auto" w:w="0"/>
      </w:tblPr>
      <w:tr>
        <w:tc>
          <w:tcPr>
            <w:tcW w:type="auto" w:w="0"/>
            <w:tcMar>
              <w:left w:type="dxa" w:w="200"/>
              <w:top w:type="dxa" w:w="200"/>
              <w:right w:type="dxa" w:w="200"/>
              <w:bottom w:type="dxa" w:w="200"/>
            </w:tcMar>
            <w:vAlign w:val="top"/>
          </w:tcPr>
          <w:p>
            <w:pPr>
              <w:pStyle w:val="Para 02"/>
            </w:pPr>
            <w:r>
              <w:t>L1 cache reference</w:t>
            </w:r>
          </w:p>
        </w:tc>
        <w:tc>
          <w:tcPr>
            <w:tcW w:type="auto" w:w="0"/>
            <w:tcMar>
              <w:left w:type="dxa" w:w="200"/>
              <w:top w:type="dxa" w:w="200"/>
              <w:right w:type="dxa" w:w="200"/>
              <w:bottom w:type="dxa" w:w="200"/>
            </w:tcMar>
            <w:vAlign w:val="top"/>
          </w:tcPr>
          <w:p>
            <w:pPr>
              <w:pStyle w:val="Para 02"/>
            </w:pPr>
            <w:r>
              <w:t>½ ns</w:t>
            </w:r>
          </w:p>
        </w:tc>
        <w:tc>
          <w:tcPr>
            <w:tcW w:type="auto" w:w="0"/>
            <w:tcMar>
              <w:left w:type="dxa" w:w="200"/>
              <w:top w:type="dxa" w:w="200"/>
              <w:right w:type="dxa" w:w="200"/>
              <w:bottom w:type="dxa" w:w="200"/>
            </w:tcMar>
            <w:vAlign w:val="top"/>
          </w:tcPr>
          <w:p>
            <w:pPr>
              <w:pStyle w:val="Para 02"/>
            </w:pPr>
            <w:r>
              <w:t>5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L2 cache reference</w:t>
            </w:r>
          </w:p>
        </w:tc>
        <w:tc>
          <w:tcPr>
            <w:tcW w:type="auto" w:w="0"/>
            <w:shd w:val="clear" w:color="auto" w:fill="EEF2F6"/>
            <w:tcMar>
              <w:left w:type="dxa" w:w="200"/>
              <w:top w:type="dxa" w:w="200"/>
              <w:right w:type="dxa" w:w="200"/>
              <w:bottom w:type="dxa" w:w="200"/>
            </w:tcMar>
            <w:vAlign w:val="top"/>
          </w:tcPr>
          <w:p>
            <w:pPr>
              <w:pStyle w:val="Para 02"/>
            </w:pPr>
            <w:r>
              <w:t>5 ns</w:t>
            </w:r>
          </w:p>
        </w:tc>
        <w:tc>
          <w:tcPr>
            <w:tcW w:type="auto" w:w="0"/>
            <w:shd w:val="clear" w:color="auto" w:fill="EEF2F6"/>
            <w:tcMar>
              <w:left w:type="dxa" w:w="200"/>
              <w:top w:type="dxa" w:w="200"/>
              <w:right w:type="dxa" w:w="200"/>
              <w:bottom w:type="dxa" w:w="200"/>
            </w:tcMar>
            <w:vAlign w:val="top"/>
          </w:tcPr>
          <w:p>
            <w:pPr>
              <w:pStyle w:val="Para 02"/>
            </w:pPr>
            <w:r>
              <w:t>1 minute</w:t>
            </w:r>
          </w:p>
        </w:tc>
      </w:tr>
    </w:tbl>
    <w:tbl>
      <w:tblPr>
        <w:tblW w:type="auto" w:w="0"/>
      </w:tblPr>
      <w:tr>
        <w:tc>
          <w:tcPr>
            <w:tcW w:type="auto" w:w="0"/>
            <w:tcMar>
              <w:left w:type="dxa" w:w="200"/>
              <w:top w:type="dxa" w:w="200"/>
              <w:right w:type="dxa" w:w="200"/>
              <w:bottom w:type="dxa" w:w="200"/>
            </w:tcMar>
            <w:vAlign w:val="top"/>
          </w:tcPr>
          <w:p>
            <w:pPr>
              <w:pStyle w:val="Para 02"/>
            </w:pPr>
            <w:r>
              <w:t>Mutex lock/unlock</w:t>
            </w:r>
          </w:p>
        </w:tc>
        <w:tc>
          <w:tcPr>
            <w:tcW w:type="auto" w:w="0"/>
            <w:tcMar>
              <w:left w:type="dxa" w:w="200"/>
              <w:top w:type="dxa" w:w="200"/>
              <w:right w:type="dxa" w:w="200"/>
              <w:bottom w:type="dxa" w:w="200"/>
            </w:tcMar>
            <w:vAlign w:val="top"/>
          </w:tcPr>
          <w:p>
            <w:pPr>
              <w:pStyle w:val="Para 02"/>
            </w:pPr>
            <w:r>
              <w:t>25 ns</w:t>
            </w:r>
          </w:p>
        </w:tc>
        <w:tc>
          <w:tcPr>
            <w:tcW w:type="auto" w:w="0"/>
            <w:tcMar>
              <w:left w:type="dxa" w:w="200"/>
              <w:top w:type="dxa" w:w="200"/>
              <w:right w:type="dxa" w:w="200"/>
              <w:bottom w:type="dxa" w:w="200"/>
            </w:tcMar>
            <w:vAlign w:val="top"/>
          </w:tcPr>
          <w:p>
            <w:pPr>
              <w:pStyle w:val="Para 02"/>
            </w:pPr>
            <w:r>
              <w:t>4 minutes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Main memory reference</w:t>
            </w:r>
          </w:p>
        </w:tc>
        <w:tc>
          <w:tcPr>
            <w:tcW w:type="auto" w:w="0"/>
            <w:shd w:val="clear" w:color="auto" w:fill="EEF2F6"/>
            <w:tcMar>
              <w:left w:type="dxa" w:w="200"/>
              <w:top w:type="dxa" w:w="200"/>
              <w:right w:type="dxa" w:w="200"/>
              <w:bottom w:type="dxa" w:w="200"/>
            </w:tcMar>
            <w:vAlign w:val="top"/>
          </w:tcPr>
          <w:p>
            <w:pPr>
              <w:pStyle w:val="Para 02"/>
            </w:pPr>
            <w:r>
              <w:t>100 ns</w:t>
            </w:r>
          </w:p>
        </w:tc>
        <w:tc>
          <w:tcPr>
            <w:tcW w:type="auto" w:w="0"/>
            <w:shd w:val="clear" w:color="auto" w:fill="EEF2F6"/>
            <w:tcMar>
              <w:left w:type="dxa" w:w="200"/>
              <w:top w:type="dxa" w:w="200"/>
              <w:right w:type="dxa" w:w="200"/>
              <w:bottom w:type="dxa" w:w="200"/>
            </w:tcMar>
            <w:vAlign w:val="top"/>
          </w:tcPr>
          <w:p>
            <w:pPr>
              <w:pStyle w:val="Para 02"/>
            </w:pPr>
            <w:r>
              <w:t>¼ hour</w:t>
            </w:r>
          </w:p>
        </w:tc>
      </w:tr>
    </w:tbl>
    <w:tbl>
      <w:tblPr>
        <w:tblW w:type="auto" w:w="0"/>
      </w:tblPr>
      <w:tr>
        <w:tc>
          <w:tcPr>
            <w:tcW w:type="auto" w:w="0"/>
            <w:tcMar>
              <w:left w:type="dxa" w:w="200"/>
              <w:top w:type="dxa" w:w="200"/>
              <w:right w:type="dxa" w:w="200"/>
              <w:bottom w:type="dxa" w:w="200"/>
            </w:tcMar>
            <w:vAlign w:val="top"/>
          </w:tcPr>
          <w:p>
            <w:pPr>
              <w:pStyle w:val="Para 02"/>
            </w:pPr>
            <w:r>
              <w:t>Send 1K byte over 1 Gbps network</w:t>
            </w:r>
          </w:p>
        </w:tc>
        <w:tc>
          <w:tcPr>
            <w:tcW w:type="auto" w:w="0"/>
            <w:tcMar>
              <w:left w:type="dxa" w:w="200"/>
              <w:top w:type="dxa" w:w="200"/>
              <w:right w:type="dxa" w:w="200"/>
              <w:bottom w:type="dxa" w:w="200"/>
            </w:tcMar>
            <w:vAlign w:val="top"/>
          </w:tcPr>
          <w:p>
            <w:pPr>
              <w:pStyle w:val="Para 02"/>
            </w:pPr>
            <w:r>
              <w:t>10,000 ns</w:t>
            </w:r>
          </w:p>
        </w:tc>
        <w:tc>
          <w:tcPr>
            <w:tcW w:type="auto" w:w="0"/>
            <w:tcMar>
              <w:left w:type="dxa" w:w="200"/>
              <w:top w:type="dxa" w:w="200"/>
              <w:right w:type="dxa" w:w="200"/>
              <w:bottom w:type="dxa" w:w="200"/>
            </w:tcMar>
            <w:vAlign w:val="top"/>
          </w:tcPr>
          <w:p>
            <w:pPr>
              <w:pStyle w:val="Para 02"/>
            </w:pPr>
            <w:r>
              <w:t>28 hours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Read 1 MB sequentially from memory</w:t>
            </w:r>
          </w:p>
        </w:tc>
        <w:tc>
          <w:tcPr>
            <w:tcW w:type="auto" w:w="0"/>
            <w:shd w:val="clear" w:color="auto" w:fill="EEF2F6"/>
            <w:tcMar>
              <w:left w:type="dxa" w:w="200"/>
              <w:top w:type="dxa" w:w="200"/>
              <w:right w:type="dxa" w:w="200"/>
              <w:bottom w:type="dxa" w:w="200"/>
            </w:tcMar>
            <w:vAlign w:val="top"/>
          </w:tcPr>
          <w:p>
            <w:pPr>
              <w:pStyle w:val="Para 02"/>
            </w:pPr>
            <w:r>
              <w:t>250,000 ns</w:t>
            </w:r>
          </w:p>
        </w:tc>
        <w:tc>
          <w:tcPr>
            <w:tcW w:type="auto" w:w="0"/>
            <w:shd w:val="clear" w:color="auto" w:fill="EEF2F6"/>
            <w:tcMar>
              <w:left w:type="dxa" w:w="200"/>
              <w:top w:type="dxa" w:w="200"/>
              <w:right w:type="dxa" w:w="200"/>
              <w:bottom w:type="dxa" w:w="200"/>
            </w:tcMar>
            <w:vAlign w:val="top"/>
          </w:tcPr>
          <w:p>
            <w:pPr>
              <w:pStyle w:val="Para 02"/>
            </w:pPr>
            <w:r>
              <w:t>29 days</w:t>
            </w:r>
          </w:p>
        </w:tc>
      </w:tr>
    </w:tbl>
    <w:tbl>
      <w:tblPr>
        <w:tblW w:type="auto" w:w="0"/>
      </w:tblPr>
      <w:tr>
        <w:tc>
          <w:tcPr>
            <w:tcW w:type="auto" w:w="0"/>
            <w:tcMar>
              <w:left w:type="dxa" w:w="200"/>
              <w:top w:type="dxa" w:w="200"/>
              <w:right w:type="dxa" w:w="200"/>
              <w:bottom w:type="dxa" w:w="200"/>
            </w:tcMar>
            <w:vAlign w:val="top"/>
          </w:tcPr>
          <w:p>
            <w:pPr>
              <w:pStyle w:val="Para 02"/>
            </w:pPr>
            <w:r>
              <w:t>Round trip within same datacenter</w:t>
            </w:r>
          </w:p>
        </w:tc>
        <w:tc>
          <w:tcPr>
            <w:tcW w:type="auto" w:w="0"/>
            <w:tcMar>
              <w:left w:type="dxa" w:w="200"/>
              <w:top w:type="dxa" w:w="200"/>
              <w:right w:type="dxa" w:w="200"/>
              <w:bottom w:type="dxa" w:w="200"/>
            </w:tcMar>
            <w:vAlign w:val="top"/>
          </w:tcPr>
          <w:p>
            <w:pPr>
              <w:pStyle w:val="Para 02"/>
            </w:pPr>
            <w:r>
              <w:t>500,000 ns</w:t>
            </w:r>
          </w:p>
        </w:tc>
        <w:tc>
          <w:tcPr>
            <w:tcW w:type="auto" w:w="0"/>
            <w:tcMar>
              <w:left w:type="dxa" w:w="200"/>
              <w:top w:type="dxa" w:w="200"/>
              <w:right w:type="dxa" w:w="200"/>
              <w:bottom w:type="dxa" w:w="200"/>
            </w:tcMar>
            <w:vAlign w:val="top"/>
          </w:tcPr>
          <w:p>
            <w:pPr>
              <w:pStyle w:val="Para 02"/>
            </w:pPr>
            <w:r>
              <w:t>2 months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Read 1 MB sequentially from SSD</w:t>
            </w:r>
          </w:p>
        </w:tc>
        <w:tc>
          <w:tcPr>
            <w:tcW w:type="auto" w:w="0"/>
            <w:shd w:val="clear" w:color="auto" w:fill="EEF2F6"/>
            <w:tcMar>
              <w:left w:type="dxa" w:w="200"/>
              <w:top w:type="dxa" w:w="200"/>
              <w:right w:type="dxa" w:w="200"/>
              <w:bottom w:type="dxa" w:w="200"/>
            </w:tcMar>
            <w:vAlign w:val="top"/>
          </w:tcPr>
          <w:p>
            <w:pPr>
              <w:pStyle w:val="Para 02"/>
            </w:pPr>
            <w:r>
              <w:t>1,000,000 ns</w:t>
            </w:r>
          </w:p>
        </w:tc>
        <w:tc>
          <w:tcPr>
            <w:tcW w:type="auto" w:w="0"/>
            <w:shd w:val="clear" w:color="auto" w:fill="EEF2F6"/>
            <w:tcMar>
              <w:left w:type="dxa" w:w="200"/>
              <w:top w:type="dxa" w:w="200"/>
              <w:right w:type="dxa" w:w="200"/>
              <w:bottom w:type="dxa" w:w="200"/>
            </w:tcMar>
            <w:vAlign w:val="top"/>
          </w:tcPr>
          <w:p>
            <w:pPr>
              <w:pStyle w:val="Para 02"/>
            </w:pPr>
            <w:r>
              <w:t>4 months</w:t>
            </w:r>
          </w:p>
        </w:tc>
      </w:tr>
    </w:tbl>
    <w:tbl>
      <w:tblPr>
        <w:tblW w:type="auto" w:w="0"/>
      </w:tblPr>
      <w:tr>
        <w:tc>
          <w:tcPr>
            <w:tcW w:type="auto" w:w="0"/>
            <w:tcMar>
              <w:left w:type="dxa" w:w="200"/>
              <w:top w:type="dxa" w:w="200"/>
              <w:right w:type="dxa" w:w="200"/>
              <w:bottom w:type="dxa" w:w="200"/>
            </w:tcMar>
            <w:vAlign w:val="top"/>
          </w:tcPr>
          <w:p>
            <w:pPr>
              <w:pStyle w:val="Para 02"/>
            </w:pPr>
            <w:r>
              <w:t>Disk seek</w:t>
            </w:r>
          </w:p>
        </w:tc>
        <w:tc>
          <w:tcPr>
            <w:tcW w:type="auto" w:w="0"/>
            <w:tcMar>
              <w:left w:type="dxa" w:w="200"/>
              <w:top w:type="dxa" w:w="200"/>
              <w:right w:type="dxa" w:w="200"/>
              <w:bottom w:type="dxa" w:w="200"/>
            </w:tcMar>
            <w:vAlign w:val="top"/>
          </w:tcPr>
          <w:p>
            <w:pPr>
              <w:pStyle w:val="Para 02"/>
            </w:pPr>
            <w:r>
              <w:t>10,000,000 ns</w:t>
            </w:r>
          </w:p>
        </w:tc>
        <w:tc>
          <w:tcPr>
            <w:tcW w:type="auto" w:w="0"/>
            <w:tcMar>
              <w:left w:type="dxa" w:w="200"/>
              <w:top w:type="dxa" w:w="200"/>
              <w:right w:type="dxa" w:w="200"/>
              <w:bottom w:type="dxa" w:w="200"/>
            </w:tcMar>
            <w:vAlign w:val="top"/>
          </w:tcPr>
          <w:p>
            <w:pPr>
              <w:pStyle w:val="Para 02"/>
            </w:pPr>
            <w:r>
              <w:t>3¼ years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Read 1 MB sequentially from disk</w:t>
            </w:r>
          </w:p>
        </w:tc>
        <w:tc>
          <w:tcPr>
            <w:tcW w:type="auto" w:w="0"/>
            <w:shd w:val="clear" w:color="auto" w:fill="EEF2F6"/>
            <w:tcMar>
              <w:left w:type="dxa" w:w="200"/>
              <w:top w:type="dxa" w:w="200"/>
              <w:right w:type="dxa" w:w="200"/>
              <w:bottom w:type="dxa" w:w="200"/>
            </w:tcMar>
            <w:vAlign w:val="top"/>
          </w:tcPr>
          <w:p>
            <w:pPr>
              <w:pStyle w:val="Para 02"/>
            </w:pPr>
            <w:r>
              <w:t>20,000,000 ns</w:t>
            </w:r>
          </w:p>
        </w:tc>
        <w:tc>
          <w:tcPr>
            <w:tcW w:type="auto" w:w="0"/>
            <w:shd w:val="clear" w:color="auto" w:fill="EEF2F6"/>
            <w:tcMar>
              <w:left w:type="dxa" w:w="200"/>
              <w:top w:type="dxa" w:w="200"/>
              <w:right w:type="dxa" w:w="200"/>
              <w:bottom w:type="dxa" w:w="200"/>
            </w:tcMar>
            <w:vAlign w:val="top"/>
          </w:tcPr>
          <w:p>
            <w:pPr>
              <w:pStyle w:val="Para 02"/>
            </w:pPr>
            <w:r>
              <w:t>6¼ years</w:t>
            </w:r>
          </w:p>
        </w:tc>
      </w:tr>
    </w:tbl>
    <w:tbl>
      <w:tblPr>
        <w:tblW w:type="auto" w:w="0"/>
      </w:tblPr>
      <w:tr>
        <w:tc>
          <w:tcPr>
            <w:tcW w:type="auto" w:w="0"/>
            <w:tcMar>
              <w:left w:type="dxa" w:w="200"/>
              <w:top w:type="dxa" w:w="200"/>
              <w:right w:type="dxa" w:w="200"/>
              <w:bottom w:type="dxa" w:w="200"/>
            </w:tcMar>
            <w:vAlign w:val="top"/>
          </w:tcPr>
          <w:p>
            <w:pPr>
              <w:pStyle w:val="Para 02"/>
            </w:pPr>
            <w:r>
              <w:t>Send packet CA-&gt;Netherlands-&gt;CA</w:t>
            </w:r>
          </w:p>
        </w:tc>
        <w:tc>
          <w:tcPr>
            <w:tcW w:type="auto" w:w="0"/>
            <w:tcMar>
              <w:left w:type="dxa" w:w="200"/>
              <w:top w:type="dxa" w:w="200"/>
              <w:right w:type="dxa" w:w="200"/>
              <w:bottom w:type="dxa" w:w="200"/>
            </w:tcMar>
            <w:vAlign w:val="top"/>
          </w:tcPr>
          <w:p>
            <w:pPr>
              <w:pStyle w:val="Para 02"/>
            </w:pPr>
            <w:r>
              <w:t>150,000,000 ns</w:t>
            </w:r>
          </w:p>
        </w:tc>
        <w:tc>
          <w:tcPr>
            <w:tcW w:type="auto" w:w="0"/>
            <w:tcMar>
              <w:left w:type="dxa" w:w="200"/>
              <w:top w:type="dxa" w:w="200"/>
              <w:right w:type="dxa" w:w="200"/>
              <w:bottom w:type="dxa" w:w="200"/>
            </w:tcMar>
            <w:vAlign w:val="top"/>
          </w:tcPr>
          <w:p>
            <w:pPr>
              <w:pStyle w:val="Para 02"/>
            </w:pPr>
            <w:r>
              <w:t>47½ years</w:t>
            </w:r>
          </w:p>
        </w:tc>
      </w:tr>
    </w:tbl>
    <w:p>
      <w:pPr>
        <w:pStyle w:val="Para 08"/>
      </w:pPr>
      <w:r>
        <w:t>Table 9.1: Nanosecond times for various technologies to access or read data</w:t>
      </w:r>
    </w:p>
    <w:p>
      <w:pPr>
        <w:pStyle w:val="Para 14"/>
      </w:pPr>
      <w:r>
        <w:rPr>
          <w:rStyle w:val="Text33"/>
        </w:rPr>
        <w:t>More Information</w:t>
      </w:r>
      <w:r>
        <w:rPr>
          <w:rStyle w:val="Text16"/>
        </w:rPr>
        <w:t xml:space="preserve">: </w:t>
      </w:r>
      <w:r>
        <w:rPr>
          <w:rStyle w:val="Text48"/>
        </w:rPr>
        <w:t>Designs, Lessons, and Advice from Building Large Distributed Systems</w:t>
      </w:r>
      <w:r>
        <w:rPr>
          <w:rStyle w:val="Text16"/>
        </w:rPr>
        <w:t xml:space="preserve">, by Jeff Dean, </w:t>
      </w:r>
      <w:hyperlink r:id="rId305">
        <w:r>
          <w:t>http://www.cs.cornell.edu/projects/ladis2009/talks/dean-keynote-ladis2009.pdf</w:t>
        </w:r>
      </w:hyperlink>
      <w:r>
        <w:rPr>
          <w:rStyle w:val="Text16"/>
        </w:rPr>
        <w:t>.</w:t>
      </w:r>
    </w:p>
    <w:p>
      <w:pPr>
        <w:pStyle w:val="Normal"/>
      </w:pPr>
      <w:r>
        <w:t>The point is not to debate if reading from drives or SSDs is faster or not than network calls. It is more about being aware of the differences between getting data that’s close and data that’s far away. The orders of magnitude are comparatively massive.</w:t>
      </w:r>
    </w:p>
    <w:p>
      <w:pPr>
        <w:pStyle w:val="Normal"/>
      </w:pPr>
      <w:r>
        <w:t>For example, if a CPU needs to</w:t>
      </w:r>
      <w:r>
        <w:rPr>
          <w:rStyle w:val="Text61"/>
        </w:rPr>
        <w:bookmarkStart w:id="1293" w:name="_idIndexMarker862"/>
        <w:t/>
        <w:bookmarkEnd w:id="1293"/>
      </w:r>
      <w:r>
        <w:t xml:space="preserve"> process some data and it is already in the L1 cache, then it takes the equivalent of 1 second. If it needs to read the data from memory, it takes the equivalent of a quarter of an hour. If it needs to fetch that data from a server in the same data center, it takes the equivalent of 2 months. And if it is in California and the data is in the Netherlands, it takes the equivalent of 47½ years!</w:t>
      </w:r>
    </w:p>
    <w:p>
      <w:pPr>
        <w:pStyle w:val="Normal"/>
      </w:pPr>
      <w:r>
        <w:t>This is why caching is so important. Caching is about temporarily storing data as close to where it will be needed as possible.</w:t>
      </w:r>
    </w:p>
    <w:p>
      <w:bookmarkStart w:id="1294" w:name="Caching_with_ASP_NET_Core"/>
      <w:pPr>
        <w:pStyle w:val="Heading 1"/>
      </w:pPr>
      <w:r>
        <w:t>Caching with ASP.NET Core</w:t>
      </w:r>
      <w:bookmarkEnd w:id="1294"/>
    </w:p>
    <w:p>
      <w:pPr>
        <w:pStyle w:val="Normal"/>
      </w:pPr>
      <w:r>
        <w:t xml:space="preserve">Caching can </w:t>
      </w:r>
      <w:r>
        <w:rPr>
          <w:rStyle w:val="Text61"/>
        </w:rPr>
        <w:bookmarkStart w:id="1295" w:name="_idIndexMarker863"/>
        <w:t/>
        <w:bookmarkEnd w:id="1295"/>
      </w:r>
      <w:r>
        <w:t>enable our systems to copy some data from a remote data center to a local data center, or from a server or disk to memory. Caches store data as key-value pairs.</w:t>
      </w:r>
    </w:p>
    <w:p>
      <w:pPr>
        <w:pStyle w:val="Normal"/>
      </w:pPr>
      <w:r>
        <w:t>However, one of the</w:t>
      </w:r>
      <w:r>
        <w:rPr>
          <w:rStyle w:val="Text61"/>
        </w:rPr>
        <w:bookmarkStart w:id="1296" w:name="_idIndexMarker864"/>
        <w:t/>
        <w:bookmarkEnd w:id="1296"/>
      </w:r>
      <w:r>
        <w:t xml:space="preserve"> hardest parts of caching is getting the balance right between storing enough data and keeping it fresh. The more data we copy, the more resources we use. And we need to consider how we will keep the copies synchronized with the original data.</w:t>
      </w:r>
    </w:p>
    <w:p>
      <w:bookmarkStart w:id="1297" w:name="General_caching_guidelines"/>
      <w:pPr>
        <w:pStyle w:val="Heading 2"/>
      </w:pPr>
      <w:r>
        <w:t>General caching guidelines</w:t>
      </w:r>
      <w:bookmarkEnd w:id="1297"/>
    </w:p>
    <w:p>
      <w:pPr>
        <w:pStyle w:val="Normal"/>
      </w:pPr>
      <w:r>
        <w:t xml:space="preserve">Caching works best </w:t>
      </w:r>
      <w:r>
        <w:rPr>
          <w:rStyle w:val="Text61"/>
        </w:rPr>
        <w:bookmarkStart w:id="1298" w:name="_idIndexMarker865"/>
        <w:t/>
        <w:bookmarkEnd w:id="1298"/>
      </w:r>
      <w:r>
        <w:t>with data that costs a lot to generate and does not change often.</w:t>
      </w:r>
    </w:p>
    <w:p>
      <w:pPr>
        <w:pStyle w:val="Normal"/>
      </w:pPr>
      <w:r>
        <w:t>Follow these guidelines when caching:</w:t>
      </w:r>
    </w:p>
    <w:p>
      <w:pPr>
        <w:pStyle w:val="Para 01"/>
      </w:pPr>
      <w:r>
        <w:t>Your code should never depend on cached data. It should always be able to get the data from the original source when the data is not found in the cache.</w:t>
      </w:r>
    </w:p>
    <w:p>
      <w:pPr>
        <w:pStyle w:val="Para 01"/>
      </w:pPr>
      <w:r>
        <w:t>Wherever you cache data (in-memory or in a database) it is a limited resource, so deliberately limit the amount of data cached and for how long by implementing expirations and size limits. You should monitor cache hits (when data is successfully found in the cache) to obtain the right balance for your specific scenarios.</w:t>
      </w:r>
    </w:p>
    <w:p>
      <w:pPr>
        <w:pStyle w:val="Normal"/>
      </w:pPr>
      <w:r>
        <w:t>In the coding tasks in this section, you will implement all of these guidelines.</w:t>
      </w:r>
    </w:p>
    <w:p>
      <w:pPr>
        <w:pStyle w:val="Normal"/>
      </w:pPr>
      <w:r>
        <w:t xml:space="preserve">Let’s start by reviewing the </w:t>
      </w:r>
      <w:r>
        <w:rPr>
          <w:rStyle w:val="Text61"/>
        </w:rPr>
        <w:bookmarkStart w:id="1299" w:name="_idIndexMarker866"/>
        <w:t/>
        <w:bookmarkEnd w:id="1299"/>
      </w:r>
      <w:r>
        <w:t>caching technologies built-in to ASP.NET Core.</w:t>
      </w:r>
    </w:p>
    <w:p>
      <w:bookmarkStart w:id="1300" w:name="Building_a_controller_based_Web"/>
      <w:pPr>
        <w:pStyle w:val="Heading 2"/>
      </w:pPr>
      <w:r>
        <w:t>Building a controller-based Web API service</w:t>
      </w:r>
      <w:bookmarkEnd w:id="1300"/>
    </w:p>
    <w:p>
      <w:pPr>
        <w:pStyle w:val="Normal"/>
      </w:pPr>
      <w:r>
        <w:t>To explore</w:t>
      </w:r>
      <w:r>
        <w:rPr>
          <w:rStyle w:val="Text61"/>
        </w:rPr>
        <w:bookmarkStart w:id="1301" w:name="_idIndexMarker867"/>
        <w:t/>
        <w:bookmarkEnd w:id="1301"/>
      </w:r>
      <w:r>
        <w:t xml:space="preserve"> various caching technologies, let’s build </w:t>
      </w:r>
      <w:r>
        <w:rPr>
          <w:rStyle w:val="Text61"/>
        </w:rPr>
        <w:bookmarkStart w:id="1302" w:name="_idIndexMarker868"/>
        <w:t/>
        <w:bookmarkEnd w:id="1302"/>
      </w:r>
      <w:r>
        <w:t>a basic web service:</w:t>
      </w:r>
    </w:p>
    <w:p>
      <w:pPr>
        <w:numPr>
          <w:ilvl w:val="0"/>
          <w:numId w:val="231"/>
        </w:numPr>
        <w:pStyle w:val="Para 01"/>
      </w:pPr>
      <w:r>
        <w:t>Use your preferred code editor to create a new Web API controller-based project, as defined in the following list:</w:t>
      </w:r>
    </w:p>
    <w:p>
      <w:pPr>
        <w:numPr>
          <w:ilvl w:val="1"/>
          <w:numId w:val="231"/>
        </w:numPr>
        <w:pStyle w:val="Para 12"/>
      </w:pPr>
      <w:r>
        <w:rPr>
          <w:rStyle w:val="Text13"/>
        </w:rPr>
        <w:t xml:space="preserve">Project template: </w:t>
      </w:r>
      <w:r>
        <w:rPr>
          <w:rStyle w:val="Text42"/>
        </w:rPr>
        <w:t>ASP.NET Core Web API</w:t>
      </w:r>
      <w:r>
        <w:rPr>
          <w:rStyle w:val="Text13"/>
        </w:rPr>
        <w:t xml:space="preserve"> / </w:t>
      </w:r>
      <w:r>
        <w:t xml:space="preserve">webapi --use-controllers</w:t>
        <w:br w:clear="none"/>
      </w:r>
    </w:p>
    <w:p>
      <w:pPr>
        <w:numPr>
          <w:ilvl w:val="1"/>
          <w:numId w:val="231"/>
        </w:numPr>
        <w:pStyle w:val="Para 01"/>
      </w:pPr>
      <w:r>
        <w:t xml:space="preserve">Solution file and folder: </w:t>
      </w:r>
      <w:r>
        <w:rPr>
          <w:rStyle w:val="Text0"/>
        </w:rPr>
        <w:t xml:space="preserve">Chapter09</w:t>
        <w:br w:clear="none"/>
      </w:r>
    </w:p>
    <w:p>
      <w:pPr>
        <w:numPr>
          <w:ilvl w:val="1"/>
          <w:numId w:val="231"/>
        </w:numPr>
        <w:pStyle w:val="Para 01"/>
      </w:pPr>
      <w:r>
        <w:t xml:space="preserve">Project file and folder: </w:t>
      </w:r>
      <w:r>
        <w:rPr>
          <w:rStyle w:val="Text0"/>
        </w:rPr>
        <w:t xml:space="preserve">Northwind.WebApi.Service</w:t>
        <w:br w:clear="none"/>
      </w:r>
    </w:p>
    <w:p>
      <w:pPr>
        <w:numPr>
          <w:ilvl w:val="1"/>
          <w:numId w:val="231"/>
        </w:numPr>
        <w:pStyle w:val="Para 10"/>
      </w:pPr>
      <w:r>
        <w:t>Authentication type</w:t>
      </w:r>
      <w:r>
        <w:rPr>
          <w:rStyle w:val="Text2"/>
        </w:rPr>
        <w:t xml:space="preserve">: </w:t>
      </w:r>
      <w:r>
        <w:t>None</w:t>
      </w:r>
    </w:p>
    <w:p>
      <w:pPr>
        <w:numPr>
          <w:ilvl w:val="1"/>
          <w:numId w:val="231"/>
        </w:numPr>
        <w:pStyle w:val="Para 10"/>
      </w:pPr>
      <w:r>
        <w:t>Configure for HTTPS</w:t>
      </w:r>
      <w:r>
        <w:rPr>
          <w:rStyle w:val="Text2"/>
        </w:rPr>
        <w:t>: Selected</w:t>
      </w:r>
    </w:p>
    <w:p>
      <w:pPr>
        <w:numPr>
          <w:ilvl w:val="1"/>
          <w:numId w:val="231"/>
        </w:numPr>
        <w:pStyle w:val="Para 10"/>
      </w:pPr>
      <w:r>
        <w:t>Enable Docker</w:t>
      </w:r>
      <w:r>
        <w:rPr>
          <w:rStyle w:val="Text2"/>
        </w:rPr>
        <w:t>: Cleared</w:t>
      </w:r>
    </w:p>
    <w:p>
      <w:pPr>
        <w:numPr>
          <w:ilvl w:val="1"/>
          <w:numId w:val="231"/>
        </w:numPr>
        <w:pStyle w:val="Para 10"/>
      </w:pPr>
      <w:r>
        <w:t>Use controllers</w:t>
      </w:r>
      <w:r>
        <w:rPr>
          <w:rStyle w:val="Text2"/>
        </w:rPr>
        <w:t>: Selected</w:t>
      </w:r>
    </w:p>
    <w:p>
      <w:pPr>
        <w:numPr>
          <w:ilvl w:val="1"/>
          <w:numId w:val="231"/>
        </w:numPr>
        <w:pStyle w:val="Para 10"/>
      </w:pPr>
      <w:r>
        <w:t>Enable OpenAPI support</w:t>
      </w:r>
      <w:r>
        <w:rPr>
          <w:rStyle w:val="Text2"/>
        </w:rPr>
        <w:t>: Selected</w:t>
      </w:r>
    </w:p>
    <w:p>
      <w:pPr>
        <w:numPr>
          <w:ilvl w:val="1"/>
          <w:numId w:val="231"/>
        </w:numPr>
        <w:pStyle w:val="Para 10"/>
      </w:pPr>
      <w:r>
        <w:t>Do not use top-level statements</w:t>
      </w:r>
      <w:r>
        <w:rPr>
          <w:rStyle w:val="Text2"/>
        </w:rPr>
        <w:t>: Cleared</w:t>
      </w:r>
    </w:p>
    <w:p>
      <w:pPr>
        <w:pStyle w:val="Normal"/>
      </w:pPr>
      <w:r>
        <w:t xml:space="preserve">Make sure to select the </w:t>
      </w:r>
      <w:r>
        <w:rPr>
          <w:rStyle w:val="Text2"/>
        </w:rPr>
        <w:t>Use controllers</w:t>
      </w:r>
      <w:r>
        <w:t xml:space="preserve"> checkbox or specify the </w:t>
      </w:r>
      <w:r>
        <w:rPr>
          <w:rStyle w:val="Text0"/>
        </w:rPr>
        <w:t xml:space="preserve">--use-controllers</w:t>
        <w:br w:clear="none"/>
      </w:r>
      <w:r>
        <w:t xml:space="preserve"> or </w:t>
      </w:r>
      <w:r>
        <w:rPr>
          <w:rStyle w:val="Text0"/>
        </w:rPr>
        <w:t xml:space="preserve">-controllers</w:t>
        <w:br w:clear="none"/>
      </w:r>
      <w:r>
        <w:t xml:space="preserve"> switch. We will not use minimal APIs, which is the default way a Web API is implemented using the .NET 8 project templates. If you use JetBrains Rider, you might want to use the </w:t>
      </w:r>
      <w:r>
        <w:rPr>
          <w:rStyle w:val="Text0"/>
        </w:rPr>
        <w:t xml:space="preserve">dotnet new</w:t>
        <w:br w:clear="none"/>
      </w:r>
      <w:r>
        <w:t xml:space="preserve"> command until Rider supports a </w:t>
      </w:r>
      <w:r>
        <w:rPr>
          <w:rStyle w:val="Text2"/>
        </w:rPr>
        <w:t>Use controllers</w:t>
      </w:r>
      <w:r>
        <w:t xml:space="preserve"> option.</w:t>
      </w:r>
    </w:p>
    <w:p>
      <w:pPr>
        <w:numPr>
          <w:ilvl w:val="0"/>
          <w:numId w:val="232"/>
        </w:numPr>
        <w:pStyle w:val="Para 01"/>
      </w:pPr>
      <w:r>
        <w:t xml:space="preserve">Add a project reference to the Northwind database context project for the SQL Server that you created in </w:t>
      </w:r>
      <w:r>
        <w:rPr>
          <w:rStyle w:val="Text9"/>
        </w:rPr>
        <w:t>Chapter 3</w:t>
      </w:r>
      <w:r>
        <w:t xml:space="preserve">, </w:t>
      </w:r>
      <w:r>
        <w:rPr>
          <w:rStyle w:val="Text9"/>
        </w:rPr>
        <w:t>Building Entity Models for SQL Server Using EF Core</w:t>
      </w:r>
      <w:r>
        <w:t xml:space="preserve">, as shown in the following markup: </w:t>
      </w:r>
    </w:p>
    <w:p>
      <w:pPr>
        <w:pStyle w:val="Para 15"/>
      </w:pPr>
      <w:r>
        <w:rPr>
          <w:rStyle w:val="Text5"/>
        </w:rPr>
        <w:t xml:space="preserve">&lt;ItemGroup&gt;</w:t>
        <w:br w:clear="none"/>
        <w:t xml:space="preserve">  &lt;ProjectReference Include=</w:t>
        <w:br w:clear="none"/>
      </w:r>
      <w:r>
        <w:t xml:space="preserve">"..\..\Chapter03\Northwind.Common.DataContext</w:t>
        <w:br w:clear="none"/>
      </w:r>
      <w:r>
        <w:rPr>
          <w:rStyle w:val="Text5"/>
        </w:rPr>
        <w:t xml:space="preserve"/>
        <w:br w:clear="none"/>
      </w:r>
      <w:r>
        <w:t xml:space="preserve">.SqlServer\Northwind.Common.DataContext.SqlServer.csproj"</w:t>
        <w:br w:clear="none"/>
      </w:r>
      <w:r>
        <w:rPr>
          <w:rStyle w:val="Text5"/>
        </w:rPr>
        <w:t xml:space="preserve"> /&gt;</w:t>
        <w:br w:clear="none"/>
        <w:t xml:space="preserve">&lt;/ItemGroup&gt;</w:t>
        <w:br w:clear="none"/>
      </w:r>
    </w:p>
    <w:p>
      <w:pPr>
        <w:pStyle w:val="Normal"/>
      </w:pPr>
      <w:r>
        <w:t xml:space="preserve">The path cannot have a line break. If you did not complete the task of creating the class libraries in </w:t>
      </w:r>
      <w:r>
        <w:rPr>
          <w:rStyle w:val="Text9"/>
        </w:rPr>
        <w:t>Chapter 3</w:t>
      </w:r>
      <w:r>
        <w:t>, then download the solution projects from the GitHub repository.</w:t>
      </w:r>
    </w:p>
    <w:p>
      <w:pPr>
        <w:numPr>
          <w:ilvl w:val="0"/>
          <w:numId w:val="233"/>
        </w:numPr>
        <w:pStyle w:val="Para 01"/>
      </w:pPr>
      <w:r>
        <w:t>In the project</w:t>
      </w:r>
      <w:r>
        <w:rPr>
          <w:rStyle w:val="Text61"/>
        </w:rPr>
        <w:bookmarkStart w:id="1303" w:name="_idIndexMarker869"/>
        <w:t/>
        <w:bookmarkEnd w:id="1303"/>
      </w:r>
      <w:r>
        <w:t xml:space="preserve"> file, change invariant globalization to </w:t>
      </w:r>
      <w:r>
        <w:rPr>
          <w:rStyle w:val="Text0"/>
        </w:rPr>
        <w:t xml:space="preserve">false</w:t>
        <w:br w:clear="none"/>
      </w:r>
      <w:r>
        <w:t>, and treat warnings as errors, as shown</w:t>
      </w:r>
      <w:r>
        <w:rPr>
          <w:rStyle w:val="Text61"/>
        </w:rPr>
        <w:bookmarkStart w:id="1304" w:name="_idIndexMarker870"/>
        <w:t/>
        <w:bookmarkEnd w:id="1304"/>
      </w:r>
      <w:r>
        <w:t xml:space="preserve"> in the following markup: </w:t>
      </w:r>
    </w:p>
    <w:p>
      <w:pPr>
        <w:pStyle w:val="Para 03"/>
      </w:pPr>
      <w:r>
        <w:t xml:space="preserve">&lt;Project Sdk=</w:t>
        <w:br w:clear="none"/>
      </w:r>
      <w:r>
        <w:rPr>
          <w:rStyle w:val="Text1"/>
        </w:rPr>
        <w:t xml:space="preserve">"Microsoft.NET.Sdk.Web"</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&lt;InvariantGlobalization&gt;</w:t>
        <w:br w:clear="none"/>
      </w:r>
      <w:r>
        <w:rPr>
          <w:rStyle w:val="Text39"/>
        </w:rPr>
        <w:t xml:space="preserve">false</w:t>
        <w:br w:clear="none"/>
      </w:r>
      <w:r>
        <w:t xml:space="preserve">&lt;/InvariantGlobalization&gt;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p>
    <w:p>
      <w:pPr>
        <w:pStyle w:val="Normal"/>
      </w:pPr>
      <w:r>
        <w:t xml:space="preserve">Explicitly setting invariant globalization to </w:t>
      </w:r>
      <w:r>
        <w:rPr>
          <w:rStyle w:val="Text0"/>
        </w:rPr>
        <w:t xml:space="preserve">true</w:t>
        <w:br w:clear="none"/>
      </w:r>
      <w:r>
        <w:t xml:space="preserve"> is new in the ASP.NET Core Web API project template with .NET 8. It is designed to make a web service non-culture-specific so that it can be deployed anywhere in the world and have the same behavior. By setting this property to </w:t>
      </w:r>
      <w:r>
        <w:rPr>
          <w:rStyle w:val="Text0"/>
        </w:rPr>
        <w:t xml:space="preserve">false</w:t>
        <w:br w:clear="none"/>
      </w:r>
      <w:r>
        <w:t xml:space="preserve">, the web service will default to the culture of the current computer it is hosted on. You can read more about invariant globalization mode at the following link: </w:t>
      </w:r>
      <w:hyperlink r:id="rId286">
        <w:r>
          <w:rPr>
            <w:rStyle w:val="Text6"/>
          </w:rPr>
          <w:t>https://github.com/dotnet/runtime/blob/main/docs/design/features/globalization-invariant-mode.md</w:t>
        </w:r>
      </w:hyperlink>
      <w:r>
        <w:t>.</w:t>
      </w:r>
    </w:p>
    <w:p>
      <w:pPr>
        <w:numPr>
          <w:ilvl w:val="0"/>
          <w:numId w:val="234"/>
        </w:numPr>
        <w:pStyle w:val="Para 01"/>
      </w:pPr>
      <w:r>
        <w:t xml:space="preserve">At the command prompt or terminal, build the </w:t>
      </w:r>
      <w:r>
        <w:rPr>
          <w:rStyle w:val="Text0"/>
        </w:rPr>
        <w:t xml:space="preserve">Northwind.WebApi.Service</w:t>
        <w:br w:clear="none"/>
      </w:r>
      <w:r>
        <w:t xml:space="preserve"> project to make sure the entity model class library projects outside the current solution are properly compiled, as shown in the following command: </w:t>
      </w:r>
    </w:p>
    <w:p>
      <w:pPr>
        <w:pStyle w:val="Para 05"/>
      </w:pPr>
      <w:r>
        <w:t xml:space="preserve">dotnet build</w:t>
        <w:br w:clear="none"/>
      </w:r>
    </w:p>
    <w:p>
      <w:pPr>
        <w:numPr>
          <w:ilvl w:val="0"/>
          <w:numId w:val="234"/>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modify the </w:t>
      </w:r>
      <w:r>
        <w:rPr>
          <w:rStyle w:val="Text0"/>
        </w:rPr>
        <w:t xml:space="preserve">applicationUrl</w:t>
        <w:br w:clear="none"/>
      </w:r>
      <w:r>
        <w:t xml:space="preserve"> of </w:t>
      </w:r>
      <w:r>
        <w:rPr>
          <w:rStyle w:val="Text61"/>
        </w:rPr>
        <w:bookmarkStart w:id="1305" w:name="_idIndexMarker871"/>
        <w:t/>
        <w:bookmarkEnd w:id="1305"/>
      </w:r>
      <w:r>
        <w:t xml:space="preserve">the profile named </w:t>
      </w:r>
      <w:r>
        <w:rPr>
          <w:rStyle w:val="Text0"/>
        </w:rPr>
        <w:t xml:space="preserve">https</w:t>
        <w:br w:clear="none"/>
      </w:r>
      <w:r>
        <w:t xml:space="preserve"> to use port </w:t>
      </w:r>
      <w:r>
        <w:rPr>
          <w:rStyle w:val="Text0"/>
        </w:rPr>
        <w:t xml:space="preserve">5091</w:t>
        <w:br w:clear="none"/>
      </w:r>
      <w:r>
        <w:t xml:space="preserve"> for </w:t>
      </w:r>
      <w:r>
        <w:rPr>
          <w:rStyle w:val="Text0"/>
        </w:rPr>
        <w:t xml:space="preserve">https</w:t>
        <w:br w:clear="none"/>
      </w:r>
      <w:r>
        <w:t xml:space="preserve"> and port </w:t>
      </w:r>
      <w:r>
        <w:rPr>
          <w:rStyle w:val="Text0"/>
        </w:rPr>
        <w:t xml:space="preserve">5092</w:t>
        <w:br w:clear="none"/>
      </w:r>
      <w:r>
        <w:t xml:space="preserve"> for </w:t>
      </w:r>
      <w:r>
        <w:rPr>
          <w:rStyle w:val="Text0"/>
        </w:rPr>
        <w:t xml:space="preserve">http</w:t>
        <w:br w:clear="none"/>
      </w:r>
      <w:r>
        <w:t xml:space="preserve">, as </w:t>
      </w:r>
      <w:r>
        <w:rPr>
          <w:rStyle w:val="Text61"/>
        </w:rPr>
        <w:bookmarkStart w:id="1306" w:name="_idIndexMarker872"/>
        <w:t/>
        <w:bookmarkEnd w:id="1306"/>
      </w:r>
      <w:r>
        <w:t xml:space="preserve">highlighted in the following configuration: </w:t>
      </w:r>
    </w:p>
    <w:p>
      <w:pPr>
        <w:pStyle w:val="Para 18"/>
      </w:pPr>
      <w:r>
        <w:t xml:space="preserve">"profiles"</w:t>
        <w:br w:clear="none"/>
      </w:r>
      <w:r>
        <w:rPr>
          <w:rStyle w:val="Text5"/>
        </w:rPr>
        <w:t xml:space="preserve">:</w:t>
        <w:br w:clear="none"/>
        <w:t xml:space="preserve"> </w:t>
        <w:br w:clear="none"/>
        <w:t xml:space="preserve">{</w:t>
        <w:br w:clear="none"/>
        <w:t xml:space="preserve"/>
        <w:br w:clear="none"/>
        <w:t xml:space="preserve">  ...</w:t>
        <w:br w:clear="none"/>
      </w:r>
      <w:r>
        <w:rPr>
          <w:rStyle w:val="Text22"/>
        </w:rPr>
        <w:t xml:space="preserve">  </w:t>
        <w:br w:clear="none"/>
      </w:r>
      <w:r>
        <w:rPr>
          <w:rStyle w:val="Text12"/>
        </w:rPr>
        <w:t xml:space="preserve">"</w:t>
        <w:br w:clear="none"/>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"launchUrl"</w:t>
        <w:br w:clear="none"/>
      </w:r>
      <w:r>
        <w:rPr>
          <w:rStyle w:val="Text5"/>
        </w:rPr>
        <w:t xml:space="preserve">:</w:t>
        <w:br w:clear="none"/>
        <w:t xml:space="preserve"> </w:t>
        <w:br w:clear="none"/>
      </w:r>
      <w:r>
        <w:rPr>
          <w:rStyle w:val="Text1"/>
        </w:rPr>
        <w:t xml:space="preserve">"swagger"</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"https://localhost:5091;http://localhost:5092"</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pStyle w:val="Normal"/>
      </w:pPr>
      <w:r>
        <w:t xml:space="preserve">Visual Studio 2022 and JetBrains Rider will read this settings file and automatically run a web browser if </w:t>
      </w:r>
      <w:r>
        <w:rPr>
          <w:rStyle w:val="Text0"/>
        </w:rPr>
        <w:t xml:space="preserve">launchBrowser</w:t>
        <w:br w:clear="none"/>
      </w:r>
      <w:r>
        <w:t xml:space="preserve"> is </w:t>
      </w:r>
      <w:r>
        <w:rPr>
          <w:rStyle w:val="Text0"/>
        </w:rPr>
        <w:t xml:space="preserve">true</w:t>
        <w:br w:clear="none"/>
      </w:r>
      <w:r>
        <w:t xml:space="preserve">, and then navigate to the </w:t>
      </w:r>
      <w:r>
        <w:rPr>
          <w:rStyle w:val="Text0"/>
        </w:rPr>
        <w:t xml:space="preserve">applicationUrl</w:t>
        <w:br w:clear="none"/>
      </w:r>
      <w:r>
        <w:t xml:space="preserve"> and </w:t>
      </w:r>
      <w:r>
        <w:rPr>
          <w:rStyle w:val="Text0"/>
        </w:rPr>
        <w:t xml:space="preserve">launchUrl</w:t>
        <w:br w:clear="none"/>
      </w:r>
      <w:r>
        <w:t xml:space="preserve">. Visual Studio Code and </w:t>
      </w:r>
      <w:r>
        <w:rPr>
          <w:rStyle w:val="Text0"/>
        </w:rPr>
        <w:t xml:space="preserve">dotnet run</w:t>
        <w:br w:clear="none"/>
      </w:r>
      <w:r>
        <w:t xml:space="preserve"> will not, so you will need to run a web browser and navigate manually to </w:t>
      </w:r>
      <w:hyperlink r:id="rId306">
        <w:r>
          <w:rPr>
            <w:rStyle w:val="Text6"/>
          </w:rPr>
          <w:t>https://localhost:5091/swagger</w:t>
        </w:r>
      </w:hyperlink>
      <w:r>
        <w:t>.</w:t>
      </w:r>
    </w:p>
    <w:p>
      <w:pPr>
        <w:numPr>
          <w:ilvl w:val="0"/>
          <w:numId w:val="235"/>
        </w:numPr>
        <w:pStyle w:val="Para 01"/>
      </w:pPr>
      <w:r>
        <w:t xml:space="preserve">Delete the file named </w:t>
      </w:r>
      <w:r>
        <w:rPr>
          <w:rStyle w:val="Text0"/>
        </w:rPr>
        <w:t xml:space="preserve">WeatherForecast.cs</w:t>
        <w:br w:clear="none"/>
      </w:r>
      <w:r>
        <w:t>.</w:t>
      </w:r>
    </w:p>
    <w:p>
      <w:pPr>
        <w:numPr>
          <w:ilvl w:val="0"/>
          <w:numId w:val="235"/>
        </w:numPr>
        <w:pStyle w:val="Para 01"/>
      </w:pPr>
      <w:r>
        <w:t xml:space="preserve">In the </w:t>
      </w:r>
      <w:r>
        <w:rPr>
          <w:rStyle w:val="Text0"/>
        </w:rPr>
        <w:t xml:space="preserve">Controllers</w:t>
        <w:br w:clear="none"/>
      </w:r>
      <w:r>
        <w:t xml:space="preserve"> folder, delete the file named </w:t>
      </w:r>
      <w:r>
        <w:rPr>
          <w:rStyle w:val="Text0"/>
        </w:rPr>
        <w:t xml:space="preserve">WeatherForecastController.cs</w:t>
        <w:br w:clear="none"/>
      </w:r>
      <w:r>
        <w:t>.</w:t>
      </w:r>
    </w:p>
    <w:p>
      <w:pPr>
        <w:numPr>
          <w:ilvl w:val="0"/>
          <w:numId w:val="235"/>
        </w:numPr>
        <w:pStyle w:val="Para 01"/>
      </w:pPr>
      <w:r>
        <w:t xml:space="preserve">In </w:t>
      </w:r>
      <w:r>
        <w:rPr>
          <w:rStyle w:val="Text0"/>
        </w:rPr>
        <w:t xml:space="preserve">Program.cs</w:t>
        <w:br w:clear="none"/>
      </w:r>
      <w:r>
        <w:t xml:space="preserve">, import the namespace to add the </w:t>
      </w:r>
      <w:r>
        <w:rPr>
          <w:rStyle w:val="Text0"/>
        </w:rPr>
        <w:t xml:space="preserve">NorthwindContext</w:t>
        <w:br w:clear="none"/>
      </w:r>
      <w:r>
        <w:t xml:space="preserve"> to configured services, as highlighted in the following code: </w:t>
      </w:r>
    </w:p>
    <w:p>
      <w:pPr>
        <w:pStyle w:val="Para 03"/>
      </w:pPr>
      <w:r>
        <w:rPr>
          <w:rStyle w:val="Text35"/>
        </w:rPr>
        <w:t xml:space="preserve">using</w:t>
        <w:br w:clear="none"/>
      </w:r>
      <w:r>
        <w:rPr>
          <w:rStyle w:val="Text12"/>
        </w:rPr>
        <w:t xml:space="preserve"> Northwind.EntityModels; </w:t>
        <w:br w:clear="none"/>
      </w:r>
      <w:r>
        <w:rPr>
          <w:rStyle w:val="Text27"/>
        </w:rPr>
        <w:t xml:space="preserve">// To use the AddNorthwindContext method.</w:t>
        <w:br w:clear="none"/>
      </w:r>
      <w:r>
        <w:t xml:space="preserve"/>
        <w:br w:clear="none"/>
      </w:r>
      <w:r>
        <w:rPr>
          <w:rStyle w:val="Text4"/>
        </w:rPr>
        <w:t xml:space="preserve">var</w:t>
        <w:br w:clear="none"/>
      </w:r>
      <w:r>
        <w:t xml:space="preserve"> builder = WebApplication.CreateBuilder(args);</w:t>
        <w:br w:clear="none"/>
      </w:r>
      <w:r>
        <w:rPr>
          <w:rStyle w:val="Text3"/>
        </w:rPr>
        <w:t xml:space="preserve">// Add services to the container.</w:t>
        <w:br w:clear="none"/>
      </w:r>
      <w:r>
        <w:t xml:space="preserve"/>
        <w:br w:clear="none"/>
      </w:r>
      <w:r>
        <w:rPr>
          <w:rStyle w:val="Text12"/>
        </w:rPr>
        <w:t xml:space="preserve">builder.Services.AddNorthwindContext();</w:t>
        <w:br w:clear="none"/>
      </w:r>
      <w:r>
        <w:t xml:space="preserve"/>
        <w:br w:clear="none"/>
        <w:t xml:space="preserve">builder.Services.AddControllers();</w:t>
        <w:br w:clear="none"/>
      </w:r>
    </w:p>
    <w:p>
      <w:pPr>
        <w:numPr>
          <w:ilvl w:val="0"/>
          <w:numId w:val="235"/>
        </w:numPr>
        <w:pStyle w:val="Para 01"/>
      </w:pPr>
      <w:r>
        <w:t xml:space="preserve">In the </w:t>
      </w:r>
      <w:r>
        <w:rPr>
          <w:rStyle w:val="Text0"/>
        </w:rPr>
        <w:t xml:space="preserve">Controllers</w:t>
        <w:br w:clear="none"/>
      </w:r>
      <w:r>
        <w:t xml:space="preserve"> folder, add a new class file named </w:t>
      </w:r>
      <w:r>
        <w:rPr>
          <w:rStyle w:val="Text0"/>
        </w:rPr>
        <w:t xml:space="preserve">ProductsController.cs</w:t>
        <w:br w:clear="none"/>
      </w:r>
      <w:r>
        <w:t>.</w:t>
      </w:r>
    </w:p>
    <w:p>
      <w:pPr>
        <w:numPr>
          <w:ilvl w:val="0"/>
          <w:numId w:val="235"/>
        </w:numPr>
        <w:pStyle w:val="Para 01"/>
      </w:pPr>
      <w:r>
        <w:t xml:space="preserve">In </w:t>
      </w:r>
      <w:r>
        <w:rPr>
          <w:rStyle w:val="Text0"/>
        </w:rPr>
        <w:t xml:space="preserve">ProductsController.cs</w:t>
        <w:br w:clear="none"/>
      </w:r>
      <w:r>
        <w:t xml:space="preserve">, modify its contents to define a controller-based Web API to work with products in the Northwind database, as we did for minimal APIs, as </w:t>
      </w:r>
      <w:r>
        <w:rPr>
          <w:rStyle w:val="Text61"/>
        </w:rPr>
        <w:bookmarkStart w:id="1307" w:name="_idIndexMarker873"/>
        <w:t/>
        <w:bookmarkEnd w:id="1307"/>
      </w:r>
      <w:r>
        <w:t>shown in</w:t>
      </w:r>
      <w:r>
        <w:rPr>
          <w:rStyle w:val="Text61"/>
        </w:rPr>
        <w:bookmarkStart w:id="1308" w:name="_idIndexMarker874"/>
        <w:t/>
        <w:bookmarkEnd w:id="1308"/>
      </w:r>
      <w:r>
        <w:t xml:space="preserve"> the following code: </w:t>
      </w:r>
    </w:p>
    <w:p>
      <w:pPr>
        <w:pStyle w:val="Para 03"/>
      </w:pPr>
      <w:r>
        <w:rPr>
          <w:rStyle w:val="Text4"/>
        </w:rPr>
        <w:t xml:space="preserve">using</w:t>
        <w:br w:clear="none"/>
      </w:r>
      <w:r>
        <w:t xml:space="preserve"> Microsoft.AspNetCore.Mvc; </w:t>
        <w:br w:clear="none"/>
      </w:r>
      <w:r>
        <w:rPr>
          <w:rStyle w:val="Text3"/>
        </w:rPr>
        <w:t xml:space="preserve">// To use [HttpGet] and so on.</w:t>
        <w:br w:clear="none"/>
      </w:r>
      <w:r>
        <w:t xml:space="preserve"/>
        <w:br w:clear="none"/>
      </w:r>
      <w:r>
        <w:rPr>
          <w:rStyle w:val="Text4"/>
        </w:rPr>
        <w:t xml:space="preserve">using</w:t>
        <w:br w:clear="none"/>
      </w:r>
      <w:r>
        <w:t xml:space="preserve"> Northwind.EntityModels; </w:t>
        <w:br w:clear="none"/>
      </w:r>
      <w:r>
        <w:rPr>
          <w:rStyle w:val="Text3"/>
        </w:rPr>
        <w:t xml:space="preserve">// To use NorthwindContext, Product.</w:t>
        <w:br w:clear="none"/>
      </w:r>
      <w:r>
        <w:t xml:space="preserve"/>
        <w:br w:clear="none"/>
      </w:r>
      <w:r>
        <w:rPr>
          <w:rStyle w:val="Text4"/>
        </w:rPr>
        <w:t xml:space="preserve">namespace</w:t>
        <w:br w:clear="none"/>
      </w:r>
      <w:r>
        <w:t xml:space="preserve"> </w:t>
        <w:br w:clear="none"/>
      </w:r>
      <w:r>
        <w:rPr>
          <w:rStyle w:val="Text7"/>
        </w:rPr>
        <w:t xml:space="preserve">Northwind.WebApi.Service.Controllers</w:t>
        <w:br w:clear="none"/>
      </w:r>
      <w:r>
        <w:t xml:space="preserve">;</w:t>
        <w:br w:clear="none"/>
        <w:t xml:space="preserve">[</w:t>
        <w:br w:clear="none"/>
      </w:r>
      <w:r>
        <w:rPr>
          <w:rStyle w:val="Text7"/>
        </w:rPr>
        <w:t xml:space="preserve">Route(</w:t>
        <w:br w:clear="none"/>
      </w:r>
      <w:r>
        <w:rPr>
          <w:rStyle w:val="Text1"/>
        </w:rPr>
        <w:t xml:space="preserve">"api/products"</w:t>
        <w:br w:clear="none"/>
      </w:r>
      <w:r>
        <w:rPr>
          <w:rStyle w:val="Text7"/>
        </w:rPr>
        <w:t xml:space="preserve">)</w:t>
        <w:br w:clear="none"/>
      </w:r>
      <w:r>
        <w:t xml:space="preserve">]</w:t>
        <w:br w:clear="none"/>
        <w:t xml:space="preserve">[</w:t>
        <w:br w:clear="none"/>
      </w:r>
      <w:r>
        <w:rPr>
          <w:rStyle w:val="Text7"/>
        </w:rPr>
        <w:t xml:space="preserve">ApiController</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ProductsController</w:t>
        <w:br w:clear="none"/>
      </w:r>
      <w:r>
        <w:t xml:space="preserve"> : </w:t>
        <w:br w:clear="none"/>
      </w:r>
      <w:r>
        <w:rPr>
          <w:rStyle w:val="Text7"/>
        </w:rPr>
        <w:t xml:space="preserve">ControllerBase</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15"/>
        </w:rPr>
        <w:t xml:space="preserve">int</w:t>
        <w:br w:clear="none"/>
      </w:r>
      <w:r>
        <w:t xml:space="preserve"> pageSize = </w:t>
        <w:br w:clear="none"/>
      </w:r>
      <w:r>
        <w:rPr>
          <w:rStyle w:val="Text10"/>
        </w:rPr>
        <w:t xml:space="preserve">10</w:t>
        <w:br w:clear="none"/>
      </w:r>
      <w:r>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ILogger&lt;ProductsController&gt; _logger;</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NorthwindContext _db;</w:t>
        <w:br w:clear="none"/>
        <w:t xml:space="preserve">  </w:t>
        <w:br w:clear="none"/>
      </w:r>
      <w:r>
        <w:rPr>
          <w:rStyle w:val="Text4"/>
        </w:rPr>
        <w:t xml:space="preserve">public</w:t>
        <w:br w:clear="none"/>
      </w:r>
      <w:r>
        <w:t xml:space="preserve"> </w:t>
        <w:br w:clear="none"/>
      </w:r>
      <w:r>
        <w:rPr>
          <w:rStyle w:val="Text7"/>
        </w:rPr>
        <w:t xml:space="preserve">ProductsController</w:t>
        <w:br w:clear="none"/>
      </w:r>
      <w:r>
        <w:t xml:space="preserve">(</w:t>
        <w:br w:clear="none"/>
        <w:t xml:space="preserve">ILogger&lt;ProductsController&gt; logger, </w:t>
        <w:br w:clear="none"/>
        <w:t xml:space="preserve"/>
        <w:br w:clear="none"/>
        <w:t xml:space="preserve">    NorthwindContext context</w:t>
        <w:br w:clear="none"/>
        <w:t xml:space="preserve">)</w:t>
        <w:br w:clear="none"/>
        <w:t xml:space="preserve"/>
        <w:br w:clear="none"/>
        <w:t xml:space="preserve">  {</w:t>
        <w:br w:clear="none"/>
        <w:t xml:space="preserve">    _logger = logger;</w:t>
        <w:br w:clear="none"/>
        <w:t xml:space="preserve">    _db = context;</w:t>
        <w:br w:clear="none"/>
        <w:t xml:space="preserve">  }</w:t>
        <w:br w:clear="none"/>
        <w:t xml:space="preserve">  </w:t>
        <w:br w:clear="none"/>
      </w:r>
      <w:r>
        <w:rPr>
          <w:rStyle w:val="Text3"/>
        </w:rPr>
        <w:t xml:space="preserve">// GET: api/products</w:t>
        <w:br w:clear="none"/>
      </w:r>
      <w:r>
        <w:t xml:space="preserve"/>
        <w:br w:clear="none"/>
        <w:t xml:space="preserve">  [</w:t>
        <w:br w:clear="none"/>
      </w:r>
      <w:r>
        <w:rPr>
          <w:rStyle w:val="Text7"/>
        </w:rPr>
        <w:t xml:space="preserve">HttpGet</w:t>
        <w:br w:clear="none"/>
      </w:r>
      <w:r>
        <w:t xml:space="preserve">]</w:t>
        <w:br w:clear="none"/>
        <w:t xml:space="preserve">  [</w:t>
        <w:br w:clear="none"/>
      </w:r>
      <w:r>
        <w:rPr>
          <w:rStyle w:val="Text7"/>
        </w:rPr>
        <w:t xml:space="preserve">Produces(typeof(Product[</w:t>
        <w:br w:clear="none"/>
      </w:r>
      <w:r>
        <w:t xml:space="preserve">]))]</w:t>
        <w:br w:clear="none"/>
        <w:t xml:space="preserve">  </w:t>
        <w:br w:clear="none"/>
      </w:r>
      <w:r>
        <w:rPr>
          <w:rStyle w:val="Text4"/>
        </w:rPr>
        <w:t xml:space="preserve">public</w:t>
        <w:br w:clear="none"/>
      </w:r>
      <w:r>
        <w:t xml:space="preserve"> IEnumerable&lt;Product&gt; </w:t>
        <w:br w:clear="none"/>
      </w:r>
      <w:r>
        <w:rPr>
          <w:rStyle w:val="Text7"/>
        </w:rPr>
        <w:t xml:space="preserve">Get</w:t>
        <w:br w:clear="none"/>
      </w:r>
      <w:r>
        <w:t xml:space="preserve">(</w:t>
        <w:br w:clear="none"/>
      </w:r>
      <w:r>
        <w:rPr>
          <w:rStyle w:val="Text15"/>
        </w:rPr>
        <w:t xml:space="preserve">int</w:t>
        <w:br w:clear="none"/>
      </w:r>
      <w:r>
        <w:t xml:space="preserve">? page</w:t>
        <w:br w:clear="none"/>
        <w:t xml:space="preserve">)</w:t>
        <w:br w:clear="none"/>
        <w:t xml:space="preserve"/>
        <w:br w:clear="none"/>
        <w:t xml:space="preserve">  {</w:t>
        <w:br w:clear="none"/>
        <w:t xml:space="preserve">    </w:t>
        <w:br w:clear="none"/>
      </w:r>
      <w:r>
        <w:rPr>
          <w:rStyle w:val="Text4"/>
        </w:rPr>
        <w:t xml:space="preserve">return</w:t>
        <w:br w:clear="none"/>
      </w:r>
      <w:r>
        <w:t xml:space="preserve"> _db.Products</w:t>
        <w:br w:clear="none"/>
        <w:t xml:space="preserve">      .Where(p =&gt; p.UnitsInStock &gt; </w:t>
        <w:br w:clear="none"/>
      </w:r>
      <w:r>
        <w:rPr>
          <w:rStyle w:val="Text10"/>
        </w:rPr>
        <w:t xml:space="preserve">0</w:t>
        <w:br w:clear="none"/>
      </w:r>
      <w:r>
        <w:t xml:space="preserve"> &amp;&amp; !p.Discontinued)</w:t>
        <w:br w:clear="none"/>
        <w:t xml:space="preserve">      .OrderBy(product =&gt; product.ProductId)</w:t>
        <w:br w:clear="none"/>
        <w:t xml:space="preserve">      .Skip(((page ?? </w:t>
        <w:br w:clear="none"/>
      </w:r>
      <w:r>
        <w:rPr>
          <w:rStyle w:val="Text10"/>
        </w:rPr>
        <w:t xml:space="preserve">1</w:t>
        <w:br w:clear="none"/>
      </w:r>
      <w:r>
        <w:t xml:space="preserve">) - </w:t>
        <w:br w:clear="none"/>
      </w:r>
      <w:r>
        <w:rPr>
          <w:rStyle w:val="Text10"/>
        </w:rPr>
        <w:t xml:space="preserve">1</w:t>
        <w:br w:clear="none"/>
      </w:r>
      <w:r>
        <w:t xml:space="preserve">) * pageSize)</w:t>
        <w:br w:clear="none"/>
        <w:t xml:space="preserve">      .Take(pageSize);</w:t>
        <w:br w:clear="none"/>
        <w:t xml:space="preserve">  }</w:t>
        <w:br w:clear="none"/>
        <w:t xml:space="preserve">  </w:t>
        <w:br w:clear="none"/>
      </w:r>
      <w:r>
        <w:rPr>
          <w:rStyle w:val="Text3"/>
        </w:rPr>
        <w:t xml:space="preserve">// GET: api/products/outofstock</w:t>
        <w:br w:clear="none"/>
      </w:r>
      <w:r>
        <w:t xml:space="preserve"/>
        <w:br w:clear="none"/>
        <w:t xml:space="preserve">  [</w:t>
        <w:br w:clear="none"/>
      </w:r>
      <w:r>
        <w:rPr>
          <w:rStyle w:val="Text7"/>
        </w:rPr>
        <w:t xml:space="preserve">HttpGet</w:t>
        <w:br w:clear="none"/>
      </w:r>
      <w:r>
        <w:t xml:space="preserve">]</w:t>
        <w:br w:clear="none"/>
        <w:t xml:space="preserve">  [</w:t>
        <w:br w:clear="none"/>
      </w:r>
      <w:r>
        <w:rPr>
          <w:rStyle w:val="Text7"/>
        </w:rPr>
        <w:t xml:space="preserve">Route(</w:t>
        <w:br w:clear="none"/>
      </w:r>
      <w:r>
        <w:rPr>
          <w:rStyle w:val="Text1"/>
        </w:rPr>
        <w:t xml:space="preserve">"outofstock"</w:t>
        <w:br w:clear="none"/>
      </w:r>
      <w:r>
        <w:rPr>
          <w:rStyle w:val="Text7"/>
        </w:rPr>
        <w:t xml:space="preserve">)</w:t>
        <w:br w:clear="none"/>
      </w:r>
      <w:r>
        <w:t xml:space="preserve">]</w:t>
        <w:br w:clear="none"/>
        <w:t xml:space="preserve">  [</w:t>
        <w:br w:clear="none"/>
      </w:r>
      <w:r>
        <w:rPr>
          <w:rStyle w:val="Text7"/>
        </w:rPr>
        <w:t xml:space="preserve">Produces(typeof(Product[</w:t>
        <w:br w:clear="none"/>
      </w:r>
      <w:r>
        <w:t xml:space="preserve">]))]</w:t>
        <w:br w:clear="none"/>
        <w:t xml:space="preserve">  </w:t>
        <w:br w:clear="none"/>
      </w:r>
      <w:r>
        <w:rPr>
          <w:rStyle w:val="Text4"/>
        </w:rPr>
        <w:t xml:space="preserve">public</w:t>
        <w:br w:clear="none"/>
      </w:r>
      <w:r>
        <w:t xml:space="preserve"> IEnumerable&lt;Product&gt; </w:t>
        <w:br w:clear="none"/>
      </w:r>
      <w:r>
        <w:rPr>
          <w:rStyle w:val="Text7"/>
        </w:rPr>
        <w:t xml:space="preserve">GetOutOfStockProducts</w:t>
        <w:br w:clear="none"/>
      </w:r>
      <w:r>
        <w:t xml:space="preserve">()</w:t>
        <w:br w:clear="none"/>
        <w:t xml:space="preserve"/>
        <w:br w:clear="none"/>
        <w:t xml:space="preserve">  {</w:t>
        <w:br w:clear="none"/>
        <w:t xml:space="preserve">    </w:t>
        <w:br w:clear="none"/>
      </w:r>
      <w:r>
        <w:rPr>
          <w:rStyle w:val="Text4"/>
        </w:rPr>
        <w:t xml:space="preserve">return</w:t>
        <w:br w:clear="none"/>
      </w:r>
      <w:r>
        <w:t xml:space="preserve"> _db.Products</w:t>
        <w:br w:clear="none"/>
        <w:t xml:space="preserve">      .Where(p =&gt; p.UnitsInStock == </w:t>
        <w:br w:clear="none"/>
      </w:r>
      <w:r>
        <w:rPr>
          <w:rStyle w:val="Text10"/>
        </w:rPr>
        <w:t xml:space="preserve">0</w:t>
        <w:br w:clear="none"/>
      </w:r>
      <w:r>
        <w:t xml:space="preserve"> &amp;&amp; !p.Discontinued);</w:t>
        <w:br w:clear="none"/>
        <w:t xml:space="preserve">  }</w:t>
        <w:br w:clear="none"/>
        <w:t xml:space="preserve">  </w:t>
        <w:br w:clear="none"/>
      </w:r>
      <w:r>
        <w:rPr>
          <w:rStyle w:val="Text3"/>
        </w:rPr>
        <w:t xml:space="preserve">// GET: api/products/discontinued</w:t>
        <w:br w:clear="none"/>
      </w:r>
      <w:r>
        <w:t xml:space="preserve"/>
        <w:br w:clear="none"/>
        <w:t xml:space="preserve">  [</w:t>
        <w:br w:clear="none"/>
      </w:r>
      <w:r>
        <w:rPr>
          <w:rStyle w:val="Text7"/>
        </w:rPr>
        <w:t xml:space="preserve">HttpGet</w:t>
        <w:br w:clear="none"/>
      </w:r>
      <w:r>
        <w:t xml:space="preserve">]</w:t>
        <w:br w:clear="none"/>
        <w:t xml:space="preserve">  [</w:t>
        <w:br w:clear="none"/>
      </w:r>
      <w:r>
        <w:rPr>
          <w:rStyle w:val="Text7"/>
        </w:rPr>
        <w:t xml:space="preserve">Route(</w:t>
        <w:br w:clear="none"/>
      </w:r>
      <w:r>
        <w:rPr>
          <w:rStyle w:val="Text1"/>
        </w:rPr>
        <w:t xml:space="preserve">"discontinued"</w:t>
        <w:br w:clear="none"/>
      </w:r>
      <w:r>
        <w:rPr>
          <w:rStyle w:val="Text7"/>
        </w:rPr>
        <w:t xml:space="preserve">)</w:t>
        <w:br w:clear="none"/>
      </w:r>
      <w:r>
        <w:t xml:space="preserve">]</w:t>
        <w:br w:clear="none"/>
        <w:t xml:space="preserve">  [</w:t>
        <w:br w:clear="none"/>
      </w:r>
      <w:r>
        <w:rPr>
          <w:rStyle w:val="Text7"/>
        </w:rPr>
        <w:t xml:space="preserve">Produces(typeof(Product[</w:t>
        <w:br w:clear="none"/>
      </w:r>
      <w:r>
        <w:t xml:space="preserve">]))]</w:t>
        <w:br w:clear="none"/>
        <w:t xml:space="preserve">  </w:t>
        <w:br w:clear="none"/>
      </w:r>
      <w:r>
        <w:rPr>
          <w:rStyle w:val="Text4"/>
        </w:rPr>
        <w:t xml:space="preserve">public</w:t>
        <w:br w:clear="none"/>
      </w:r>
      <w:r>
        <w:t xml:space="preserve"> IEnumerable&lt;Product&gt; </w:t>
        <w:br w:clear="none"/>
      </w:r>
      <w:r>
        <w:rPr>
          <w:rStyle w:val="Text7"/>
        </w:rPr>
        <w:t xml:space="preserve">GetDiscontinuedProducts</w:t>
        <w:br w:clear="none"/>
      </w:r>
      <w:r>
        <w:t xml:space="preserve">()</w:t>
        <w:br w:clear="none"/>
        <w:t xml:space="preserve"/>
        <w:br w:clear="none"/>
        <w:t xml:space="preserve">  {</w:t>
        <w:br w:clear="none"/>
        <w:t xml:space="preserve">    </w:t>
        <w:br w:clear="none"/>
      </w:r>
      <w:r>
        <w:rPr>
          <w:rStyle w:val="Text4"/>
        </w:rPr>
        <w:t xml:space="preserve">return</w:t>
        <w:br w:clear="none"/>
      </w:r>
      <w:r>
        <w:t xml:space="preserve"> _db.Products</w:t>
        <w:br w:clear="none"/>
        <w:t xml:space="preserve">      .Where(product =&gt; product.Discontinued);</w:t>
        <w:br w:clear="none"/>
        <w:t xml:space="preserve">  }</w:t>
        <w:br w:clear="none"/>
        <w:t xml:space="preserve">  </w:t>
        <w:br w:clear="none"/>
      </w:r>
      <w:r>
        <w:rPr>
          <w:rStyle w:val="Text3"/>
        </w:rPr>
        <w:t xml:space="preserve">// GET api/products/5</w:t>
        <w:br w:clear="none"/>
      </w:r>
      <w:r>
        <w:t xml:space="preserve"/>
        <w:br w:clear="none"/>
        <w:t xml:space="preserve">  [</w:t>
        <w:br w:clear="none"/>
      </w:r>
      <w:r>
        <w:rPr>
          <w:rStyle w:val="Text7"/>
        </w:rPr>
        <w:t xml:space="preserve">HttpGet(</w:t>
        <w:br w:clear="none"/>
      </w:r>
      <w:r>
        <w:rPr>
          <w:rStyle w:val="Text1"/>
        </w:rPr>
        <w:t xml:space="preserve">"</w:t>
        <w:br w:clear="none"/>
        <w:t xml:space="preserve">{id:int}"</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ValueTask&lt;Product?&gt; Get(</w:t>
        <w:br w:clear="none"/>
      </w:r>
      <w:r>
        <w:rPr>
          <w:rStyle w:val="Text15"/>
        </w:rPr>
        <w:t xml:space="preserve">int</w:t>
        <w:br w:clear="none"/>
      </w:r>
      <w:r>
        <w:t xml:space="preserve"> id)</w:t>
        <w:br w:clear="none"/>
        <w:t xml:space="preserve">  {</w:t>
        <w:br w:clear="none"/>
        <w:t xml:space="preserve">    </w:t>
        <w:br w:clear="none"/>
      </w:r>
      <w:r>
        <w:rPr>
          <w:rStyle w:val="Text4"/>
        </w:rPr>
        <w:t xml:space="preserve">return</w:t>
        <w:br w:clear="none"/>
      </w:r>
      <w:r>
        <w:t xml:space="preserve"> </w:t>
        <w:br w:clear="none"/>
      </w:r>
      <w:r>
        <w:rPr>
          <w:rStyle w:val="Text4"/>
        </w:rPr>
        <w:t xml:space="preserve">await</w:t>
        <w:br w:clear="none"/>
      </w:r>
      <w:r>
        <w:t xml:space="preserve"> _db.Products.FindAsync(id);</w:t>
        <w:br w:clear="none"/>
        <w:t xml:space="preserve">  }</w:t>
        <w:br w:clear="none"/>
        <w:t xml:space="preserve">  </w:t>
        <w:br w:clear="none"/>
      </w:r>
      <w:r>
        <w:rPr>
          <w:rStyle w:val="Text3"/>
        </w:rPr>
        <w:t xml:space="preserve">// GET api/products/cha</w:t>
        <w:br w:clear="none"/>
      </w:r>
      <w:r>
        <w:t xml:space="preserve"/>
        <w:br w:clear="none"/>
        <w:t xml:space="preserve">  [</w:t>
        <w:br w:clear="none"/>
      </w:r>
      <w:r>
        <w:rPr>
          <w:rStyle w:val="Text7"/>
        </w:rPr>
        <w:t xml:space="preserve">HttpGet(</w:t>
        <w:br w:clear="none"/>
      </w:r>
      <w:r>
        <w:rPr>
          <w:rStyle w:val="Text1"/>
        </w:rPr>
        <w:t xml:space="preserve">"{name}"</w:t>
        <w:br w:clear="none"/>
      </w:r>
      <w:r>
        <w:rPr>
          <w:rStyle w:val="Text7"/>
        </w:rPr>
        <w:t xml:space="preserve">)</w:t>
        <w:br w:clear="none"/>
      </w:r>
      <w:r>
        <w:t xml:space="preserve">]</w:t>
        <w:br w:clear="none"/>
        <w:t xml:space="preserve">  </w:t>
        <w:br w:clear="none"/>
      </w:r>
      <w:r>
        <w:rPr>
          <w:rStyle w:val="Text4"/>
        </w:rPr>
        <w:t xml:space="preserve">public</w:t>
        <w:br w:clear="none"/>
      </w:r>
      <w:r>
        <w:t xml:space="preserve"> IEnumerable&lt;Product&gt; </w:t>
        <w:br w:clear="none"/>
      </w:r>
      <w:r>
        <w:rPr>
          <w:rStyle w:val="Text7"/>
        </w:rPr>
        <w:t xml:space="preserve">Get</w:t>
        <w:br w:clear="none"/>
      </w:r>
      <w:r>
        <w:t xml:space="preserve">(</w:t>
        <w:br w:clear="none"/>
      </w:r>
      <w:r>
        <w:rPr>
          <w:rStyle w:val="Text15"/>
        </w:rPr>
        <w:t xml:space="preserve">string</w:t>
        <w:br w:clear="none"/>
      </w:r>
      <w:r>
        <w:t xml:space="preserve"> name</w:t>
        <w:br w:clear="none"/>
        <w:t xml:space="preserve">)</w:t>
        <w:br w:clear="none"/>
        <w:t xml:space="preserve"/>
        <w:br w:clear="none"/>
        <w:t xml:space="preserve">  {</w:t>
        <w:br w:clear="none"/>
        <w:t xml:space="preserve">    </w:t>
        <w:br w:clear="none"/>
      </w:r>
      <w:r>
        <w:rPr>
          <w:rStyle w:val="Text4"/>
        </w:rPr>
        <w:t xml:space="preserve">return</w:t>
        <w:br w:clear="none"/>
      </w:r>
      <w:r>
        <w:t xml:space="preserve"> _db.Products.Where(p =&gt; p.ProductName.Contains(name));</w:t>
        <w:br w:clear="none"/>
        <w:t xml:space="preserve">  }</w:t>
        <w:br w:clear="none"/>
        <w:t xml:space="preserve">  </w:t>
        <w:br w:clear="none"/>
      </w:r>
      <w:r>
        <w:rPr>
          <w:rStyle w:val="Text3"/>
        </w:rPr>
        <w:t xml:space="preserve">// POST api/products</w:t>
        <w:br w:clear="none"/>
      </w:r>
      <w:r>
        <w:t xml:space="preserve"/>
        <w:br w:clear="none"/>
        <w:t xml:space="preserve">  [</w:t>
        <w:br w:clear="none"/>
      </w:r>
      <w:r>
        <w:rPr>
          <w:rStyle w:val="Text7"/>
        </w:rPr>
        <w:t xml:space="preserve">HttpPost</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Post</w:t>
        <w:br w:clear="none"/>
      </w:r>
      <w:r>
        <w:t xml:space="preserve">(</w:t>
        <w:br w:clear="none"/>
        <w:t xml:space="preserve">[FromBody] Product product</w:t>
        <w:br w:clear="none"/>
        <w:t xml:space="preserve">)</w:t>
        <w:br w:clear="none"/>
        <w:t xml:space="preserve"/>
        <w:br w:clear="none"/>
        <w:t xml:space="preserve">  {</w:t>
        <w:br w:clear="none"/>
        <w:t xml:space="preserve">    _db.Products.Add(product);</w:t>
        <w:br w:clear="none"/>
        <w:t xml:space="preserve">    </w:t>
        <w:br w:clear="none"/>
      </w:r>
      <w:r>
        <w:rPr>
          <w:rStyle w:val="Text4"/>
        </w:rPr>
        <w:t xml:space="preserve">await</w:t>
        <w:br w:clear="none"/>
      </w:r>
      <w:r>
        <w:t xml:space="preserve"> _db.SaveChangesAsync();</w:t>
        <w:br w:clear="none"/>
        <w:t xml:space="preserve">    </w:t>
        <w:br w:clear="none"/>
      </w:r>
      <w:r>
        <w:rPr>
          <w:rStyle w:val="Text4"/>
        </w:rPr>
        <w:t xml:space="preserve">return</w:t>
        <w:br w:clear="none"/>
      </w:r>
      <w:r>
        <w:t xml:space="preserve"> Created(</w:t>
        <w:br w:clear="none"/>
      </w:r>
      <w:r>
        <w:rPr>
          <w:rStyle w:val="Text1"/>
        </w:rPr>
        <w:t xml:space="preserve">$"api/products/</w:t>
        <w:br w:clear="none"/>
      </w:r>
      <w:r>
        <w:rPr>
          <w:rStyle w:val="Text8"/>
        </w:rPr>
        <w:t xml:space="preserve">{product.ProductId}</w:t>
        <w:br w:clear="none"/>
      </w:r>
      <w:r>
        <w:rPr>
          <w:rStyle w:val="Text1"/>
        </w:rPr>
        <w:t xml:space="preserve">"</w:t>
        <w:br w:clear="none"/>
      </w:r>
      <w:r>
        <w:t xml:space="preserve">, product);</w:t>
        <w:br w:clear="none"/>
        <w:t xml:space="preserve">  }</w:t>
        <w:br w:clear="none"/>
        <w:t xml:space="preserve">  </w:t>
        <w:br w:clear="none"/>
      </w:r>
      <w:r>
        <w:rPr>
          <w:rStyle w:val="Text3"/>
        </w:rPr>
        <w:t xml:space="preserve">// PUT api/products/5</w:t>
        <w:br w:clear="none"/>
      </w:r>
      <w:r>
        <w:t xml:space="preserve"/>
        <w:br w:clear="none"/>
        <w:t xml:space="preserve">  [</w:t>
        <w:br w:clear="none"/>
      </w:r>
      <w:r>
        <w:rPr>
          <w:rStyle w:val="Text7"/>
        </w:rPr>
        <w:t xml:space="preserve">HttpPut(</w:t>
        <w:br w:clear="none"/>
      </w:r>
      <w:r>
        <w:rPr>
          <w:rStyle w:val="Text1"/>
        </w:rPr>
        <w:t xml:space="preserve">"{id}"</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Put</w:t>
        <w:br w:clear="none"/>
      </w:r>
      <w:r>
        <w:t xml:space="preserve">(</w:t>
        <w:br w:clear="none"/>
      </w:r>
      <w:r>
        <w:rPr>
          <w:rStyle w:val="Text15"/>
        </w:rPr>
        <w:t xml:space="preserve">int</w:t>
        <w:br w:clear="none"/>
      </w:r>
      <w:r>
        <w:t xml:space="preserve"> id, [FromBody] Product product</w:t>
        <w:br w:clear="none"/>
        <w:t xml:space="preserve">)</w:t>
        <w:br w:clear="none"/>
        <w:t xml:space="preserve"/>
        <w:br w:clear="none"/>
        <w:t xml:space="preserve">  {</w:t>
        <w:br w:clear="none"/>
        <w:t xml:space="preserve">    Product? foundProduct = </w:t>
        <w:br w:clear="none"/>
      </w:r>
      <w:r>
        <w:rPr>
          <w:rStyle w:val="Text4"/>
        </w:rPr>
        <w:t xml:space="preserve">await</w:t>
        <w:br w:clear="none"/>
      </w:r>
      <w:r>
        <w:t xml:space="preserve"> _db.Products.FindAsync(id);</w:t>
        <w:br w:clear="none"/>
        <w:t xml:space="preserve">    </w:t>
        <w:br w:clear="none"/>
      </w:r>
      <w:r>
        <w:rPr>
          <w:rStyle w:val="Text4"/>
        </w:rPr>
        <w:t xml:space="preserve">if</w:t>
        <w:br w:clear="none"/>
      </w:r>
      <w:r>
        <w:t xml:space="preserve"> (foundProduct </w:t>
        <w:br w:clear="none"/>
      </w:r>
      <w:r>
        <w:rPr>
          <w:rStyle w:val="Text4"/>
        </w:rPr>
        <w:t xml:space="preserve">is</w:t>
        <w:br w:clear="none"/>
      </w:r>
      <w:r>
        <w:t xml:space="preserve"> </w:t>
        <w:br w:clear="none"/>
      </w:r>
      <w:r>
        <w:rPr>
          <w:rStyle w:val="Text23"/>
        </w:rPr>
        <w:t xml:space="preserve">null</w:t>
        <w:br w:clear="none"/>
      </w:r>
      <w:r>
        <w:t xml:space="preserve">) </w:t>
        <w:br w:clear="none"/>
      </w:r>
      <w:r>
        <w:rPr>
          <w:rStyle w:val="Text4"/>
        </w:rPr>
        <w:t xml:space="preserve">return</w:t>
        <w:br w:clear="none"/>
      </w:r>
      <w:r>
        <w:t xml:space="preserve"> NotFound();</w:t>
        <w:br w:clear="none"/>
        <w:t xml:space="preserve">    foundProduct.ProductName = product.ProductName;</w:t>
        <w:br w:clear="none"/>
        <w:t xml:space="preserve">    foundProduct.CategoryId = product.CategoryId;</w:t>
        <w:br w:clear="none"/>
        <w:t xml:space="preserve">    foundProduct.SupplierId = product.SupplierId;</w:t>
        <w:br w:clear="none"/>
        <w:t xml:space="preserve">    foundProduct.QuantityPerUnit = product.QuantityPerUnit;</w:t>
        <w:br w:clear="none"/>
        <w:t xml:space="preserve">    foundProduct.UnitsInStock = product.UnitsInStock;</w:t>
        <w:br w:clear="none"/>
        <w:t xml:space="preserve">    foundProduct.UnitsOnOrder = product.UnitsOnOrder;</w:t>
        <w:br w:clear="none"/>
        <w:t xml:space="preserve">    foundProduct.ReorderLevel = product.ReorderLevel;</w:t>
        <w:br w:clear="none"/>
        <w:t xml:space="preserve">    foundProduct.UnitPrice = product.UnitPrice;</w:t>
        <w:br w:clear="none"/>
        <w:t xml:space="preserve">    foundProduct.Discontinued = product.Discontinued;</w:t>
        <w:br w:clear="none"/>
        <w:t xml:space="preserve">    </w:t>
        <w:br w:clear="none"/>
      </w:r>
      <w:r>
        <w:rPr>
          <w:rStyle w:val="Text4"/>
        </w:rPr>
        <w:t xml:space="preserve">await</w:t>
        <w:br w:clear="none"/>
      </w:r>
      <w:r>
        <w:t xml:space="preserve"> _db.SaveChangesAsync();</w:t>
        <w:br w:clear="none"/>
        <w:t xml:space="preserve">    </w:t>
        <w:br w:clear="none"/>
      </w:r>
      <w:r>
        <w:rPr>
          <w:rStyle w:val="Text4"/>
        </w:rPr>
        <w:t xml:space="preserve">return</w:t>
        <w:br w:clear="none"/>
      </w:r>
      <w:r>
        <w:t xml:space="preserve"> NoContent();</w:t>
        <w:br w:clear="none"/>
        <w:t xml:space="preserve">  }</w:t>
        <w:br w:clear="none"/>
        <w:t xml:space="preserve">  </w:t>
        <w:br w:clear="none"/>
      </w:r>
      <w:r>
        <w:rPr>
          <w:rStyle w:val="Text3"/>
        </w:rPr>
        <w:t xml:space="preserve">// DELETE api/products/5</w:t>
        <w:br w:clear="none"/>
      </w:r>
      <w:r>
        <w:t xml:space="preserve"/>
        <w:br w:clear="none"/>
        <w:t xml:space="preserve">  [</w:t>
        <w:br w:clear="none"/>
      </w:r>
      <w:r>
        <w:rPr>
          <w:rStyle w:val="Text7"/>
        </w:rPr>
        <w:t xml:space="preserve">HttpDelete(</w:t>
        <w:br w:clear="none"/>
      </w:r>
      <w:r>
        <w:rPr>
          <w:rStyle w:val="Text1"/>
        </w:rPr>
        <w:t xml:space="preserve">"{id}"</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Delete</w:t>
        <w:br w:clear="none"/>
      </w:r>
      <w:r>
        <w:t xml:space="preserve">(</w:t>
        <w:br w:clear="none"/>
      </w:r>
      <w:r>
        <w:rPr>
          <w:rStyle w:val="Text15"/>
        </w:rPr>
        <w:t xml:space="preserve">int</w:t>
        <w:br w:clear="none"/>
      </w:r>
      <w:r>
        <w:t xml:space="preserve"> id</w:t>
        <w:br w:clear="none"/>
        <w:t xml:space="preserve">)</w:t>
        <w:br w:clear="none"/>
        <w:t xml:space="preserve"/>
        <w:br w:clear="none"/>
        <w:t xml:space="preserve">  {</w:t>
        <w:br w:clear="none"/>
        <w:t xml:space="preserve">    </w:t>
        <w:br w:clear="none"/>
      </w:r>
      <w:r>
        <w:rPr>
          <w:rStyle w:val="Text4"/>
        </w:rPr>
        <w:t xml:space="preserve">if</w:t>
        <w:br w:clear="none"/>
      </w:r>
      <w:r>
        <w:t xml:space="preserve"> (</w:t>
        <w:br w:clear="none"/>
      </w:r>
      <w:r>
        <w:rPr>
          <w:rStyle w:val="Text4"/>
        </w:rPr>
        <w:t xml:space="preserve">await</w:t>
        <w:br w:clear="none"/>
      </w:r>
      <w:r>
        <w:t xml:space="preserve"> _db.Products.FindAsync(id) </w:t>
        <w:br w:clear="none"/>
      </w:r>
      <w:r>
        <w:rPr>
          <w:rStyle w:val="Text4"/>
        </w:rPr>
        <w:t xml:space="preserve">is</w:t>
        <w:br w:clear="none"/>
      </w:r>
      <w:r>
        <w:t xml:space="preserve"> Product product)</w:t>
        <w:br w:clear="none"/>
        <w:t xml:space="preserve">    {</w:t>
        <w:br w:clear="none"/>
        <w:t xml:space="preserve">      _db.Products.Remove(product);</w:t>
        <w:br w:clear="none"/>
        <w:t xml:space="preserve">      </w:t>
        <w:br w:clear="none"/>
      </w:r>
      <w:r>
        <w:rPr>
          <w:rStyle w:val="Text4"/>
        </w:rPr>
        <w:t xml:space="preserve">await</w:t>
        <w:br w:clear="none"/>
      </w:r>
      <w:r>
        <w:t xml:space="preserve"> _db.SaveChangesAsync();</w:t>
        <w:br w:clear="none"/>
        <w:t xml:space="preserve">      </w:t>
        <w:br w:clear="none"/>
      </w:r>
      <w:r>
        <w:rPr>
          <w:rStyle w:val="Text4"/>
        </w:rPr>
        <w:t xml:space="preserve">return</w:t>
        <w:br w:clear="none"/>
      </w:r>
      <w:r>
        <w:t xml:space="preserve"> NoContent();</w:t>
        <w:br w:clear="none"/>
        <w:t xml:space="preserve">    }</w:t>
        <w:br w:clear="none"/>
        <w:t xml:space="preserve">    </w:t>
        <w:br w:clear="none"/>
      </w:r>
      <w:r>
        <w:rPr>
          <w:rStyle w:val="Text4"/>
        </w:rPr>
        <w:t xml:space="preserve">return</w:t>
        <w:br w:clear="none"/>
      </w:r>
      <w:r>
        <w:t xml:space="preserve"> NotFound();</w:t>
        <w:br w:clear="none"/>
        <w:t xml:space="preserve">  }</w:t>
        <w:br w:clear="none"/>
        <w:t xml:space="preserve">}</w:t>
        <w:br w:clear="none"/>
      </w:r>
    </w:p>
    <w:p>
      <w:pPr>
        <w:numPr>
          <w:ilvl w:val="0"/>
          <w:numId w:val="235"/>
        </w:numPr>
        <w:pStyle w:val="Para 01"/>
      </w:pPr>
      <w:r>
        <w:t>If your database server is not running, for example, because you are hosting it in Docker, a virtual machine, or the cloud, then make sure to start it.</w:t>
      </w:r>
    </w:p>
    <w:p>
      <w:pPr>
        <w:numPr>
          <w:ilvl w:val="0"/>
          <w:numId w:val="235"/>
        </w:numPr>
        <w:pStyle w:val="Para 01"/>
      </w:pPr>
      <w:r>
        <w:t xml:space="preserve">Start the web service project using the </w:t>
      </w:r>
      <w:r>
        <w:rPr>
          <w:rStyle w:val="Text0"/>
        </w:rPr>
        <w:t xml:space="preserve">https</w:t>
        <w:br w:clear="none"/>
      </w:r>
      <w:r>
        <w:t xml:space="preserve"> profile without debugging.</w:t>
      </w:r>
    </w:p>
    <w:p>
      <w:pPr>
        <w:numPr>
          <w:ilvl w:val="1"/>
          <w:numId w:val="235"/>
        </w:numPr>
        <w:pStyle w:val="Para 01"/>
      </w:pPr>
      <w:r>
        <w:t xml:space="preserve">If you are using Visual Studio 2022, then select the </w:t>
      </w:r>
      <w:r>
        <w:rPr>
          <w:rStyle w:val="Text2"/>
        </w:rPr>
        <w:t>https</w:t>
      </w:r>
      <w:r>
        <w:t xml:space="preserve"> profile in the drop-down list, and then navigate to </w:t>
      </w:r>
      <w:r>
        <w:rPr>
          <w:rStyle w:val="Text2"/>
        </w:rPr>
        <w:t>Debug</w:t>
      </w:r>
      <w:r>
        <w:t xml:space="preserve"> | </w:t>
      </w:r>
      <w:r>
        <w:rPr>
          <w:rStyle w:val="Text2"/>
        </w:rPr>
        <w:t>Start Without Debugging</w:t>
      </w:r>
      <w:r>
        <w:t xml:space="preserve"> or press </w:t>
      </w:r>
      <w:r>
        <w:rPr>
          <w:rStyle w:val="Text9"/>
        </w:rPr>
        <w:t>Ctrl</w:t>
      </w:r>
      <w:r>
        <w:t xml:space="preserve"> + </w:t>
      </w:r>
      <w:r>
        <w:rPr>
          <w:rStyle w:val="Text9"/>
        </w:rPr>
        <w:t>F5</w:t>
      </w:r>
      <w:r>
        <w:t>. A web browser should navigate to the Swagger documentation web page automatically.</w:t>
      </w:r>
    </w:p>
    <w:p>
      <w:pPr>
        <w:numPr>
          <w:ilvl w:val="1"/>
          <w:numId w:val="235"/>
        </w:numPr>
        <w:pStyle w:val="Para 01"/>
      </w:pPr>
      <w:r>
        <w:t xml:space="preserve">If you are using Visual Studio Code, then enter the command </w:t>
      </w:r>
      <w:r>
        <w:rPr>
          <w:rStyle w:val="Text0"/>
        </w:rPr>
        <w:t xml:space="preserve">dotnet run --launch-profile https</w:t>
        <w:br w:clear="none"/>
      </w:r>
      <w:r>
        <w:t xml:space="preserve">, manually start a web browser, and navigate to the Swagger documentation web page: </w:t>
      </w:r>
      <w:hyperlink r:id="rId306">
        <w:r>
          <w:rPr>
            <w:rStyle w:val="Text6"/>
          </w:rPr>
          <w:t>https://localhost:5091/swagger</w:t>
        </w:r>
      </w:hyperlink>
      <w:r>
        <w:t>.</w:t>
      </w:r>
    </w:p>
    <w:p>
      <w:pPr>
        <w:pStyle w:val="Normal"/>
      </w:pPr>
      <w:r>
        <w:t>On Windows, if prompted to do so, you will have to set the Windows Defender Firewall to allow</w:t>
      </w:r>
      <w:r>
        <w:rPr>
          <w:rStyle w:val="Text61"/>
        </w:rPr>
        <w:bookmarkStart w:id="1309" w:name="_idIndexMarker875"/>
        <w:t/>
        <w:bookmarkEnd w:id="1309"/>
      </w:r>
      <w:r>
        <w:t xml:space="preserve"> access to your local web service.</w:t>
      </w:r>
    </w:p>
    <w:p>
      <w:pPr>
        <w:numPr>
          <w:ilvl w:val="0"/>
          <w:numId w:val="236"/>
        </w:numPr>
        <w:pStyle w:val="Para 01"/>
      </w:pPr>
      <w:r>
        <w:t xml:space="preserve">Use Swagger to test </w:t>
      </w:r>
      <w:r>
        <w:rPr>
          <w:rStyle w:val="Text61"/>
        </w:rPr>
        <w:bookmarkStart w:id="1310" w:name="_idIndexMarker876"/>
        <w:t/>
        <w:bookmarkEnd w:id="1310"/>
      </w:r>
      <w:r>
        <w:t>the various endpoints, and note the SQL statements logged to the output as you do so, for example:</w:t>
      </w:r>
    </w:p>
    <w:p>
      <w:pPr>
        <w:numPr>
          <w:ilvl w:val="1"/>
          <w:numId w:val="236"/>
        </w:numPr>
        <w:pStyle w:val="Para 01"/>
      </w:pPr>
      <w:r>
        <w:t>Get the first page of 10 products.</w:t>
      </w:r>
    </w:p>
    <w:p>
      <w:pPr>
        <w:numPr>
          <w:ilvl w:val="1"/>
          <w:numId w:val="236"/>
        </w:numPr>
        <w:pStyle w:val="Para 01"/>
      </w:pPr>
      <w:r>
        <w:t>Get the 6th page of 10 products.</w:t>
      </w:r>
    </w:p>
    <w:p>
      <w:pPr>
        <w:numPr>
          <w:ilvl w:val="1"/>
          <w:numId w:val="236"/>
        </w:numPr>
        <w:pStyle w:val="Para 01"/>
      </w:pPr>
      <w:r>
        <w:t>Get the product with an ID of 77.</w:t>
      </w:r>
    </w:p>
    <w:p>
      <w:pPr>
        <w:numPr>
          <w:ilvl w:val="1"/>
          <w:numId w:val="236"/>
        </w:numPr>
        <w:pStyle w:val="Para 01"/>
      </w:pPr>
      <w:r>
        <w:t>Get the single out-of-stock product.</w:t>
      </w:r>
    </w:p>
    <w:p>
      <w:pPr>
        <w:numPr>
          <w:ilvl w:val="1"/>
          <w:numId w:val="236"/>
        </w:numPr>
        <w:pStyle w:val="Para 01"/>
      </w:pPr>
      <w:r>
        <w:t>Get the seven discontinued products.</w:t>
      </w:r>
    </w:p>
    <w:p>
      <w:pPr>
        <w:numPr>
          <w:ilvl w:val="1"/>
          <w:numId w:val="236"/>
        </w:numPr>
        <w:pStyle w:val="Para 01"/>
      </w:pPr>
      <w:r>
        <w:t xml:space="preserve">Get products whose names start with </w:t>
      </w:r>
      <w:r>
        <w:rPr>
          <w:rStyle w:val="Text0"/>
        </w:rPr>
        <w:t xml:space="preserve">cha</w:t>
        <w:br w:clear="none"/>
      </w:r>
      <w:r>
        <w:t>.</w:t>
      </w:r>
    </w:p>
    <w:p>
      <w:pPr>
        <w:numPr>
          <w:ilvl w:val="1"/>
          <w:numId w:val="236"/>
        </w:numPr>
        <w:pStyle w:val="Para 01"/>
      </w:pPr>
      <w:r>
        <w:t>Create (</w:t>
      </w:r>
      <w:r>
        <w:rPr>
          <w:rStyle w:val="Text0"/>
        </w:rPr>
        <w:t xml:space="preserve">POST</w:t>
        <w:br w:clear="none"/>
      </w:r>
      <w:r>
        <w:t>), update (</w:t>
      </w:r>
      <w:r>
        <w:rPr>
          <w:rStyle w:val="Text0"/>
        </w:rPr>
        <w:t xml:space="preserve">PUT</w:t>
        <w:br w:clear="none"/>
      </w:r>
      <w:r>
        <w:t xml:space="preserve">), and delete a product. For hints about how to perform these tests, read the following link: </w:t>
      </w:r>
      <w:hyperlink r:id="rId307">
        <w:r>
          <w:rPr>
            <w:rStyle w:val="Text6"/>
          </w:rPr>
          <w:t>https://github.com/markjprice/apps-services-net8/blob/main/docs/ch09-swagger-tests.md</w:t>
        </w:r>
      </w:hyperlink>
      <w:r>
        <w:t>.</w:t>
      </w:r>
    </w:p>
    <w:p>
      <w:pPr>
        <w:pStyle w:val="Normal"/>
      </w:pPr>
      <w:r>
        <w:t xml:space="preserve">If you completed </w:t>
      </w:r>
      <w:r>
        <w:rPr>
          <w:rStyle w:val="Text9"/>
        </w:rPr>
        <w:t>Chapter 8</w:t>
      </w:r>
      <w:r>
        <w:t xml:space="preserve">, </w:t>
      </w:r>
      <w:r>
        <w:rPr>
          <w:rStyle w:val="Text9"/>
        </w:rPr>
        <w:t>Building and Securing Web Services Using Minimal APIs</w:t>
      </w:r>
      <w:r>
        <w:t xml:space="preserve">, then instead of manually using Swagger, you can use the </w:t>
      </w:r>
      <w:r>
        <w:rPr>
          <w:rStyle w:val="Text0"/>
        </w:rPr>
        <w:t xml:space="preserve">.http</w:t>
        <w:br w:clear="none"/>
      </w:r>
      <w:r>
        <w:t xml:space="preserve"> files we created to test the minimal API web service. Just change the port from </w:t>
      </w:r>
      <w:r>
        <w:rPr>
          <w:rStyle w:val="Text0"/>
        </w:rPr>
        <w:t xml:space="preserve">5081</w:t>
        <w:br w:clear="none"/>
      </w:r>
      <w:r>
        <w:t xml:space="preserve"> to </w:t>
      </w:r>
      <w:r>
        <w:rPr>
          <w:rStyle w:val="Text0"/>
        </w:rPr>
        <w:t xml:space="preserve">5091</w:t>
        <w:br w:clear="none"/>
      </w:r>
      <w:r>
        <w:t>.</w:t>
      </w:r>
    </w:p>
    <w:p>
      <w:pPr>
        <w:pStyle w:val="Normal"/>
      </w:pPr>
      <w:r>
        <w:t>Now that we have a basic</w:t>
      </w:r>
      <w:r>
        <w:rPr>
          <w:rStyle w:val="Text61"/>
        </w:rPr>
        <w:bookmarkStart w:id="1311" w:name="_idIndexMarker877"/>
        <w:t/>
        <w:bookmarkEnd w:id="1311"/>
      </w:r>
      <w:r>
        <w:t xml:space="preserve"> web service, we can start activating caching in it.</w:t>
      </w:r>
    </w:p>
    <w:p>
      <w:bookmarkStart w:id="1312" w:name="Caching_objects_using_in_memory"/>
      <w:pPr>
        <w:pStyle w:val="Heading 2"/>
      </w:pPr>
      <w:r>
        <w:t>Caching objects using in-memory caching</w:t>
      </w:r>
      <w:bookmarkEnd w:id="1312"/>
    </w:p>
    <w:p>
      <w:pPr>
        <w:pStyle w:val="Normal"/>
      </w:pPr>
      <w:r>
        <w:t xml:space="preserve">The </w:t>
      </w:r>
      <w:r>
        <w:rPr>
          <w:rStyle w:val="Text0"/>
        </w:rPr>
        <w:t xml:space="preserve">IMemoryCache</w:t>
        <w:br w:clear="none"/>
      </w:r>
      <w:r>
        <w:t xml:space="preserve"> interface represents a cache that uses local server memory. If you have multiple servers</w:t>
      </w:r>
      <w:r>
        <w:rPr>
          <w:rStyle w:val="Text61"/>
        </w:rPr>
        <w:bookmarkStart w:id="1313" w:name="_idIndexMarker878"/>
        <w:t/>
        <w:bookmarkEnd w:id="1313"/>
      </w:r>
      <w:r>
        <w:t xml:space="preserve"> hosting your service or website, then you must enable “sticky sessions.” This means that an incoming request from a client or visitor will be directed to the same server as previous </w:t>
      </w:r>
      <w:r>
        <w:rPr>
          <w:rStyle w:val="Text61"/>
        </w:rPr>
        <w:bookmarkStart w:id="1314" w:name="_idIndexMarker879"/>
        <w:t/>
        <w:bookmarkEnd w:id="1314"/>
      </w:r>
      <w:r>
        <w:t>requests from that client or visitor, allowing the request to find the correct cached data in that server’s memory.</w:t>
      </w:r>
    </w:p>
    <w:p>
      <w:pPr>
        <w:pStyle w:val="Para 25"/>
      </w:pPr>
      <w:r>
        <w:rPr>
          <w:rStyle w:val="Text13"/>
        </w:rPr>
        <w:t xml:space="preserve">The </w:t>
      </w:r>
      <w:r>
        <w:t xml:space="preserve">Microsoft.Extensions.Caching.Memory</w:t>
        <w:br w:clear="none"/>
      </w:r>
      <w:r>
        <w:rPr>
          <w:rStyle w:val="Text13"/>
        </w:rPr>
        <w:t xml:space="preserve"> package has a modern implementation of </w:t>
      </w:r>
      <w:r>
        <w:t xml:space="preserve">IMemoryCache</w:t>
        <w:br w:clear="none"/>
      </w:r>
      <w:r>
        <w:rPr>
          <w:rStyle w:val="Text13"/>
        </w:rPr>
        <w:t xml:space="preserve">. Avoid the older </w:t>
      </w:r>
      <w:r>
        <w:t xml:space="preserve">System.Runtime.Caching</w:t>
        <w:br w:clear="none"/>
      </w:r>
      <w:r>
        <w:rPr>
          <w:rStyle w:val="Text13"/>
        </w:rPr>
        <w:t>.</w:t>
      </w:r>
    </w:p>
    <w:p>
      <w:pPr>
        <w:pStyle w:val="Normal"/>
      </w:pPr>
      <w:r>
        <w:t xml:space="preserve">Sizes are defined using custom units. If you store simple </w:t>
      </w:r>
      <w:r>
        <w:rPr>
          <w:rStyle w:val="Text0"/>
        </w:rPr>
        <w:t xml:space="preserve">string</w:t>
        <w:br w:clear="none"/>
      </w:r>
      <w:r>
        <w:t xml:space="preserve"> values, then you could use the length of the string. If you don’t know the size, you could just use 1 unit for each entry to simply limit the number of entries.</w:t>
      </w:r>
    </w:p>
    <w:p>
      <w:pPr>
        <w:pStyle w:val="Normal"/>
      </w:pPr>
      <w:r>
        <w:t>When you add an object to a cache, you should set an expiration. There are two types, absolute and sliding, and you can set one or the other, both, or neither:</w:t>
      </w:r>
    </w:p>
    <w:p>
      <w:pPr>
        <w:pStyle w:val="Para 01"/>
      </w:pPr>
      <w:r>
        <w:rPr>
          <w:rStyle w:val="Text2"/>
        </w:rPr>
        <w:t>Absolute expiration</w:t>
      </w:r>
      <w:r>
        <w:t>: This is a</w:t>
      </w:r>
      <w:r>
        <w:rPr>
          <w:rStyle w:val="Text61"/>
        </w:rPr>
        <w:bookmarkStart w:id="1315" w:name="_idIndexMarker880"/>
        <w:t/>
        <w:bookmarkEnd w:id="1315"/>
      </w:r>
      <w:r>
        <w:t xml:space="preserve"> fixed date/time, for example, 1am on December 24, 2023. When the date/time is reached, the object is evicted. To use this, set the </w:t>
      </w:r>
      <w:r>
        <w:rPr>
          <w:rStyle w:val="Text0"/>
        </w:rPr>
        <w:t xml:space="preserve">AbsoluteExpiration</w:t>
        <w:br w:clear="none"/>
      </w:r>
      <w:r>
        <w:t xml:space="preserve"> property of a cache entry to a </w:t>
      </w:r>
      <w:r>
        <w:rPr>
          <w:rStyle w:val="Text0"/>
        </w:rPr>
        <w:t xml:space="preserve">DateTime</w:t>
        <w:br w:clear="none"/>
      </w:r>
      <w:r>
        <w:t xml:space="preserve"> value. Choose this if you need to guarantee that at some point the data in the cache will be refreshed.</w:t>
      </w:r>
    </w:p>
    <w:p>
      <w:pPr>
        <w:pStyle w:val="Para 01"/>
      </w:pPr>
      <w:r>
        <w:rPr>
          <w:rStyle w:val="Text2"/>
        </w:rPr>
        <w:t>Sliding expiration</w:t>
      </w:r>
      <w:r>
        <w:t xml:space="preserve">: This is </w:t>
      </w:r>
      <w:r>
        <w:rPr>
          <w:rStyle w:val="Text61"/>
        </w:rPr>
        <w:bookmarkStart w:id="1316" w:name="_idIndexMarker881"/>
        <w:t/>
        <w:bookmarkEnd w:id="1316"/>
      </w:r>
      <w:r>
        <w:t xml:space="preserve">a time span, for example, 20 seconds. When the time span expires, the object is evicted. However, whenever an object is read from the cache, its expiration is reset for another 20 seconds. This is </w:t>
      </w:r>
      <w:r>
        <w:rPr>
          <w:rStyle w:val="Text61"/>
        </w:rPr>
        <w:bookmarkStart w:id="1317" w:name="_idIndexMarker882"/>
        <w:t/>
        <w:bookmarkEnd w:id="1317"/>
      </w:r>
      <w:r>
        <w:t xml:space="preserve">why it is described as </w:t>
      </w:r>
      <w:r>
        <w:rPr>
          <w:rStyle w:val="Text9"/>
        </w:rPr>
        <w:t>sliding</w:t>
      </w:r>
      <w:r>
        <w:t>. A common</w:t>
      </w:r>
      <w:r>
        <w:rPr>
          <w:rStyle w:val="Text61"/>
        </w:rPr>
        <w:bookmarkStart w:id="1318" w:name="_idIndexMarker883"/>
        <w:t/>
        <w:bookmarkEnd w:id="1318"/>
      </w:r>
      <w:r>
        <w:t xml:space="preserve"> duration for a </w:t>
      </w:r>
      <w:r>
        <w:rPr>
          <w:rStyle w:val="Text2"/>
        </w:rPr>
        <w:t>Content Management System</w:t>
      </w:r>
      <w:r>
        <w:t xml:space="preserve"> (</w:t>
      </w:r>
      <w:r>
        <w:rPr>
          <w:rStyle w:val="Text2"/>
        </w:rPr>
        <w:t>CMS</w:t>
      </w:r>
      <w:r>
        <w:t xml:space="preserve">), where content like a web page is loaded from a database, is 12 hours. Content frequently viewed by visitors, like the home page, is then likely to remain in memory. To use this, set the </w:t>
      </w:r>
      <w:r>
        <w:rPr>
          <w:rStyle w:val="Text0"/>
        </w:rPr>
        <w:t xml:space="preserve">SlidingExpiration</w:t>
        <w:br w:clear="none"/>
      </w:r>
      <w:r>
        <w:t xml:space="preserve"> property of a cache entry to a </w:t>
      </w:r>
      <w:r>
        <w:rPr>
          <w:rStyle w:val="Text0"/>
        </w:rPr>
        <w:t xml:space="preserve">TimeSpan</w:t>
        <w:br w:clear="none"/>
      </w:r>
      <w:r>
        <w:t xml:space="preserve"> value. Choose this if it is acceptable for data to potentially never be refreshed. A good CMS will have an additional mechanism to reliably force a refresh when new content is published, but this functionality is not built into .NET caching.</w:t>
      </w:r>
    </w:p>
    <w:p>
      <w:pPr>
        <w:pStyle w:val="Para 01"/>
      </w:pPr>
      <w:r>
        <w:rPr>
          <w:rStyle w:val="Text2"/>
        </w:rPr>
        <w:t>Both expirations</w:t>
      </w:r>
      <w:r>
        <w:t xml:space="preserve">: If you only set a sliding expiration, an object may stay in the cache forever, so you might also want to set the </w:t>
      </w:r>
      <w:r>
        <w:rPr>
          <w:rStyle w:val="Text0"/>
        </w:rPr>
        <w:t xml:space="preserve">AbsoluteExpirationRelativeToNow</w:t>
        <w:br w:clear="none"/>
      </w:r>
      <w:r>
        <w:t xml:space="preserve"> property to a </w:t>
      </w:r>
      <w:r>
        <w:rPr>
          <w:rStyle w:val="Text0"/>
        </w:rPr>
        <w:t xml:space="preserve">TimeSpan</w:t>
        <w:br w:clear="none"/>
      </w:r>
      <w:r>
        <w:t xml:space="preserve"> further in the future, after which the object should definitely be evicted. Choose this if you want the best of both worlds.</w:t>
      </w:r>
    </w:p>
    <w:p>
      <w:pPr>
        <w:pStyle w:val="Para 01"/>
      </w:pPr>
      <w:r>
        <w:rPr>
          <w:rStyle w:val="Text2"/>
        </w:rPr>
        <w:t>Never</w:t>
      </w:r>
      <w:r>
        <w:t xml:space="preserve">: You can set a cache entry to have a priority of </w:t>
      </w:r>
      <w:r>
        <w:rPr>
          <w:rStyle w:val="Text0"/>
        </w:rPr>
        <w:t xml:space="preserve">CacheItemPriority.NeverRemove</w:t>
        <w:br w:clear="none"/>
      </w:r>
      <w:r>
        <w:t>.</w:t>
      </w:r>
    </w:p>
    <w:p>
      <w:pPr>
        <w:pStyle w:val="Normal"/>
      </w:pPr>
      <w:r>
        <w:t xml:space="preserve">You can also configure a method to call back to when an object is evicted from the cache. This allows you to </w:t>
      </w:r>
      <w:r>
        <w:rPr>
          <w:rStyle w:val="Text61"/>
        </w:rPr>
        <w:bookmarkStart w:id="1319" w:name="_idIndexMarker884"/>
        <w:t/>
        <w:bookmarkEnd w:id="1319"/>
      </w:r>
      <w:r>
        <w:t xml:space="preserve">execute some business logic to decide if you want to add the object back into the </w:t>
      </w:r>
      <w:r>
        <w:rPr>
          <w:rStyle w:val="Text61"/>
        </w:rPr>
        <w:bookmarkStart w:id="1320" w:name="_idIndexMarker885"/>
        <w:t/>
        <w:bookmarkEnd w:id="1320"/>
      </w:r>
      <w:r>
        <w:t xml:space="preserve">cache, perhaps after refreshing it from the original data source. You do this by calling the </w:t>
      </w:r>
      <w:r>
        <w:rPr>
          <w:rStyle w:val="Text0"/>
        </w:rPr>
        <w:t xml:space="preserve">RegisterPostEvictionCallback</w:t>
        <w:br w:clear="none"/>
      </w:r>
      <w:r>
        <w:t xml:space="preserve"> method.</w:t>
      </w:r>
    </w:p>
    <w:p>
      <w:pPr>
        <w:pStyle w:val="Normal"/>
      </w:pPr>
      <w:r>
        <w:t>Let’s explore the in-memory cache:</w:t>
      </w:r>
    </w:p>
    <w:p>
      <w:pPr>
        <w:numPr>
          <w:ilvl w:val="0"/>
          <w:numId w:val="237"/>
        </w:numPr>
        <w:pStyle w:val="Para 01"/>
      </w:pPr>
      <w:r>
        <w:t xml:space="preserve">In the </w:t>
      </w:r>
      <w:r>
        <w:rPr>
          <w:rStyle w:val="Text0"/>
        </w:rPr>
        <w:t xml:space="preserve">Northwind.WebApi.Service</w:t>
        <w:br w:clear="none"/>
      </w:r>
      <w:r>
        <w:t xml:space="preserve"> project, in </w:t>
      </w:r>
      <w:r>
        <w:rPr>
          <w:rStyle w:val="Text0"/>
        </w:rPr>
        <w:t xml:space="preserve">Program.cs</w:t>
        <w:br w:clear="none"/>
      </w:r>
      <w:r>
        <w:t xml:space="preserve">, import the namespace to work with the in-memory cache, as shown in the following code: </w:t>
      </w:r>
    </w:p>
    <w:p>
      <w:pPr>
        <w:pStyle w:val="Para 03"/>
      </w:pPr>
      <w:r>
        <w:rPr>
          <w:rStyle w:val="Text4"/>
        </w:rPr>
        <w:t xml:space="preserve">using</w:t>
        <w:br w:clear="none"/>
      </w:r>
      <w:r>
        <w:t xml:space="preserve"> Microsoft.Extensions.Caching.Memory; </w:t>
        <w:br w:clear="none"/>
      </w:r>
      <w:r>
        <w:rPr>
          <w:rStyle w:val="Text3"/>
        </w:rPr>
        <w:t xml:space="preserve">// To use IMemoryCache and so on.</w:t>
        <w:br w:clear="none"/>
      </w:r>
      <w:r>
        <w:t xml:space="preserve"/>
        <w:br w:clear="none"/>
      </w:r>
    </w:p>
    <w:p>
      <w:pPr>
        <w:numPr>
          <w:ilvl w:val="0"/>
          <w:numId w:val="237"/>
        </w:numPr>
        <w:pStyle w:val="Para 01"/>
      </w:pPr>
      <w:r>
        <w:t xml:space="preserve">In </w:t>
      </w:r>
      <w:r>
        <w:rPr>
          <w:rStyle w:val="Text0"/>
        </w:rPr>
        <w:t xml:space="preserve">Program.cs</w:t>
        <w:br w:clear="none"/>
      </w:r>
      <w:r>
        <w:t xml:space="preserve">, after the call to </w:t>
      </w:r>
      <w:r>
        <w:rPr>
          <w:rStyle w:val="Text0"/>
        </w:rPr>
        <w:t xml:space="preserve">CreateBuilder</w:t>
        <w:br w:clear="none"/>
      </w:r>
      <w:r>
        <w:t xml:space="preserve">, in the section for configuring services, register an implementation for the in-memory cache, configured to store a maximum of 50 products, as shown in the following code: </w:t>
      </w:r>
    </w:p>
    <w:p>
      <w:pPr>
        <w:pStyle w:val="Para 03"/>
      </w:pPr>
      <w:r>
        <w:t xml:space="preserve">builder.Services.AddSingleton&lt;IMemoryCache&gt;(</w:t>
        <w:br w:clear="none"/>
      </w:r>
      <w:r>
        <w:rPr>
          <w:rStyle w:val="Text4"/>
        </w:rPr>
        <w:t xml:space="preserve">new</w:t>
        <w:br w:clear="none"/>
      </w:r>
      <w:r>
        <w:t xml:space="preserve"> MemoryCache(</w:t>
        <w:br w:clear="none"/>
        <w:t xml:space="preserve">  </w:t>
        <w:br w:clear="none"/>
      </w:r>
      <w:r>
        <w:rPr>
          <w:rStyle w:val="Text4"/>
        </w:rPr>
        <w:t xml:space="preserve">new</w:t>
        <w:br w:clear="none"/>
      </w:r>
      <w:r>
        <w:t xml:space="preserve"> MemoryCacheOptions</w:t>
        <w:br w:clear="none"/>
        <w:t xml:space="preserve">  {</w:t>
        <w:br w:clear="none"/>
        <w:t xml:space="preserve">    TrackStatistics = </w:t>
        <w:br w:clear="none"/>
      </w:r>
      <w:r>
        <w:rPr>
          <w:rStyle w:val="Text23"/>
        </w:rPr>
        <w:t xml:space="preserve">true</w:t>
        <w:br w:clear="none"/>
      </w:r>
      <w:r>
        <w:t xml:space="preserve">,</w:t>
        <w:br w:clear="none"/>
        <w:t xml:space="preserve">    SizeLimit = </w:t>
        <w:br w:clear="none"/>
      </w:r>
      <w:r>
        <w:rPr>
          <w:rStyle w:val="Text10"/>
        </w:rPr>
        <w:t xml:space="preserve">50</w:t>
        <w:br w:clear="none"/>
      </w:r>
      <w:r>
        <w:t xml:space="preserve"> </w:t>
        <w:br w:clear="none"/>
      </w:r>
      <w:r>
        <w:rPr>
          <w:rStyle w:val="Text3"/>
        </w:rPr>
        <w:t xml:space="preserve">// Products.</w:t>
        <w:br w:clear="none"/>
      </w:r>
      <w:r>
        <w:t xml:space="preserve"/>
        <w:br w:clear="none"/>
        <w:t xml:space="preserve">  }));</w:t>
        <w:br w:clear="none"/>
      </w:r>
    </w:p>
    <w:p>
      <w:pPr>
        <w:numPr>
          <w:ilvl w:val="0"/>
          <w:numId w:val="237"/>
        </w:numPr>
        <w:pStyle w:val="Para 01"/>
      </w:pPr>
      <w:r>
        <w:t xml:space="preserve">In </w:t>
      </w:r>
      <w:r>
        <w:rPr>
          <w:rStyle w:val="Text0"/>
        </w:rPr>
        <w:t xml:space="preserve">ProductsController.cs</w:t>
        <w:br w:clear="none"/>
      </w:r>
      <w:r>
        <w:t xml:space="preserve">, import the namespace to work with the in-memory cache, as shown in the following code: </w:t>
      </w:r>
    </w:p>
    <w:p>
      <w:pPr>
        <w:pStyle w:val="Para 03"/>
      </w:pPr>
      <w:r>
        <w:rPr>
          <w:rStyle w:val="Text4"/>
        </w:rPr>
        <w:t xml:space="preserve">using</w:t>
        <w:br w:clear="none"/>
      </w:r>
      <w:r>
        <w:t xml:space="preserve"> Microsoft.Extensions.Caching.Memory; </w:t>
        <w:br w:clear="none"/>
      </w:r>
      <w:r>
        <w:rPr>
          <w:rStyle w:val="Text3"/>
        </w:rPr>
        <w:t xml:space="preserve">// To use IMemoryCache.</w:t>
        <w:br w:clear="none"/>
      </w:r>
      <w:r>
        <w:t xml:space="preserve"/>
        <w:br w:clear="none"/>
      </w:r>
    </w:p>
    <w:p>
      <w:pPr>
        <w:numPr>
          <w:ilvl w:val="0"/>
          <w:numId w:val="237"/>
        </w:numPr>
        <w:pStyle w:val="Para 01"/>
      </w:pPr>
      <w:r>
        <w:t xml:space="preserve">In </w:t>
      </w:r>
      <w:r>
        <w:rPr>
          <w:rStyle w:val="Text0"/>
        </w:rPr>
        <w:t xml:space="preserve">ProductsController.cs</w:t>
        <w:br w:clear="none"/>
      </w:r>
      <w:r>
        <w:t>, declare some fields to store the in-memory cache and a key</w:t>
      </w:r>
      <w:r>
        <w:rPr>
          <w:rStyle w:val="Text61"/>
        </w:rPr>
        <w:bookmarkStart w:id="1321" w:name="_idIndexMarker886"/>
        <w:t/>
        <w:bookmarkEnd w:id="1321"/>
      </w:r>
      <w:r>
        <w:t xml:space="preserve"> for the out-of-stock products, as shown in the following code: </w:t>
      </w:r>
    </w:p>
    <w:p>
      <w:pPr>
        <w:pStyle w:val="Para 16"/>
      </w:pPr>
      <w:r>
        <w:rPr>
          <w:rStyle w:val="Text4"/>
        </w:rPr>
        <w:t xml:space="preserve">private</w:t>
        <w:br w:clear="none"/>
      </w:r>
      <w:r>
        <w:t xml:space="preserve"> </w:t>
        <w:br w:clear="none"/>
      </w:r>
      <w:r>
        <w:rPr>
          <w:rStyle w:val="Text4"/>
        </w:rPr>
        <w:t xml:space="preserve">readonly</w:t>
        <w:br w:clear="none"/>
      </w:r>
      <w:r>
        <w:t xml:space="preserve"> IMemoryCache _memoryCache;</w:t>
        <w:br w:clear="none"/>
      </w:r>
      <w:r>
        <w:rPr>
          <w:rStyle w:val="Text11"/>
        </w:rPr>
        <w:t xml:space="preserve"/>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OutOfStockProductsKey = </w:t>
        <w:br w:clear="none"/>
      </w:r>
      <w:r>
        <w:rPr>
          <w:rStyle w:val="Text1"/>
        </w:rPr>
        <w:t xml:space="preserve">"OOSP"</w:t>
        <w:br w:clear="none"/>
      </w:r>
      <w:r>
        <w:t xml:space="preserve">;</w:t>
        <w:br w:clear="none"/>
      </w:r>
      <w:r>
        <w:rPr>
          <w:rStyle w:val="Text11"/>
        </w:rPr>
        <w:t xml:space="preserve"/>
        <w:br w:clear="none"/>
      </w:r>
      <w:r>
        <w:rPr>
          <w:rStyle w:val="Text25"/>
        </w:rPr>
        <w:t xml:space="preserve">public</w:t>
        <w:br w:clear="none"/>
      </w:r>
      <w:r>
        <w:rPr>
          <w:rStyle w:val="Text11"/>
        </w:rPr>
        <w:t xml:space="preserve"> </w:t>
        <w:br w:clear="none"/>
      </w:r>
      <w:r>
        <w:rPr>
          <w:rStyle w:val="Text24"/>
        </w:rPr>
        <w:t xml:space="preserve">ProductsController</w:t>
        <w:br w:clear="none"/>
      </w:r>
      <w:r>
        <w:rPr>
          <w:rStyle w:val="Text11"/>
        </w:rPr>
        <w:t xml:space="preserve">(</w:t>
        <w:br w:clear="none"/>
        <w:t xml:space="preserve">ILogger&lt;ProductsController&gt; logger, </w:t>
        <w:br w:clear="none"/>
        <w:t xml:space="preserve"/>
        <w:br w:clear="none"/>
        <w:t xml:space="preserve">  NorthwindContext context</w:t>
        <w:br w:clear="none"/>
      </w:r>
      <w:r>
        <w:t xml:space="preserve">,</w:t>
        <w:br w:clear="none"/>
      </w:r>
      <w:r>
        <w:rPr>
          <w:rStyle w:val="Text11"/>
        </w:rPr>
        <w:t xml:space="preserve"/>
        <w:br w:clear="none"/>
      </w:r>
      <w:r>
        <w:t xml:space="preserve">  IMemoryCache memoryCache</w:t>
        <w:br w:clear="none"/>
      </w:r>
      <w:r>
        <w:rPr>
          <w:rStyle w:val="Text11"/>
        </w:rPr>
        <w:t xml:space="preserve">)</w:t>
        <w:br w:clear="none"/>
        <w:t xml:space="preserve"/>
        <w:br w:clear="none"/>
        <w:t xml:space="preserve">{</w:t>
        <w:br w:clear="none"/>
        <w:t xml:space="preserve">  _logger = logger;</w:t>
        <w:br w:clear="none"/>
        <w:t xml:space="preserve">  _db = context;</w:t>
        <w:br w:clear="none"/>
      </w:r>
      <w:r>
        <w:t xml:space="preserve">  _memoryCache = memoryCache;</w:t>
        <w:br w:clear="none"/>
      </w:r>
      <w:r>
        <w:rPr>
          <w:rStyle w:val="Text11"/>
        </w:rPr>
        <w:t xml:space="preserve"/>
        <w:br w:clear="none"/>
        <w:t xml:space="preserve">}</w:t>
        <w:br w:clear="none"/>
      </w:r>
    </w:p>
    <w:p>
      <w:pPr>
        <w:numPr>
          <w:ilvl w:val="0"/>
          <w:numId w:val="237"/>
        </w:numPr>
        <w:pStyle w:val="Para 01"/>
      </w:pPr>
      <w:r>
        <w:t xml:space="preserve">In </w:t>
      </w:r>
      <w:r>
        <w:rPr>
          <w:rStyle w:val="Text0"/>
        </w:rPr>
        <w:t xml:space="preserve">ProductsController.cs</w:t>
        <w:br w:clear="none"/>
      </w:r>
      <w:r>
        <w:t xml:space="preserve">, in the </w:t>
      </w:r>
      <w:r>
        <w:rPr>
          <w:rStyle w:val="Text0"/>
        </w:rPr>
        <w:t xml:space="preserve">GetOutOfStockProducts</w:t>
        <w:br w:clear="none"/>
      </w:r>
      <w:r>
        <w:t xml:space="preserve"> action method, add statements to try to get the cached out-of-stock products, and if they are not cached, get </w:t>
      </w:r>
      <w:r>
        <w:rPr>
          <w:rStyle w:val="Text61"/>
        </w:rPr>
        <w:bookmarkStart w:id="1322" w:name="_idIndexMarker887"/>
        <w:t/>
        <w:bookmarkEnd w:id="1322"/>
      </w:r>
      <w:r>
        <w:t xml:space="preserve">them from the database and set them in the cache, using a sliding expiration of five seconds, as highlighted in the following code: </w:t>
      </w:r>
    </w:p>
    <w:p>
      <w:pPr>
        <w:pStyle w:val="Para 16"/>
      </w:pPr>
      <w:r>
        <w:rPr>
          <w:rStyle w:val="Text32"/>
        </w:rPr>
        <w:t xml:space="preserve">// GET: api/products/outofstock</w:t>
        <w:br w:clear="none"/>
      </w:r>
      <w:r>
        <w:rPr>
          <w:rStyle w:val="Text11"/>
        </w:rPr>
        <w:t xml:space="preserve"/>
        <w:br w:clear="none"/>
        <w:t xml:space="preserve">[</w:t>
        <w:br w:clear="none"/>
      </w:r>
      <w:r>
        <w:rPr>
          <w:rStyle w:val="Text24"/>
        </w:rPr>
        <w:t xml:space="preserve">HttpGet</w:t>
        <w:br w:clear="none"/>
      </w:r>
      <w:r>
        <w:rPr>
          <w:rStyle w:val="Text11"/>
        </w:rPr>
        <w:t xml:space="preserve">]</w:t>
        <w:br w:clear="none"/>
        <w:t xml:space="preserve">[</w:t>
        <w:br w:clear="none"/>
      </w:r>
      <w:r>
        <w:rPr>
          <w:rStyle w:val="Text24"/>
        </w:rPr>
        <w:t xml:space="preserve">Route(</w:t>
        <w:br w:clear="none"/>
      </w:r>
      <w:r>
        <w:rPr>
          <w:rStyle w:val="Text20"/>
        </w:rPr>
        <w:t xml:space="preserve">"outofstock"</w:t>
        <w:br w:clear="none"/>
      </w:r>
      <w:r>
        <w:rPr>
          <w:rStyle w:val="Text24"/>
        </w:rPr>
        <w:t xml:space="preserve">)</w:t>
        <w:br w:clear="none"/>
      </w:r>
      <w:r>
        <w:rPr>
          <w:rStyle w:val="Text11"/>
        </w:rPr>
        <w:t xml:space="preserve">]</w:t>
        <w:br w:clear="none"/>
        <w:t xml:space="preserve">[</w:t>
        <w:br w:clear="none"/>
      </w:r>
      <w:r>
        <w:rPr>
          <w:rStyle w:val="Text24"/>
        </w:rPr>
        <w:t xml:space="preserve">Produces(typeof(Product[</w:t>
        <w:br w:clear="none"/>
      </w:r>
      <w:r>
        <w:rPr>
          <w:rStyle w:val="Text11"/>
        </w:rPr>
        <w:t xml:space="preserve">]))]</w:t>
        <w:br w:clear="none"/>
      </w:r>
      <w:r>
        <w:rPr>
          <w:rStyle w:val="Text25"/>
        </w:rPr>
        <w:t xml:space="preserve">public</w:t>
        <w:br w:clear="none"/>
      </w:r>
      <w:r>
        <w:rPr>
          <w:rStyle w:val="Text11"/>
        </w:rPr>
        <w:t xml:space="preserve"> IEnumerable&lt;Product&gt; </w:t>
        <w:br w:clear="none"/>
      </w:r>
      <w:r>
        <w:rPr>
          <w:rStyle w:val="Text24"/>
        </w:rPr>
        <w:t xml:space="preserve">GetOutOfStockProducts</w:t>
        <w:br w:clear="none"/>
      </w:r>
      <w:r>
        <w:rPr>
          <w:rStyle w:val="Text11"/>
        </w:rPr>
        <w:t xml:space="preserve">()</w:t>
        <w:br w:clear="none"/>
        <w:t xml:space="preserve"/>
        <w:br w:clear="none"/>
        <w:t xml:space="preserve">{</w:t>
        <w:br w:clear="none"/>
      </w:r>
      <w:r>
        <w:t xml:space="preserve">  </w:t>
        <w:br w:clear="none"/>
      </w:r>
      <w:r>
        <w:rPr>
          <w:rStyle w:val="Text19"/>
        </w:rPr>
        <w:t xml:space="preserve">// Try to get the cached value.</w:t>
        <w:br w:clear="none"/>
      </w:r>
      <w:r>
        <w:rPr>
          <w:rStyle w:val="Text11"/>
        </w:rPr>
        <w:t xml:space="preserve"/>
        <w:br w:clear="none"/>
      </w:r>
      <w:r>
        <w:t xml:space="preserve">  </w:t>
        <w:br w:clear="none"/>
      </w:r>
      <w:r>
        <w:rPr>
          <w:rStyle w:val="Text4"/>
        </w:rPr>
        <w:t xml:space="preserve">if</w:t>
        <w:br w:clear="none"/>
      </w:r>
      <w:r>
        <w:t xml:space="preserve"> (!_memoryCache.TryGetValue(OutOfStockProductsKey,</w:t>
        <w:br w:clear="none"/>
      </w:r>
      <w:r>
        <w:rPr>
          <w:rStyle w:val="Text11"/>
        </w:rPr>
        <w:t xml:space="preserve"/>
        <w:br w:clear="none"/>
      </w:r>
      <w:r>
        <w:t xml:space="preserve">    </w:t>
        <w:br w:clear="none"/>
      </w:r>
      <w:r>
        <w:rPr>
          <w:rStyle w:val="Text4"/>
        </w:rPr>
        <w:t xml:space="preserve">out</w:t>
        <w:br w:clear="none"/>
      </w:r>
      <w:r>
        <w:t xml:space="preserve"> Product[]? cachedValue))</w:t>
        <w:br w:clear="none"/>
      </w:r>
      <w:r>
        <w:rPr>
          <w:rStyle w:val="Text11"/>
        </w:rPr>
        <w:t xml:space="preserve"/>
        <w:br w:clear="none"/>
      </w:r>
      <w:r>
        <w:t xml:space="preserve">  {</w:t>
        <w:br w:clear="none"/>
      </w:r>
      <w:r>
        <w:rPr>
          <w:rStyle w:val="Text11"/>
        </w:rPr>
        <w:t xml:space="preserve"/>
        <w:br w:clear="none"/>
      </w:r>
      <w:r>
        <w:t xml:space="preserve">    </w:t>
        <w:br w:clear="none"/>
      </w:r>
      <w:r>
        <w:rPr>
          <w:rStyle w:val="Text19"/>
        </w:rPr>
        <w:t xml:space="preserve">// If the cached value is not found, get the value from the database.</w:t>
        <w:br w:clear="none"/>
      </w:r>
      <w:r>
        <w:rPr>
          <w:rStyle w:val="Text11"/>
        </w:rPr>
        <w:t xml:space="preserve"/>
        <w:br w:clear="none"/>
      </w:r>
      <w:r>
        <w:t xml:space="preserve">    cachedValue = _db.Products</w:t>
        <w:br w:clear="none"/>
      </w:r>
      <w:r>
        <w:rPr>
          <w:rStyle w:val="Text11"/>
        </w:rPr>
        <w:t xml:space="preserve"/>
        <w:br w:clear="none"/>
      </w:r>
      <w:r>
        <w:t xml:space="preserve">      .Where(p =&gt; p.UnitsInStock == </w:t>
        <w:br w:clear="none"/>
      </w:r>
      <w:r>
        <w:rPr>
          <w:rStyle w:val="Text10"/>
        </w:rPr>
        <w:t xml:space="preserve">0</w:t>
        <w:br w:clear="none"/>
      </w:r>
      <w:r>
        <w:t xml:space="preserve"> &amp;&amp; !p.Discontinued)</w:t>
        <w:br w:clear="none"/>
      </w:r>
      <w:r>
        <w:rPr>
          <w:rStyle w:val="Text11"/>
        </w:rPr>
        <w:t xml:space="preserve"/>
        <w:br w:clear="none"/>
      </w:r>
      <w:r>
        <w:t xml:space="preserve">      .ToArray();</w:t>
        <w:br w:clear="none"/>
      </w:r>
      <w:r>
        <w:rPr>
          <w:rStyle w:val="Text11"/>
        </w:rPr>
        <w:t xml:space="preserve"/>
        <w:br w:clear="none"/>
      </w:r>
      <w:r>
        <w:t xml:space="preserve">    MemoryCacheEntryOptions cacheEntryOptions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SlidingExpiration = TimeSpan.FromSeconds(</w:t>
        <w:br w:clear="none"/>
      </w:r>
      <w:r>
        <w:rPr>
          <w:rStyle w:val="Text10"/>
        </w:rPr>
        <w:t xml:space="preserve">5</w:t>
        <w:br w:clear="none"/>
      </w:r>
      <w:r>
        <w:t xml:space="preserve">),</w:t>
        <w:br w:clear="none"/>
      </w:r>
      <w:r>
        <w:rPr>
          <w:rStyle w:val="Text11"/>
        </w:rPr>
        <w:t xml:space="preserve"/>
        <w:br w:clear="none"/>
      </w:r>
      <w:r>
        <w:t xml:space="preserve">      Size = cachedValue?.Length</w:t>
        <w:br w:clear="none"/>
      </w:r>
      <w:r>
        <w:rPr>
          <w:rStyle w:val="Text11"/>
        </w:rPr>
        <w:t xml:space="preserve"/>
        <w:br w:clear="none"/>
      </w:r>
      <w:r>
        <w:t xml:space="preserve">    };</w:t>
        <w:br w:clear="none"/>
      </w:r>
      <w:r>
        <w:rPr>
          <w:rStyle w:val="Text11"/>
        </w:rPr>
        <w:t xml:space="preserve"/>
        <w:br w:clear="none"/>
      </w:r>
      <w:r>
        <w:t xml:space="preserve">    _memoryCache.Set(OutOfStockProductsKey, cachedValue, cacheEntryOptions);</w:t>
        <w:br w:clear="none"/>
      </w:r>
      <w:r>
        <w:rPr>
          <w:rStyle w:val="Text11"/>
        </w:rPr>
        <w:t xml:space="preserve"/>
        <w:br w:clear="none"/>
      </w:r>
      <w:r>
        <w:t xml:space="preserve">  }</w:t>
        <w:br w:clear="none"/>
      </w:r>
      <w:r>
        <w:rPr>
          <w:rStyle w:val="Text11"/>
        </w:rPr>
        <w:t xml:space="preserve"/>
        <w:br w:clear="none"/>
      </w:r>
      <w:r>
        <w:t xml:space="preserve">  MemoryCacheStatistics? stats = _memoryCache.GetCurrentStatistics();</w:t>
        <w:br w:clear="none"/>
      </w:r>
      <w:r>
        <w:rPr>
          <w:rStyle w:val="Text11"/>
        </w:rPr>
        <w:t xml:space="preserve"/>
        <w:br w:clear="none"/>
      </w:r>
      <w:r>
        <w:t xml:space="preserve">  _logger.LogInformation(</w:t>
        <w:br w:clear="none"/>
      </w:r>
      <w:r>
        <w:rPr>
          <w:rStyle w:val="Text1"/>
        </w:rPr>
        <w:t xml:space="preserve">"Memory cache. Total hits: {stats?</w:t>
        <w:br w:clear="none"/>
      </w:r>
      <w:r>
        <w:rPr>
          <w:rStyle w:val="Text11"/>
        </w:rPr>
        <w:t xml:space="preserve"/>
        <w:br w:clear="none"/>
      </w:r>
      <w:r>
        <w:rPr>
          <w:rStyle w:val="Text1"/>
        </w:rPr>
        <w:t xml:space="preserve">    .TotalHits}. Estimated size: {stats?.CurrentEstimatedSize}."</w:t>
        <w:br w:clear="none"/>
      </w:r>
      <w:r>
        <w:t xml:space="preserve">);</w:t>
        <w:br w:clear="none"/>
      </w:r>
      <w:r>
        <w:rPr>
          <w:rStyle w:val="Text11"/>
        </w:rPr>
        <w:t xml:space="preserve"/>
        <w:br w:clear="none"/>
      </w:r>
      <w:r>
        <w:t xml:space="preserve">  </w:t>
        <w:br w:clear="none"/>
      </w:r>
      <w:r>
        <w:rPr>
          <w:rStyle w:val="Text4"/>
        </w:rPr>
        <w:t xml:space="preserve">return</w:t>
        <w:br w:clear="none"/>
      </w:r>
      <w:r>
        <w:t xml:space="preserve"> cachedValue ?? Enumerable.Empty&lt;Product&gt;();</w:t>
        <w:br w:clear="none"/>
      </w:r>
      <w:r>
        <w:rPr>
          <w:rStyle w:val="Text11"/>
        </w:rPr>
        <w:t xml:space="preserve"/>
        <w:br w:clear="none"/>
        <w:t xml:space="preserve">}</w:t>
        <w:br w:clear="none"/>
      </w:r>
    </w:p>
    <w:p>
      <w:pPr>
        <w:numPr>
          <w:ilvl w:val="0"/>
          <w:numId w:val="237"/>
        </w:numPr>
        <w:pStyle w:val="Para 01"/>
      </w:pPr>
      <w:r>
        <w:t xml:space="preserve">Start the web service project using the </w:t>
      </w:r>
      <w:r>
        <w:rPr>
          <w:rStyle w:val="Text0"/>
        </w:rPr>
        <w:t xml:space="preserve">https</w:t>
        <w:br w:clear="none"/>
      </w:r>
      <w:r>
        <w:t xml:space="preserve"> profile without debugging.</w:t>
      </w:r>
    </w:p>
    <w:p>
      <w:pPr>
        <w:numPr>
          <w:ilvl w:val="0"/>
          <w:numId w:val="237"/>
        </w:numPr>
        <w:pStyle w:val="Para 01"/>
      </w:pPr>
      <w:r>
        <w:t>Arrange the windows so that you can see the command prompt or terminal at the same</w:t>
      </w:r>
      <w:r>
        <w:rPr>
          <w:rStyle w:val="Text61"/>
        </w:rPr>
        <w:bookmarkStart w:id="1323" w:name="_idIndexMarker888"/>
        <w:t/>
        <w:bookmarkEnd w:id="1323"/>
      </w:r>
      <w:r>
        <w:t xml:space="preserve"> time as the web page.</w:t>
      </w:r>
    </w:p>
    <w:p>
      <w:pPr>
        <w:numPr>
          <w:ilvl w:val="0"/>
          <w:numId w:val="237"/>
        </w:numPr>
        <w:pStyle w:val="Para 01"/>
      </w:pPr>
      <w:r>
        <w:t xml:space="preserve">On the Swagger web page, click </w:t>
      </w:r>
      <w:r>
        <w:rPr>
          <w:rStyle w:val="Text2"/>
        </w:rPr>
        <w:t>GET /api/product/outofstock</w:t>
      </w:r>
      <w:r>
        <w:t xml:space="preserve"> to expand that section.</w:t>
      </w:r>
    </w:p>
    <w:p>
      <w:pPr>
        <w:numPr>
          <w:ilvl w:val="0"/>
          <w:numId w:val="237"/>
        </w:numPr>
        <w:pStyle w:val="Para 01"/>
      </w:pPr>
      <w:r>
        <w:t xml:space="preserve">Click the </w:t>
      </w:r>
      <w:r>
        <w:rPr>
          <w:rStyle w:val="Text2"/>
        </w:rPr>
        <w:t>Try it out</w:t>
      </w:r>
      <w:r>
        <w:t xml:space="preserve"> button.</w:t>
      </w:r>
    </w:p>
    <w:p>
      <w:pPr>
        <w:numPr>
          <w:ilvl w:val="0"/>
          <w:numId w:val="237"/>
        </w:numPr>
        <w:pStyle w:val="Para 01"/>
      </w:pPr>
      <w:r>
        <w:t xml:space="preserve">Click the </w:t>
      </w:r>
      <w:r>
        <w:rPr>
          <w:rStyle w:val="Text2"/>
        </w:rPr>
        <w:t>Execute</w:t>
      </w:r>
      <w:r>
        <w:t xml:space="preserve"> button, and note in the output that EF Core executes a SQL statement to get</w:t>
      </w:r>
      <w:r>
        <w:rPr>
          <w:rStyle w:val="Text61"/>
        </w:rPr>
        <w:bookmarkStart w:id="1324" w:name="_idIndexMarker889"/>
        <w:t/>
        <w:bookmarkEnd w:id="1324"/>
      </w:r>
      <w:r>
        <w:t xml:space="preserve"> the products, the total hit counter is zero, and one product has now been cached, as shown in the following output: </w:t>
      </w:r>
    </w:p>
    <w:p>
      <w:pPr>
        <w:pStyle w:val="Para 05"/>
      </w:pPr>
      <w:r>
        <w:t xml:space="preserve">info: Northwind.WebApi.Service.Controllers.ProductsController[0]</w:t>
        <w:br w:clear="none"/>
        <w:t xml:space="preserve">      Memory cache. Total hits: 0. Estimated size: 1.</w:t>
        <w:br w:clear="none"/>
      </w:r>
    </w:p>
    <w:p>
      <w:pPr>
        <w:numPr>
          <w:ilvl w:val="0"/>
          <w:numId w:val="237"/>
        </w:numPr>
        <w:pStyle w:val="Para 01"/>
      </w:pPr>
      <w:r>
        <w:t xml:space="preserve">Click </w:t>
      </w:r>
      <w:r>
        <w:rPr>
          <w:rStyle w:val="Text2"/>
        </w:rPr>
        <w:t>Execute</w:t>
      </w:r>
      <w:r>
        <w:t xml:space="preserve"> within five seconds, and continue to click it a few more times: </w:t>
      </w:r>
    </w:p>
    <w:p>
      <w:pPr>
        <w:numPr>
          <w:ilvl w:val="1"/>
          <w:numId w:val="237"/>
        </w:numPr>
        <w:pStyle w:val="Para 01"/>
      </w:pPr>
      <w:r>
        <w:t>Note that EF Core does not need to re-execute the SQL statement because the products are cached, and if something reads them within a five-second sliding expiration, they will stay in memory forever.</w:t>
      </w:r>
    </w:p>
    <w:p>
      <w:pPr>
        <w:numPr>
          <w:ilvl w:val="1"/>
          <w:numId w:val="237"/>
        </w:numPr>
        <w:pStyle w:val="Para 01"/>
      </w:pPr>
      <w:r>
        <w:t xml:space="preserve">Note the total hit counter for the cache increments each time the out-of-stock products are found in the cache, as shown in the following output: </w:t>
      </w:r>
    </w:p>
    <w:p>
      <w:pPr>
        <w:pStyle w:val="Para 05"/>
      </w:pPr>
      <w:r>
        <w:t xml:space="preserve">info: Northwind.WebApi.Service.Controllers.ProductsController[0]</w:t>
        <w:br w:clear="none"/>
        <w:t xml:space="preserve">      Memory cache. Total hits: 1. Estimated size: 1.</w:t>
        <w:br w:clear="none"/>
        <w:t xml:space="preserve">info: Northwind.WebApi.Service.Controllers.ProductsController[0]</w:t>
        <w:br w:clear="none"/>
        <w:t xml:space="preserve">      Memory cache. Total hits: 2. Estimated size: 1.</w:t>
        <w:br w:clear="none"/>
        <w:t xml:space="preserve">info: Northwind.WebApi.Service.Controllers.ProductsController[0]</w:t>
        <w:br w:clear="none"/>
        <w:t xml:space="preserve">      Memory cache. Total hits: 3. Estimated size: 1.</w:t>
        <w:br w:clear="none"/>
      </w:r>
    </w:p>
    <w:p>
      <w:pPr>
        <w:numPr>
          <w:ilvl w:val="0"/>
          <w:numId w:val="237"/>
        </w:numPr>
        <w:pStyle w:val="Para 01"/>
      </w:pPr>
      <w:r>
        <w:t>Wait at least five seconds.</w:t>
      </w:r>
    </w:p>
    <w:p>
      <w:pPr>
        <w:numPr>
          <w:ilvl w:val="0"/>
          <w:numId w:val="237"/>
        </w:numPr>
        <w:pStyle w:val="Para 01"/>
      </w:pPr>
      <w:r>
        <w:t xml:space="preserve">Click </w:t>
      </w:r>
      <w:r>
        <w:rPr>
          <w:rStyle w:val="Text2"/>
        </w:rPr>
        <w:t>Execute</w:t>
      </w:r>
      <w:r>
        <w:t>, and note in the output that EF Core executes a SQL statement to get the products</w:t>
      </w:r>
      <w:r>
        <w:rPr>
          <w:rStyle w:val="Text61"/>
        </w:rPr>
        <w:bookmarkStart w:id="1325" w:name="_idIndexMarker890"/>
        <w:t/>
        <w:bookmarkEnd w:id="1325"/>
      </w:r>
      <w:r>
        <w:t xml:space="preserve"> because they have not been read within the five-second sliding expiration window.</w:t>
      </w:r>
    </w:p>
    <w:p>
      <w:pPr>
        <w:numPr>
          <w:ilvl w:val="0"/>
          <w:numId w:val="237"/>
        </w:numPr>
        <w:pStyle w:val="Para 01"/>
      </w:pPr>
      <w:r>
        <w:t xml:space="preserve">Close </w:t>
      </w:r>
      <w:r>
        <w:rPr>
          <w:rStyle w:val="Text61"/>
        </w:rPr>
        <w:bookmarkStart w:id="1326" w:name="_idIndexMarker891"/>
        <w:t/>
        <w:bookmarkEnd w:id="1326"/>
      </w:r>
      <w:r>
        <w:t>the browser and shut down the web server.</w:t>
      </w:r>
    </w:p>
    <w:p>
      <w:bookmarkStart w:id="1327" w:name="Caching_objects_using_distribute"/>
      <w:pPr>
        <w:pStyle w:val="Heading 2"/>
      </w:pPr>
      <w:r>
        <w:t>Caching objects using distributed caching</w:t>
      </w:r>
      <w:bookmarkEnd w:id="1327"/>
    </w:p>
    <w:p>
      <w:pPr>
        <w:pStyle w:val="Normal"/>
      </w:pPr>
      <w:r>
        <w:t>Distributed caches have</w:t>
      </w:r>
      <w:r>
        <w:rPr>
          <w:rStyle w:val="Text61"/>
        </w:rPr>
        <w:bookmarkStart w:id="1328" w:name="_idIndexMarker892"/>
        <w:t/>
        <w:bookmarkEnd w:id="1328"/>
      </w:r>
      <w:r>
        <w:t xml:space="preserve"> benefits over in-memory caches. Cached objects:</w:t>
      </w:r>
    </w:p>
    <w:p>
      <w:pPr>
        <w:pStyle w:val="Para 01"/>
      </w:pPr>
      <w:r>
        <w:t>Are consistent across requests to multiple servers.</w:t>
      </w:r>
    </w:p>
    <w:p>
      <w:pPr>
        <w:pStyle w:val="Para 01"/>
      </w:pPr>
      <w:r>
        <w:t>Survive server restarts and service deployments.</w:t>
      </w:r>
    </w:p>
    <w:p>
      <w:pPr>
        <w:pStyle w:val="Para 01"/>
      </w:pPr>
      <w:r>
        <w:t>Do not waste</w:t>
      </w:r>
      <w:r>
        <w:rPr>
          <w:rStyle w:val="Text61"/>
        </w:rPr>
        <w:bookmarkStart w:id="1329" w:name="_idIndexMarker893"/>
        <w:t/>
        <w:bookmarkEnd w:id="1329"/>
      </w:r>
      <w:r>
        <w:t xml:space="preserve"> local server memory.</w:t>
      </w:r>
    </w:p>
    <w:p>
      <w:pPr>
        <w:pStyle w:val="Para 01"/>
      </w:pPr>
      <w:r>
        <w:t>Are stored in a shared area, so in a server farm scenario with multiple servers, you do not need to enable sticky sessions.</w:t>
      </w:r>
    </w:p>
    <w:p>
      <w:pPr>
        <w:pStyle w:val="Normal"/>
      </w:pPr>
      <w:r>
        <w:rPr>
          <w:rStyle w:val="Text2"/>
        </w:rPr>
        <w:t>Warning!</w:t>
      </w:r>
      <w:r>
        <w:t xml:space="preserve"> A disadvantage of distributed caches is that in-memory caches can store any object, but a distributed cache can only store </w:t>
      </w:r>
      <w:r>
        <w:rPr>
          <w:rStyle w:val="Text0"/>
        </w:rPr>
        <w:t xml:space="preserve">byte</w:t>
        <w:br w:clear="none"/>
      </w:r>
      <w:r>
        <w:t xml:space="preserve"> arrays. Your object needs to be serialized and sent across a network to the remote cache.</w:t>
      </w:r>
    </w:p>
    <w:p>
      <w:pPr>
        <w:pStyle w:val="Normal"/>
      </w:pPr>
      <w:r>
        <w:t xml:space="preserve">Microsoft provides the </w:t>
      </w:r>
      <w:r>
        <w:rPr>
          <w:rStyle w:val="Text0"/>
        </w:rPr>
        <w:t xml:space="preserve">IDistributedCache</w:t>
        <w:br w:clear="none"/>
      </w:r>
      <w:r>
        <w:t xml:space="preserve"> interface with pre-defined methods to manipulate items in any distributed cache implementation. The methods are:</w:t>
      </w:r>
    </w:p>
    <w:p>
      <w:pPr>
        <w:pStyle w:val="Para 01"/>
      </w:pPr>
      <w:r>
        <w:rPr>
          <w:rStyle w:val="Text0"/>
        </w:rPr>
        <w:t xml:space="preserve">Set</w:t>
        <w:br w:clear="none"/>
      </w:r>
      <w:r>
        <w:t xml:space="preserve"> or </w:t>
      </w:r>
      <w:r>
        <w:rPr>
          <w:rStyle w:val="Text0"/>
        </w:rPr>
        <w:t xml:space="preserve">SetAsync</w:t>
        <w:br w:clear="none"/>
      </w:r>
      <w:r>
        <w:t>: To store an object in the cache.</w:t>
      </w:r>
    </w:p>
    <w:p>
      <w:pPr>
        <w:pStyle w:val="Para 01"/>
      </w:pPr>
      <w:r>
        <w:rPr>
          <w:rStyle w:val="Text0"/>
        </w:rPr>
        <w:t xml:space="preserve">Get</w:t>
        <w:br w:clear="none"/>
      </w:r>
      <w:r>
        <w:t xml:space="preserve"> or </w:t>
      </w:r>
      <w:r>
        <w:rPr>
          <w:rStyle w:val="Text0"/>
        </w:rPr>
        <w:t xml:space="preserve">GetAsync</w:t>
        <w:br w:clear="none"/>
      </w:r>
      <w:r>
        <w:t>: To retrieve an object from the cache.</w:t>
      </w:r>
    </w:p>
    <w:p>
      <w:pPr>
        <w:pStyle w:val="Para 01"/>
      </w:pPr>
      <w:r>
        <w:rPr>
          <w:rStyle w:val="Text0"/>
        </w:rPr>
        <w:t xml:space="preserve">Remove</w:t>
        <w:br w:clear="none"/>
      </w:r>
      <w:r>
        <w:t xml:space="preserve"> or </w:t>
      </w:r>
      <w:r>
        <w:rPr>
          <w:rStyle w:val="Text0"/>
        </w:rPr>
        <w:t xml:space="preserve">RemoveAsync</w:t>
        <w:br w:clear="none"/>
      </w:r>
      <w:r>
        <w:t>: To remove an object from the cache.</w:t>
      </w:r>
    </w:p>
    <w:p>
      <w:pPr>
        <w:pStyle w:val="Para 01"/>
      </w:pPr>
      <w:r>
        <w:rPr>
          <w:rStyle w:val="Text0"/>
        </w:rPr>
        <w:t xml:space="preserve">Refresh</w:t>
        <w:br w:clear="none"/>
      </w:r>
      <w:r>
        <w:t xml:space="preserve"> or </w:t>
      </w:r>
      <w:r>
        <w:rPr>
          <w:rStyle w:val="Text0"/>
        </w:rPr>
        <w:t xml:space="preserve">RefreshAsync</w:t>
        <w:br w:clear="none"/>
      </w:r>
      <w:r>
        <w:t>: To reset the sliding expiration for an object in the cache.</w:t>
      </w:r>
    </w:p>
    <w:p>
      <w:pPr>
        <w:pStyle w:val="Normal"/>
      </w:pPr>
      <w:r>
        <w:t>There are many implementations</w:t>
      </w:r>
      <w:r>
        <w:rPr>
          <w:rStyle w:val="Text61"/>
        </w:rPr>
        <w:bookmarkStart w:id="1330" w:name="_idIndexMarker894"/>
        <w:t/>
        <w:bookmarkEnd w:id="1330"/>
      </w:r>
      <w:r>
        <w:t xml:space="preserve"> of distributed caching to choose from, including the following:</w:t>
      </w:r>
    </w:p>
    <w:p>
      <w:pPr>
        <w:pStyle w:val="Para 19"/>
      </w:pPr>
      <w:r>
        <w:rPr>
          <w:rStyle w:val="Text16"/>
        </w:rPr>
        <w:t xml:space="preserve">SQL Server: </w:t>
      </w:r>
      <w:hyperlink r:id="rId308">
        <w:r>
          <w:t>https://learn.microsoft.com/en-us/aspnet/core/performance/caching/distributed#distributed-sql-server-cache</w:t>
        </w:r>
      </w:hyperlink>
    </w:p>
    <w:p>
      <w:pPr>
        <w:pStyle w:val="Para 19"/>
      </w:pPr>
      <w:r>
        <w:rPr>
          <w:rStyle w:val="Text16"/>
        </w:rPr>
        <w:t xml:space="preserve">Redis: </w:t>
      </w:r>
      <w:hyperlink r:id="rId309">
        <w:r>
          <w:t>https://learn.microsoft.com/en-us/aspnet/core/performance/caching/distributed#distributed-redis-cache</w:t>
        </w:r>
      </w:hyperlink>
    </w:p>
    <w:p>
      <w:pPr>
        <w:pStyle w:val="Para 19"/>
      </w:pPr>
      <w:r>
        <w:rPr>
          <w:rStyle w:val="Text16"/>
        </w:rPr>
        <w:t xml:space="preserve">NCache: </w:t>
      </w:r>
      <w:hyperlink r:id="rId310">
        <w:r>
          <w:t>http://www.alachisoft.com/ncache/aspnet-core-idistributedcache-ncache.html</w:t>
        </w:r>
      </w:hyperlink>
    </w:p>
    <w:p>
      <w:pPr>
        <w:pStyle w:val="Normal"/>
      </w:pPr>
      <w:r>
        <w:t xml:space="preserve">We will use the </w:t>
      </w:r>
      <w:r>
        <w:rPr>
          <w:rStyle w:val="Text2"/>
        </w:rPr>
        <w:t>Distributed Memory Cache</w:t>
      </w:r>
      <w:r>
        <w:t>, which</w:t>
      </w:r>
      <w:r>
        <w:rPr>
          <w:rStyle w:val="Text61"/>
        </w:rPr>
        <w:bookmarkStart w:id="1331" w:name="_idIndexMarker895"/>
        <w:t/>
        <w:bookmarkEnd w:id="1331"/>
      </w:r>
      <w:r>
        <w:t xml:space="preserve"> is a Microsoft built-in implementation of </w:t>
      </w:r>
      <w:r>
        <w:rPr>
          <w:rStyle w:val="Text0"/>
        </w:rPr>
        <w:t xml:space="preserve">IDistributedCache</w:t>
        <w:br w:clear="none"/>
      </w:r>
      <w:r>
        <w:t xml:space="preserve"> that stores items in memory on the server where the service runs. </w:t>
      </w:r>
    </w:p>
    <w:p>
      <w:pPr>
        <w:pStyle w:val="Normal"/>
      </w:pPr>
      <w:r>
        <w:t xml:space="preserve">It is not an actual distributed cache, but it is useful for scenarios like unit testing, where you want to remove the dependency on yet another external service, or while learning, as we are doing in this book. </w:t>
      </w:r>
    </w:p>
    <w:p>
      <w:pPr>
        <w:pStyle w:val="Normal"/>
      </w:pPr>
      <w:r>
        <w:t xml:space="preserve">Later, you only need to </w:t>
      </w:r>
      <w:r>
        <w:rPr>
          <w:rStyle w:val="Text61"/>
        </w:rPr>
        <w:bookmarkStart w:id="1332" w:name="_idIndexMarker896"/>
        <w:t/>
        <w:bookmarkEnd w:id="1332"/>
      </w:r>
      <w:r>
        <w:t xml:space="preserve">change the configured distributed cache, not the service implementation code that uses it, because all interactions go through the registered </w:t>
      </w:r>
      <w:r>
        <w:rPr>
          <w:rStyle w:val="Text0"/>
        </w:rPr>
        <w:t xml:space="preserve">IDistributedCache</w:t>
        <w:br w:clear="none"/>
      </w:r>
      <w:r>
        <w:t xml:space="preserve"> implementation.</w:t>
      </w:r>
    </w:p>
    <w:p>
      <w:pPr>
        <w:pStyle w:val="Normal"/>
      </w:pPr>
      <w:r>
        <w:t>Let’s go!</w:t>
      </w:r>
    </w:p>
    <w:p>
      <w:pPr>
        <w:numPr>
          <w:ilvl w:val="0"/>
          <w:numId w:val="238"/>
        </w:numPr>
        <w:pStyle w:val="Para 01"/>
      </w:pPr>
      <w:r>
        <w:t xml:space="preserve">In the </w:t>
      </w:r>
      <w:r>
        <w:rPr>
          <w:rStyle w:val="Text0"/>
        </w:rPr>
        <w:t xml:space="preserve">Northwind.WebApi.Service</w:t>
        <w:br w:clear="none"/>
      </w:r>
      <w:r>
        <w:t xml:space="preserve"> project, in </w:t>
      </w:r>
      <w:r>
        <w:rPr>
          <w:rStyle w:val="Text0"/>
        </w:rPr>
        <w:t xml:space="preserve">Program.cs</w:t>
        <w:br w:clear="none"/>
      </w:r>
      <w:r>
        <w:t xml:space="preserve">, after the call to </w:t>
      </w:r>
      <w:r>
        <w:rPr>
          <w:rStyle w:val="Text0"/>
        </w:rPr>
        <w:t xml:space="preserve">CreateBuilder</w:t>
        <w:br w:clear="none"/>
      </w:r>
      <w:r>
        <w:t xml:space="preserve">, in the section for configuring services, register the implementation for the distributed memory cache, as shown in the following code: </w:t>
      </w:r>
    </w:p>
    <w:p>
      <w:pPr>
        <w:pStyle w:val="Para 03"/>
      </w:pPr>
      <w:r>
        <w:t xml:space="preserve">builder.Services.AddDistributedMemoryCache();</w:t>
        <w:br w:clear="none"/>
      </w:r>
    </w:p>
    <w:p>
      <w:pPr>
        <w:numPr>
          <w:ilvl w:val="0"/>
          <w:numId w:val="238"/>
        </w:numPr>
        <w:pStyle w:val="Para 01"/>
      </w:pPr>
      <w:r>
        <w:t xml:space="preserve">In </w:t>
      </w:r>
      <w:r>
        <w:rPr>
          <w:rStyle w:val="Text0"/>
        </w:rPr>
        <w:t xml:space="preserve">ProductsController.cs</w:t>
        <w:br w:clear="none"/>
      </w:r>
      <w:r>
        <w:t xml:space="preserve">, import the namespace for working with a distributed cache implementation and serialized JSON, as shown in the following code: </w:t>
      </w:r>
    </w:p>
    <w:p>
      <w:pPr>
        <w:pStyle w:val="Para 03"/>
      </w:pPr>
      <w:r>
        <w:rPr>
          <w:rStyle w:val="Text4"/>
        </w:rPr>
        <w:t xml:space="preserve">using</w:t>
        <w:br w:clear="none"/>
      </w:r>
      <w:r>
        <w:t xml:space="preserve"> Microsoft.Extensions.Caching.Distributed; </w:t>
        <w:br w:clear="none"/>
      </w:r>
      <w:r>
        <w:rPr>
          <w:rStyle w:val="Text3"/>
        </w:rPr>
        <w:t xml:space="preserve">// To use IDistributedCache.</w:t>
        <w:br w:clear="none"/>
      </w:r>
      <w:r>
        <w:t xml:space="preserve"/>
        <w:br w:clear="none"/>
      </w:r>
      <w:r>
        <w:rPr>
          <w:rStyle w:val="Text4"/>
        </w:rPr>
        <w:t xml:space="preserve">using</w:t>
        <w:br w:clear="none"/>
      </w:r>
      <w:r>
        <w:t xml:space="preserve"> System.Text.Json; </w:t>
        <w:br w:clear="none"/>
      </w:r>
      <w:r>
        <w:rPr>
          <w:rStyle w:val="Text3"/>
        </w:rPr>
        <w:t xml:space="preserve">// To use JsonSerializer.</w:t>
        <w:br w:clear="none"/>
      </w:r>
      <w:r>
        <w:t xml:space="preserve"/>
        <w:br w:clear="none"/>
      </w:r>
    </w:p>
    <w:p>
      <w:pPr>
        <w:numPr>
          <w:ilvl w:val="0"/>
          <w:numId w:val="238"/>
        </w:numPr>
        <w:pStyle w:val="Para 01"/>
      </w:pPr>
      <w:r>
        <w:t xml:space="preserve">In </w:t>
      </w:r>
      <w:r>
        <w:rPr>
          <w:rStyle w:val="Text0"/>
        </w:rPr>
        <w:t xml:space="preserve">ProductsController.cs</w:t>
        <w:br w:clear="none"/>
      </w:r>
      <w:r>
        <w:t>, declare some fields to store the distributed cache implementation</w:t>
      </w:r>
      <w:r>
        <w:rPr>
          <w:rStyle w:val="Text61"/>
        </w:rPr>
        <w:bookmarkStart w:id="1333" w:name="_idIndexMarker897"/>
        <w:t/>
        <w:bookmarkEnd w:id="1333"/>
      </w:r>
      <w:r>
        <w:t xml:space="preserve"> and an item key for discontinued products, as highlighted in the following code: </w:t>
      </w:r>
    </w:p>
    <w:p>
      <w:pPr>
        <w:pStyle w:val="Para 03"/>
      </w:pPr>
      <w:r>
        <w:rPr>
          <w:rStyle w:val="Text4"/>
        </w:rPr>
        <w:t xml:space="preserve">private</w:t>
        <w:br w:clear="none"/>
      </w:r>
      <w:r>
        <w:t xml:space="preserve"> </w:t>
        <w:br w:clear="none"/>
      </w:r>
      <w:r>
        <w:rPr>
          <w:rStyle w:val="Text4"/>
        </w:rPr>
        <w:t xml:space="preserve">readonly</w:t>
        <w:br w:clear="none"/>
      </w:r>
      <w:r>
        <w:t xml:space="preserve"> IMemoryCache _memoryCache;</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OutOfStockProductsKey = </w:t>
        <w:br w:clear="none"/>
      </w:r>
      <w:r>
        <w:rPr>
          <w:rStyle w:val="Text1"/>
        </w:rPr>
        <w:t xml:space="preserve">"OOSP"</w:t>
        <w:br w:clear="none"/>
      </w:r>
      <w:r>
        <w:t xml:space="preserve">;</w:t>
        <w:br w:clear="none"/>
      </w:r>
      <w:r>
        <w:rPr>
          <w:rStyle w:val="Text35"/>
        </w:rPr>
        <w:t xml:space="preserve">private</w:t>
        <w:br w:clear="none"/>
      </w:r>
      <w:r>
        <w:rPr>
          <w:rStyle w:val="Text12"/>
        </w:rPr>
        <w:t xml:space="preserve"> </w:t>
        <w:br w:clear="none"/>
      </w:r>
      <w:r>
        <w:rPr>
          <w:rStyle w:val="Text35"/>
        </w:rPr>
        <w:t xml:space="preserve">readonly</w:t>
        <w:br w:clear="none"/>
      </w:r>
      <w:r>
        <w:rPr>
          <w:rStyle w:val="Text12"/>
        </w:rPr>
        <w:t xml:space="preserve"> IDistributedCache _distributedCache;</w:t>
        <w:br w:clear="none"/>
      </w:r>
      <w:r>
        <w:t xml:space="preserve"/>
        <w:br w:clear="none"/>
      </w:r>
      <w:r>
        <w:rPr>
          <w:rStyle w:val="Text35"/>
        </w:rPr>
        <w:t xml:space="preserve">private</w:t>
        <w:br w:clear="none"/>
      </w:r>
      <w:r>
        <w:rPr>
          <w:rStyle w:val="Text12"/>
        </w:rPr>
        <w:t xml:space="preserve"> </w:t>
        <w:br w:clear="none"/>
      </w:r>
      <w:r>
        <w:rPr>
          <w:rStyle w:val="Text35"/>
        </w:rPr>
        <w:t xml:space="preserve">const</w:t>
        <w:br w:clear="none"/>
      </w:r>
      <w:r>
        <w:rPr>
          <w:rStyle w:val="Text12"/>
        </w:rPr>
        <w:t xml:space="preserve"> </w:t>
        <w:br w:clear="none"/>
      </w:r>
      <w:r>
        <w:rPr>
          <w:rStyle w:val="Text51"/>
        </w:rPr>
        <w:t xml:space="preserve">string</w:t>
        <w:br w:clear="none"/>
      </w:r>
      <w:r>
        <w:rPr>
          <w:rStyle w:val="Text12"/>
        </w:rPr>
        <w:t xml:space="preserve"> DiscontinuedProductsKey = </w:t>
        <w:br w:clear="none"/>
      </w:r>
      <w:r>
        <w:rPr>
          <w:rStyle w:val="Text18"/>
        </w:rPr>
        <w:t xml:space="preserve">"DISCP"</w:t>
        <w:br w:clear="none"/>
      </w:r>
      <w:r>
        <w:rPr>
          <w:rStyle w:val="Text12"/>
        </w:rPr>
        <w:t xml:space="preserve">;</w:t>
        <w:br w:clear="none"/>
      </w:r>
      <w:r>
        <w:t xml:space="preserve"/>
        <w:br w:clear="none"/>
      </w:r>
      <w:r>
        <w:rPr>
          <w:rStyle w:val="Text4"/>
        </w:rPr>
        <w:t xml:space="preserve">public</w:t>
        <w:br w:clear="none"/>
      </w:r>
      <w:r>
        <w:t xml:space="preserve"> </w:t>
        <w:br w:clear="none"/>
      </w:r>
      <w:r>
        <w:rPr>
          <w:rStyle w:val="Text7"/>
        </w:rPr>
        <w:t xml:space="preserve">ProductsController</w:t>
        <w:br w:clear="none"/>
      </w:r>
      <w:r>
        <w:t xml:space="preserve">(</w:t>
        <w:br w:clear="none"/>
        <w:t xml:space="preserve">ILogger&lt;ProductsController&gt; logger,</w:t>
        <w:br w:clear="none"/>
        <w:t xml:space="preserve"/>
        <w:br w:clear="none"/>
        <w:t xml:space="preserve">  NorthwindContext context,</w:t>
        <w:br w:clear="none"/>
        <w:t xml:space="preserve"/>
        <w:br w:clear="none"/>
        <w:t xml:space="preserve">  IMemoryCache memoryCache</w:t>
        <w:br w:clear="none"/>
      </w:r>
      <w:r>
        <w:rPr>
          <w:rStyle w:val="Text12"/>
        </w:rPr>
        <w:t xml:space="preserve">,</w:t>
        <w:br w:clear="none"/>
      </w:r>
      <w:r>
        <w:t xml:space="preserve"/>
        <w:br w:clear="none"/>
      </w:r>
      <w:r>
        <w:rPr>
          <w:rStyle w:val="Text12"/>
        </w:rPr>
        <w:t xml:space="preserve">  IDistributedCache distributedCache</w:t>
        <w:br w:clear="none"/>
        <w:t xml:space="preserve">)</w:t>
        <w:br w:clear="none"/>
      </w:r>
      <w:r>
        <w:t xml:space="preserve"/>
        <w:br w:clear="none"/>
        <w:t xml:space="preserve">{</w:t>
        <w:br w:clear="none"/>
        <w:t xml:space="preserve">  _logger = logger;</w:t>
        <w:br w:clear="none"/>
        <w:t xml:space="preserve">  _db = context;</w:t>
        <w:br w:clear="none"/>
        <w:t xml:space="preserve">  _memoryCache = memoryCache;</w:t>
        <w:br w:clear="none"/>
      </w:r>
      <w:r>
        <w:rPr>
          <w:rStyle w:val="Text12"/>
        </w:rPr>
        <w:t xml:space="preserve">  _distributedCache = distributedCache;</w:t>
        <w:br w:clear="none"/>
      </w:r>
      <w:r>
        <w:t xml:space="preserve"/>
        <w:br w:clear="none"/>
        <w:t xml:space="preserve">}</w:t>
        <w:br w:clear="none"/>
      </w:r>
    </w:p>
    <w:p>
      <w:pPr>
        <w:numPr>
          <w:ilvl w:val="0"/>
          <w:numId w:val="238"/>
        </w:numPr>
        <w:pStyle w:val="Para 01"/>
      </w:pPr>
      <w:r>
        <w:t xml:space="preserve">In </w:t>
      </w:r>
      <w:r>
        <w:rPr>
          <w:rStyle w:val="Text0"/>
        </w:rPr>
        <w:t xml:space="preserve">ProductsController.cs</w:t>
        <w:br w:clear="none"/>
      </w:r>
      <w:r>
        <w:t xml:space="preserve">, define a </w:t>
      </w:r>
      <w:r>
        <w:rPr>
          <w:rStyle w:val="Text0"/>
        </w:rPr>
        <w:t xml:space="preserve">private</w:t>
        <w:br w:clear="none"/>
      </w:r>
      <w:r>
        <w:t xml:space="preserve"> method to get the discontinued products </w:t>
      </w:r>
      <w:r>
        <w:rPr>
          <w:rStyle w:val="Text61"/>
        </w:rPr>
        <w:bookmarkStart w:id="1334" w:name="_idIndexMarker898"/>
        <w:t/>
        <w:bookmarkEnd w:id="1334"/>
      </w:r>
      <w:r>
        <w:t xml:space="preserve">from the database, and set them in the distributed cache, using a sliding expiration of 5 seconds and an absolute expiration of 20 seconds, as shown in the following code: </w:t>
      </w:r>
    </w:p>
    <w:p>
      <w:pPr>
        <w:pStyle w:val="Para 03"/>
      </w:pPr>
      <w:r>
        <w:rPr>
          <w:rStyle w:val="Text4"/>
        </w:rPr>
        <w:t xml:space="preserve">private</w:t>
        <w:br w:clear="none"/>
      </w:r>
      <w:r>
        <w:t xml:space="preserve"> Product[]? GetDiscontinuedProductsFromDatabase()</w:t>
        <w:br w:clear="none"/>
        <w:t xml:space="preserve">{</w:t>
        <w:br w:clear="none"/>
        <w:t xml:space="preserve">  Product[]? cachedValue = _db.Products</w:t>
        <w:br w:clear="none"/>
        <w:t xml:space="preserve">    .Where(product =&gt; product.Discontinued)</w:t>
        <w:br w:clear="none"/>
        <w:t xml:space="preserve">    .ToArray();</w:t>
        <w:br w:clear="none"/>
        <w:t xml:space="preserve">  DistributedCacheEntryOptions cacheEntryOptions = </w:t>
        <w:br w:clear="none"/>
      </w:r>
      <w:r>
        <w:rPr>
          <w:rStyle w:val="Text4"/>
        </w:rPr>
        <w:t xml:space="preserve">new</w:t>
        <w:br w:clear="none"/>
      </w:r>
      <w:r>
        <w:t xml:space="preserve">()</w:t>
        <w:br w:clear="none"/>
        <w:t xml:space="preserve">  {</w:t>
        <w:br w:clear="none"/>
        <w:t xml:space="preserve">    </w:t>
        <w:br w:clear="none"/>
      </w:r>
      <w:r>
        <w:rPr>
          <w:rStyle w:val="Text3"/>
        </w:rPr>
        <w:t xml:space="preserve">// Allow readers to reset the cache entry's lifetime.</w:t>
        <w:br w:clear="none"/>
      </w:r>
      <w:r>
        <w:t xml:space="preserve"/>
        <w:br w:clear="none"/>
        <w:t xml:space="preserve">    SlidingExpiration = TimeSpan.FromSeconds(</w:t>
        <w:br w:clear="none"/>
      </w:r>
      <w:r>
        <w:rPr>
          <w:rStyle w:val="Text10"/>
        </w:rPr>
        <w:t xml:space="preserve">5</w:t>
        <w:br w:clear="none"/>
      </w:r>
      <w:r>
        <w:t xml:space="preserve">),</w:t>
        <w:br w:clear="none"/>
        <w:t xml:space="preserve">    </w:t>
        <w:br w:clear="none"/>
      </w:r>
      <w:r>
        <w:rPr>
          <w:rStyle w:val="Text3"/>
        </w:rPr>
        <w:t xml:space="preserve">// Set an absolute expiration time for the cache entry.</w:t>
        <w:br w:clear="none"/>
      </w:r>
      <w:r>
        <w:t xml:space="preserve"/>
        <w:br w:clear="none"/>
        <w:t xml:space="preserve">    AbsoluteExpirationRelativeToNow = TimeSpan.FromSeconds(</w:t>
        <w:br w:clear="none"/>
      </w:r>
      <w:r>
        <w:rPr>
          <w:rStyle w:val="Text10"/>
        </w:rPr>
        <w:t xml:space="preserve">20</w:t>
        <w:br w:clear="none"/>
      </w:r>
      <w:r>
        <w:t xml:space="preserve">),</w:t>
        <w:br w:clear="none"/>
        <w:t xml:space="preserve">  };</w:t>
        <w:br w:clear="none"/>
        <w:t xml:space="preserve">  </w:t>
        <w:br w:clear="none"/>
      </w:r>
      <w:r>
        <w:rPr>
          <w:rStyle w:val="Text15"/>
        </w:rPr>
        <w:t xml:space="preserve">byte</w:t>
        <w:br w:clear="none"/>
      </w:r>
      <w:r>
        <w:t xml:space="preserve">[]? cachedValueBytes = </w:t>
        <w:br w:clear="none"/>
        <w:t xml:space="preserve">    JsonSerializer.SerializeToUtf8Bytes(cachedValue);</w:t>
        <w:br w:clear="none"/>
        <w:t xml:space="preserve">  _distributedCache.Set(DiscontinuedProductsKey,</w:t>
        <w:br w:clear="none"/>
        <w:t xml:space="preserve">    cachedValueBytes, cacheEntryOptions);</w:t>
        <w:br w:clear="none"/>
        <w:t xml:space="preserve">  </w:t>
        <w:br w:clear="none"/>
      </w:r>
      <w:r>
        <w:rPr>
          <w:rStyle w:val="Text4"/>
        </w:rPr>
        <w:t xml:space="preserve">return</w:t>
        <w:br w:clear="none"/>
      </w:r>
      <w:r>
        <w:t xml:space="preserve"> cachedValue;</w:t>
        <w:br w:clear="none"/>
        <w:t xml:space="preserve">}</w:t>
        <w:br w:clear="none"/>
      </w:r>
    </w:p>
    <w:p>
      <w:pPr>
        <w:numPr>
          <w:ilvl w:val="0"/>
          <w:numId w:val="238"/>
        </w:numPr>
        <w:pStyle w:val="Para 01"/>
      </w:pPr>
      <w:r>
        <w:t xml:space="preserve">In </w:t>
      </w:r>
      <w:r>
        <w:rPr>
          <w:rStyle w:val="Text0"/>
        </w:rPr>
        <w:t xml:space="preserve">ProductsController.cs</w:t>
        <w:br w:clear="none"/>
      </w:r>
      <w:r>
        <w:t xml:space="preserve">, in the </w:t>
      </w:r>
      <w:r>
        <w:rPr>
          <w:rStyle w:val="Text0"/>
        </w:rPr>
        <w:t xml:space="preserve">GetDiscontinuedProducts</w:t>
        <w:br w:clear="none"/>
      </w:r>
      <w:r>
        <w:t xml:space="preserve"> action method, add </w:t>
      </w:r>
      <w:r>
        <w:rPr>
          <w:rStyle w:val="Text61"/>
        </w:rPr>
        <w:bookmarkStart w:id="1335" w:name="_idIndexMarker899"/>
        <w:t/>
        <w:bookmarkEnd w:id="1335"/>
      </w:r>
      <w:r>
        <w:t xml:space="preserve">statements to try to get the cached discontinued products, and if not cached, get them from the database. If a </w:t>
      </w:r>
      <w:r>
        <w:rPr>
          <w:rStyle w:val="Text0"/>
        </w:rPr>
        <w:t xml:space="preserve">byte</w:t>
        <w:br w:clear="none"/>
      </w:r>
      <w:r>
        <w:t xml:space="preserve"> array is found in the cache, try to deserialize it</w:t>
      </w:r>
      <w:r>
        <w:rPr>
          <w:rStyle w:val="Text61"/>
        </w:rPr>
        <w:bookmarkStart w:id="1336" w:name="_idIndexMarker900"/>
        <w:t/>
        <w:bookmarkEnd w:id="1336"/>
      </w:r>
      <w:r>
        <w:t xml:space="preserve"> into products, but if that fails too, get the products from the database, as highlighted in the following code: </w:t>
      </w:r>
    </w:p>
    <w:p>
      <w:pPr>
        <w:pStyle w:val="Para 16"/>
      </w:pPr>
      <w:r>
        <w:rPr>
          <w:rStyle w:val="Text32"/>
        </w:rPr>
        <w:t xml:space="preserve">// GET: api/products/discontinued</w:t>
        <w:br w:clear="none"/>
      </w:r>
      <w:r>
        <w:rPr>
          <w:rStyle w:val="Text11"/>
        </w:rPr>
        <w:t xml:space="preserve"/>
        <w:br w:clear="none"/>
        <w:t xml:space="preserve">[</w:t>
        <w:br w:clear="none"/>
      </w:r>
      <w:r>
        <w:rPr>
          <w:rStyle w:val="Text24"/>
        </w:rPr>
        <w:t xml:space="preserve">HttpGet</w:t>
        <w:br w:clear="none"/>
      </w:r>
      <w:r>
        <w:rPr>
          <w:rStyle w:val="Text11"/>
        </w:rPr>
        <w:t xml:space="preserve">]</w:t>
        <w:br w:clear="none"/>
        <w:t xml:space="preserve">[</w:t>
        <w:br w:clear="none"/>
      </w:r>
      <w:r>
        <w:rPr>
          <w:rStyle w:val="Text24"/>
        </w:rPr>
        <w:t xml:space="preserve">Route("discontinued")</w:t>
        <w:br w:clear="none"/>
      </w:r>
      <w:r>
        <w:rPr>
          <w:rStyle w:val="Text11"/>
        </w:rPr>
        <w:t xml:space="preserve">]</w:t>
        <w:br w:clear="none"/>
        <w:t xml:space="preserve">[</w:t>
        <w:br w:clear="none"/>
      </w:r>
      <w:r>
        <w:rPr>
          <w:rStyle w:val="Text24"/>
        </w:rPr>
        <w:t xml:space="preserve">Produces(typeof(Product[</w:t>
        <w:br w:clear="none"/>
      </w:r>
      <w:r>
        <w:rPr>
          <w:rStyle w:val="Text11"/>
        </w:rPr>
        <w:t xml:space="preserve">]))]</w:t>
        <w:br w:clear="none"/>
      </w:r>
      <w:r>
        <w:rPr>
          <w:rStyle w:val="Text25"/>
        </w:rPr>
        <w:t xml:space="preserve">public</w:t>
        <w:br w:clear="none"/>
      </w:r>
      <w:r>
        <w:rPr>
          <w:rStyle w:val="Text11"/>
        </w:rPr>
        <w:t xml:space="preserve"> IEnumerable&lt;Product&gt; </w:t>
        <w:br w:clear="none"/>
      </w:r>
      <w:r>
        <w:rPr>
          <w:rStyle w:val="Text24"/>
        </w:rPr>
        <w:t xml:space="preserve">GetDiscontinuedProducts</w:t>
        <w:br w:clear="none"/>
      </w:r>
      <w:r>
        <w:rPr>
          <w:rStyle w:val="Text11"/>
        </w:rPr>
        <w:t xml:space="preserve">()</w:t>
        <w:br w:clear="none"/>
        <w:t xml:space="preserve"/>
        <w:br w:clear="none"/>
        <w:t xml:space="preserve">{</w:t>
        <w:br w:clear="none"/>
      </w:r>
      <w:r>
        <w:t xml:space="preserve">  </w:t>
        <w:br w:clear="none"/>
      </w:r>
      <w:r>
        <w:rPr>
          <w:rStyle w:val="Text19"/>
        </w:rPr>
        <w:t xml:space="preserve">// Try to get the cached value.</w:t>
        <w:br w:clear="none"/>
      </w:r>
      <w:r>
        <w:rPr>
          <w:rStyle w:val="Text11"/>
        </w:rPr>
        <w:t xml:space="preserve"/>
        <w:br w:clear="none"/>
      </w:r>
      <w:r>
        <w:t xml:space="preserve">  </w:t>
        <w:br w:clear="none"/>
      </w:r>
      <w:r>
        <w:rPr>
          <w:rStyle w:val="Text15"/>
        </w:rPr>
        <w:t xml:space="preserve">byte</w:t>
        <w:br w:clear="none"/>
      </w:r>
      <w:r>
        <w:t xml:space="preserve">[]? cachedValueBytes = _distributedCache.Get(DiscontinuedProductsKey);</w:t>
        <w:br w:clear="none"/>
      </w:r>
      <w:r>
        <w:rPr>
          <w:rStyle w:val="Text11"/>
        </w:rPr>
        <w:t xml:space="preserve"/>
        <w:br w:clear="none"/>
      </w:r>
      <w:r>
        <w:t xml:space="preserve">  Product[]? cachedValue = </w:t>
        <w:br w:clear="none"/>
      </w:r>
      <w:r>
        <w:rPr>
          <w:rStyle w:val="Text23"/>
        </w:rPr>
        <w:t xml:space="preserve">null</w:t>
        <w:br w:clear="none"/>
      </w:r>
      <w:r>
        <w:t xml:space="preserve">;</w:t>
        <w:br w:clear="none"/>
      </w:r>
      <w:r>
        <w:rPr>
          <w:rStyle w:val="Text11"/>
        </w:rPr>
        <w:t xml:space="preserve"/>
        <w:br w:clear="none"/>
      </w:r>
      <w:r>
        <w:t xml:space="preserve">  </w:t>
        <w:br w:clear="none"/>
      </w:r>
      <w:r>
        <w:rPr>
          <w:rStyle w:val="Text4"/>
        </w:rPr>
        <w:t xml:space="preserve">if</w:t>
        <w:br w:clear="none"/>
      </w:r>
      <w:r>
        <w:t xml:space="preserve"> (cachedValueBytes </w:t>
        <w:br w:clear="none"/>
      </w:r>
      <w:r>
        <w:rPr>
          <w:rStyle w:val="Text4"/>
        </w:rPr>
        <w:t xml:space="preserve">is</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cachedValue = GetDiscontinuedProductsFromDatabase();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else</w:t>
        <w:br w:clear="none"/>
      </w:r>
      <w:r>
        <w:rPr>
          <w:rStyle w:val="Text11"/>
        </w:rPr>
        <w:t xml:space="preserve"/>
        <w:br w:clear="none"/>
      </w:r>
      <w:r>
        <w:t xml:space="preserve">  {</w:t>
        <w:br w:clear="none"/>
      </w:r>
      <w:r>
        <w:rPr>
          <w:rStyle w:val="Text11"/>
        </w:rPr>
        <w:t xml:space="preserve"/>
        <w:br w:clear="none"/>
      </w:r>
      <w:r>
        <w:t xml:space="preserve">    cachedValue = JsonSerializer</w:t>
        <w:br w:clear="none"/>
      </w:r>
      <w:r>
        <w:rPr>
          <w:rStyle w:val="Text11"/>
        </w:rPr>
        <w:t xml:space="preserve"/>
        <w:br w:clear="none"/>
      </w:r>
      <w:r>
        <w:t xml:space="preserve">      .Deserialize&lt;Product[]?&gt;(cachedValueBytes);</w:t>
        <w:br w:clear="none"/>
      </w:r>
      <w:r>
        <w:rPr>
          <w:rStyle w:val="Text11"/>
        </w:rPr>
        <w:t xml:space="preserve"/>
        <w:br w:clear="none"/>
      </w:r>
      <w:r>
        <w:t xml:space="preserve">    </w:t>
        <w:br w:clear="none"/>
      </w:r>
      <w:r>
        <w:rPr>
          <w:rStyle w:val="Text4"/>
        </w:rPr>
        <w:t xml:space="preserve">if</w:t>
        <w:br w:clear="none"/>
      </w:r>
      <w:r>
        <w:t xml:space="preserve"> (cachedValue </w:t>
        <w:br w:clear="none"/>
      </w:r>
      <w:r>
        <w:rPr>
          <w:rStyle w:val="Text4"/>
        </w:rPr>
        <w:t xml:space="preserve">is</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cachedValue = GetDiscontinuedProductsFromDatabase();</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return</w:t>
        <w:br w:clear="none"/>
      </w:r>
      <w:r>
        <w:t xml:space="preserve"> cachedValue ?? Enumerable.Empty&lt;Product&gt;();</w:t>
        <w:br w:clear="none"/>
      </w:r>
      <w:r>
        <w:rPr>
          <w:rStyle w:val="Text11"/>
        </w:rPr>
        <w:t xml:space="preserve"/>
        <w:br w:clear="none"/>
        <w:t xml:space="preserve">}</w:t>
        <w:br w:clear="none"/>
      </w:r>
    </w:p>
    <w:p>
      <w:pPr>
        <w:pStyle w:val="Normal"/>
      </w:pPr>
      <w:r>
        <w:t xml:space="preserve">Unlike the in-memory cache that can store any live object, objects stored in distributed cache implementations must be serialized into </w:t>
      </w:r>
      <w:r>
        <w:rPr>
          <w:rStyle w:val="Text0"/>
        </w:rPr>
        <w:t xml:space="preserve">byte</w:t>
        <w:br w:clear="none"/>
      </w:r>
      <w:r>
        <w:t xml:space="preserve"> arrays because they need to be transmittable across networks.</w:t>
      </w:r>
    </w:p>
    <w:p>
      <w:pPr>
        <w:numPr>
          <w:ilvl w:val="0"/>
          <w:numId w:val="239"/>
        </w:numPr>
        <w:pStyle w:val="Para 01"/>
      </w:pPr>
      <w:r>
        <w:t>Start the web</w:t>
      </w:r>
      <w:r>
        <w:rPr>
          <w:rStyle w:val="Text61"/>
        </w:rPr>
        <w:bookmarkStart w:id="1337" w:name="_idIndexMarker901"/>
        <w:t/>
        <w:bookmarkEnd w:id="1337"/>
      </w:r>
      <w:r>
        <w:t xml:space="preserve"> service project, using the </w:t>
      </w:r>
      <w:r>
        <w:rPr>
          <w:rStyle w:val="Text0"/>
        </w:rPr>
        <w:t xml:space="preserve">https</w:t>
        <w:br w:clear="none"/>
      </w:r>
      <w:r>
        <w:t xml:space="preserve"> profile without debugging.</w:t>
      </w:r>
    </w:p>
    <w:p>
      <w:pPr>
        <w:numPr>
          <w:ilvl w:val="0"/>
          <w:numId w:val="239"/>
        </w:numPr>
        <w:pStyle w:val="Para 01"/>
      </w:pPr>
      <w:r>
        <w:t>Arrange the windows so that you can see the command prompt or terminal at the same time as the web page.</w:t>
      </w:r>
    </w:p>
    <w:p>
      <w:pPr>
        <w:numPr>
          <w:ilvl w:val="0"/>
          <w:numId w:val="239"/>
        </w:numPr>
        <w:pStyle w:val="Para 01"/>
      </w:pPr>
      <w:r>
        <w:t xml:space="preserve">On the Swagger web page, click </w:t>
      </w:r>
      <w:r>
        <w:rPr>
          <w:rStyle w:val="Text2"/>
        </w:rPr>
        <w:t>GET /api/product/discontinued</w:t>
      </w:r>
      <w:r>
        <w:t xml:space="preserve"> to expand that section.</w:t>
      </w:r>
    </w:p>
    <w:p>
      <w:pPr>
        <w:numPr>
          <w:ilvl w:val="0"/>
          <w:numId w:val="239"/>
        </w:numPr>
        <w:pStyle w:val="Para 01"/>
      </w:pPr>
      <w:r>
        <w:t xml:space="preserve">Click the </w:t>
      </w:r>
      <w:r>
        <w:rPr>
          <w:rStyle w:val="Text2"/>
        </w:rPr>
        <w:t>Try it out</w:t>
      </w:r>
      <w:r>
        <w:t xml:space="preserve"> button.</w:t>
      </w:r>
    </w:p>
    <w:p>
      <w:pPr>
        <w:numPr>
          <w:ilvl w:val="0"/>
          <w:numId w:val="239"/>
        </w:numPr>
        <w:pStyle w:val="Para 01"/>
      </w:pPr>
      <w:r>
        <w:t xml:space="preserve">Click the </w:t>
      </w:r>
      <w:r>
        <w:rPr>
          <w:rStyle w:val="Text2"/>
        </w:rPr>
        <w:t>Execute</w:t>
      </w:r>
      <w:r>
        <w:t xml:space="preserve"> button, and note in the output that EF Core executes a SQL statement </w:t>
      </w:r>
      <w:r>
        <w:rPr>
          <w:rStyle w:val="Text61"/>
        </w:rPr>
        <w:bookmarkStart w:id="1338" w:name="_idIndexMarker902"/>
        <w:t/>
        <w:bookmarkEnd w:id="1338"/>
      </w:r>
      <w:r>
        <w:t>to get the products.</w:t>
      </w:r>
    </w:p>
    <w:p>
      <w:pPr>
        <w:numPr>
          <w:ilvl w:val="0"/>
          <w:numId w:val="239"/>
        </w:numPr>
        <w:pStyle w:val="Para 01"/>
      </w:pPr>
      <w:r>
        <w:t xml:space="preserve">Click </w:t>
      </w:r>
      <w:r>
        <w:rPr>
          <w:rStyle w:val="Text2"/>
        </w:rPr>
        <w:t>Execute</w:t>
      </w:r>
      <w:r>
        <w:t xml:space="preserve"> within five seconds, continue to click it a few more times, and note that EF Core does not need to re-execute the SQL statement because the products are cached. If something reads them within a five-second sliding expiration, they will stay in memory forever.</w:t>
      </w:r>
    </w:p>
    <w:p>
      <w:pPr>
        <w:numPr>
          <w:ilvl w:val="0"/>
          <w:numId w:val="239"/>
        </w:numPr>
        <w:pStyle w:val="Para 01"/>
      </w:pPr>
      <w:r>
        <w:t>Wait at least five seconds.</w:t>
      </w:r>
    </w:p>
    <w:p>
      <w:pPr>
        <w:numPr>
          <w:ilvl w:val="0"/>
          <w:numId w:val="239"/>
        </w:numPr>
        <w:pStyle w:val="Para 01"/>
      </w:pPr>
      <w:r>
        <w:t xml:space="preserve">Click </w:t>
      </w:r>
      <w:r>
        <w:rPr>
          <w:rStyle w:val="Text2"/>
        </w:rPr>
        <w:t>Execute</w:t>
      </w:r>
      <w:r>
        <w:t>, and note in the output that EF Core executes a SQL statement to get the products because they have not been read within the five-second sliding expiration window.</w:t>
      </w:r>
    </w:p>
    <w:p>
      <w:pPr>
        <w:numPr>
          <w:ilvl w:val="0"/>
          <w:numId w:val="239"/>
        </w:numPr>
        <w:pStyle w:val="Para 01"/>
      </w:pPr>
      <w:r>
        <w:t xml:space="preserve">Continue to click </w:t>
      </w:r>
      <w:r>
        <w:rPr>
          <w:rStyle w:val="Text2"/>
        </w:rPr>
        <w:t>Execute</w:t>
      </w:r>
      <w:r>
        <w:t xml:space="preserve"> repeatedly, and note that after 20 seconds, EF Core must </w:t>
      </w:r>
      <w:r>
        <w:rPr>
          <w:rStyle w:val="Text61"/>
        </w:rPr>
        <w:bookmarkStart w:id="1339" w:name="_idIndexMarker903"/>
        <w:t/>
        <w:bookmarkEnd w:id="1339"/>
      </w:r>
      <w:r>
        <w:t>execute a SQL statement to refresh the products.</w:t>
      </w:r>
    </w:p>
    <w:p>
      <w:pPr>
        <w:numPr>
          <w:ilvl w:val="0"/>
          <w:numId w:val="239"/>
        </w:numPr>
        <w:pStyle w:val="Para 01"/>
      </w:pPr>
      <w:r>
        <w:t>Close the browser and shut down the web server.</w:t>
      </w:r>
    </w:p>
    <w:p>
      <w:bookmarkStart w:id="1340" w:name="A_new_abstraction_for_distribute"/>
      <w:pPr>
        <w:pStyle w:val="Heading 2"/>
      </w:pPr>
      <w:r>
        <w:t>A new abstraction for distributed caching</w:t>
      </w:r>
      <w:bookmarkEnd w:id="1340"/>
    </w:p>
    <w:p>
      <w:pPr>
        <w:pStyle w:val="Normal"/>
      </w:pPr>
      <w:r>
        <w:t>The ASP.NET Core team is</w:t>
      </w:r>
      <w:r>
        <w:rPr>
          <w:rStyle w:val="Text61"/>
        </w:rPr>
        <w:bookmarkStart w:id="1341" w:name="_idIndexMarker904"/>
        <w:t/>
        <w:bookmarkEnd w:id="1341"/>
      </w:r>
      <w:r>
        <w:t xml:space="preserve"> working on adding a new abstraction for distributed caching to make it easier to use. It is not expected to be ready for .NET 8. It might be included in a point release, like 8.1, but more likely will be built-in with .NET 9.</w:t>
      </w:r>
    </w:p>
    <w:p>
      <w:pPr>
        <w:pStyle w:val="Normal"/>
      </w:pPr>
      <w:r>
        <w:t xml:space="preserve">Some </w:t>
      </w:r>
      <w:r>
        <w:rPr>
          <w:rStyle w:val="Text0"/>
        </w:rPr>
        <w:t xml:space="preserve">GetAsync</w:t>
        <w:br w:clear="none"/>
      </w:r>
      <w:r>
        <w:t xml:space="preserve"> extension methods and supporting methods have been written by Marc Gravell. He maintains the most popular package to integrate .NET with Redis, so he has a lot of experience with distributed caching. </w:t>
      </w:r>
    </w:p>
    <w:p>
      <w:pPr>
        <w:pStyle w:val="Normal"/>
      </w:pPr>
      <w:r>
        <w:t xml:space="preserve">While we wait for an official implementation, you can read or download the source code to his extensions at the following link: </w:t>
      </w:r>
      <w:hyperlink r:id="rId311">
        <w:r>
          <w:rPr>
            <w:rStyle w:val="Text6"/>
          </w:rPr>
          <w:t>https://github.com/mgravell/DistributedCacheDemo/blob/main/DistributedCacheExtensions.cs</w:t>
        </w:r>
      </w:hyperlink>
      <w:r>
        <w:t>. The file is only 137 lines long, so it is easy to add to your own projects straight away.</w:t>
      </w:r>
    </w:p>
    <w:p>
      <w:pPr>
        <w:pStyle w:val="Normal"/>
      </w:pPr>
      <w:r>
        <w:t xml:space="preserve">The main difference in the new extension methods is that you do not need to call the </w:t>
      </w:r>
      <w:r>
        <w:rPr>
          <w:rStyle w:val="Text0"/>
        </w:rPr>
        <w:t xml:space="preserve">Set</w:t>
        <w:br w:clear="none"/>
      </w:r>
      <w:r>
        <w:t xml:space="preserve"> or </w:t>
      </w:r>
      <w:r>
        <w:rPr>
          <w:rStyle w:val="Text0"/>
        </w:rPr>
        <w:t xml:space="preserve">SetAsync</w:t>
        <w:br w:clear="none"/>
      </w:r>
      <w:r>
        <w:t xml:space="preserve"> methods anymore because they are abstracted away inside the new </w:t>
      </w:r>
      <w:r>
        <w:rPr>
          <w:rStyle w:val="Text0"/>
        </w:rPr>
        <w:t xml:space="preserve">GetAsync</w:t>
        <w:br w:clear="none"/>
      </w:r>
      <w:r>
        <w:t xml:space="preserve"> methods, as shown in the following code:</w:t>
      </w:r>
    </w:p>
    <w:p>
      <w:pPr>
        <w:pStyle w:val="Para 03"/>
      </w:pPr>
      <w:r>
        <w:rPr>
          <w:rStyle w:val="Text3"/>
        </w:rPr>
        <w:t xml:space="preserve">// IDistributedCache methods.</w:t>
        <w:br w:clear="none"/>
      </w:r>
      <w:r>
        <w:t xml:space="preserve"/>
        <w:br w:clear="none"/>
        <w:t xml:space="preserve">objectFromDatabase = GetFromDatabase(...);</w:t>
        <w:br w:clear="none"/>
        <w:t xml:space="preserve">cache.Set(key: </w:t>
        <w:br w:clear="none"/>
      </w:r>
      <w:r>
        <w:rPr>
          <w:rStyle w:val="Text1"/>
        </w:rPr>
        <w:t xml:space="preserve">"ITEM_KEY"</w:t>
        <w:br w:clear="none"/>
      </w:r>
      <w:r>
        <w:t xml:space="preserve">, </w:t>
        <w:br w:clear="none"/>
      </w:r>
      <w:r>
        <w:rPr>
          <w:rStyle w:val="Text4"/>
        </w:rPr>
        <w:t xml:space="preserve">value</w:t>
        <w:br w:clear="none"/>
      </w:r>
      <w:r>
        <w:t xml:space="preserve">: objectFromDatabase, options: ...);</w:t>
        <w:br w:clear="none"/>
        <w:t xml:space="preserve">dataFromCache = cache.Get(key: </w:t>
        <w:br w:clear="none"/>
      </w:r>
      <w:r>
        <w:rPr>
          <w:rStyle w:val="Text1"/>
        </w:rPr>
        <w:t xml:space="preserve">"ITEM_KEY"</w:t>
        <w:br w:clear="none"/>
      </w:r>
      <w:r>
        <w:t xml:space="preserve">);</w:t>
        <w:br w:clear="none"/>
      </w:r>
      <w:r>
        <w:rPr>
          <w:rStyle w:val="Text3"/>
        </w:rPr>
        <w:t xml:space="preserve">// New extension methods.</w:t>
        <w:br w:clear="none"/>
      </w:r>
      <w:r>
        <w:t xml:space="preserve"/>
        <w:br w:clear="none"/>
        <w:t xml:space="preserve">dataFromCache = </w:t>
        <w:br w:clear="none"/>
      </w:r>
      <w:r>
        <w:rPr>
          <w:rStyle w:val="Text4"/>
        </w:rPr>
        <w:t xml:space="preserve">await</w:t>
        <w:br w:clear="none"/>
      </w:r>
      <w:r>
        <w:t xml:space="preserve"> cache.GetAsync(key: </w:t>
        <w:br w:clear="none"/>
      </w:r>
      <w:r>
        <w:rPr>
          <w:rStyle w:val="Text1"/>
        </w:rPr>
        <w:t xml:space="preserve">"ITEM_KEY"</w:t>
        <w:br w:clear="none"/>
      </w:r>
      <w:r>
        <w:t xml:space="preserve">,</w:t>
        <w:br w:clear="none"/>
        <w:t xml:space="preserve">  getMethod: GetFromDatabase(...), options: ..., cancellation: ...);</w:t>
        <w:br w:clear="none"/>
      </w:r>
    </w:p>
    <w:p>
      <w:pPr>
        <w:pStyle w:val="Normal"/>
      </w:pPr>
      <w:r>
        <w:t xml:space="preserve">Also, note that the new extension methods are all asynchronous and generic, with a type </w:t>
      </w:r>
      <w:r>
        <w:rPr>
          <w:rStyle w:val="Text0"/>
        </w:rPr>
        <w:t xml:space="preserve">T</w:t>
        <w:br w:clear="none"/>
      </w:r>
      <w:r>
        <w:t xml:space="preserve"> that will be serialized as JSON by default, but this can be overridden to use alternatives like the</w:t>
      </w:r>
      <w:r>
        <w:rPr>
          <w:rStyle w:val="Text61"/>
        </w:rPr>
        <w:bookmarkStart w:id="1342" w:name="_idIndexMarker905"/>
        <w:t/>
        <w:bookmarkEnd w:id="1342"/>
      </w:r>
      <w:r>
        <w:t xml:space="preserve"> binary format protobuf.</w:t>
      </w:r>
    </w:p>
    <w:p>
      <w:pPr>
        <w:pStyle w:val="Normal"/>
      </w:pPr>
      <w:r>
        <w:rPr>
          <w:rStyle w:val="Text2"/>
        </w:rPr>
        <w:t>More Information</w:t>
      </w:r>
      <w:r>
        <w:t xml:space="preserve">: You can learn more about the plans for these new extension methods at the following link: </w:t>
      </w:r>
      <w:hyperlink r:id="rId312">
        <w:r>
          <w:rPr>
            <w:rStyle w:val="Text6"/>
          </w:rPr>
          <w:t>https://devblogs.microsoft.com/dotnet/caching-abstraction-improvements-in-aspnetcore/</w:t>
        </w:r>
      </w:hyperlink>
      <w:r>
        <w:t>.</w:t>
      </w:r>
    </w:p>
    <w:p>
      <w:bookmarkStart w:id="1343" w:name="Caching_web_responses_using_HTTP"/>
      <w:pPr>
        <w:pStyle w:val="Heading 2"/>
      </w:pPr>
      <w:r>
        <w:t>Caching web responses using HTTP caching</w:t>
      </w:r>
      <w:bookmarkEnd w:id="1343"/>
    </w:p>
    <w:p>
      <w:pPr>
        <w:pStyle w:val="Normal"/>
      </w:pPr>
      <w:r>
        <w:t xml:space="preserve">In-memory and </w:t>
      </w:r>
      <w:r>
        <w:rPr>
          <w:rStyle w:val="Text61"/>
        </w:rPr>
        <w:bookmarkStart w:id="1344" w:name="_idIndexMarker906"/>
        <w:t/>
        <w:bookmarkEnd w:id="1344"/>
      </w:r>
      <w:r>
        <w:t xml:space="preserve">distributed caching work with any type of app or service, using any transport technology, because all the magic </w:t>
      </w:r>
      <w:r>
        <w:rPr>
          <w:rStyle w:val="Text61"/>
        </w:rPr>
        <w:bookmarkStart w:id="1345" w:name="_idIndexMarker907"/>
        <w:t/>
        <w:bookmarkEnd w:id="1345"/>
      </w:r>
      <w:r>
        <w:t>happens on the server.</w:t>
      </w:r>
    </w:p>
    <w:p>
      <w:pPr>
        <w:pStyle w:val="Normal"/>
      </w:pPr>
      <w:r>
        <w:t xml:space="preserve">Response aka HTTP </w:t>
      </w:r>
      <w:r>
        <w:rPr>
          <w:rStyle w:val="Text61"/>
        </w:rPr>
        <w:bookmarkStart w:id="1346" w:name="_idIndexMarker908"/>
        <w:t/>
        <w:bookmarkEnd w:id="1346"/>
      </w:r>
      <w:r>
        <w:t>caching is tied to HTTP GET requests and responses because it is based on HTTP headers. Therefore, it only works with apps and services that use HTTP as their transport technology, like web services built using Web APIs, minimal APIs, and OData.</w:t>
      </w:r>
    </w:p>
    <w:p>
      <w:pPr>
        <w:pStyle w:val="Normal"/>
      </w:pPr>
      <w:r>
        <w:rPr>
          <w:rStyle w:val="Text2"/>
        </w:rPr>
        <w:t>More Information</w:t>
      </w:r>
      <w:r>
        <w:t>: You can</w:t>
      </w:r>
      <w:r>
        <w:rPr>
          <w:rStyle w:val="Text61"/>
        </w:rPr>
        <w:bookmarkStart w:id="1347" w:name="_idIndexMarker909"/>
        <w:t/>
        <w:bookmarkEnd w:id="1347"/>
      </w:r>
      <w:r>
        <w:t xml:space="preserve"> read the official standard for HTTP caching at the following link: </w:t>
      </w:r>
      <w:hyperlink r:id="rId313">
        <w:r>
          <w:rPr>
            <w:rStyle w:val="Text6"/>
          </w:rPr>
          <w:t>https://www.rfc-editor.org/rfc/rfc9111</w:t>
        </w:r>
      </w:hyperlink>
      <w:r>
        <w:t>.</w:t>
      </w:r>
    </w:p>
    <w:p>
      <w:pPr>
        <w:pStyle w:val="Normal"/>
      </w:pPr>
      <w:r>
        <w:t>Requirements for HTTP aka response caching include the following:</w:t>
      </w:r>
    </w:p>
    <w:p>
      <w:pPr>
        <w:pStyle w:val="Para 01"/>
      </w:pPr>
      <w:r>
        <w:t xml:space="preserve">The request must be a </w:t>
      </w:r>
      <w:r>
        <w:rPr>
          <w:rStyle w:val="Text0"/>
        </w:rPr>
        <w:t xml:space="preserve">GET</w:t>
        <w:br w:clear="none"/>
      </w:r>
      <w:r>
        <w:t xml:space="preserve"> or </w:t>
      </w:r>
      <w:r>
        <w:rPr>
          <w:rStyle w:val="Text0"/>
        </w:rPr>
        <w:t xml:space="preserve">HEAD</w:t>
        <w:br w:clear="none"/>
      </w:r>
      <w:r>
        <w:t xml:space="preserve"> one.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 xml:space="preserve"> requests, and so on, are never cached by HTTP caching.</w:t>
      </w:r>
    </w:p>
    <w:p>
      <w:pPr>
        <w:pStyle w:val="Para 01"/>
      </w:pPr>
      <w:r>
        <w:t xml:space="preserve">The response must have a </w:t>
      </w:r>
      <w:r>
        <w:rPr>
          <w:rStyle w:val="Text0"/>
        </w:rPr>
        <w:t xml:space="preserve">200 OK</w:t>
        <w:br w:clear="none"/>
      </w:r>
      <w:r>
        <w:t xml:space="preserve"> status code.</w:t>
      </w:r>
    </w:p>
    <w:p>
      <w:pPr>
        <w:pStyle w:val="Para 01"/>
      </w:pPr>
      <w:r>
        <w:t xml:space="preserve">If the request has an </w:t>
      </w:r>
      <w:r>
        <w:rPr>
          <w:rStyle w:val="Text0"/>
        </w:rPr>
        <w:t xml:space="preserve">Authorization</w:t>
        <w:br w:clear="none"/>
      </w:r>
      <w:r>
        <w:t xml:space="preserve"> header, then the response is not cached.</w:t>
      </w:r>
    </w:p>
    <w:p>
      <w:pPr>
        <w:pStyle w:val="Para 01"/>
      </w:pPr>
      <w:r>
        <w:t xml:space="preserve">If the request has a </w:t>
      </w:r>
      <w:r>
        <w:rPr>
          <w:rStyle w:val="Text0"/>
        </w:rPr>
        <w:t xml:space="preserve">Vary</w:t>
        <w:br w:clear="none"/>
      </w:r>
      <w:r>
        <w:t xml:space="preserve"> header, then the response is not cached when the values are not valid or </w:t>
      </w:r>
      <w:r>
        <w:rPr>
          <w:rStyle w:val="Text0"/>
        </w:rPr>
        <w:t xml:space="preserve">*</w:t>
        <w:br w:clear="none"/>
      </w:r>
      <w:r>
        <w:t>.</w:t>
      </w:r>
    </w:p>
    <w:p>
      <w:pPr>
        <w:pStyle w:val="Normal"/>
      </w:pPr>
      <w:r>
        <w:t>The web server sets</w:t>
      </w:r>
      <w:r>
        <w:rPr>
          <w:rStyle w:val="Text61"/>
        </w:rPr>
        <w:bookmarkStart w:id="1348" w:name="_idIndexMarker910"/>
        <w:t/>
        <w:bookmarkEnd w:id="1348"/>
      </w:r>
      <w:r>
        <w:t xml:space="preserve"> response caching headers, and then intermediate proxies and clients should respect the headers to tell them how they should cache the responses.</w:t>
      </w:r>
    </w:p>
    <w:p>
      <w:pPr>
        <w:pStyle w:val="Normal"/>
      </w:pPr>
      <w:r>
        <w:rPr>
          <w:rStyle w:val="Text2"/>
        </w:rPr>
        <w:t>Good Practice</w:t>
      </w:r>
      <w:r>
        <w:t xml:space="preserve">: Response aka HTTP caching is not typically useful for web user interfaces because web browsers often set request headers that prevent HTTP caching. For web user interfaces, output caching is better suited, and we will cover that in </w:t>
      </w:r>
      <w:r>
        <w:rPr>
          <w:rStyle w:val="Text9"/>
        </w:rPr>
        <w:t>Chapter 14</w:t>
      </w:r>
      <w:r>
        <w:t xml:space="preserve">, </w:t>
      </w:r>
      <w:r>
        <w:rPr>
          <w:rStyle w:val="Text9"/>
        </w:rPr>
        <w:t>Building Web User Interfaces Using ASP.NET Core</w:t>
      </w:r>
      <w:r>
        <w:t>.</w:t>
      </w:r>
    </w:p>
    <w:p>
      <w:pPr>
        <w:pStyle w:val="Normal"/>
      </w:pPr>
      <w:r>
        <w:t xml:space="preserve">The </w:t>
      </w:r>
      <w:r>
        <w:rPr>
          <w:rStyle w:val="Text0"/>
        </w:rPr>
        <w:t xml:space="preserve">Cache-Control</w:t>
        <w:br w:clear="none"/>
      </w:r>
      <w:r>
        <w:t xml:space="preserve"> HTTP </w:t>
      </w:r>
      <w:r>
        <w:rPr>
          <w:rStyle w:val="Text61"/>
        </w:rPr>
        <w:bookmarkStart w:id="1349" w:name="_idIndexMarker911"/>
        <w:t/>
        <w:bookmarkEnd w:id="1349"/>
      </w:r>
      <w:r>
        <w:t xml:space="preserve">header for requests and responses has some common directives, as shown in </w:t>
      </w:r>
      <w:r>
        <w:rPr>
          <w:rStyle w:val="Text9"/>
        </w:rPr>
        <w:t>Table 9.2</w:t>
      </w:r>
      <w:r>
        <w:t>:</w:t>
      </w:r>
    </w:p>
    <w:tbl>
      <w:tblPr>
        <w:tblW w:type="auto" w:w="0"/>
      </w:tblPr>
      <w:tr>
        <w:tc>
          <w:tcPr>
            <w:tcW w:type="auto" w:w="0"/>
            <w:tcMar>
              <w:left w:type="dxa" w:w="200"/>
              <w:top w:type="dxa" w:w="200"/>
              <w:right w:type="dxa" w:w="200"/>
              <w:bottom w:type="dxa" w:w="200"/>
            </w:tcMar>
            <w:vAlign w:val="top"/>
          </w:tcPr>
          <w:p>
            <w:bookmarkStart w:id="1350" w:name="Directive"/>
            <w:pPr>
              <w:pStyle w:val="Para 37"/>
            </w:pPr>
            <w:r>
              <w:t/>
            </w:r>
            <w:bookmarkEnd w:id="1350"/>
          </w:p>
          <w:p>
            <w:pPr>
              <w:pStyle w:val="Para 11"/>
            </w:pPr>
            <w:r>
              <w:t>Directive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public</w:t>
              <w:br w:clear="none"/>
            </w:r>
          </w:p>
        </w:tc>
        <w:tc>
          <w:tcPr>
            <w:tcW w:type="auto" w:w="0"/>
            <w:shd w:val="clear" w:color="auto" w:fill="EEF2F6"/>
            <w:tcMar>
              <w:left w:type="dxa" w:w="200"/>
              <w:top w:type="dxa" w:w="200"/>
              <w:right w:type="dxa" w:w="200"/>
              <w:bottom w:type="dxa" w:w="200"/>
            </w:tcMar>
            <w:vAlign w:val="top"/>
          </w:tcPr>
          <w:p>
            <w:pPr>
              <w:pStyle w:val="Para 02"/>
            </w:pPr>
            <w:r>
              <w:t>Clients and intermediaries can cache this response.</w:t>
            </w:r>
          </w:p>
        </w:tc>
      </w:tr>
    </w:tbl>
    <w:tbl>
      <w:tblPr>
        <w:tblW w:type="auto" w:w="0"/>
      </w:tblPr>
      <w:tr>
        <w:tc>
          <w:tcPr>
            <w:tcW w:type="auto" w:w="0"/>
            <w:tcMar>
              <w:left w:type="dxa" w:w="200"/>
              <w:top w:type="dxa" w:w="200"/>
              <w:right w:type="dxa" w:w="200"/>
              <w:bottom w:type="dxa" w:w="200"/>
            </w:tcMar>
            <w:vAlign w:val="top"/>
          </w:tcPr>
          <w:p>
            <w:pPr>
              <w:pStyle w:val="Para 09"/>
            </w:pPr>
            <w:r>
              <w:t xml:space="preserve">private</w:t>
              <w:br w:clear="none"/>
            </w:r>
          </w:p>
        </w:tc>
        <w:tc>
          <w:tcPr>
            <w:tcW w:type="auto" w:w="0"/>
            <w:tcMar>
              <w:left w:type="dxa" w:w="200"/>
              <w:top w:type="dxa" w:w="200"/>
              <w:right w:type="dxa" w:w="200"/>
              <w:bottom w:type="dxa" w:w="200"/>
            </w:tcMar>
            <w:vAlign w:val="top"/>
          </w:tcPr>
          <w:p>
            <w:pPr>
              <w:pStyle w:val="Para 02"/>
            </w:pPr>
            <w:r>
              <w:t xml:space="preserve">Only a client should cache this response.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max-age</w:t>
              <w:br w:clear="none"/>
            </w:r>
          </w:p>
        </w:tc>
        <w:tc>
          <w:tcPr>
            <w:tcW w:type="auto" w:w="0"/>
            <w:shd w:val="clear" w:color="auto" w:fill="EEF2F6"/>
            <w:tcMar>
              <w:left w:type="dxa" w:w="200"/>
              <w:top w:type="dxa" w:w="200"/>
              <w:right w:type="dxa" w:w="200"/>
              <w:bottom w:type="dxa" w:w="200"/>
            </w:tcMar>
            <w:vAlign w:val="top"/>
          </w:tcPr>
          <w:p>
            <w:pPr>
              <w:pStyle w:val="Para 02"/>
            </w:pPr>
            <w:r>
              <w:t>The client does not accept responses older than the specified number of seconds.</w:t>
            </w:r>
          </w:p>
        </w:tc>
      </w:tr>
    </w:tbl>
    <w:tbl>
      <w:tblPr>
        <w:tblW w:type="auto" w:w="0"/>
      </w:tblPr>
      <w:tr>
        <w:tc>
          <w:tcPr>
            <w:tcW w:type="auto" w:w="0"/>
            <w:tcMar>
              <w:left w:type="dxa" w:w="200"/>
              <w:top w:type="dxa" w:w="200"/>
              <w:right w:type="dxa" w:w="200"/>
              <w:bottom w:type="dxa" w:w="200"/>
            </w:tcMar>
            <w:vAlign w:val="top"/>
          </w:tcPr>
          <w:p>
            <w:pPr>
              <w:pStyle w:val="Para 09"/>
            </w:pPr>
            <w:r>
              <w:t xml:space="preserve">no-cache</w:t>
              <w:br w:clear="none"/>
            </w:r>
          </w:p>
        </w:tc>
        <w:tc>
          <w:tcPr>
            <w:tcW w:type="auto" w:w="0"/>
            <w:tcMar>
              <w:left w:type="dxa" w:w="200"/>
              <w:top w:type="dxa" w:w="200"/>
              <w:right w:type="dxa" w:w="200"/>
              <w:bottom w:type="dxa" w:w="200"/>
            </w:tcMar>
            <w:vAlign w:val="top"/>
          </w:tcPr>
          <w:p>
            <w:pPr>
              <w:pStyle w:val="Para 02"/>
            </w:pPr>
            <w:r>
              <w:t>A client request is asking for a non-cached response. A server is telling the client and intermediaries not the cache the response.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no-store</w:t>
              <w:br w:clear="none"/>
            </w:r>
          </w:p>
        </w:tc>
        <w:tc>
          <w:tcPr>
            <w:tcW w:type="auto" w:w="0"/>
            <w:shd w:val="clear" w:color="auto" w:fill="EEF2F6"/>
            <w:tcMar>
              <w:left w:type="dxa" w:w="200"/>
              <w:top w:type="dxa" w:w="200"/>
              <w:right w:type="dxa" w:w="200"/>
              <w:bottom w:type="dxa" w:w="200"/>
            </w:tcMar>
            <w:vAlign w:val="top"/>
          </w:tcPr>
          <w:p>
            <w:pPr>
              <w:pStyle w:val="Para 02"/>
            </w:pPr>
            <w:r>
              <w:t>A cache must not store the request or response.</w:t>
            </w:r>
          </w:p>
        </w:tc>
      </w:tr>
    </w:tbl>
    <w:p>
      <w:pPr>
        <w:pStyle w:val="Para 08"/>
      </w:pPr>
      <w:r>
        <w:t>Table 9.2: Common Cache-Control HTTP header directives</w:t>
      </w:r>
    </w:p>
    <w:p>
      <w:pPr>
        <w:pStyle w:val="Normal"/>
      </w:pPr>
      <w:r>
        <w:t xml:space="preserve">As well as </w:t>
      </w:r>
      <w:r>
        <w:rPr>
          <w:rStyle w:val="Text0"/>
        </w:rPr>
        <w:t xml:space="preserve">Cache-Control</w:t>
        <w:br w:clear="none"/>
      </w:r>
      <w:r>
        <w:t xml:space="preserve">, there </w:t>
      </w:r>
      <w:r>
        <w:rPr>
          <w:rStyle w:val="Text61"/>
        </w:rPr>
        <w:bookmarkStart w:id="1351" w:name="_idIndexMarker912"/>
        <w:t/>
        <w:bookmarkEnd w:id="1351"/>
      </w:r>
      <w:r>
        <w:t xml:space="preserve">are other headers that might affect caching, as shown in </w:t>
      </w:r>
      <w:r>
        <w:rPr>
          <w:rStyle w:val="Text9"/>
        </w:rPr>
        <w:t>Table 9.3</w:t>
      </w:r>
      <w:r>
        <w:t>:</w:t>
      </w:r>
    </w:p>
    <w:tbl>
      <w:tblPr>
        <w:tblW w:type="auto" w:w="0"/>
      </w:tblPr>
      <w:tr>
        <w:tc>
          <w:tcPr>
            <w:tcW w:type="auto" w:w="0"/>
            <w:tcMar>
              <w:left w:type="dxa" w:w="200"/>
              <w:top w:type="dxa" w:w="200"/>
              <w:right w:type="dxa" w:w="200"/>
              <w:bottom w:type="dxa" w:w="200"/>
            </w:tcMar>
            <w:vAlign w:val="top"/>
          </w:tcPr>
          <w:p>
            <w:bookmarkStart w:id="1352" w:name="Header"/>
            <w:pPr>
              <w:pStyle w:val="Para 37"/>
            </w:pPr>
            <w:r>
              <w:t/>
            </w:r>
            <w:bookmarkEnd w:id="1352"/>
          </w:p>
          <w:p>
            <w:pPr>
              <w:pStyle w:val="Para 11"/>
            </w:pPr>
            <w:r>
              <w:t>Header</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Age</w:t>
              <w:br w:clear="none"/>
            </w:r>
          </w:p>
        </w:tc>
        <w:tc>
          <w:tcPr>
            <w:tcW w:type="auto" w:w="0"/>
            <w:shd w:val="clear" w:color="auto" w:fill="EEF2F6"/>
            <w:tcMar>
              <w:left w:type="dxa" w:w="200"/>
              <w:top w:type="dxa" w:w="200"/>
              <w:right w:type="dxa" w:w="200"/>
              <w:bottom w:type="dxa" w:w="200"/>
            </w:tcMar>
            <w:vAlign w:val="top"/>
          </w:tcPr>
          <w:p>
            <w:pPr>
              <w:pStyle w:val="Para 02"/>
            </w:pPr>
            <w:r>
              <w:t>Estimated number of seconds old the response is.</w:t>
            </w:r>
          </w:p>
        </w:tc>
      </w:tr>
    </w:tbl>
    <w:tbl>
      <w:tblPr>
        <w:tblW w:type="auto" w:w="0"/>
      </w:tblPr>
      <w:tr>
        <w:tc>
          <w:tcPr>
            <w:tcW w:type="auto" w:w="0"/>
            <w:tcMar>
              <w:left w:type="dxa" w:w="200"/>
              <w:top w:type="dxa" w:w="200"/>
              <w:right w:type="dxa" w:w="200"/>
              <w:bottom w:type="dxa" w:w="200"/>
            </w:tcMar>
            <w:vAlign w:val="top"/>
          </w:tcPr>
          <w:p>
            <w:pPr>
              <w:pStyle w:val="Para 09"/>
            </w:pPr>
            <w:r>
              <w:t xml:space="preserve">Expires</w:t>
              <w:br w:clear="none"/>
            </w:r>
          </w:p>
        </w:tc>
        <w:tc>
          <w:tcPr>
            <w:tcW w:type="auto" w:w="0"/>
            <w:tcMar>
              <w:left w:type="dxa" w:w="200"/>
              <w:top w:type="dxa" w:w="200"/>
              <w:right w:type="dxa" w:w="200"/>
              <w:bottom w:type="dxa" w:w="200"/>
            </w:tcMar>
            <w:vAlign w:val="top"/>
          </w:tcPr>
          <w:p>
            <w:pPr>
              <w:pStyle w:val="Para 02"/>
            </w:pPr>
            <w:r>
              <w:t>An absolute date/time after which the response should be considered expired.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Vary</w:t>
              <w:br w:clear="none"/>
            </w:r>
          </w:p>
        </w:tc>
        <w:tc>
          <w:tcPr>
            <w:tcW w:type="auto" w:w="0"/>
            <w:shd w:val="clear" w:color="auto" w:fill="EEF2F6"/>
            <w:tcMar>
              <w:left w:type="dxa" w:w="200"/>
              <w:top w:type="dxa" w:w="200"/>
              <w:right w:type="dxa" w:w="200"/>
              <w:bottom w:type="dxa" w:w="200"/>
            </w:tcMar>
            <w:vAlign w:val="top"/>
          </w:tcPr>
          <w:p>
            <w:pPr>
              <w:pStyle w:val="Para 02"/>
            </w:pPr>
            <w:r>
              <w:t xml:space="preserve">All fields must match for a cached response to be sent. Otherwise, a fresh response is sent. For example, a query string of </w:t>
            </w:r>
            <w:r>
              <w:rPr>
                <w:rStyle w:val="Text21"/>
              </w:rPr>
              <w:t xml:space="preserve">color</w:t>
              <w:br w:clear="none"/>
            </w:r>
            <w:r>
              <w:t>.</w:t>
            </w:r>
          </w:p>
        </w:tc>
      </w:tr>
    </w:tbl>
    <w:p>
      <w:pPr>
        <w:pStyle w:val="Para 08"/>
      </w:pPr>
      <w:r>
        <w:t>Table 9.3: Common HTTP headers for caching</w:t>
      </w:r>
    </w:p>
    <w:p>
      <w:pPr>
        <w:pStyle w:val="Normal"/>
      </w:pPr>
      <w:r>
        <w:t>For example, a client could ask for a fresh list of discontinued products, and the service should not use any cached version, as shown in the following HTTP response:</w:t>
      </w:r>
    </w:p>
    <w:p>
      <w:pPr>
        <w:pStyle w:val="Para 03"/>
      </w:pPr>
      <w:r>
        <w:t xml:space="preserve">GET api/products/discontinued</w:t>
        <w:br w:clear="none"/>
        <w:t xml:space="preserve">Cache-Control: no-cache</w:t>
        <w:br w:clear="none"/>
      </w:r>
    </w:p>
    <w:p>
      <w:pPr>
        <w:pStyle w:val="Normal"/>
      </w:pPr>
      <w:r>
        <w:t xml:space="preserve">A service could return some products as a JSON array, with a header to say that intermediaries should </w:t>
      </w:r>
      <w:r>
        <w:rPr>
          <w:rStyle w:val="Text61"/>
        </w:rPr>
        <w:bookmarkStart w:id="1353" w:name="_idIndexMarker913"/>
        <w:t/>
        <w:bookmarkEnd w:id="1353"/>
      </w:r>
      <w:r>
        <w:t>not cache the response but clients can, as shown in the following HTTP response:</w:t>
      </w:r>
    </w:p>
    <w:p>
      <w:pPr>
        <w:pStyle w:val="Para 03"/>
      </w:pPr>
      <w:r>
        <w:t xml:space="preserve">content-type</w:t>
        <w:br w:clear="none"/>
        <w:t xml:space="preserve">:</w:t>
        <w:br w:clear="none"/>
        <w:t xml:space="preserve"> application/json; charset=utf</w:t>
        <w:br w:clear="none"/>
      </w:r>
      <w:r>
        <w:rPr>
          <w:rStyle w:val="Text10"/>
        </w:rPr>
        <w:t xml:space="preserve">-8</w:t>
        <w:br w:clear="none"/>
      </w:r>
      <w:r>
        <w:t xml:space="preserve"> </w:t>
        <w:br w:clear="none"/>
        <w:t xml:space="preserve">date</w:t>
        <w:br w:clear="none"/>
        <w:t xml:space="preserve">:</w:t>
        <w:br w:clear="none"/>
        <w:t xml:space="preserve"> Fri</w:t>
        <w:br w:clear="none"/>
        <w:t xml:space="preserve">,</w:t>
        <w:br w:clear="none"/>
      </w:r>
      <w:r>
        <w:rPr>
          <w:rStyle w:val="Text10"/>
        </w:rPr>
        <w:t xml:space="preserve">09</w:t>
        <w:br w:clear="none"/>
      </w:r>
      <w:r>
        <w:t xml:space="preserve"> Jun </w:t>
        <w:br w:clear="none"/>
      </w:r>
      <w:r>
        <w:rPr>
          <w:rStyle w:val="Text10"/>
        </w:rPr>
        <w:t xml:space="preserve">2023</w:t>
        <w:br w:clear="none"/>
      </w:r>
      <w:r>
        <w:t xml:space="preserve"> </w:t>
        <w:br w:clear="none"/>
      </w:r>
      <w:r>
        <w:rPr>
          <w:rStyle w:val="Text10"/>
        </w:rPr>
        <w:t xml:space="preserve">06</w:t>
        <w:br w:clear="none"/>
      </w:r>
      <w:r>
        <w:t xml:space="preserve">:</w:t>
        <w:br w:clear="none"/>
      </w:r>
      <w:r>
        <w:rPr>
          <w:rStyle w:val="Text10"/>
        </w:rPr>
        <w:t xml:space="preserve">05</w:t>
        <w:br w:clear="none"/>
      </w:r>
      <w:r>
        <w:t xml:space="preserve">:</w:t>
        <w:br w:clear="none"/>
      </w:r>
      <w:r>
        <w:rPr>
          <w:rStyle w:val="Text10"/>
        </w:rPr>
        <w:t xml:space="preserve">13</w:t>
        <w:br w:clear="none"/>
      </w:r>
      <w:r>
        <w:t xml:space="preserve"> GMT </w:t>
        <w:br w:clear="none"/>
        <w:t xml:space="preserve">server</w:t>
        <w:br w:clear="none"/>
        <w:t xml:space="preserve">:</w:t>
        <w:br w:clear="none"/>
        <w:t xml:space="preserve"> Kestrel </w:t>
        <w:br w:clear="none"/>
        <w:t xml:space="preserve">cache-control</w:t>
        <w:br w:clear="none"/>
        <w:t xml:space="preserve">:</w:t>
        <w:br w:clear="none"/>
        <w:t xml:space="preserve"> private</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"productId"</w:t>
        <w:br w:clear="none"/>
      </w:r>
      <w:r>
        <w:t xml:space="preserve">:</w:t>
        <w:br w:clear="none"/>
        <w:t xml:space="preserve"> </w:t>
        <w:br w:clear="none"/>
      </w:r>
      <w:r>
        <w:rPr>
          <w:rStyle w:val="Text10"/>
        </w:rPr>
        <w:t xml:space="preserve">5</w:t>
        <w:br w:clear="none"/>
      </w:r>
      <w:r>
        <w:t xml:space="preserve">,</w:t>
        <w:br w:clear="none"/>
        <w:t xml:space="preserve"/>
        <w:br w:clear="none"/>
        <w:t xml:space="preserve">    </w:t>
        <w:br w:clear="none"/>
      </w:r>
      <w:r>
        <w:rPr>
          <w:rStyle w:val="Text10"/>
        </w:rPr>
        <w:t xml:space="preserve">"productName"</w:t>
        <w:br w:clear="none"/>
      </w:r>
      <w:r>
        <w:t xml:space="preserve">:</w:t>
        <w:br w:clear="none"/>
        <w:t xml:space="preserve"> </w:t>
        <w:br w:clear="none"/>
      </w:r>
      <w:r>
        <w:rPr>
          <w:rStyle w:val="Text1"/>
        </w:rPr>
        <w:t xml:space="preserve">"Chef Anton's Gumbo Mix"</w:t>
        <w:br w:clear="none"/>
      </w:r>
      <w:r>
        <w:t xml:space="preserve">,</w:t>
        <w:br w:clear="none"/>
        <w:t xml:space="preserve"/>
        <w:br w:clear="none"/>
        <w:t xml:space="preserve">    ...</w:t>
        <w:br w:clear="none"/>
      </w:r>
    </w:p>
    <w:p>
      <w:pPr>
        <w:pStyle w:val="Normal"/>
      </w:pPr>
      <w:r>
        <w:t xml:space="preserve">Decorate a controller or </w:t>
      </w:r>
      <w:r>
        <w:rPr>
          <w:rStyle w:val="Text61"/>
        </w:rPr>
        <w:bookmarkStart w:id="1354" w:name="_idIndexMarker914"/>
        <w:t/>
        <w:bookmarkEnd w:id="1354"/>
      </w:r>
      <w:r>
        <w:t xml:space="preserve">method with the </w:t>
      </w:r>
      <w:r>
        <w:rPr>
          <w:rStyle w:val="Text0"/>
        </w:rPr>
        <w:t xml:space="preserve">[ResponseCache]</w:t>
        <w:br w:clear="none"/>
      </w:r>
      <w:r>
        <w:t xml:space="preserve"> attribute to control </w:t>
      </w:r>
      <w:r>
        <w:rPr>
          <w:rStyle w:val="Text61"/>
        </w:rPr>
        <w:bookmarkStart w:id="1355" w:name="_idIndexMarker915"/>
        <w:t/>
        <w:bookmarkEnd w:id="1355"/>
      </w:r>
      <w:r>
        <w:t xml:space="preserve">caching responses from the server (code to control caching requests has to go in the client code). This attribute has common parameters, as shown in </w:t>
      </w:r>
      <w:r>
        <w:rPr>
          <w:rStyle w:val="Text9"/>
        </w:rPr>
        <w:t>Table 9.4</w:t>
      </w:r>
      <w:r>
        <w:t>:</w:t>
      </w:r>
    </w:p>
    <w:tbl>
      <w:tblPr>
        <w:tblW w:type="auto" w:w="0"/>
      </w:tblPr>
      <w:tr>
        <w:tc>
          <w:tcPr>
            <w:tcW w:type="auto" w:w="0"/>
            <w:tcMar>
              <w:left w:type="dxa" w:w="200"/>
              <w:top w:type="dxa" w:w="200"/>
              <w:right w:type="dxa" w:w="200"/>
              <w:bottom w:type="dxa" w:w="200"/>
            </w:tcMar>
            <w:vAlign w:val="top"/>
          </w:tcPr>
          <w:p>
            <w:bookmarkStart w:id="1356" w:name="Property"/>
            <w:pPr>
              <w:pStyle w:val="Para 37"/>
            </w:pPr>
            <w:r>
              <w:t/>
            </w:r>
            <w:bookmarkEnd w:id="1356"/>
          </w:p>
          <w:p>
            <w:pPr>
              <w:pStyle w:val="Para 11"/>
            </w:pPr>
            <w:r>
              <w:t>Property</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Duration</w:t>
              <w:br w:clear="none"/>
            </w:r>
          </w:p>
        </w:tc>
        <w:tc>
          <w:tcPr>
            <w:tcW w:type="auto" w:w="0"/>
            <w:shd w:val="clear" w:color="auto" w:fill="EEF2F6"/>
            <w:tcMar>
              <w:left w:type="dxa" w:w="200"/>
              <w:top w:type="dxa" w:w="200"/>
              <w:right w:type="dxa" w:w="200"/>
              <w:bottom w:type="dxa" w:w="200"/>
            </w:tcMar>
            <w:vAlign w:val="top"/>
          </w:tcPr>
          <w:p>
            <w:pPr>
              <w:pStyle w:val="Para 02"/>
            </w:pPr>
            <w:r>
              <w:t>How long to cache in seconds.</w:t>
            </w:r>
          </w:p>
        </w:tc>
      </w:tr>
    </w:tbl>
    <w:tbl>
      <w:tblPr>
        <w:tblW w:type="auto" w:w="0"/>
      </w:tblPr>
      <w:tr>
        <w:tc>
          <w:tcPr>
            <w:tcW w:type="auto" w:w="0"/>
            <w:tcMar>
              <w:left w:type="dxa" w:w="200"/>
              <w:top w:type="dxa" w:w="200"/>
              <w:right w:type="dxa" w:w="200"/>
              <w:bottom w:type="dxa" w:w="200"/>
            </w:tcMar>
            <w:vAlign w:val="top"/>
          </w:tcPr>
          <w:p>
            <w:pPr>
              <w:pStyle w:val="Para 09"/>
            </w:pPr>
            <w:r>
              <w:t xml:space="preserve">Location</w:t>
              <w:br w:clear="none"/>
            </w:r>
          </w:p>
        </w:tc>
        <w:tc>
          <w:tcPr>
            <w:tcW w:type="auto" w:w="0"/>
            <w:tcMar>
              <w:left w:type="dxa" w:w="200"/>
              <w:top w:type="dxa" w:w="200"/>
              <w:right w:type="dxa" w:w="200"/>
              <w:bottom w:type="dxa" w:w="200"/>
            </w:tcMar>
            <w:vAlign w:val="top"/>
          </w:tcPr>
          <w:p>
            <w:pPr>
              <w:pStyle w:val="Para 09"/>
            </w:pPr>
            <w:r>
              <w:rPr>
                <w:rStyle w:val="Text13"/>
              </w:rPr>
              <w:t xml:space="preserve">Where the response can be cached. </w:t>
            </w:r>
            <w:r>
              <w:t xml:space="preserve">Any</w:t>
              <w:br w:clear="none"/>
            </w:r>
            <w:r>
              <w:rPr>
                <w:rStyle w:val="Text13"/>
              </w:rPr>
              <w:t xml:space="preserve"> (</w:t>
            </w:r>
            <w:r>
              <w:t xml:space="preserve">cache-control:</w:t>
              <w:br w:clear="none"/>
            </w:r>
            <w:r>
              <w:rPr>
                <w:rStyle w:val="Text13"/>
              </w:rPr>
              <w:t xml:space="preserve"> </w:t>
            </w:r>
            <w:r>
              <w:t xml:space="preserve">public</w:t>
              <w:br w:clear="none"/>
            </w:r>
            <w:r>
              <w:rPr>
                <w:rStyle w:val="Text13"/>
              </w:rPr>
              <w:t xml:space="preserve">), </w:t>
            </w:r>
            <w:r>
              <w:t xml:space="preserve">Client</w:t>
              <w:br w:clear="none"/>
            </w:r>
            <w:r>
              <w:rPr>
                <w:rStyle w:val="Text13"/>
              </w:rPr>
              <w:t xml:space="preserve"> (</w:t>
            </w:r>
            <w:r>
              <w:t xml:space="preserve">cache-control:</w:t>
              <w:br w:clear="none"/>
            </w:r>
            <w:r>
              <w:rPr>
                <w:rStyle w:val="Text13"/>
              </w:rPr>
              <w:t xml:space="preserve"> </w:t>
            </w:r>
            <w:r>
              <w:t xml:space="preserve">private</w:t>
              <w:br w:clear="none"/>
            </w:r>
            <w:r>
              <w:rPr>
                <w:rStyle w:val="Text13"/>
              </w:rPr>
              <w:t xml:space="preserve">), </w:t>
            </w:r>
            <w:r>
              <w:t xml:space="preserve">None</w:t>
              <w:br w:clear="none"/>
            </w:r>
            <w:r>
              <w:rPr>
                <w:rStyle w:val="Text13"/>
              </w:rPr>
              <w:t xml:space="preserve"> (</w:t>
            </w:r>
            <w:r>
              <w:t xml:space="preserve">cache-control:</w:t>
              <w:br w:clear="none"/>
            </w:r>
            <w:r>
              <w:rPr>
                <w:rStyle w:val="Text13"/>
              </w:rPr>
              <w:t xml:space="preserve"> </w:t>
            </w:r>
            <w:r>
              <w:t xml:space="preserve">no-cache</w:t>
              <w:br w:clear="none"/>
            </w:r>
            <w:r>
              <w:rPr>
                <w:rStyle w:val="Text13"/>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NoStore</w:t>
              <w:br w:clear="none"/>
            </w:r>
          </w:p>
        </w:tc>
        <w:tc>
          <w:tcPr>
            <w:tcW w:type="auto" w:w="0"/>
            <w:shd w:val="clear" w:color="auto" w:fill="EEF2F6"/>
            <w:tcMar>
              <w:left w:type="dxa" w:w="200"/>
              <w:top w:type="dxa" w:w="200"/>
              <w:right w:type="dxa" w:w="200"/>
              <w:bottom w:type="dxa" w:w="200"/>
            </w:tcMar>
            <w:vAlign w:val="top"/>
          </w:tcPr>
          <w:p>
            <w:pPr>
              <w:pStyle w:val="Para 06"/>
            </w:pPr>
            <w:r>
              <w:rPr>
                <w:rStyle w:val="Text13"/>
              </w:rPr>
              <w:t xml:space="preserve">Sets </w:t>
            </w:r>
            <w:r>
              <w:t xml:space="preserve">cache-control:</w:t>
              <w:br w:clear="none"/>
            </w:r>
            <w:r>
              <w:rPr>
                <w:rStyle w:val="Text13"/>
              </w:rPr>
              <w:t xml:space="preserve"> </w:t>
            </w:r>
            <w:r>
              <w:t xml:space="preserve">no-store</w:t>
              <w:br w:clear="none"/>
            </w:r>
            <w:r>
              <w:rPr>
                <w:rStyle w:val="Text13"/>
              </w:rPr>
              <w:t>.</w:t>
            </w:r>
          </w:p>
        </w:tc>
      </w:tr>
    </w:tbl>
    <w:tbl>
      <w:tblPr>
        <w:tblW w:type="auto" w:w="0"/>
      </w:tblPr>
      <w:tr>
        <w:tc>
          <w:tcPr>
            <w:tcW w:type="auto" w:w="0"/>
            <w:tcMar>
              <w:left w:type="dxa" w:w="200"/>
              <w:top w:type="dxa" w:w="200"/>
              <w:right w:type="dxa" w:w="200"/>
              <w:bottom w:type="dxa" w:w="200"/>
            </w:tcMar>
            <w:vAlign w:val="top"/>
          </w:tcPr>
          <w:p>
            <w:pPr>
              <w:pStyle w:val="Para 09"/>
            </w:pPr>
            <w:r>
              <w:t xml:space="preserve">VaryByHeader</w:t>
              <w:br w:clear="none"/>
            </w:r>
          </w:p>
        </w:tc>
        <w:tc>
          <w:tcPr>
            <w:tcW w:type="auto" w:w="0"/>
            <w:tcMar>
              <w:left w:type="dxa" w:w="200"/>
              <w:top w:type="dxa" w:w="200"/>
              <w:right w:type="dxa" w:w="200"/>
              <w:bottom w:type="dxa" w:w="200"/>
            </w:tcMar>
            <w:vAlign w:val="top"/>
          </w:tcPr>
          <w:p>
            <w:pPr>
              <w:pStyle w:val="Para 02"/>
            </w:pPr>
            <w:r>
              <w:t xml:space="preserve">Sets the </w:t>
            </w:r>
            <w:r>
              <w:rPr>
                <w:rStyle w:val="Text0"/>
              </w:rPr>
              <w:t xml:space="preserve">Vary</w:t>
              <w:br w:clear="none"/>
            </w:r>
            <w:r>
              <w:t xml:space="preserve"> header.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VaryByQueryKeys</w:t>
              <w:br w:clear="none"/>
            </w:r>
          </w:p>
        </w:tc>
        <w:tc>
          <w:tcPr>
            <w:tcW w:type="auto" w:w="0"/>
            <w:shd w:val="clear" w:color="auto" w:fill="EEF2F6"/>
            <w:tcMar>
              <w:left w:type="dxa" w:w="200"/>
              <w:top w:type="dxa" w:w="200"/>
              <w:right w:type="dxa" w:w="200"/>
              <w:bottom w:type="dxa" w:w="200"/>
            </w:tcMar>
            <w:vAlign w:val="top"/>
          </w:tcPr>
          <w:p>
            <w:pPr>
              <w:pStyle w:val="Para 02"/>
            </w:pPr>
            <w:r>
              <w:t>Query keys to vary by.</w:t>
            </w:r>
          </w:p>
        </w:tc>
      </w:tr>
    </w:tbl>
    <w:p>
      <w:pPr>
        <w:pStyle w:val="Para 08"/>
      </w:pPr>
      <w:r>
        <w:t>Table 9.4: Common parameters of the [ResponseCache] attribute</w:t>
      </w:r>
    </w:p>
    <w:p>
      <w:pPr>
        <w:pStyle w:val="Normal"/>
      </w:pPr>
      <w:r>
        <w:t>Let’s apply response caching to the web service:</w:t>
      </w:r>
    </w:p>
    <w:p>
      <w:pPr>
        <w:numPr>
          <w:ilvl w:val="0"/>
          <w:numId w:val="240"/>
        </w:numPr>
        <w:pStyle w:val="Para 01"/>
      </w:pPr>
      <w:r>
        <w:t xml:space="preserve">In the </w:t>
      </w:r>
      <w:r>
        <w:rPr>
          <w:rStyle w:val="Text0"/>
        </w:rPr>
        <w:t xml:space="preserve">Northwind.WebApi.Service</w:t>
        <w:br w:clear="none"/>
      </w:r>
      <w:r>
        <w:t xml:space="preserve"> project, in </w:t>
      </w:r>
      <w:r>
        <w:rPr>
          <w:rStyle w:val="Text0"/>
        </w:rPr>
        <w:t xml:space="preserve">Program.cs</w:t>
        <w:br w:clear="none"/>
      </w:r>
      <w:r>
        <w:t xml:space="preserve">, after the call to add the distributed memory cache, add a statement to add response caching middleware as a dependency service, as shown in the following code: </w:t>
      </w:r>
    </w:p>
    <w:p>
      <w:pPr>
        <w:pStyle w:val="Para 03"/>
      </w:pPr>
      <w:r>
        <w:t xml:space="preserve">builder.Services.AddResponseCaching();</w:t>
        <w:br w:clear="none"/>
      </w:r>
    </w:p>
    <w:p>
      <w:pPr>
        <w:numPr>
          <w:ilvl w:val="0"/>
          <w:numId w:val="240"/>
        </w:numPr>
        <w:pStyle w:val="Para 01"/>
      </w:pPr>
      <w:r>
        <w:t xml:space="preserve">In </w:t>
      </w:r>
      <w:r>
        <w:rPr>
          <w:rStyle w:val="Text0"/>
        </w:rPr>
        <w:t xml:space="preserve">Program.cs</w:t>
        <w:br w:clear="none"/>
      </w:r>
      <w:r>
        <w:t xml:space="preserve">, after the call to use HTTPS redirection, add a statement to use response caching middleware, as shown in the following code: </w:t>
      </w:r>
    </w:p>
    <w:p>
      <w:pPr>
        <w:pStyle w:val="Para 03"/>
      </w:pPr>
      <w:r>
        <w:t xml:space="preserve">app.UseResponseCaching();</w:t>
        <w:br w:clear="none"/>
      </w:r>
    </w:p>
    <w:p>
      <w:pPr>
        <w:pStyle w:val="Para 02"/>
      </w:pPr>
      <w:r>
        <w:rPr>
          <w:rStyle w:val="Text2"/>
        </w:rPr>
        <w:t>Good Practice</w:t>
      </w:r>
      <w:r>
        <w:t xml:space="preserve">: If using CORS middleware, then </w:t>
      </w:r>
      <w:r>
        <w:rPr>
          <w:rStyle w:val="Text0"/>
        </w:rPr>
        <w:t xml:space="preserve">UseCors</w:t>
        <w:br w:clear="none"/>
      </w:r>
      <w:r>
        <w:t xml:space="preserve"> must be called before </w:t>
      </w:r>
      <w:r>
        <w:rPr>
          <w:rStyle w:val="Text0"/>
        </w:rPr>
        <w:t xml:space="preserve">UseResponseCaching</w:t>
        <w:br w:clear="none"/>
      </w:r>
      <w:r>
        <w:t>.</w:t>
      </w:r>
    </w:p>
    <w:p>
      <w:pPr>
        <w:numPr>
          <w:ilvl w:val="0"/>
          <w:numId w:val="241"/>
        </w:numPr>
        <w:pStyle w:val="Para 01"/>
      </w:pPr>
      <w:r>
        <w:t xml:space="preserve">In </w:t>
      </w:r>
      <w:r>
        <w:rPr>
          <w:rStyle w:val="Text0"/>
        </w:rPr>
        <w:t xml:space="preserve">ProductsController.cs</w:t>
        <w:br w:clear="none"/>
      </w:r>
      <w:r>
        <w:t xml:space="preserve">, decorate </w:t>
      </w:r>
      <w:r>
        <w:rPr>
          <w:rStyle w:val="Text61"/>
        </w:rPr>
        <w:bookmarkStart w:id="1357" w:name="_idIndexMarker916"/>
        <w:t/>
        <w:bookmarkEnd w:id="1357"/>
      </w:r>
      <w:r>
        <w:t xml:space="preserve">the </w:t>
      </w:r>
      <w:r>
        <w:rPr>
          <w:rStyle w:val="Text0"/>
        </w:rPr>
        <w:t xml:space="preserve">Get</w:t>
        <w:br w:clear="none"/>
      </w:r>
      <w:r>
        <w:t xml:space="preserve"> method with an </w:t>
      </w:r>
      <w:r>
        <w:rPr>
          <w:rStyle w:val="Text0"/>
        </w:rPr>
        <w:t xml:space="preserve">int id</w:t>
        <w:br w:clear="none"/>
      </w:r>
      <w:r>
        <w:t xml:space="preserve"> parameter</w:t>
      </w:r>
      <w:r>
        <w:rPr>
          <w:rStyle w:val="Text61"/>
        </w:rPr>
        <w:bookmarkStart w:id="1358" w:name="_idIndexMarker917"/>
        <w:t/>
        <w:bookmarkEnd w:id="1358"/>
      </w:r>
      <w:r>
        <w:t xml:space="preserve"> with the </w:t>
      </w:r>
      <w:r>
        <w:rPr>
          <w:rStyle w:val="Text0"/>
        </w:rPr>
        <w:t xml:space="preserve">[ResponseCache]</w:t>
        <w:br w:clear="none"/>
      </w:r>
      <w:r>
        <w:t xml:space="preserve"> attribute, as highlighted in the following code: </w:t>
      </w:r>
    </w:p>
    <w:p>
      <w:pPr>
        <w:pStyle w:val="Para 33"/>
      </w:pPr>
      <w:r>
        <w:rPr>
          <w:rStyle w:val="Text32"/>
        </w:rPr>
        <w:t xml:space="preserve">// GET api/products/5</w:t>
        <w:br w:clear="none"/>
      </w:r>
      <w:r>
        <w:rPr>
          <w:rStyle w:val="Text26"/>
        </w:rPr>
        <w:t xml:space="preserve"/>
        <w:br w:clear="none"/>
        <w:t xml:space="preserve">[</w:t>
        <w:br w:clear="none"/>
      </w:r>
      <w:r>
        <w:rPr>
          <w:rStyle w:val="Text11"/>
        </w:rPr>
        <w:t xml:space="preserve">HttpGet(</w:t>
        <w:br w:clear="none"/>
      </w:r>
      <w:r>
        <w:rPr>
          <w:rStyle w:val="Text20"/>
        </w:rPr>
        <w:t xml:space="preserve">"{id:int}"</w:t>
        <w:br w:clear="none"/>
      </w:r>
      <w:r>
        <w:rPr>
          <w:rStyle w:val="Text11"/>
        </w:rPr>
        <w:t xml:space="preserve">)</w:t>
        <w:br w:clear="none"/>
      </w:r>
      <w:r>
        <w:rPr>
          <w:rStyle w:val="Text26"/>
        </w:rPr>
        <w:t xml:space="preserve">]</w:t>
        <w:br w:clear="none"/>
      </w:r>
      <w:r>
        <w:rPr>
          <w:rStyle w:val="Text5"/>
        </w:rPr>
        <w:t xml:space="preserve">[</w:t>
        <w:br w:clear="none"/>
      </w:r>
      <w:r>
        <w:t xml:space="preserve">ResponseCache(Duration = 5, // Cache-Control: max-age=5</w:t>
        <w:br w:clear="none"/>
      </w:r>
      <w:r>
        <w:rPr>
          <w:rStyle w:val="Text26"/>
        </w:rPr>
        <w:t xml:space="preserve"/>
        <w:br w:clear="none"/>
      </w:r>
      <w:r>
        <w:t xml:space="preserve">  Location = ResponseCacheLocation.Any, // Cache-Control: public</w:t>
        <w:br w:clear="none"/>
      </w:r>
      <w:r>
        <w:rPr>
          <w:rStyle w:val="Text26"/>
        </w:rPr>
        <w:t xml:space="preserve"/>
        <w:br w:clear="none"/>
      </w:r>
      <w:r>
        <w:t xml:space="preserve">  VaryByHeader = </w:t>
        <w:br w:clear="none"/>
      </w:r>
      <w:r>
        <w:rPr>
          <w:rStyle w:val="Text1"/>
        </w:rPr>
        <w:t xml:space="preserve">"User-Agent"</w:t>
        <w:br w:clear="none"/>
      </w:r>
      <w:r>
        <w:t xml:space="preserve"> // Vary: User-Agent</w:t>
        <w:br w:clear="none"/>
      </w:r>
      <w:r>
        <w:rPr>
          <w:rStyle w:val="Text26"/>
        </w:rPr>
        <w:t xml:space="preserve"/>
        <w:br w:clear="none"/>
      </w:r>
      <w:r>
        <w:t xml:space="preserve">  )</w:t>
        <w:br w:clear="none"/>
      </w:r>
      <w:r>
        <w:rPr>
          <w:rStyle w:val="Text5"/>
        </w:rPr>
        <w:t xml:space="preserve">]</w:t>
        <w:br w:clear="none"/>
      </w:r>
      <w:r>
        <w:rPr>
          <w:rStyle w:val="Text26"/>
        </w:rPr>
        <w:t xml:space="preserve"/>
        <w:br w:clear="none"/>
      </w:r>
      <w:r>
        <w:rPr>
          <w:rStyle w:val="Text25"/>
        </w:rPr>
        <w:t xml:space="preserve">public</w:t>
        <w:br w:clear="none"/>
      </w:r>
      <w:r>
        <w:rPr>
          <w:rStyle w:val="Text26"/>
        </w:rPr>
        <w:t xml:space="preserve"> </w:t>
        <w:br w:clear="none"/>
      </w:r>
      <w:r>
        <w:rPr>
          <w:rStyle w:val="Text25"/>
        </w:rPr>
        <w:t xml:space="preserve">async</w:t>
        <w:br w:clear="none"/>
      </w:r>
      <w:r>
        <w:rPr>
          <w:rStyle w:val="Text26"/>
        </w:rPr>
        <w:t xml:space="preserve"> ValueTask&lt;Product?&gt; Get(</w:t>
        <w:br w:clear="none"/>
      </w:r>
      <w:r>
        <w:rPr>
          <w:rStyle w:val="Text46"/>
        </w:rPr>
        <w:t xml:space="preserve">int</w:t>
        <w:br w:clear="none"/>
      </w:r>
      <w:r>
        <w:rPr>
          <w:rStyle w:val="Text26"/>
        </w:rPr>
        <w:t xml:space="preserve"> id)</w:t>
        <w:br w:clear="none"/>
        <w:t xml:space="preserve">{</w:t>
        <w:br w:clear="none"/>
        <w:t xml:space="preserve">  </w:t>
        <w:br w:clear="none"/>
      </w:r>
      <w:r>
        <w:rPr>
          <w:rStyle w:val="Text25"/>
        </w:rPr>
        <w:t xml:space="preserve">return</w:t>
        <w:br w:clear="none"/>
      </w:r>
      <w:r>
        <w:rPr>
          <w:rStyle w:val="Text26"/>
        </w:rPr>
        <w:t xml:space="preserve"> </w:t>
        <w:br w:clear="none"/>
      </w:r>
      <w:r>
        <w:rPr>
          <w:rStyle w:val="Text25"/>
        </w:rPr>
        <w:t xml:space="preserve">await</w:t>
        <w:br w:clear="none"/>
      </w:r>
      <w:r>
        <w:rPr>
          <w:rStyle w:val="Text26"/>
        </w:rPr>
        <w:t xml:space="preserve"> _db.Products.FindAsync(id);</w:t>
        <w:br w:clear="none"/>
        <w:t xml:space="preserve">}</w:t>
        <w:br w:clear="none"/>
      </w:r>
    </w:p>
    <w:p>
      <w:pPr>
        <w:pStyle w:val="Normal"/>
      </w:pPr>
      <w:r>
        <w:t xml:space="preserve">The </w:t>
      </w:r>
      <w:r>
        <w:rPr>
          <w:rStyle w:val="Text0"/>
        </w:rPr>
        <w:t xml:space="preserve">[ResponseCache]</w:t>
        <w:br w:clear="none"/>
      </w:r>
      <w:r>
        <w:t xml:space="preserve"> attribute can be applied to Razor Pages, MVC controller classes, and MVC action methods for both web services and websites.</w:t>
      </w:r>
    </w:p>
    <w:p>
      <w:pPr>
        <w:numPr>
          <w:ilvl w:val="0"/>
          <w:numId w:val="242"/>
        </w:numPr>
        <w:pStyle w:val="Para 01"/>
      </w:pPr>
      <w:r>
        <w:t>Start the web service</w:t>
      </w:r>
      <w:r>
        <w:rPr>
          <w:rStyle w:val="Text61"/>
        </w:rPr>
        <w:bookmarkStart w:id="1359" w:name="_idIndexMarker918"/>
        <w:t/>
        <w:bookmarkEnd w:id="1359"/>
      </w:r>
      <w:r>
        <w:t xml:space="preserve"> project, using the </w:t>
      </w:r>
      <w:r>
        <w:rPr>
          <w:rStyle w:val="Text0"/>
        </w:rPr>
        <w:t xml:space="preserve">https</w:t>
        <w:br w:clear="none"/>
      </w:r>
      <w:r>
        <w:t xml:space="preserve"> profile without debugging.</w:t>
      </w:r>
    </w:p>
    <w:p>
      <w:pPr>
        <w:numPr>
          <w:ilvl w:val="0"/>
          <w:numId w:val="242"/>
        </w:numPr>
        <w:pStyle w:val="Para 12"/>
      </w:pPr>
      <w:r>
        <w:rPr>
          <w:rStyle w:val="Text13"/>
        </w:rPr>
        <w:t xml:space="preserve">In the </w:t>
      </w:r>
      <w:r>
        <w:t xml:space="preserve">HttpRequests</w:t>
        <w:br w:clear="none"/>
      </w:r>
      <w:r>
        <w:rPr>
          <w:rStyle w:val="Text13"/>
        </w:rPr>
        <w:t xml:space="preserve"> folder, open the </w:t>
      </w:r>
      <w:r>
        <w:t xml:space="preserve">webapi-get-products.http</w:t>
        <w:br w:clear="none"/>
      </w:r>
      <w:r>
        <w:rPr>
          <w:rStyle w:val="Text13"/>
        </w:rPr>
        <w:t xml:space="preserve"> file.</w:t>
      </w:r>
    </w:p>
    <w:p>
      <w:pPr>
        <w:numPr>
          <w:ilvl w:val="0"/>
          <w:numId w:val="242"/>
        </w:numPr>
        <w:pStyle w:val="Para 01"/>
      </w:pPr>
      <w:r>
        <w:t xml:space="preserve">Modify the base address to use port </w:t>
      </w:r>
      <w:r>
        <w:rPr>
          <w:rStyle w:val="Text0"/>
        </w:rPr>
        <w:t xml:space="preserve">5091</w:t>
        <w:br w:clear="none"/>
      </w:r>
      <w:r>
        <w:t xml:space="preserve">, and then send the request for a specific product, like </w:t>
      </w:r>
      <w:r>
        <w:rPr>
          <w:rStyle w:val="Text0"/>
        </w:rPr>
        <w:t xml:space="preserve">77</w:t>
        <w:br w:clear="none"/>
      </w:r>
      <w:r>
        <w:t xml:space="preserve">, as shown in the following code: </w:t>
      </w:r>
    </w:p>
    <w:p>
      <w:pPr>
        <w:pStyle w:val="Para 03"/>
      </w:pPr>
      <w:r>
        <w:t xml:space="preserve">GET {{base_address}}77</w:t>
        <w:br w:clear="none"/>
      </w:r>
    </w:p>
    <w:p>
      <w:pPr>
        <w:numPr>
          <w:ilvl w:val="0"/>
          <w:numId w:val="242"/>
        </w:numPr>
        <w:pStyle w:val="Para 01"/>
      </w:pPr>
      <w:r>
        <w:t>Note that the</w:t>
      </w:r>
      <w:r>
        <w:rPr>
          <w:rStyle w:val="Text61"/>
        </w:rPr>
        <w:bookmarkStart w:id="1360" w:name="_idIndexMarker919"/>
        <w:t/>
        <w:bookmarkEnd w:id="1360"/>
      </w:r>
      <w:r>
        <w:t xml:space="preserve"> response includes headers to control caching, as highlighted in the following output: </w:t>
      </w:r>
    </w:p>
    <w:p>
      <w:pPr>
        <w:pStyle w:val="Para 05"/>
      </w:pPr>
      <w:r>
        <w:t xml:space="preserve">Response time: 89 ms</w:t>
        <w:br w:clear="none"/>
        <w:t xml:space="preserve">Status code: OK (200)</w:t>
        <w:br w:clear="none"/>
        <w:t xml:space="preserve">Alt-Svc: h3=":5091"; ma=86400</w:t>
        <w:br w:clear="none"/>
        <w:t xml:space="preserve">Transfer-Encoding: chunked</w:t>
        <w:br w:clear="none"/>
      </w:r>
    </w:p>
    <w:p>
      <w:pPr>
        <w:pStyle w:val="Para 24"/>
      </w:pPr>
      <w:r>
        <w:t xml:space="preserve">Vary: User-Agent</w:t>
        <w:br w:clear="none"/>
      </w:r>
    </w:p>
    <w:p>
      <w:pPr>
        <w:pStyle w:val="Para 05"/>
      </w:pPr>
      <w:r>
        <w:t xml:space="preserve"/>
        <w:br w:clear="none"/>
      </w:r>
    </w:p>
    <w:p>
      <w:pPr>
        <w:pStyle w:val="Para 24"/>
      </w:pPr>
      <w:r>
        <w:t xml:space="preserve">Cache-Control: public, max-age=5</w:t>
        <w:br w:clear="none"/>
      </w:r>
    </w:p>
    <w:p>
      <w:pPr>
        <w:pStyle w:val="Para 05"/>
      </w:pPr>
      <w:r>
        <w:t xml:space="preserve"/>
        <w:br w:clear="none"/>
        <w:t xml:space="preserve">Date: Fri, 09 Jun 2023 06:26:45 GMT</w:t>
        <w:br w:clear="none"/>
        <w:t xml:space="preserve">Server: Kestrel</w:t>
        <w:br w:clear="none"/>
        <w:t xml:space="preserve">Content-Type: application/json; charset=utf-8</w:t>
        <w:br w:clear="none"/>
        <w:t xml:space="preserve">Content-Length: 270</w:t>
        <w:br w:clear="none"/>
        <w:t xml:space="preserve">------------------------------------------------</w:t>
        <w:br w:clear="none"/>
        <w:t xml:space="preserve">Content:</w:t>
        <w:br w:clear="none"/>
        <w:t xml:space="preserve">{</w:t>
        <w:br w:clear="none"/>
        <w:t xml:space="preserve">  "productId": 77,</w:t>
        <w:br w:clear="none"/>
        <w:t xml:space="preserve">  "productName": "Original Frankfurter grüne Soße",</w:t>
        <w:br w:clear="none"/>
        <w:t xml:space="preserve">  "supplierId": 12,</w:t>
        <w:br w:clear="none"/>
        <w:t xml:space="preserve">  "categoryId": 2,</w:t>
        <w:br w:clear="none"/>
        <w:t xml:space="preserve">  "quantityPerUnit": "12 boxes",</w:t>
        <w:br w:clear="none"/>
        <w:t xml:space="preserve">  "unitPrice": 85.0,</w:t>
        <w:br w:clear="none"/>
        <w:t xml:space="preserve">  "unitsInStock": 32,</w:t>
        <w:br w:clear="none"/>
        <w:t xml:space="preserve">  "unitsOnOrder": 0,</w:t>
        <w:br w:clear="none"/>
        <w:t xml:space="preserve">  "reorderLevel": 15,</w:t>
        <w:br w:clear="none"/>
        <w:t xml:space="preserve">  "discontinued": false,</w:t>
        <w:br w:clear="none"/>
        <w:t xml:space="preserve">  "category": null,</w:t>
        <w:br w:clear="none"/>
        <w:t xml:space="preserve">  "orderDetails": [],</w:t>
        <w:br w:clear="none"/>
        <w:t xml:space="preserve">  "supplier": null</w:t>
        <w:br w:clear="none"/>
        <w:t xml:space="preserve">}</w:t>
        <w:br w:clear="none"/>
      </w:r>
    </w:p>
    <w:p>
      <w:pPr>
        <w:numPr>
          <w:ilvl w:val="0"/>
          <w:numId w:val="242"/>
        </w:numPr>
        <w:pStyle w:val="Para 01"/>
      </w:pPr>
      <w:r>
        <w:t>Close the browser and shut down the web server.</w:t>
      </w:r>
    </w:p>
    <w:p>
      <w:pPr>
        <w:pStyle w:val="Normal"/>
      </w:pPr>
      <w:r>
        <w:rPr>
          <w:rStyle w:val="Text2"/>
        </w:rPr>
        <w:t>Good Practice</w:t>
      </w:r>
      <w:r>
        <w:t>: Response caching should only be enabled for anonymous requests. Authenticated requests</w:t>
      </w:r>
      <w:r>
        <w:rPr>
          <w:rStyle w:val="Text61"/>
        </w:rPr>
        <w:bookmarkStart w:id="1361" w:name="_idIndexMarker920"/>
        <w:t/>
        <w:bookmarkEnd w:id="1361"/>
      </w:r>
      <w:r>
        <w:t xml:space="preserve"> and responses should not be cached.</w:t>
      </w:r>
    </w:p>
    <w:p>
      <w:pPr>
        <w:pStyle w:val="Normal"/>
      </w:pPr>
      <w:r>
        <w:t>Caching is one of the best</w:t>
      </w:r>
      <w:r>
        <w:rPr>
          <w:rStyle w:val="Text61"/>
        </w:rPr>
        <w:bookmarkStart w:id="1362" w:name="_idIndexMarker921"/>
        <w:t/>
        <w:bookmarkEnd w:id="1362"/>
      </w:r>
      <w:r>
        <w:t xml:space="preserve"> ways to improve the</w:t>
      </w:r>
      <w:r>
        <w:rPr>
          <w:rStyle w:val="Text61"/>
        </w:rPr>
        <w:bookmarkStart w:id="1363" w:name="_idIndexMarker922"/>
        <w:t/>
        <w:bookmarkEnd w:id="1363"/>
      </w:r>
      <w:r>
        <w:t xml:space="preserve"> performance and scalability of your services. Next, we will learn how to improve a service’s resilience when inevitable failures occur.</w:t>
      </w:r>
    </w:p>
    <w:p>
      <w:bookmarkStart w:id="1364" w:name="Fault_tolerance_with_Polly"/>
      <w:pPr>
        <w:pStyle w:val="Heading 1"/>
      </w:pPr>
      <w:r>
        <w:t>Fault tolerance with Polly</w:t>
      </w:r>
      <w:bookmarkEnd w:id="1364"/>
    </w:p>
    <w:p>
      <w:pPr>
        <w:pStyle w:val="Para 08"/>
      </w:pPr>
      <w:r>
        <w:rPr>
          <w:rStyle w:val="Text9"/>
        </w:rPr>
        <w:t xml:space="preserve">Polly is </w:t>
      </w:r>
      <w:r>
        <w:t>“a .NET resilience and transient-fault-handling library that allows developers to express policies such as Retry, Circuit Breaker, Timeout, Bulkhead Isolation, and Fallback in a fluent and thread-safe manner,”</w:t>
      </w:r>
      <w:r>
        <w:rPr>
          <w:rStyle w:val="Text9"/>
        </w:rPr>
        <w:t xml:space="preserve"> as stated on the official Polly GitHub repository, which can be found at the following link: </w:t>
      </w:r>
      <w:hyperlink r:id="rId314">
        <w:r>
          <w:rPr>
            <w:rStyle w:val="Text38"/>
          </w:rPr>
          <w:t>https://github.com/App-vNext/Polly</w:t>
        </w:r>
      </w:hyperlink>
      <w:r>
        <w:rPr>
          <w:rStyle w:val="Text9"/>
        </w:rPr>
        <w:t>.</w:t>
      </w:r>
    </w:p>
    <w:p>
      <w:pPr>
        <w:pStyle w:val="Normal"/>
      </w:pPr>
      <w:r>
        <w:t>Transient faults are</w:t>
      </w:r>
      <w:r>
        <w:rPr>
          <w:rStyle w:val="Text61"/>
        </w:rPr>
        <w:bookmarkStart w:id="1365" w:name="_idIndexMarker923"/>
        <w:t/>
        <w:bookmarkEnd w:id="1365"/>
      </w:r>
      <w:r>
        <w:t xml:space="preserve"> errors caused by temporary conditions, such as </w:t>
      </w:r>
      <w:r>
        <w:rPr>
          <w:rStyle w:val="Text61"/>
        </w:rPr>
        <w:bookmarkStart w:id="1366" w:name="_idIndexMarker924"/>
        <w:t/>
        <w:bookmarkEnd w:id="1366"/>
      </w:r>
      <w:r>
        <w:t>temporary service unavailability or network connectivity issues. It is essential to handle transient faults in distributed systems, or they can become almost unusable.</w:t>
      </w:r>
    </w:p>
    <w:p>
      <w:bookmarkStart w:id="1367" w:name="Understanding_retry_and_circuit"/>
      <w:pPr>
        <w:pStyle w:val="Heading 2"/>
      </w:pPr>
      <w:r>
        <w:t>Understanding retry and circuit breaker patterns</w:t>
      </w:r>
      <w:bookmarkEnd w:id="1367"/>
    </w:p>
    <w:p>
      <w:pPr>
        <w:pStyle w:val="Normal"/>
      </w:pPr>
      <w:r>
        <w:t xml:space="preserve">The </w:t>
      </w:r>
      <w:r>
        <w:rPr>
          <w:rStyle w:val="Text2"/>
        </w:rPr>
        <w:t>Retry</w:t>
      </w:r>
      <w:r>
        <w:t xml:space="preserve"> pattern </w:t>
      </w:r>
      <w:r>
        <w:rPr>
          <w:rStyle w:val="Text61"/>
        </w:rPr>
        <w:bookmarkStart w:id="1368" w:name="_idIndexMarker925"/>
        <w:t/>
        <w:bookmarkEnd w:id="1368"/>
      </w:r>
      <w:r>
        <w:t>enables clients to automatically retry</w:t>
      </w:r>
      <w:r>
        <w:rPr>
          <w:rStyle w:val="Text61"/>
        </w:rPr>
        <w:bookmarkStart w:id="1369" w:name="_idIndexMarker926"/>
        <w:t/>
        <w:bookmarkEnd w:id="1369"/>
      </w:r>
      <w:r>
        <w:t xml:space="preserve"> a failed action with the expectation that the fault will succeed if retried after a short delay. Be careful, because if you implement the Retry pattern naively, then it can make the problem worse! </w:t>
      </w:r>
    </w:p>
    <w:p>
      <w:pPr>
        <w:pStyle w:val="Normal"/>
      </w:pPr>
      <w:r>
        <w:t>For example, if you set a fixed time between retries, then all the clients who received a fault will attempt to retry at the same time, overloading the service. To avoid this issue, retries are often set with an exponentially increasing time between retries, or they might use jitter (aka randomizer) algorithms.</w:t>
      </w:r>
    </w:p>
    <w:p>
      <w:pPr>
        <w:pStyle w:val="Normal"/>
      </w:pPr>
      <w:r>
        <w:t xml:space="preserve">The </w:t>
      </w:r>
      <w:r>
        <w:rPr>
          <w:rStyle w:val="Text2"/>
        </w:rPr>
        <w:t>Circuit Breaker</w:t>
      </w:r>
      <w:r>
        <w:t xml:space="preserve"> pattern </w:t>
      </w:r>
      <w:r>
        <w:rPr>
          <w:rStyle w:val="Text61"/>
        </w:rPr>
        <w:bookmarkStart w:id="1370" w:name="_idIndexMarker927"/>
        <w:t/>
        <w:bookmarkEnd w:id="1370"/>
      </w:r>
      <w:r>
        <w:t>prevents calls when a threshold</w:t>
      </w:r>
      <w:r>
        <w:rPr>
          <w:rStyle w:val="Text61"/>
        </w:rPr>
        <w:bookmarkStart w:id="1371" w:name="_idIndexMarker928"/>
        <w:t/>
        <w:bookmarkEnd w:id="1371"/>
      </w:r>
      <w:r>
        <w:t xml:space="preserve"> of faults is reached. In effect, it is a way for a service to detect if a fault is </w:t>
      </w:r>
      <w:r>
        <w:rPr>
          <w:rStyle w:val="Text9"/>
        </w:rPr>
        <w:t>not</w:t>
      </w:r>
      <w:r>
        <w:t xml:space="preserve"> transient, or not transient enough to keep retrying.</w:t>
      </w:r>
    </w:p>
    <w:p>
      <w:pPr>
        <w:pStyle w:val="Normal"/>
      </w:pPr>
      <w:r>
        <w:rPr>
          <w:rStyle w:val="Text2"/>
        </w:rPr>
        <w:t>More Information</w:t>
      </w:r>
      <w:r>
        <w:t xml:space="preserve">: There is a nice summary table of resilience policies for Polly on its GitHub repository: </w:t>
      </w:r>
      <w:hyperlink r:id="rId315">
        <w:r>
          <w:rPr>
            <w:rStyle w:val="Text6"/>
          </w:rPr>
          <w:t>https://github.com/App-vNext/Polly#resilience-policies</w:t>
        </w:r>
      </w:hyperlink>
      <w:r>
        <w:t>.</w:t>
      </w:r>
    </w:p>
    <w:p>
      <w:bookmarkStart w:id="1372" w:name="Defining_and_executing_policies"/>
      <w:pPr>
        <w:pStyle w:val="Heading 2"/>
      </w:pPr>
      <w:r>
        <w:t>Defining and executing policies</w:t>
      </w:r>
      <w:bookmarkEnd w:id="1372"/>
    </w:p>
    <w:p>
      <w:pPr>
        <w:pStyle w:val="Normal"/>
      </w:pPr>
      <w:r>
        <w:t xml:space="preserve">In any type of .NET project that </w:t>
      </w:r>
      <w:r>
        <w:rPr>
          <w:rStyle w:val="Text61"/>
        </w:rPr>
        <w:bookmarkStart w:id="1373" w:name="_idIndexMarker929"/>
        <w:t/>
        <w:bookmarkEnd w:id="1373"/>
      </w:r>
      <w:r>
        <w:t xml:space="preserve">calls any unreliable code, you </w:t>
      </w:r>
      <w:r>
        <w:rPr>
          <w:rStyle w:val="Text61"/>
        </w:rPr>
        <w:bookmarkStart w:id="1374" w:name="_idIndexMarker930"/>
        <w:t/>
        <w:bookmarkEnd w:id="1374"/>
      </w:r>
      <w:r>
        <w:t xml:space="preserve">can reference the Polly package and then define a policy using the </w:t>
      </w:r>
      <w:r>
        <w:rPr>
          <w:rStyle w:val="Text0"/>
        </w:rPr>
        <w:t xml:space="preserve">Policy</w:t>
        <w:br w:clear="none"/>
      </w:r>
      <w:r>
        <w:t xml:space="preserve"> class. Polly is not used in the unreliable code or service itself. It is used by any clients that call the code or service.</w:t>
      </w:r>
    </w:p>
    <w:p>
      <w:pPr>
        <w:pStyle w:val="Normal"/>
      </w:pPr>
      <w:r>
        <w:t xml:space="preserve">For example, you might need to call two methods that might throw arithmetic or custom exceptions, and you want to automatically retry up to three times, so you define a policy to handle this, as </w:t>
      </w:r>
      <w:r>
        <w:rPr>
          <w:rStyle w:val="Text61"/>
        </w:rPr>
        <w:bookmarkStart w:id="1375" w:name="_idIndexMarker931"/>
        <w:t/>
        <w:bookmarkEnd w:id="1375"/>
      </w:r>
      <w:r>
        <w:t>shown in the following code:</w:t>
      </w:r>
    </w:p>
    <w:p>
      <w:pPr>
        <w:pStyle w:val="Para 03"/>
      </w:pPr>
      <w:r>
        <w:t xml:space="preserve">RetryPolicy policy = Policy</w:t>
        <w:br w:clear="none"/>
        <w:t xml:space="preserve">  .Handle&lt;CustomException&gt;().Or&lt;ArithmeticException&gt;()</w:t>
        <w:br w:clear="none"/>
        <w:t xml:space="preserve">  .Retry(</w:t>
        <w:br w:clear="none"/>
      </w:r>
      <w:r>
        <w:rPr>
          <w:rStyle w:val="Text10"/>
        </w:rPr>
        <w:t xml:space="preserve">3</w:t>
        <w:br w:clear="none"/>
      </w:r>
      <w:r>
        <w:t xml:space="preserve">);</w:t>
        <w:br w:clear="none"/>
      </w:r>
    </w:p>
    <w:p>
      <w:pPr>
        <w:pStyle w:val="Normal"/>
      </w:pPr>
      <w:r>
        <w:t>Then, you can use that policy to execute the methods, as shown in the following code:</w:t>
      </w:r>
    </w:p>
    <w:p>
      <w:pPr>
        <w:pStyle w:val="Para 03"/>
      </w:pPr>
      <w:r>
        <w:t xml:space="preserve">policy.Execute(() =&gt; GetProducts());</w:t>
        <w:br w:clear="none"/>
        <w:t xml:space="preserve">policy.Execute(() =&gt; GetCustomers());</w:t>
        <w:br w:clear="none"/>
      </w:r>
    </w:p>
    <w:p>
      <w:pPr>
        <w:pStyle w:val="Normal"/>
      </w:pPr>
      <w:r>
        <w:t xml:space="preserve">Each call to </w:t>
      </w:r>
      <w:r>
        <w:rPr>
          <w:rStyle w:val="Text0"/>
        </w:rPr>
        <w:t xml:space="preserve">Execute</w:t>
        <w:br w:clear="none"/>
      </w:r>
      <w:r>
        <w:t xml:space="preserve"> gets its</w:t>
      </w:r>
      <w:r>
        <w:rPr>
          <w:rStyle w:val="Text61"/>
        </w:rPr>
        <w:bookmarkStart w:id="1376" w:name="_idIndexMarker932"/>
        <w:t/>
        <w:bookmarkEnd w:id="1376"/>
      </w:r>
      <w:r>
        <w:t xml:space="preserve"> own counter for retries, so if the call to </w:t>
      </w:r>
      <w:r>
        <w:rPr>
          <w:rStyle w:val="Text0"/>
        </w:rPr>
        <w:t xml:space="preserve">GetProducts</w:t>
        <w:br w:clear="none"/>
      </w:r>
      <w:r>
        <w:t xml:space="preserve"> needs two retries, the call to </w:t>
      </w:r>
      <w:r>
        <w:rPr>
          <w:rStyle w:val="Text0"/>
        </w:rPr>
        <w:t xml:space="preserve">GetCustomers</w:t>
        <w:br w:clear="none"/>
      </w:r>
      <w:r>
        <w:t xml:space="preserve"> still has a full three retries of its own.</w:t>
      </w:r>
    </w:p>
    <w:p>
      <w:pPr>
        <w:pStyle w:val="Normal"/>
      </w:pPr>
      <w:r>
        <w:t xml:space="preserve">For unlimited retries, you can call the </w:t>
      </w:r>
      <w:r>
        <w:rPr>
          <w:rStyle w:val="Text0"/>
        </w:rPr>
        <w:t xml:space="preserve">RetryForever</w:t>
        <w:br w:clear="none"/>
      </w:r>
      <w:r>
        <w:t xml:space="preserve"> method, but this is not recommended.</w:t>
      </w:r>
    </w:p>
    <w:p>
      <w:pPr>
        <w:pStyle w:val="Normal"/>
      </w:pPr>
      <w:r>
        <w:t xml:space="preserve">For asynchronous methods, there are matching asynchronous methods; for example, instead of </w:t>
      </w:r>
      <w:r>
        <w:rPr>
          <w:rStyle w:val="Text0"/>
        </w:rPr>
        <w:t xml:space="preserve">Retry</w:t>
        <w:br w:clear="none"/>
      </w:r>
      <w:r>
        <w:t xml:space="preserve">, use </w:t>
      </w:r>
      <w:r>
        <w:rPr>
          <w:rStyle w:val="Text0"/>
        </w:rPr>
        <w:t xml:space="preserve">RetryAsync</w:t>
        <w:br w:clear="none"/>
      </w:r>
      <w:r>
        <w:t>.</w:t>
      </w:r>
    </w:p>
    <w:p>
      <w:pPr>
        <w:pStyle w:val="Normal"/>
      </w:pPr>
      <w:r>
        <w:t xml:space="preserve">To execute some statements when a retry occurs, for example, to log information, the </w:t>
      </w:r>
      <w:r>
        <w:rPr>
          <w:rStyle w:val="Text0"/>
        </w:rPr>
        <w:t xml:space="preserve">Retry</w:t>
        <w:br w:clear="none"/>
      </w:r>
      <w:r>
        <w:t xml:space="preserve"> method can have a callback, as shown in the following code:</w:t>
      </w:r>
    </w:p>
    <w:p>
      <w:pPr>
        <w:pStyle w:val="Para 03"/>
      </w:pPr>
      <w:r>
        <w:t xml:space="preserve">RetryPolicy policy = Policy</w:t>
        <w:br w:clear="none"/>
        <w:t xml:space="preserve">  .Handle&lt;CustomException&gt;().Or&lt;ArithmeticException&gt;()</w:t>
        <w:br w:clear="none"/>
        <w:t xml:space="preserve">  .Retry(</w:t>
        <w:br w:clear="none"/>
      </w:r>
      <w:r>
        <w:rPr>
          <w:rStyle w:val="Text10"/>
        </w:rPr>
        <w:t xml:space="preserve">3</w:t>
        <w:br w:clear="none"/>
      </w:r>
      <w:r>
        <w:t xml:space="preserve">, onRetry: (exception, retryCount) =&gt;</w:t>
        <w:br w:clear="none"/>
        <w:t xml:space="preserve">  {</w:t>
        <w:br w:clear="none"/>
        <w:t xml:space="preserve">      </w:t>
        <w:br w:clear="none"/>
      </w:r>
      <w:r>
        <w:rPr>
          <w:rStyle w:val="Text3"/>
        </w:rPr>
        <w:t xml:space="preserve">// Log the current retry count and exception information.</w:t>
        <w:br w:clear="none"/>
      </w:r>
      <w:r>
        <w:t xml:space="preserve"/>
        <w:br w:clear="none"/>
        <w:t xml:space="preserve">  });</w:t>
        <w:br w:clear="none"/>
      </w:r>
    </w:p>
    <w:p>
      <w:bookmarkStart w:id="1377" w:name="Defining_wait_intervals_between"/>
      <w:pPr>
        <w:pStyle w:val="Heading 2"/>
      </w:pPr>
      <w:r>
        <w:t>Defining wait intervals between retries</w:t>
      </w:r>
      <w:bookmarkEnd w:id="1377"/>
    </w:p>
    <w:p>
      <w:pPr>
        <w:pStyle w:val="Normal"/>
      </w:pPr>
      <w:r>
        <w:t>Instead of</w:t>
      </w:r>
      <w:r>
        <w:rPr>
          <w:rStyle w:val="Text61"/>
        </w:rPr>
        <w:bookmarkStart w:id="1378" w:name="_idIndexMarker933"/>
        <w:t/>
        <w:bookmarkEnd w:id="1378"/>
      </w:r>
      <w:r>
        <w:t xml:space="preserve"> immediately retrying after</w:t>
      </w:r>
      <w:r>
        <w:rPr>
          <w:rStyle w:val="Text61"/>
        </w:rPr>
        <w:bookmarkStart w:id="1379" w:name="_idIndexMarker934"/>
        <w:t/>
        <w:bookmarkEnd w:id="1379"/>
      </w:r>
      <w:r>
        <w:t xml:space="preserve"> a fault, it is good practice to wait a moment before retrying.</w:t>
      </w:r>
    </w:p>
    <w:p>
      <w:pPr>
        <w:pStyle w:val="Normal"/>
      </w:pPr>
      <w:r>
        <w:t>For example, to wait and retry, as shown in the following code:</w:t>
      </w:r>
    </w:p>
    <w:p>
      <w:pPr>
        <w:pStyle w:val="Para 03"/>
      </w:pPr>
      <w:r>
        <w:t xml:space="preserve">RetryPolicy policy = Policy</w:t>
        <w:br w:clear="none"/>
        <w:t xml:space="preserve">  .Handle&lt;CustomException&gt;().Or&lt;ArithmeticException&gt;()</w:t>
        <w:br w:clear="none"/>
        <w:t xml:space="preserve">  .WaitAndRetry(</w:t>
        <w:br w:clear="none"/>
      </w:r>
      <w:r>
        <w:rPr>
          <w:rStyle w:val="Text4"/>
        </w:rPr>
        <w:t xml:space="preserve">new</w:t>
        <w:br w:clear="none"/>
      </w:r>
      <w:r>
        <w:t xml:space="preserve">[]</w:t>
        <w:br w:clear="none"/>
        <w:t xml:space="preserve">  {</w:t>
        <w:br w:clear="none"/>
        <w:t xml:space="preserve">    TimeSpan.FromSeconds(</w:t>
        <w:br w:clear="none"/>
      </w:r>
      <w:r>
        <w:rPr>
          <w:rStyle w:val="Text10"/>
        </w:rPr>
        <w:t xml:space="preserve">1</w:t>
        <w:br w:clear="none"/>
      </w:r>
      <w:r>
        <w:t xml:space="preserve">), </w:t>
        <w:br w:clear="none"/>
      </w:r>
      <w:r>
        <w:rPr>
          <w:rStyle w:val="Text3"/>
        </w:rPr>
        <w:t xml:space="preserve">// 1 second between 1st and 2nd try.</w:t>
        <w:br w:clear="none"/>
      </w:r>
      <w:r>
        <w:t xml:space="preserve"/>
        <w:br w:clear="none"/>
        <w:t xml:space="preserve">    TimeSpan.FromSeconds(</w:t>
        <w:br w:clear="none"/>
      </w:r>
      <w:r>
        <w:rPr>
          <w:rStyle w:val="Text10"/>
        </w:rPr>
        <w:t xml:space="preserve">2</w:t>
        <w:br w:clear="none"/>
      </w:r>
      <w:r>
        <w:t xml:space="preserve">), </w:t>
        <w:br w:clear="none"/>
      </w:r>
      <w:r>
        <w:rPr>
          <w:rStyle w:val="Text3"/>
        </w:rPr>
        <w:t xml:space="preserve">// 2 seconds between 2nd and 3rd try.</w:t>
        <w:br w:clear="none"/>
      </w:r>
      <w:r>
        <w:t xml:space="preserve"/>
        <w:br w:clear="none"/>
        <w:t xml:space="preserve">    TimeSpan.FromSeconds(</w:t>
        <w:br w:clear="none"/>
      </w:r>
      <w:r>
        <w:rPr>
          <w:rStyle w:val="Text10"/>
        </w:rPr>
        <w:t xml:space="preserve">5</w:t>
        <w:br w:clear="none"/>
      </w:r>
      <w:r>
        <w:t xml:space="preserve">) </w:t>
        <w:br w:clear="none"/>
      </w:r>
      <w:r>
        <w:rPr>
          <w:rStyle w:val="Text3"/>
        </w:rPr>
        <w:t xml:space="preserve">// 5 seconds between 3rd and 4th try.</w:t>
        <w:br w:clear="none"/>
      </w:r>
      <w:r>
        <w:t xml:space="preserve"/>
        <w:br w:clear="none"/>
        <w:t xml:space="preserve">  });</w:t>
        <w:br w:clear="none"/>
      </w:r>
    </w:p>
    <w:p>
      <w:pPr>
        <w:pStyle w:val="Normal"/>
      </w:pPr>
      <w:r>
        <w:t>Instead of hardcoded delay values, you</w:t>
      </w:r>
      <w:r>
        <w:rPr>
          <w:rStyle w:val="Text61"/>
        </w:rPr>
        <w:bookmarkStart w:id="1380" w:name="_idIndexMarker935"/>
        <w:t/>
        <w:bookmarkEnd w:id="1380"/>
      </w:r>
      <w:r>
        <w:t xml:space="preserve"> can also define a function to generate them, as shown in the following code:</w:t>
      </w:r>
    </w:p>
    <w:p>
      <w:pPr>
        <w:pStyle w:val="Para 03"/>
      </w:pPr>
      <w:r>
        <w:t xml:space="preserve">RetryPolicy policy = Policy</w:t>
        <w:br w:clear="none"/>
        <w:t xml:space="preserve">  .Handle&lt;CustomException&gt;().Or&lt;ArithmeticException&gt;()</w:t>
        <w:br w:clear="none"/>
        <w:t xml:space="preserve">  .WaitAndRetry(</w:t>
        <w:br w:clear="none"/>
      </w:r>
      <w:r>
        <w:rPr>
          <w:rStyle w:val="Text10"/>
        </w:rPr>
        <w:t xml:space="preserve">3</w:t>
        <w:br w:clear="none"/>
      </w:r>
      <w:r>
        <w:t xml:space="preserve">, retryAttempt =&gt; </w:t>
        <w:br w:clear="none"/>
        <w:t xml:space="preserve">    TimeSpan.FromSeconds(Math.Pow(</w:t>
        <w:br w:clear="none"/>
      </w:r>
      <w:r>
        <w:rPr>
          <w:rStyle w:val="Text10"/>
        </w:rPr>
        <w:t xml:space="preserve">2</w:t>
        <w:br w:clear="none"/>
      </w:r>
      <w:r>
        <w:t xml:space="preserve">, retryAttempt)));</w:t>
        <w:br w:clear="none"/>
      </w:r>
      <w:r>
        <w:rPr>
          <w:rStyle w:val="Text3"/>
        </w:rPr>
        <w:t xml:space="preserve">//  2 ^ 1 = 2 seconds then</w:t>
        <w:br w:clear="none"/>
      </w:r>
      <w:r>
        <w:t xml:space="preserve"/>
        <w:br w:clear="none"/>
      </w:r>
      <w:r>
        <w:rPr>
          <w:rStyle w:val="Text3"/>
        </w:rPr>
        <w:t xml:space="preserve">//  2 ^ 2 = 4 seconds then</w:t>
        <w:br w:clear="none"/>
      </w:r>
      <w:r>
        <w:t xml:space="preserve"/>
        <w:br w:clear="none"/>
      </w:r>
      <w:r>
        <w:rPr>
          <w:rStyle w:val="Text3"/>
        </w:rPr>
        <w:t xml:space="preserve">//  2 ^ 3 = 8 seconds then</w:t>
        <w:br w:clear="none"/>
      </w:r>
      <w:r>
        <w:t xml:space="preserve"/>
        <w:br w:clear="none"/>
      </w:r>
    </w:p>
    <w:p>
      <w:pPr>
        <w:pStyle w:val="Normal"/>
      </w:pPr>
      <w:r>
        <w:t xml:space="preserve">However, if we pass an array of fixed delays, even if they are calculated, imagine what happens when a fault </w:t>
      </w:r>
      <w:r>
        <w:rPr>
          <w:rStyle w:val="Text61"/>
        </w:rPr>
        <w:bookmarkStart w:id="1381" w:name="_idIndexMarker936"/>
        <w:t/>
        <w:bookmarkEnd w:id="1381"/>
      </w:r>
      <w:r>
        <w:t>occurs in a busy web service. All the clients receive an exception, they all wait for the first second, and they all attempt to recall the web service one second later. This causes floods that could make the situation worse!</w:t>
      </w:r>
    </w:p>
    <w:p>
      <w:pPr>
        <w:pStyle w:val="Normal"/>
      </w:pPr>
      <w:r>
        <w:t>Jittering is the idea of adding small amounts of randomization to time delays. There are many implementations that you can find online, and the best is built-in with an extra Polly package. We will use it to generate time delays in our example project.</w:t>
      </w:r>
    </w:p>
    <w:p>
      <w:bookmarkStart w:id="1382" w:name="Applying_policies_to_HTTP_client"/>
      <w:pPr>
        <w:pStyle w:val="Heading 2"/>
      </w:pPr>
      <w:r>
        <w:t>Applying policies to HTTP clients</w:t>
      </w:r>
      <w:bookmarkEnd w:id="1382"/>
    </w:p>
    <w:p>
      <w:pPr>
        <w:pStyle w:val="Normal"/>
      </w:pPr>
      <w:r>
        <w:t>When calling a web</w:t>
      </w:r>
      <w:r>
        <w:rPr>
          <w:rStyle w:val="Text61"/>
        </w:rPr>
        <w:bookmarkStart w:id="1383" w:name="_idIndexMarker937"/>
        <w:t/>
        <w:bookmarkEnd w:id="1383"/>
      </w:r>
      <w:r>
        <w:t xml:space="preserve"> service, it’s a good practice to define an HTTP client factory and register it in a </w:t>
      </w:r>
      <w:r>
        <w:rPr>
          <w:rStyle w:val="Text61"/>
        </w:rPr>
        <w:bookmarkStart w:id="1384" w:name="_idIndexMarker938"/>
        <w:t/>
        <w:bookmarkEnd w:id="1384"/>
      </w:r>
      <w:r>
        <w:t>dependency services collection.</w:t>
      </w:r>
    </w:p>
    <w:p>
      <w:pPr>
        <w:pStyle w:val="Normal"/>
      </w:pPr>
      <w:r>
        <w:t>In this scenario, you will not call the methods that might throw an exception yourself. Instead, you must define a</w:t>
      </w:r>
      <w:r>
        <w:rPr>
          <w:rStyle w:val="Text61"/>
        </w:rPr>
        <w:bookmarkStart w:id="1385" w:name="_idIndexMarker939"/>
        <w:t/>
        <w:bookmarkEnd w:id="1385"/>
      </w:r>
      <w:r>
        <w:t xml:space="preserve"> policy and then attach it to a registered HTTP client, so that it automatically follows that policy.</w:t>
      </w:r>
    </w:p>
    <w:p>
      <w:pPr>
        <w:pStyle w:val="Normal"/>
      </w:pPr>
      <w:r>
        <w:t xml:space="preserve">To do so, we will use an extension class named </w:t>
      </w:r>
      <w:r>
        <w:rPr>
          <w:rStyle w:val="Text0"/>
        </w:rPr>
        <w:t xml:space="preserve">HttpPolicyExtensions</w:t>
        <w:br w:clear="none"/>
      </w:r>
      <w:r>
        <w:t xml:space="preserve"> to create policies specifically for common HTTP requests and failures, as shown in the following code:</w:t>
      </w:r>
    </w:p>
    <w:p>
      <w:pPr>
        <w:pStyle w:val="Para 03"/>
      </w:pPr>
      <w:r>
        <w:t xml:space="preserve">AsyncRetryPolicy&lt;HttpResponseMessage&gt; retryPolicy = HttpPolicyExtensions</w:t>
        <w:br w:clear="none"/>
        <w:t xml:space="preserve">  </w:t>
        <w:br w:clear="none"/>
      </w:r>
      <w:r>
        <w:rPr>
          <w:rStyle w:val="Text3"/>
        </w:rPr>
        <w:t xml:space="preserve">// Handle network failures, 408 and 5xx status codes.</w:t>
        <w:br w:clear="none"/>
      </w:r>
      <w:r>
        <w:t xml:space="preserve"/>
        <w:br w:clear="none"/>
        <w:t xml:space="preserve">  .HandleTransientHttpError()</w:t>
        <w:br w:clear="none"/>
        <w:t xml:space="preserve">  </w:t>
        <w:br w:clear="none"/>
      </w:r>
      <w:r>
        <w:rPr>
          <w:rStyle w:val="Text3"/>
        </w:rPr>
        <w:t xml:space="preserve">// Define the policy using all the same options as before.</w:t>
        <w:br w:clear="none"/>
      </w:r>
      <w:r>
        <w:t xml:space="preserve"/>
        <w:br w:clear="none"/>
        <w:t xml:space="preserve">  .RetryAsync(</w:t>
        <w:br w:clear="none"/>
      </w:r>
      <w:r>
        <w:rPr>
          <w:rStyle w:val="Text10"/>
        </w:rPr>
        <w:t xml:space="preserve">3</w:t>
        <w:br w:clear="none"/>
      </w:r>
      <w:r>
        <w:t xml:space="preserve">);</w:t>
        <w:br w:clear="none"/>
      </w:r>
    </w:p>
    <w:p>
      <w:pPr>
        <w:pStyle w:val="Normal"/>
      </w:pPr>
      <w:r>
        <w:t xml:space="preserve">To attach the policy to an HTTP client, call the </w:t>
      </w:r>
      <w:r>
        <w:rPr>
          <w:rStyle w:val="Text0"/>
        </w:rPr>
        <w:t xml:space="preserve">AddPolicyHandler</w:t>
        <w:br w:clear="none"/>
      </w:r>
      <w:r>
        <w:t xml:space="preserve"> extension method after defining the factory. You </w:t>
      </w:r>
      <w:r>
        <w:rPr>
          <w:rStyle w:val="Text61"/>
        </w:rPr>
        <w:bookmarkStart w:id="1386" w:name="_idIndexMarker940"/>
        <w:t/>
        <w:bookmarkEnd w:id="1386"/>
      </w:r>
      <w:r>
        <w:t>will see how to do this in practice later in this section.</w:t>
      </w:r>
    </w:p>
    <w:p>
      <w:bookmarkStart w:id="1387" w:name="Adding_random_faults_to_the_web"/>
      <w:pPr>
        <w:pStyle w:val="Heading 2"/>
      </w:pPr>
      <w:r>
        <w:t>Adding random faults to the web service</w:t>
      </w:r>
      <w:bookmarkEnd w:id="1387"/>
    </w:p>
    <w:p>
      <w:pPr>
        <w:pStyle w:val="Normal"/>
      </w:pPr>
      <w:r>
        <w:t xml:space="preserve">First, let’s add random faults to the </w:t>
      </w:r>
      <w:r>
        <w:rPr>
          <w:rStyle w:val="Text61"/>
        </w:rPr>
        <w:bookmarkStart w:id="1388" w:name="_idIndexMarker941"/>
        <w:t/>
        <w:bookmarkEnd w:id="1388"/>
      </w:r>
      <w:r>
        <w:t>web service:</w:t>
      </w:r>
    </w:p>
    <w:p>
      <w:pPr>
        <w:numPr>
          <w:ilvl w:val="0"/>
          <w:numId w:val="243"/>
        </w:numPr>
        <w:pStyle w:val="Para 01"/>
      </w:pPr>
      <w:r>
        <w:t xml:space="preserve">In the </w:t>
      </w:r>
      <w:r>
        <w:rPr>
          <w:rStyle w:val="Text0"/>
        </w:rPr>
        <w:t xml:space="preserve">Northwind.WebApi.Service</w:t>
        <w:br w:clear="none"/>
      </w:r>
      <w:r>
        <w:t xml:space="preserve"> project, in </w:t>
      </w:r>
      <w:r>
        <w:rPr>
          <w:rStyle w:val="Text0"/>
        </w:rPr>
        <w:t xml:space="preserve">ProductsController.cs</w:t>
        <w:br w:clear="none"/>
      </w:r>
      <w:r>
        <w:t xml:space="preserve">, in the </w:t>
      </w:r>
      <w:r>
        <w:rPr>
          <w:rStyle w:val="Text0"/>
        </w:rPr>
        <w:t xml:space="preserve">Get</w:t>
        <w:br w:clear="none"/>
      </w:r>
      <w:r>
        <w:t xml:space="preserve"> action method that has a </w:t>
      </w:r>
      <w:r>
        <w:rPr>
          <w:rStyle w:val="Text0"/>
        </w:rPr>
        <w:t xml:space="preserve">name</w:t>
        <w:br w:clear="none"/>
      </w:r>
      <w:r>
        <w:t xml:space="preserve"> parameter, add statements to randomly throw an exception two-thirds of the time, as highlighted in the following code: </w:t>
      </w:r>
    </w:p>
    <w:p>
      <w:pPr>
        <w:pStyle w:val="Para 03"/>
      </w:pPr>
      <w:r>
        <w:rPr>
          <w:rStyle w:val="Text3"/>
        </w:rPr>
        <w:t xml:space="preserve">// GET api/products/cha</w:t>
        <w:br w:clear="none"/>
      </w:r>
      <w:r>
        <w:t xml:space="preserve"/>
        <w:br w:clear="none"/>
        <w:t xml:space="preserve">[</w:t>
        <w:br w:clear="none"/>
      </w:r>
      <w:r>
        <w:rPr>
          <w:rStyle w:val="Text7"/>
        </w:rPr>
        <w:t xml:space="preserve">HttpGet(</w:t>
        <w:br w:clear="none"/>
      </w:r>
      <w:r>
        <w:rPr>
          <w:rStyle w:val="Text1"/>
        </w:rPr>
        <w:t xml:space="preserve">"{name}"</w:t>
        <w:br w:clear="none"/>
      </w:r>
      <w:r>
        <w:rPr>
          <w:rStyle w:val="Text7"/>
        </w:rPr>
        <w:t xml:space="preserve">)</w:t>
        <w:br w:clear="none"/>
      </w:r>
      <w:r>
        <w:t xml:space="preserve">]</w:t>
        <w:br w:clear="none"/>
      </w:r>
      <w:r>
        <w:rPr>
          <w:rStyle w:val="Text4"/>
        </w:rPr>
        <w:t xml:space="preserve">public</w:t>
        <w:br w:clear="none"/>
      </w:r>
      <w:r>
        <w:t xml:space="preserve"> IEnumerable&lt;Product&gt; </w:t>
        <w:br w:clear="none"/>
      </w:r>
      <w:r>
        <w:rPr>
          <w:rStyle w:val="Text7"/>
        </w:rPr>
        <w:t xml:space="preserve">Get</w:t>
        <w:br w:clear="none"/>
      </w:r>
      <w:r>
        <w:t xml:space="preserve">(</w:t>
        <w:br w:clear="none"/>
      </w:r>
      <w:r>
        <w:rPr>
          <w:rStyle w:val="Text15"/>
        </w:rPr>
        <w:t xml:space="preserve">string</w:t>
        <w:br w:clear="none"/>
      </w:r>
      <w:r>
        <w:t xml:space="preserve"> name</w:t>
        <w:br w:clear="none"/>
        <w:t xml:space="preserve">)</w:t>
        <w:br w:clear="none"/>
        <w:t xml:space="preserve"/>
        <w:br w:clear="none"/>
        <w:t xml:space="preserve">{</w:t>
        <w:br w:clear="none"/>
      </w:r>
      <w:r>
        <w:rPr>
          <w:rStyle w:val="Text12"/>
        </w:rPr>
        <w:t xml:space="preserve">  </w:t>
        <w:br w:clear="none"/>
      </w:r>
      <w:r>
        <w:rPr>
          <w:rStyle w:val="Text27"/>
        </w:rPr>
        <w:t xml:space="preserve">// Works correctly 1 out of 3 times.</w:t>
        <w:br w:clear="none"/>
      </w:r>
      <w:r>
        <w:t xml:space="preserve"/>
        <w:br w:clear="none"/>
      </w:r>
      <w:r>
        <w:rPr>
          <w:rStyle w:val="Text12"/>
        </w:rPr>
        <w:t xml:space="preserve">  </w:t>
        <w:br w:clear="none"/>
      </w:r>
      <w:r>
        <w:rPr>
          <w:rStyle w:val="Text35"/>
        </w:rPr>
        <w:t xml:space="preserve">if</w:t>
        <w:br w:clear="none"/>
      </w:r>
      <w:r>
        <w:rPr>
          <w:rStyle w:val="Text12"/>
        </w:rPr>
        <w:t xml:space="preserve"> (Random.Shared.Next(</w:t>
        <w:br w:clear="none"/>
      </w:r>
      <w:r>
        <w:rPr>
          <w:rStyle w:val="Text28"/>
        </w:rPr>
        <w:t xml:space="preserve">1</w:t>
        <w:br w:clear="none"/>
      </w:r>
      <w:r>
        <w:rPr>
          <w:rStyle w:val="Text12"/>
        </w:rPr>
        <w:t xml:space="preserve">, </w:t>
        <w:br w:clear="none"/>
      </w:r>
      <w:r>
        <w:rPr>
          <w:rStyle w:val="Text28"/>
        </w:rPr>
        <w:t xml:space="preserve">4</w:t>
        <w:br w:clear="none"/>
      </w:r>
      <w:r>
        <w:rPr>
          <w:rStyle w:val="Text12"/>
        </w:rPr>
        <w:t xml:space="preserve">) == </w:t>
        <w:br w:clear="none"/>
      </w:r>
      <w:r>
        <w:rPr>
          <w:rStyle w:val="Text28"/>
        </w:rPr>
        <w:t xml:space="preserve">1</w:t>
        <w:br w:clear="none"/>
      </w:r>
      <w:r>
        <w:rPr>
          <w:rStyle w:val="Text12"/>
        </w:rPr>
        <w:t xml:space="preserve">)</w:t>
        <w:br w:clear="none"/>
      </w:r>
      <w:r>
        <w:t xml:space="preserve"/>
        <w:br w:clear="none"/>
      </w:r>
      <w:r>
        <w:rPr>
          <w:rStyle w:val="Text12"/>
        </w:rPr>
        <w:t xml:space="preserve">  {</w:t>
        <w:br w:clear="none"/>
      </w:r>
      <w:r>
        <w:t xml:space="preserve"/>
        <w:br w:clear="none"/>
        <w:t xml:space="preserve">    </w:t>
        <w:br w:clear="none"/>
      </w:r>
      <w:r>
        <w:rPr>
          <w:rStyle w:val="Text4"/>
        </w:rPr>
        <w:t xml:space="preserve">return</w:t>
        <w:br w:clear="none"/>
      </w:r>
      <w:r>
        <w:t xml:space="preserve"> _db.Products.Where(p =&gt; p.ProductName.Contains(name));</w:t>
        <w:br w:clear="none"/>
      </w:r>
      <w:r>
        <w:rPr>
          <w:rStyle w:val="Text12"/>
        </w:rPr>
        <w:t xml:space="preserve">  }</w:t>
        <w:br w:clear="none"/>
      </w:r>
      <w:r>
        <w:t xml:space="preserve"/>
        <w:br w:clear="none"/>
      </w:r>
      <w:r>
        <w:rPr>
          <w:rStyle w:val="Text12"/>
        </w:rPr>
        <w:t xml:space="preserve">  </w:t>
        <w:br w:clear="none"/>
      </w:r>
      <w:r>
        <w:rPr>
          <w:rStyle w:val="Text27"/>
        </w:rPr>
        <w:t xml:space="preserve">// Throws an exception at all other times.</w:t>
        <w:br w:clear="none"/>
      </w:r>
      <w:r>
        <w:t xml:space="preserve"/>
        <w:br w:clear="none"/>
      </w:r>
      <w:r>
        <w:rPr>
          <w:rStyle w:val="Text12"/>
        </w:rPr>
        <w:t xml:space="preserve">  </w:t>
        <w:br w:clear="none"/>
      </w:r>
      <w:r>
        <w:rPr>
          <w:rStyle w:val="Text35"/>
        </w:rPr>
        <w:t xml:space="preserve">throw</w:t>
        <w:br w:clear="none"/>
      </w:r>
      <w:r>
        <w:rPr>
          <w:rStyle w:val="Text12"/>
        </w:rPr>
        <w:t xml:space="preserve"> </w:t>
        <w:br w:clear="none"/>
      </w:r>
      <w:r>
        <w:rPr>
          <w:rStyle w:val="Text35"/>
        </w:rPr>
        <w:t xml:space="preserve">new</w:t>
        <w:br w:clear="none"/>
      </w:r>
      <w:r>
        <w:rPr>
          <w:rStyle w:val="Text12"/>
        </w:rPr>
        <w:t xml:space="preserve"> Exception(</w:t>
        <w:br w:clear="none"/>
      </w:r>
      <w:r>
        <w:rPr>
          <w:rStyle w:val="Text18"/>
        </w:rPr>
        <w:t xml:space="preserve">"Randomized fault."</w:t>
        <w:br w:clear="none"/>
      </w:r>
      <w:r>
        <w:rPr>
          <w:rStyle w:val="Text12"/>
        </w:rPr>
        <w:t xml:space="preserve">);</w:t>
        <w:br w:clear="none"/>
      </w:r>
      <w:r>
        <w:t xml:space="preserve"/>
        <w:br w:clear="none"/>
        <w:t xml:space="preserve">}</w:t>
        <w:br w:clear="none"/>
      </w:r>
    </w:p>
    <w:p>
      <w:pPr>
        <w:numPr>
          <w:ilvl w:val="0"/>
          <w:numId w:val="243"/>
        </w:numPr>
        <w:pStyle w:val="Para 01"/>
      </w:pPr>
      <w:r>
        <w:t>Build the project.</w:t>
      </w:r>
    </w:p>
    <w:p>
      <w:bookmarkStart w:id="1389" w:name="Building_an_MVC_project_to_call"/>
      <w:pPr>
        <w:pStyle w:val="Heading 2"/>
      </w:pPr>
      <w:r>
        <w:t>Building an MVC project to call the faulty web service</w:t>
      </w:r>
      <w:bookmarkEnd w:id="1389"/>
    </w:p>
    <w:p>
      <w:pPr>
        <w:pStyle w:val="Normal"/>
      </w:pPr>
      <w:r>
        <w:t xml:space="preserve">Next, let’s create </w:t>
      </w:r>
      <w:r>
        <w:rPr>
          <w:rStyle w:val="Text61"/>
        </w:rPr>
        <w:bookmarkStart w:id="1390" w:name="_idIndexMarker942"/>
        <w:t/>
        <w:bookmarkEnd w:id="1390"/>
      </w:r>
      <w:r>
        <w:t>an ASP.NET Core MVC client that calls the randomly faulty web service endpoint. Initially, it will just receive the exception if the web service throws an exception. Later, we will add</w:t>
      </w:r>
      <w:r>
        <w:rPr>
          <w:rStyle w:val="Text61"/>
        </w:rPr>
        <w:bookmarkStart w:id="1391" w:name="_idIndexMarker943"/>
        <w:t/>
        <w:bookmarkEnd w:id="1391"/>
      </w:r>
      <w:r>
        <w:t xml:space="preserve"> transient fault handling using Polly:</w:t>
      </w:r>
    </w:p>
    <w:p>
      <w:pPr>
        <w:numPr>
          <w:ilvl w:val="0"/>
          <w:numId w:val="244"/>
        </w:numPr>
        <w:pStyle w:val="Para 01"/>
      </w:pPr>
      <w:r>
        <w:t>Use your preferred code editor to add a new project, as defined in the following list:</w:t>
      </w:r>
    </w:p>
    <w:p>
      <w:pPr>
        <w:numPr>
          <w:ilvl w:val="1"/>
          <w:numId w:val="244"/>
        </w:numPr>
        <w:pStyle w:val="Para 10"/>
      </w:pPr>
      <w:r>
        <w:rPr>
          <w:rStyle w:val="Text2"/>
        </w:rPr>
        <w:t xml:space="preserve">Project template: </w:t>
      </w:r>
      <w:r>
        <w:t xml:space="preserve">ASP.NET Core Web App (Model-View-Controller) </w:t>
      </w:r>
      <w:r>
        <w:rPr>
          <w:rStyle w:val="Text2"/>
        </w:rPr>
        <w:t xml:space="preserve">/ </w:t>
      </w:r>
      <w:r>
        <w:rPr>
          <w:rStyle w:val="Text45"/>
        </w:rPr>
        <w:t xml:space="preserve">mvc</w:t>
        <w:br w:clear="none"/>
      </w:r>
    </w:p>
    <w:p>
      <w:pPr>
        <w:numPr>
          <w:ilvl w:val="1"/>
          <w:numId w:val="244"/>
        </w:numPr>
        <w:pStyle w:val="Para 01"/>
      </w:pPr>
      <w:r>
        <w:t xml:space="preserve">Solution file and folder: </w:t>
      </w:r>
      <w:r>
        <w:rPr>
          <w:rStyle w:val="Text0"/>
        </w:rPr>
        <w:t xml:space="preserve">Chapter09</w:t>
        <w:br w:clear="none"/>
      </w:r>
    </w:p>
    <w:p>
      <w:pPr>
        <w:numPr>
          <w:ilvl w:val="1"/>
          <w:numId w:val="244"/>
        </w:numPr>
        <w:pStyle w:val="Para 12"/>
      </w:pPr>
      <w:r>
        <w:rPr>
          <w:rStyle w:val="Text13"/>
        </w:rPr>
        <w:t xml:space="preserve">Project file and folder: </w:t>
      </w:r>
      <w:r>
        <w:t xml:space="preserve">Northwind.WebApi.Client.Mvc</w:t>
        <w:br w:clear="none"/>
      </w:r>
    </w:p>
    <w:p>
      <w:pPr>
        <w:numPr>
          <w:ilvl w:val="1"/>
          <w:numId w:val="244"/>
        </w:numPr>
        <w:pStyle w:val="Para 01"/>
      </w:pPr>
      <w:r>
        <w:t>Other Visual Studio 2022 options:</w:t>
      </w:r>
    </w:p>
    <w:p>
      <w:pPr>
        <w:numPr>
          <w:ilvl w:val="2"/>
          <w:numId w:val="244"/>
        </w:numPr>
        <w:pStyle w:val="Para 10"/>
      </w:pPr>
      <w:r>
        <w:t>Authentication Type</w:t>
      </w:r>
      <w:r>
        <w:rPr>
          <w:rStyle w:val="Text2"/>
        </w:rPr>
        <w:t xml:space="preserve">: </w:t>
      </w:r>
      <w:r>
        <w:t>None</w:t>
      </w:r>
      <w:r>
        <w:rPr>
          <w:rStyle w:val="Text2"/>
        </w:rPr>
        <w:t>.</w:t>
      </w:r>
    </w:p>
    <w:p>
      <w:pPr>
        <w:numPr>
          <w:ilvl w:val="2"/>
          <w:numId w:val="244"/>
        </w:numPr>
        <w:pStyle w:val="Para 10"/>
      </w:pPr>
      <w:r>
        <w:t>Configure for HTTPS</w:t>
      </w:r>
      <w:r>
        <w:rPr>
          <w:rStyle w:val="Text2"/>
        </w:rPr>
        <w:t>: Selected.</w:t>
      </w:r>
    </w:p>
    <w:p>
      <w:pPr>
        <w:numPr>
          <w:ilvl w:val="2"/>
          <w:numId w:val="244"/>
        </w:numPr>
        <w:pStyle w:val="Para 10"/>
      </w:pPr>
      <w:r>
        <w:t>Enable Docker</w:t>
      </w:r>
      <w:r>
        <w:rPr>
          <w:rStyle w:val="Text2"/>
        </w:rPr>
        <w:t>: Cleared.</w:t>
      </w:r>
    </w:p>
    <w:p>
      <w:pPr>
        <w:numPr>
          <w:ilvl w:val="2"/>
          <w:numId w:val="244"/>
        </w:numPr>
        <w:pStyle w:val="Para 10"/>
      </w:pPr>
      <w:r>
        <w:t>Do not use top-level statements</w:t>
      </w:r>
      <w:r>
        <w:rPr>
          <w:rStyle w:val="Text2"/>
        </w:rPr>
        <w:t>: Cleared.</w:t>
      </w:r>
    </w:p>
    <w:p>
      <w:pPr>
        <w:numPr>
          <w:ilvl w:val="0"/>
          <w:numId w:val="244"/>
        </w:numPr>
        <w:pStyle w:val="Para 01"/>
      </w:pPr>
      <w:r>
        <w:t xml:space="preserve">In the </w:t>
      </w:r>
      <w:r>
        <w:rPr>
          <w:rStyle w:val="Text0"/>
        </w:rPr>
        <w:t xml:space="preserve">Northwind.WebApi.Client.Mvc</w:t>
        <w:br w:clear="none"/>
      </w:r>
      <w:r>
        <w:t xml:space="preserve"> project, in the </w:t>
      </w:r>
      <w:r>
        <w:rPr>
          <w:rStyle w:val="Text0"/>
        </w:rPr>
        <w:t xml:space="preserve">Properties</w:t>
        <w:br w:clear="none"/>
      </w:r>
      <w:r>
        <w:t xml:space="preserve"> folder, in </w:t>
      </w:r>
      <w:r>
        <w:rPr>
          <w:rStyle w:val="Text0"/>
        </w:rPr>
        <w:t xml:space="preserve">launchSettings.json</w:t>
        <w:br w:clear="none"/>
      </w:r>
      <w:r>
        <w:t>, change</w:t>
      </w:r>
      <w:r>
        <w:rPr>
          <w:rStyle w:val="Text61"/>
        </w:rPr>
        <w:bookmarkStart w:id="1392" w:name="_idIndexMarker944"/>
        <w:t/>
        <w:bookmarkEnd w:id="1392"/>
      </w:r>
      <w:r>
        <w:t xml:space="preserve"> the </w:t>
      </w:r>
      <w:r>
        <w:rPr>
          <w:rStyle w:val="Text0"/>
        </w:rPr>
        <w:t xml:space="preserve">applicationUrl</w:t>
        <w:br w:clear="none"/>
      </w:r>
      <w:r>
        <w:t xml:space="preserve"> for the </w:t>
      </w:r>
      <w:r>
        <w:rPr>
          <w:rStyle w:val="Text0"/>
        </w:rPr>
        <w:t xml:space="preserve">https</w:t>
        <w:br w:clear="none"/>
      </w:r>
      <w:r>
        <w:t xml:space="preserve"> profile to use port </w:t>
      </w:r>
      <w:r>
        <w:rPr>
          <w:rStyle w:val="Text0"/>
        </w:rPr>
        <w:t xml:space="preserve">5093</w:t>
        <w:br w:clear="none"/>
      </w:r>
      <w:r>
        <w:t xml:space="preserve"> for </w:t>
      </w:r>
      <w:r>
        <w:rPr>
          <w:rStyle w:val="Text0"/>
        </w:rPr>
        <w:t xml:space="preserve">https</w:t>
        <w:br w:clear="none"/>
      </w:r>
      <w:r>
        <w:t xml:space="preserve"> and </w:t>
      </w:r>
      <w:r>
        <w:rPr>
          <w:rStyle w:val="Text0"/>
        </w:rPr>
        <w:t xml:space="preserve">5094</w:t>
        <w:br w:clear="none"/>
      </w:r>
      <w:r>
        <w:t xml:space="preserve"> for </w:t>
      </w:r>
      <w:r>
        <w:rPr>
          <w:rStyle w:val="Text0"/>
        </w:rPr>
        <w:t xml:space="preserve">http</w:t>
        <w:br w:clear="none"/>
      </w:r>
      <w:r>
        <w:t xml:space="preserve">, as shown in the following markup: </w:t>
      </w:r>
    </w:p>
    <w:p>
      <w:pPr>
        <w:pStyle w:val="Para 15"/>
      </w:pPr>
      <w:r>
        <w:rPr>
          <w:rStyle w:val="Text10"/>
        </w:rPr>
        <w:t xml:space="preserve">"applicationUrl"</w:t>
        <w:br w:clear="none"/>
      </w:r>
      <w:r>
        <w:rPr>
          <w:rStyle w:val="Text5"/>
        </w:rPr>
        <w:t xml:space="preserve">:</w:t>
        <w:br w:clear="none"/>
        <w:t xml:space="preserve"> </w:t>
        <w:br w:clear="none"/>
      </w:r>
      <w:r>
        <w:t xml:space="preserve">"https://localhost:5093;http://localhost:5094"</w:t>
        <w:br w:clear="none"/>
      </w:r>
      <w:r>
        <w:rPr>
          <w:rStyle w:val="Text5"/>
        </w:rPr>
        <w:t xml:space="preserve">,</w:t>
        <w:br w:clear="none"/>
        <w:t xml:space="preserve"/>
        <w:br w:clear="none"/>
      </w:r>
    </w:p>
    <w:p>
      <w:pPr>
        <w:numPr>
          <w:ilvl w:val="0"/>
          <w:numId w:val="244"/>
        </w:numPr>
        <w:pStyle w:val="Para 01"/>
      </w:pPr>
      <w:r>
        <w:t xml:space="preserve">In the </w:t>
      </w:r>
      <w:r>
        <w:rPr>
          <w:rStyle w:val="Text0"/>
        </w:rPr>
        <w:t xml:space="preserve">Northwind.WebApi.Client.Mvc</w:t>
        <w:br w:clear="none"/>
      </w:r>
      <w:r>
        <w:t xml:space="preserve"> project file, treat warnings as errors, and add a reference to the entity models project so that we can use the </w:t>
      </w:r>
      <w:r>
        <w:rPr>
          <w:rStyle w:val="Text0"/>
        </w:rPr>
        <w:t xml:space="preserve">Product</w:t>
        <w:br w:clear="none"/>
      </w:r>
      <w:r>
        <w:t xml:space="preserve"> class, as shown in the following markup: </w:t>
      </w:r>
    </w:p>
    <w:p>
      <w:pPr>
        <w:pStyle w:val="Para 15"/>
      </w:pPr>
      <w:r>
        <w:rPr>
          <w:rStyle w:val="Text5"/>
        </w:rPr>
        <w:t xml:space="preserve">&lt;ItemGroup&gt;</w:t>
        <w:br w:clear="none"/>
        <w:t xml:space="preserve">  &lt;ProjectReference Include=</w:t>
        <w:br w:clear="none"/>
      </w:r>
      <w:r>
        <w:t xml:space="preserve">"..\..\Chapter03\Northwind.Common.EntityModels .SqlServer\Northwind.Common.EntityModels.SqlServer.csproj"</w:t>
        <w:br w:clear="none"/>
      </w:r>
      <w:r>
        <w:rPr>
          <w:rStyle w:val="Text5"/>
        </w:rPr>
        <w:t xml:space="preserve"> /&gt;</w:t>
        <w:br w:clear="none"/>
        <w:t xml:space="preserve">&lt;/ItemGroup&gt;</w:t>
        <w:br w:clear="none"/>
      </w:r>
    </w:p>
    <w:p>
      <w:pPr>
        <w:numPr>
          <w:ilvl w:val="0"/>
          <w:numId w:val="244"/>
        </w:numPr>
        <w:pStyle w:val="Para 01"/>
      </w:pPr>
      <w:r>
        <w:t xml:space="preserve">Build the </w:t>
      </w:r>
      <w:r>
        <w:rPr>
          <w:rStyle w:val="Text0"/>
        </w:rPr>
        <w:t xml:space="preserve">Northwind.WebApi.Client.Mvc</w:t>
        <w:br w:clear="none"/>
      </w:r>
      <w:r>
        <w:t xml:space="preserve"> project at the command prompt or terminal by entering the following command: </w:t>
      </w:r>
      <w:r>
        <w:rPr>
          <w:rStyle w:val="Text0"/>
        </w:rPr>
        <w:t xml:space="preserve">dotnet build</w:t>
        <w:br w:clear="none"/>
      </w:r>
      <w:r>
        <w:t>.</w:t>
      </w:r>
    </w:p>
    <w:p>
      <w:pPr>
        <w:numPr>
          <w:ilvl w:val="0"/>
          <w:numId w:val="244"/>
        </w:numPr>
        <w:pStyle w:val="Para 01"/>
      </w:pPr>
      <w:r>
        <w:t xml:space="preserve">In the </w:t>
      </w:r>
      <w:r>
        <w:rPr>
          <w:rStyle w:val="Text0"/>
        </w:rPr>
        <w:t xml:space="preserve">Northwind.WebApi.Client.Mvc</w:t>
        <w:br w:clear="none"/>
      </w:r>
      <w:r>
        <w:t xml:space="preserve"> project, in </w:t>
      </w:r>
      <w:r>
        <w:rPr>
          <w:rStyle w:val="Text0"/>
        </w:rPr>
        <w:t xml:space="preserve">Program.cs</w:t>
        <w:br w:clear="none"/>
      </w:r>
      <w:r>
        <w:t xml:space="preserve">, import the namespace to work </w:t>
      </w:r>
      <w:r>
        <w:rPr>
          <w:rStyle w:val="Text61"/>
        </w:rPr>
        <w:bookmarkStart w:id="1393" w:name="_idIndexMarker945"/>
        <w:t/>
        <w:bookmarkEnd w:id="1393"/>
      </w:r>
      <w:r>
        <w:t xml:space="preserve">with HTTP headers, as shown in the following code: </w:t>
      </w:r>
    </w:p>
    <w:p>
      <w:pPr>
        <w:pStyle w:val="Para 17"/>
      </w:pPr>
      <w:r>
        <w:rPr>
          <w:rStyle w:val="Text29"/>
        </w:rPr>
        <w:t xml:space="preserve">using</w:t>
        <w:br w:clear="none"/>
      </w:r>
      <w:r>
        <w:rPr>
          <w:rStyle w:val="Text17"/>
        </w:rPr>
        <w:t xml:space="preserve"> System.Net.Http.Headers; </w:t>
        <w:br w:clear="none"/>
      </w:r>
      <w:r>
        <w:t xml:space="preserve">// To use MediaTypeWithQualityHeaderValue.</w:t>
        <w:br w:clear="none"/>
      </w:r>
      <w:r>
        <w:rPr>
          <w:rStyle w:val="Text17"/>
        </w:rPr>
        <w:t xml:space="preserve"/>
        <w:br w:clear="none"/>
      </w:r>
    </w:p>
    <w:p>
      <w:pPr>
        <w:numPr>
          <w:ilvl w:val="0"/>
          <w:numId w:val="244"/>
        </w:numPr>
        <w:pStyle w:val="Para 01"/>
      </w:pPr>
      <w:r>
        <w:t xml:space="preserve">In </w:t>
      </w:r>
      <w:r>
        <w:rPr>
          <w:rStyle w:val="Text0"/>
        </w:rPr>
        <w:t xml:space="preserve">Program.cs</w:t>
        <w:br w:clear="none"/>
      </w:r>
      <w:r>
        <w:t xml:space="preserve">, before calling the </w:t>
      </w:r>
      <w:r>
        <w:rPr>
          <w:rStyle w:val="Text0"/>
        </w:rPr>
        <w:t xml:space="preserve">builder.Build()</w:t>
        <w:br w:clear="none"/>
      </w:r>
      <w:r>
        <w:t xml:space="preserve">, add statements to configure an HTTP </w:t>
      </w:r>
      <w:r>
        <w:rPr>
          <w:rStyle w:val="Text61"/>
        </w:rPr>
        <w:bookmarkStart w:id="1394" w:name="_idIndexMarker946"/>
        <w:t/>
        <w:bookmarkEnd w:id="1394"/>
      </w:r>
      <w:r>
        <w:t xml:space="preserve">client factory to call the web service, as shown in the following code: </w:t>
      </w:r>
    </w:p>
    <w:p>
      <w:pPr>
        <w:pStyle w:val="Para 03"/>
      </w:pPr>
      <w:r>
        <w:t xml:space="preserve">builder.Services.AddHttpClient(name: </w:t>
        <w:br w:clear="none"/>
      </w:r>
      <w:r>
        <w:rPr>
          <w:rStyle w:val="Text1"/>
        </w:rPr>
        <w:t xml:space="preserve">"Northwind.WebApi.Service"</w:t>
        <w:br w:clear="none"/>
      </w:r>
      <w:r>
        <w:t xml:space="preserve">,</w:t>
        <w:br w:clear="none"/>
        <w:t xml:space="preserve">  configureClient: options =&gt;</w:t>
        <w:br w:clear="none"/>
        <w:t xml:space="preserve">  {</w:t>
        <w:br w:clear="none"/>
        <w:t xml:space="preserve">    options.BaseAddress = </w:t>
        <w:br w:clear="none"/>
      </w:r>
      <w:r>
        <w:rPr>
          <w:rStyle w:val="Text4"/>
        </w:rPr>
        <w:t xml:space="preserve">new</w:t>
        <w:br w:clear="none"/>
      </w:r>
      <w:r>
        <w:t xml:space="preserve">(</w:t>
        <w:br w:clear="none"/>
      </w:r>
      <w:r>
        <w:rPr>
          <w:rStyle w:val="Text1"/>
        </w:rPr>
        <w:t xml:space="preserve">"https://localhost:5091/"</w:t>
        <w:br w:clear="none"/>
      </w:r>
      <w:r>
        <w:t xml:space="preserve">);</w:t>
        <w:br w:clear="none"/>
        <w:t xml:space="preserve">    options.DefaultRequestHeaders.Accept.Add(</w:t>
        <w:br w:clear="none"/>
        <w:t xml:space="preserve">      </w:t>
        <w:br w:clear="none"/>
      </w:r>
      <w:r>
        <w:rPr>
          <w:rStyle w:val="Text4"/>
        </w:rPr>
        <w:t xml:space="preserve">new</w:t>
        <w:br w:clear="none"/>
      </w:r>
      <w:r>
        <w:t xml:space="preserve"> MediaTypeWithQualityHeaderValue(</w:t>
        <w:br w:clear="none"/>
        <w:t xml:space="preserve">        </w:t>
        <w:br w:clear="none"/>
      </w:r>
      <w:r>
        <w:rPr>
          <w:rStyle w:val="Text1"/>
        </w:rPr>
        <w:t xml:space="preserve">"application/json"</w:t>
        <w:br w:clear="none"/>
      </w:r>
      <w:r>
        <w:t xml:space="preserve">, </w:t>
        <w:br w:clear="none"/>
      </w:r>
      <w:r>
        <w:rPr>
          <w:rStyle w:val="Text10"/>
        </w:rPr>
        <w:t xml:space="preserve">1.0</w:t>
        <w:br w:clear="none"/>
      </w:r>
      <w:r>
        <w:t xml:space="preserve">));</w:t>
        <w:br w:clear="none"/>
        <w:t xml:space="preserve">  });</w:t>
        <w:br w:clear="none"/>
      </w:r>
    </w:p>
    <w:p>
      <w:pPr>
        <w:numPr>
          <w:ilvl w:val="0"/>
          <w:numId w:val="244"/>
        </w:numPr>
        <w:pStyle w:val="Para 01"/>
      </w:pPr>
      <w:r>
        <w:t xml:space="preserve">In the </w:t>
      </w:r>
      <w:r>
        <w:rPr>
          <w:rStyle w:val="Text0"/>
        </w:rPr>
        <w:t xml:space="preserve">Models</w:t>
        <w:br w:clear="none"/>
      </w:r>
      <w:r>
        <w:t xml:space="preserve"> folder, add a new class file named </w:t>
      </w:r>
      <w:r>
        <w:rPr>
          <w:rStyle w:val="Text0"/>
        </w:rPr>
        <w:t xml:space="preserve">HomeProductsViewModel.cs</w:t>
        <w:br w:clear="none"/>
      </w:r>
      <w:r>
        <w:t>.</w:t>
      </w:r>
    </w:p>
    <w:p>
      <w:pPr>
        <w:numPr>
          <w:ilvl w:val="0"/>
          <w:numId w:val="244"/>
        </w:numPr>
        <w:pStyle w:val="Para 01"/>
      </w:pPr>
      <w:r>
        <w:t xml:space="preserve">In </w:t>
      </w:r>
      <w:r>
        <w:rPr>
          <w:rStyle w:val="Text0"/>
        </w:rPr>
        <w:t xml:space="preserve">HomeProductsViewModel.cs</w:t>
        <w:br w:clear="none"/>
      </w:r>
      <w:r>
        <w:t xml:space="preserve">, define a class to store information needed in the view, like the partial product name the visitor wants to search for, a sequence of products, and an error message,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namespace</w:t>
        <w:br w:clear="none"/>
      </w:r>
      <w:r>
        <w:t xml:space="preserve"> </w:t>
        <w:br w:clear="none"/>
      </w:r>
      <w:r>
        <w:rPr>
          <w:rStyle w:val="Text7"/>
        </w:rPr>
        <w:t xml:space="preserve">Northwind.WebApi.Client.Mvc.Models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HomeProductsViewModel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NameContains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Uri? BaseAddress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IEnumerable&lt;Product&gt;? Products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ErrorMessage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244"/>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import the namespace for the entity models,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p>
    <w:p>
      <w:pPr>
        <w:numPr>
          <w:ilvl w:val="0"/>
          <w:numId w:val="244"/>
        </w:numPr>
        <w:pStyle w:val="Para 01"/>
      </w:pPr>
      <w:r>
        <w:t xml:space="preserve">In </w:t>
      </w:r>
      <w:r>
        <w:rPr>
          <w:rStyle w:val="Text0"/>
        </w:rPr>
        <w:t xml:space="preserve">HomeController.cs</w:t>
        <w:br w:clear="none"/>
      </w:r>
      <w:r>
        <w:t>, add statements</w:t>
      </w:r>
      <w:r>
        <w:rPr>
          <w:rStyle w:val="Text61"/>
        </w:rPr>
        <w:bookmarkStart w:id="1395" w:name="_idIndexMarker947"/>
        <w:t/>
        <w:bookmarkEnd w:id="1395"/>
      </w:r>
      <w:r>
        <w:t xml:space="preserve"> to store the registered HTTP client factory in a private </w:t>
      </w:r>
      <w:r>
        <w:rPr>
          <w:rStyle w:val="Text0"/>
        </w:rPr>
        <w:t xml:space="preserve">readonly</w:t>
        <w:br w:clear="none"/>
      </w:r>
      <w:r>
        <w:t xml:space="preserve"> field, as shown highlighted in the following code: </w:t>
      </w:r>
    </w:p>
    <w:p>
      <w:pPr>
        <w:pStyle w:val="Para 16"/>
      </w:pPr>
      <w:r>
        <w:rPr>
          <w:rStyle w:val="Text25"/>
        </w:rPr>
        <w:t xml:space="preserve">private</w:t>
        <w:br w:clear="none"/>
      </w:r>
      <w:r>
        <w:rPr>
          <w:rStyle w:val="Text11"/>
        </w:rPr>
        <w:t xml:space="preserve"> </w:t>
        <w:br w:clear="none"/>
      </w:r>
      <w:r>
        <w:rPr>
          <w:rStyle w:val="Text25"/>
        </w:rPr>
        <w:t xml:space="preserve">readonly</w:t>
        <w:br w:clear="none"/>
      </w:r>
      <w:r>
        <w:rPr>
          <w:rStyle w:val="Text11"/>
        </w:rPr>
        <w:t xml:space="preserve"> ILogger&lt;HomeController&gt; _logger;</w:t>
        <w:br w:clear="none"/>
      </w:r>
      <w:r>
        <w:rPr>
          <w:rStyle w:val="Text4"/>
        </w:rPr>
        <w:t xml:space="preserve">private</w:t>
        <w:br w:clear="none"/>
      </w:r>
      <w:r>
        <w:t xml:space="preserve"> </w:t>
        <w:br w:clear="none"/>
      </w:r>
      <w:r>
        <w:rPr>
          <w:rStyle w:val="Text4"/>
        </w:rPr>
        <w:t xml:space="preserve">readonly</w:t>
        <w:br w:clear="none"/>
      </w:r>
      <w:r>
        <w:t xml:space="preserve"> IHttpClientFactory _httpClientFactory;</w:t>
        <w:br w:clear="none"/>
      </w:r>
      <w:r>
        <w:rPr>
          <w:rStyle w:val="Text11"/>
        </w:rPr>
        <w:t xml:space="preserve"/>
        <w:br w:clear="none"/>
      </w:r>
      <w:r>
        <w:rPr>
          <w:rStyle w:val="Text25"/>
        </w:rPr>
        <w:t xml:space="preserve">public</w:t>
        <w:br w:clear="none"/>
      </w:r>
      <w:r>
        <w:rPr>
          <w:rStyle w:val="Text11"/>
        </w:rPr>
        <w:t xml:space="preserve"> </w:t>
        <w:br w:clear="none"/>
      </w:r>
      <w:r>
        <w:rPr>
          <w:rStyle w:val="Text24"/>
        </w:rPr>
        <w:t xml:space="preserve">HomeController</w:t>
        <w:br w:clear="none"/>
      </w:r>
      <w:r>
        <w:rPr>
          <w:rStyle w:val="Text11"/>
        </w:rPr>
        <w:t xml:space="preserve">(</w:t>
        <w:br w:clear="none"/>
        <w:t xml:space="preserve">ILogger&lt;HomeController&gt; logger,</w:t>
        <w:br w:clear="none"/>
        <w:t xml:space="preserve"/>
        <w:br w:clear="none"/>
        <w:t xml:space="preserve">  </w:t>
        <w:br w:clear="none"/>
      </w:r>
      <w:r>
        <w:t xml:space="preserve">IHttpClientFactory httpClientFactory</w:t>
        <w:br w:clear="none"/>
      </w:r>
      <w:r>
        <w:rPr>
          <w:rStyle w:val="Text11"/>
        </w:rPr>
        <w:t xml:space="preserve">)</w:t>
        <w:br w:clear="none"/>
        <w:t xml:space="preserve"/>
        <w:br w:clear="none"/>
        <w:t xml:space="preserve">{</w:t>
        <w:br w:clear="none"/>
        <w:t xml:space="preserve">  _logger = logger;</w:t>
        <w:br w:clear="none"/>
      </w:r>
      <w:r>
        <w:t xml:space="preserve">  _httpClientFactory = httpClientFactory;</w:t>
        <w:br w:clear="none"/>
      </w:r>
      <w:r>
        <w:rPr>
          <w:rStyle w:val="Text11"/>
        </w:rPr>
        <w:t xml:space="preserve"/>
        <w:br w:clear="none"/>
        <w:t xml:space="preserve">}</w:t>
        <w:br w:clear="none"/>
      </w:r>
    </w:p>
    <w:p>
      <w:pPr>
        <w:numPr>
          <w:ilvl w:val="0"/>
          <w:numId w:val="244"/>
        </w:numPr>
        <w:pStyle w:val="Para 01"/>
      </w:pPr>
      <w:r>
        <w:t xml:space="preserve">In </w:t>
      </w:r>
      <w:r>
        <w:rPr>
          <w:rStyle w:val="Text0"/>
        </w:rPr>
        <w:t xml:space="preserve">HomeController.cs</w:t>
        <w:br w:clear="none"/>
      </w:r>
      <w:r>
        <w:t xml:space="preserve">, add an asynchronous action method named </w:t>
      </w:r>
      <w:r>
        <w:rPr>
          <w:rStyle w:val="Text0"/>
        </w:rPr>
        <w:t xml:space="preserve">Products</w:t>
        <w:br w:clear="none"/>
      </w:r>
      <w:r>
        <w:t xml:space="preserve">, which will use the HTTP factory to request products whose name contains a value </w:t>
      </w:r>
      <w:r>
        <w:rPr>
          <w:rStyle w:val="Text61"/>
        </w:rPr>
        <w:bookmarkStart w:id="1396" w:name="_idIndexMarker948"/>
        <w:t/>
        <w:bookmarkEnd w:id="1396"/>
      </w:r>
      <w:r>
        <w:t xml:space="preserve">entered as an optional </w:t>
      </w:r>
      <w:r>
        <w:rPr>
          <w:rStyle w:val="Text0"/>
        </w:rPr>
        <w:t xml:space="preserve">name</w:t>
        <w:br w:clear="none"/>
      </w:r>
      <w:r>
        <w:t xml:space="preserve"> parameter, in a custom MVC route, as shown in the following code: </w:t>
      </w:r>
    </w:p>
    <w:p>
      <w:pPr>
        <w:pStyle w:val="Para 03"/>
      </w:pPr>
      <w:r>
        <w:t xml:space="preserve">[</w:t>
        <w:br w:clear="none"/>
      </w:r>
      <w:r>
        <w:rPr>
          <w:rStyle w:val="Text7"/>
        </w:rPr>
        <w:t xml:space="preserve">Route(</w:t>
        <w:br w:clear="none"/>
      </w:r>
      <w:r>
        <w:rPr>
          <w:rStyle w:val="Text1"/>
        </w:rPr>
        <w:t xml:space="preserve">"home/products/{name?}"</w:t>
        <w:br w:clear="none"/>
      </w:r>
      <w:r>
        <w:rPr>
          <w:rStyle w:val="Text7"/>
        </w:rPr>
        <w:t xml:space="preserve">)</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Products</w:t>
        <w:br w:clear="none"/>
      </w:r>
      <w:r>
        <w:t xml:space="preserve">(</w:t>
        <w:br w:clear="none"/>
      </w:r>
      <w:r>
        <w:rPr>
          <w:rStyle w:val="Text15"/>
        </w:rPr>
        <w:t xml:space="preserve">string</w:t>
        <w:br w:clear="none"/>
      </w:r>
      <w:r>
        <w:t xml:space="preserve">? name = </w:t>
        <w:br w:clear="none"/>
      </w:r>
      <w:r>
        <w:rPr>
          <w:rStyle w:val="Text1"/>
        </w:rPr>
        <w:t xml:space="preserve">"cha"</w:t>
        <w:br w:clear="none"/>
      </w:r>
      <w:r>
        <w:t xml:space="preserve">)</w:t>
        <w:br w:clear="none"/>
        <w:t xml:space="preserve"/>
        <w:br w:clear="none"/>
        <w:t xml:space="preserve">{</w:t>
        <w:br w:clear="none"/>
        <w:t xml:space="preserve">  HomeProductsViewModel model = </w:t>
        <w:br w:clear="none"/>
      </w:r>
      <w:r>
        <w:rPr>
          <w:rStyle w:val="Text4"/>
        </w:rPr>
        <w:t xml:space="preserve">new</w:t>
        <w:br w:clear="none"/>
      </w:r>
      <w:r>
        <w:t xml:space="preserve">();</w:t>
        <w:br w:clear="none"/>
        <w:t xml:space="preserve">  HttpClient client = _httpClientFactory.CreateClient(</w:t>
        <w:br w:clear="none"/>
        <w:t xml:space="preserve">    name: </w:t>
        <w:br w:clear="none"/>
      </w:r>
      <w:r>
        <w:rPr>
          <w:rStyle w:val="Text1"/>
        </w:rPr>
        <w:t xml:space="preserve">"Northwind.WebApi.Service"</w:t>
        <w:br w:clear="none"/>
      </w:r>
      <w:r>
        <w:t xml:space="preserve">);</w:t>
        <w:br w:clear="none"/>
        <w:t xml:space="preserve">  model.NameContains = name;</w:t>
        <w:br w:clear="none"/>
        <w:t xml:space="preserve">  model.BaseAddress = client.BaseAddress;</w:t>
        <w:br w:clear="none"/>
        <w:t xml:space="preserve">  HttpRequestMessage request = </w:t>
        <w:br w:clear="none"/>
      </w:r>
      <w:r>
        <w:rPr>
          <w:rStyle w:val="Text4"/>
        </w:rPr>
        <w:t xml:space="preserve">new</w:t>
        <w:br w:clear="none"/>
      </w:r>
      <w:r>
        <w:t xml:space="preserve">(</w:t>
        <w:br w:clear="none"/>
        <w:t xml:space="preserve">    method: HttpMethod.Get, </w:t>
        <w:br w:clear="none"/>
        <w:t xml:space="preserve">    requestUri: </w:t>
        <w:br w:clear="none"/>
      </w:r>
      <w:r>
        <w:rPr>
          <w:rStyle w:val="Text1"/>
        </w:rPr>
        <w:t xml:space="preserve">$"api/products/</w:t>
        <w:br w:clear="none"/>
      </w:r>
      <w:r>
        <w:rPr>
          <w:rStyle w:val="Text8"/>
        </w:rPr>
        <w:t xml:space="preserve">{name}</w:t>
        <w:br w:clear="none"/>
      </w:r>
      <w:r>
        <w:rPr>
          <w:rStyle w:val="Text1"/>
        </w:rPr>
        <w:t xml:space="preserve">"</w:t>
        <w:br w:clear="none"/>
      </w:r>
      <w:r>
        <w:t xml:space="preserve">);</w:t>
        <w:br w:clear="none"/>
        <w:t xml:space="preserve">  HttpResponseMessage response = </w:t>
        <w:br w:clear="none"/>
      </w:r>
      <w:r>
        <w:rPr>
          <w:rStyle w:val="Text4"/>
        </w:rPr>
        <w:t xml:space="preserve">await</w:t>
        <w:br w:clear="none"/>
      </w:r>
      <w:r>
        <w:t xml:space="preserve"> client.SendAsync(request);</w:t>
        <w:br w:clear="none"/>
        <w:t xml:space="preserve">  </w:t>
        <w:br w:clear="none"/>
      </w:r>
      <w:r>
        <w:rPr>
          <w:rStyle w:val="Text4"/>
        </w:rPr>
        <w:t xml:space="preserve">if</w:t>
        <w:br w:clear="none"/>
      </w:r>
      <w:r>
        <w:t xml:space="preserve"> (response.IsSuccessStatusCode)</w:t>
        <w:br w:clear="none"/>
        <w:t xml:space="preserve">  {</w:t>
        <w:br w:clear="none"/>
        <w:t xml:space="preserve">    model.Products = </w:t>
        <w:br w:clear="none"/>
      </w:r>
      <w:r>
        <w:rPr>
          <w:rStyle w:val="Text4"/>
        </w:rPr>
        <w:t xml:space="preserve">await</w:t>
        <w:br w:clear="none"/>
      </w:r>
      <w:r>
        <w:t xml:space="preserve"> response.Content</w:t>
        <w:br w:clear="none"/>
        <w:t xml:space="preserve">      .ReadFromJsonAsync&lt;IEnumerable&lt;Product&gt;&gt;();</w:t>
        <w:br w:clear="none"/>
        <w:t xml:space="preserve">  }</w:t>
        <w:br w:clear="none"/>
        <w:t xml:space="preserve">  </w:t>
        <w:br w:clear="none"/>
      </w:r>
      <w:r>
        <w:rPr>
          <w:rStyle w:val="Text4"/>
        </w:rPr>
        <w:t xml:space="preserve">else</w:t>
        <w:br w:clear="none"/>
      </w:r>
      <w:r>
        <w:t xml:space="preserve"/>
        <w:br w:clear="none"/>
        <w:t xml:space="preserve">  {</w:t>
        <w:br w:clear="none"/>
        <w:t xml:space="preserve">    model.Products = Enumerable.Empty&lt;Product&gt;();</w:t>
        <w:br w:clear="none"/>
        <w:t xml:space="preserve">    </w:t>
        <w:br w:clear="none"/>
      </w:r>
      <w:r>
        <w:rPr>
          <w:rStyle w:val="Text15"/>
        </w:rPr>
        <w:t xml:space="preserve">string</w:t>
        <w:br w:clear="none"/>
      </w:r>
      <w:r>
        <w:t xml:space="preserve"> content = </w:t>
        <w:br w:clear="none"/>
      </w:r>
      <w:r>
        <w:rPr>
          <w:rStyle w:val="Text4"/>
        </w:rPr>
        <w:t xml:space="preserve">await</w:t>
        <w:br w:clear="none"/>
      </w:r>
      <w:r>
        <w:t xml:space="preserve"> response.Content.ReadAsStringAsync();</w:t>
        <w:br w:clear="none"/>
        <w:t xml:space="preserve">    </w:t>
        <w:br w:clear="none"/>
      </w:r>
      <w:r>
        <w:rPr>
          <w:rStyle w:val="Text3"/>
        </w:rPr>
        <w:t xml:space="preserve">// Use the range operator .. to start from zero and </w:t>
        <w:br w:clear="none"/>
      </w:r>
      <w:r>
        <w:t xml:space="preserve"/>
        <w:br w:clear="none"/>
        <w:t xml:space="preserve">    </w:t>
        <w:br w:clear="none"/>
      </w:r>
      <w:r>
        <w:rPr>
          <w:rStyle w:val="Text3"/>
        </w:rPr>
        <w:t xml:space="preserve">// go to the first carriage return.</w:t>
        <w:br w:clear="none"/>
      </w:r>
      <w:r>
        <w:t xml:space="preserve"/>
        <w:br w:clear="none"/>
        <w:t xml:space="preserve">    </w:t>
        <w:br w:clear="none"/>
      </w:r>
      <w:r>
        <w:rPr>
          <w:rStyle w:val="Text15"/>
        </w:rPr>
        <w:t xml:space="preserve">string</w:t>
        <w:br w:clear="none"/>
      </w:r>
      <w:r>
        <w:t xml:space="preserve"> exceptionMessage = content[..content.IndexOf(</w:t>
        <w:br w:clear="none"/>
      </w:r>
      <w:r>
        <w:rPr>
          <w:rStyle w:val="Text1"/>
        </w:rPr>
        <w:t xml:space="preserve">"\r"</w:t>
        <w:br w:clear="none"/>
      </w:r>
      <w:r>
        <w:t xml:space="preserve">)];</w:t>
        <w:br w:clear="none"/>
        <w:t xml:space="preserve">    model.ErrorMessage = </w:t>
        <w:br w:clear="none"/>
      </w:r>
      <w:r>
        <w:rPr>
          <w:rStyle w:val="Text15"/>
        </w:rPr>
        <w:t xml:space="preserve">string</w:t>
        <w:br w:clear="none"/>
      </w:r>
      <w:r>
        <w:t xml:space="preserve">.Format(</w:t>
        <w:br w:clear="none"/>
      </w:r>
      <w:r>
        <w:rPr>
          <w:rStyle w:val="Text1"/>
        </w:rPr>
        <w:t xml:space="preserve">"{0}: {1}:"</w:t>
        <w:br w:clear="none"/>
      </w:r>
      <w:r>
        <w:t xml:space="preserve">,</w:t>
        <w:br w:clear="none"/>
        <w:t xml:space="preserve">      response.ReasonPhrase, exceptionMessage);</w:t>
        <w:br w:clear="none"/>
        <w:t xml:space="preserve">  }</w:t>
        <w:br w:clear="none"/>
        <w:t xml:space="preserve">  </w:t>
        <w:br w:clear="none"/>
      </w:r>
      <w:r>
        <w:rPr>
          <w:rStyle w:val="Text4"/>
        </w:rPr>
        <w:t xml:space="preserve">return</w:t>
        <w:br w:clear="none"/>
      </w:r>
      <w:r>
        <w:t xml:space="preserve"> View(model);</w:t>
        <w:br w:clear="none"/>
        <w:t xml:space="preserve">}</w:t>
        <w:br w:clear="none"/>
      </w:r>
    </w:p>
    <w:p>
      <w:pPr>
        <w:numPr>
          <w:ilvl w:val="0"/>
          <w:numId w:val="244"/>
        </w:numPr>
        <w:pStyle w:val="Para 01"/>
      </w:pPr>
      <w:r>
        <w:t xml:space="preserve">In the </w:t>
      </w:r>
      <w:r>
        <w:rPr>
          <w:rStyle w:val="Text0"/>
        </w:rPr>
        <w:t xml:space="preserve">Views/Home</w:t>
        <w:br w:clear="none"/>
      </w:r>
      <w:r>
        <w:t xml:space="preserve"> folder, add </w:t>
      </w:r>
      <w:r>
        <w:rPr>
          <w:rStyle w:val="Text61"/>
        </w:rPr>
        <w:bookmarkStart w:id="1397" w:name="_idIndexMarker949"/>
        <w:t/>
        <w:bookmarkEnd w:id="1397"/>
      </w:r>
      <w:r>
        <w:t xml:space="preserve">a new file named </w:t>
      </w:r>
      <w:r>
        <w:rPr>
          <w:rStyle w:val="Text0"/>
        </w:rPr>
        <w:t xml:space="preserve">Products.cshtml</w:t>
        <w:br w:clear="none"/>
      </w:r>
      <w:r>
        <w:t xml:space="preserve">. (The Visual Studio 2022 </w:t>
      </w:r>
      <w:r>
        <w:rPr>
          <w:rStyle w:val="Text61"/>
        </w:rPr>
        <w:bookmarkStart w:id="1398" w:name="_idIndexMarker950"/>
        <w:t/>
        <w:bookmarkEnd w:id="1398"/>
      </w:r>
      <w:r>
        <w:t xml:space="preserve">project item template is named </w:t>
      </w:r>
      <w:r>
        <w:rPr>
          <w:rStyle w:val="Text2"/>
        </w:rPr>
        <w:t>Razor View - Empty</w:t>
      </w:r>
      <w:r>
        <w:t xml:space="preserve">. The JetBrains Rider project item template is named </w:t>
      </w:r>
      <w:r>
        <w:rPr>
          <w:rStyle w:val="Text2"/>
        </w:rPr>
        <w:t>Razor MVC View</w:t>
      </w:r>
      <w:r>
        <w:t>.)</w:t>
      </w:r>
    </w:p>
    <w:p>
      <w:pPr>
        <w:numPr>
          <w:ilvl w:val="0"/>
          <w:numId w:val="244"/>
        </w:numPr>
        <w:pStyle w:val="Para 01"/>
      </w:pPr>
      <w:r>
        <w:t xml:space="preserve">In </w:t>
      </w:r>
      <w:r>
        <w:rPr>
          <w:rStyle w:val="Text0"/>
        </w:rPr>
        <w:t xml:space="preserve">Products.cshtml</w:t>
        <w:br w:clear="none"/>
      </w:r>
      <w:r>
        <w:t xml:space="preserve">, modify its contents to output a table of products that match part of a product name entered in a textbox, as shown in the following markup: </w:t>
      </w:r>
    </w:p>
    <w:p>
      <w:pPr>
        <w:pStyle w:val="Para 03"/>
      </w:pPr>
      <w:r>
        <w:t xml:space="preserve">@using Northwind.EntityModels</w:t>
        <w:br w:clear="none"/>
        <w:t xml:space="preserve">@model HomeProductsViewModel</w:t>
        <w:br w:clear="none"/>
        <w:t xml:space="preserve">@{</w:t>
        <w:br w:clear="none"/>
        <w:t xml:space="preserve">  ViewData[</w:t>
        <w:br w:clear="none"/>
      </w:r>
      <w:r>
        <w:rPr>
          <w:rStyle w:val="Text1"/>
        </w:rPr>
        <w:t xml:space="preserve">"Title"</w:t>
        <w:br w:clear="none"/>
      </w:r>
      <w:r>
        <w:t xml:space="preserve">] = </w:t>
        <w:br w:clear="none"/>
      </w:r>
      <w:r>
        <w:rPr>
          <w:rStyle w:val="Text1"/>
        </w:rPr>
        <w:t xml:space="preserve">"Products using Polly"</w:t>
        <w:br w:clear="none"/>
      </w:r>
      <w:r>
        <w:t xml:space="preserv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alert-info"</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This page calls a web service endpoint that will randomly fail two out of three times. It will use Polly to retry the call automatically.</w:t>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@if (Model is not null)</w:t>
        <w:br w:clear="none"/>
        <w:t xml:space="preserve">  {</w:t>
        <w:br w:clear="none"/>
        <w:t xml:space="preserve">    if (!string.IsNullOrWhiteSpace(Model.ErrorMessage))</w:t>
        <w:br w:clear="none"/>
        <w:t xml:space="preserve">    {</w:t>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alert-danger"</w:t>
        <w:br w:clear="none"/>
      </w:r>
      <w:r>
        <w:t xml:space="preserve">&gt;</w:t>
        <w:br w:clear="none"/>
        <w:t xml:space="preserve"/>
        <w:br w:clear="none"/>
        <w:t xml:space="preserve">        @Model.ErrorMessage</w:t>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w:t>
        <w:br w:clear="none"/>
        <w:t xml:space="preserve">&lt;</w:t>
        <w:br w:clear="none"/>
      </w:r>
      <w:r>
        <w:rPr>
          <w:rStyle w:val="Text8"/>
        </w:rPr>
        <w:t xml:space="preserve">form</w:t>
        <w:br w:clear="none"/>
      </w:r>
      <w:r>
        <w:t xml:space="preserve"> </w:t>
        <w:br w:clear="none"/>
      </w:r>
      <w:r>
        <w:rPr>
          <w:rStyle w:val="Text10"/>
        </w:rPr>
        <w:t xml:space="preserve">action</w:t>
        <w:br w:clear="none"/>
      </w:r>
      <w:r>
        <w:t xml:space="preserve">=</w:t>
        <w:br w:clear="none"/>
      </w:r>
      <w:r>
        <w:rPr>
          <w:rStyle w:val="Text1"/>
        </w:rPr>
        <w:t xml:space="preserve">"/home/products"</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name</w:t>
        <w:br w:clear="none"/>
      </w:r>
      <w:r>
        <w:t xml:space="preserve">=</w:t>
        <w:br w:clear="none"/>
      </w:r>
      <w:r>
        <w:rPr>
          <w:rStyle w:val="Text1"/>
        </w:rPr>
        <w:t xml:space="preserve">"name"</w:t>
        <w:br w:clear="none"/>
      </w:r>
      <w:r>
        <w:t xml:space="preserve"> </w:t>
        <w:br w:clear="none"/>
      </w:r>
      <w:r>
        <w:rPr>
          <w:rStyle w:val="Text10"/>
        </w:rPr>
        <w:t xml:space="preserve">placeholder</w:t>
        <w:br w:clear="none"/>
      </w:r>
      <w:r>
        <w:t xml:space="preserve">=</w:t>
        <w:br w:clear="none"/>
      </w:r>
      <w:r>
        <w:rPr>
          <w:rStyle w:val="Text1"/>
        </w:rPr>
        <w:t xml:space="preserve">"Enter part of a product name"</w:t>
        <w:br w:clear="none"/>
      </w:r>
      <w:r>
        <w:t xml:space="preserve"> </w:t>
        <w:br w:clear="none"/>
        <w:t xml:space="preserve"/>
        <w:br w:clear="none"/>
        <w:t xml:space="preserve">        </w:t>
        <w:br w:clear="none"/>
      </w:r>
      <w:r>
        <w:rPr>
          <w:rStyle w:val="Text10"/>
        </w:rPr>
        <w:t xml:space="preserve">value</w:t>
        <w:br w:clear="none"/>
      </w:r>
      <w:r>
        <w:t xml:space="preserve">=</w:t>
        <w:br w:clear="none"/>
      </w:r>
      <w:r>
        <w:rPr>
          <w:rStyle w:val="Text1"/>
        </w:rPr>
        <w:t xml:space="preserve">"@Model.NameContains"</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"submit"</w:t>
        <w:br w:clear="none"/>
      </w:r>
      <w:r>
        <w:t xml:space="preserve"> </w:t>
        <w:br w:clear="none"/>
      </w:r>
      <w:r>
        <w:rPr>
          <w:rStyle w:val="Text10"/>
        </w:rPr>
        <w:t xml:space="preserve">value</w:t>
        <w:br w:clear="none"/>
      </w:r>
      <w:r>
        <w:t xml:space="preserve">=</w:t>
        <w:br w:clear="none"/>
      </w:r>
      <w:r>
        <w:rPr>
          <w:rStyle w:val="Text1"/>
        </w:rPr>
        <w:t xml:space="preserve">"Get Products"</w:t>
        <w:br w:clear="none"/>
      </w:r>
      <w:r>
        <w:t xml:space="preserve"> /&gt;</w:t>
        <w:br w:clear="none"/>
        <w:t xml:space="preserve"/>
        <w:br w:clear="none"/>
        <w:t xml:space="preserve">      @if (!string.IsNullOrWhiteSpace(Model.NameContains))</w:t>
        <w:br w:clear="none"/>
        <w:t xml:space="preserve">      {</w:t>
        <w:br w:clear="none"/>
        <w:t xml:space="preserve">      </w:t>
        <w:br w:clear="none"/>
        <w:t xml:space="preserve">&lt;</w:t>
        <w:br w:clear="none"/>
      </w:r>
      <w:r>
        <w:rPr>
          <w:rStyle w:val="Text8"/>
        </w:rPr>
        <w:t xml:space="preserve">p</w:t>
        <w:br w:clear="none"/>
      </w:r>
      <w:r>
        <w:t xml:space="preserve">&gt;</w:t>
        <w:br w:clear="none"/>
        <w:t xml:space="preserve"/>
        <w:br w:clear="none"/>
        <w:t xml:space="preserve">        Searched for product names that start with:</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"badge bg-primary rounded-pill"</w:t>
        <w:br w:clear="none"/>
      </w:r>
      <w:r>
        <w:t xml:space="preserve">&gt;</w:t>
        <w:br w:clear="none"/>
        <w:t xml:space="preserve"/>
        <w:br w:clear="none"/>
        <w:t xml:space="preserve">          @Model.NameContains</w:t>
        <w:br w:clear="none"/>
        <w:t xml:space="preserve">&lt;/</w:t>
        <w:br w:clear="none"/>
      </w:r>
      <w:r>
        <w:rPr>
          <w:rStyle w:val="Text8"/>
        </w:rPr>
        <w:t xml:space="preserve">span</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    </w:t>
        <w:br w:clear="none"/>
        <w:t xml:space="preserve">&lt;/</w:t>
        <w:br w:clear="none"/>
      </w:r>
      <w:r>
        <w:rPr>
          <w:rStyle w:val="Text8"/>
        </w:rPr>
        <w:t xml:space="preserve">form</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@if (Model.Products is not null)</w:t>
        <w:br w:clear="none"/>
        <w:t xml:space="preserve">      {</w:t>
        <w:br w:clear="none"/>
        <w:t xml:space="preserve">        </w:t>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"table"</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 </w:t>
        <w:br w:clear="none"/>
      </w:r>
      <w:r>
        <w:rPr>
          <w:rStyle w:val="Text10"/>
        </w:rPr>
        <w:t xml:space="preserve">scope</w:t>
        <w:br w:clear="none"/>
      </w:r>
      <w:r>
        <w:t xml:space="preserve">=</w:t>
        <w:br w:clear="none"/>
      </w:r>
      <w:r>
        <w:rPr>
          <w:rStyle w:val="Text1"/>
        </w:rPr>
        <w:t xml:space="preserve">"col"</w:t>
        <w:br w:clear="none"/>
      </w:r>
      <w:r>
        <w:t xml:space="preserve">&gt;</w:t>
        <w:br w:clear="none"/>
        <w:t xml:space="preserve">Product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@if (Model.Products.Any())</w:t>
        <w:br w:clear="none"/>
        <w:t xml:space="preserve">            {</w:t>
        <w:br w:clear="none"/>
        <w:t xml:space="preserve">              @foreach (Product p in Model.Products)</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a</w:t>
        <w:br w:clear="none"/>
      </w:r>
      <w:r>
        <w:t xml:space="preserve"> </w:t>
        <w:br w:clear="none"/>
      </w:r>
      <w:r>
        <w:rPr>
          <w:rStyle w:val="Text10"/>
        </w:rPr>
        <w:t xml:space="preserve">href</w:t>
        <w:br w:clear="none"/>
      </w:r>
      <w:r>
        <w:t xml:space="preserve">=</w:t>
        <w:br w:clear="none"/>
        <w:t xml:space="preserve"/>
        <w:br w:clear="none"/>
      </w:r>
      <w:r>
        <w:rPr>
          <w:rStyle w:val="Text1"/>
        </w:rPr>
        <w:t xml:space="preserve">"@(Model.BaseAddress)api/products/@p.ProductId"</w:t>
        <w:br w:clear="none"/>
      </w:r>
      <w:r>
        <w:t xml:space="preserve">&gt;</w:t>
        <w:br w:clear="none"/>
        <w:t xml:space="preserve"/>
        <w:br w:clear="none"/>
        <w:t xml:space="preserve">@p.ProductName</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            else</w:t>
        <w:br w:clear="none"/>
        <w:t xml:space="preserve">            {</w:t>
        <w:br w:clear="none"/>
        <w:t xml:space="preserve">              </w:t>
        <w:br w:clear="none"/>
        <w:t xml:space="preserve">&lt;</w:t>
        <w:br w:clear="none"/>
      </w:r>
      <w:r>
        <w:rPr>
          <w:rStyle w:val="Text8"/>
        </w:rPr>
        <w:t xml:space="preserve">tr</w:t>
        <w:br w:clear="none"/>
      </w:r>
      <w:r>
        <w:t xml:space="preserve">&gt;&lt;</w:t>
        <w:br w:clear="none"/>
      </w:r>
      <w:r>
        <w:rPr>
          <w:rStyle w:val="Text8"/>
        </w:rPr>
        <w:t xml:space="preserve">td</w:t>
        <w:br w:clear="none"/>
      </w:r>
      <w:r>
        <w:t xml:space="preserve">&gt;</w:t>
        <w:br w:clear="none"/>
        <w:t xml:space="preserve">0 products found.</w:t>
        <w:br w:clear="none"/>
        <w:t xml:space="preserve">&lt;/</w:t>
        <w:br w:clear="none"/>
      </w:r>
      <w:r>
        <w:rPr>
          <w:rStyle w:val="Text8"/>
        </w:rPr>
        <w:t xml:space="preserve">td</w:t>
        <w:br w:clear="none"/>
      </w:r>
      <w:r>
        <w:t xml:space="preserve">&gt;&lt;/</w:t>
        <w:br w:clear="none"/>
      </w:r>
      <w:r>
        <w:rPr>
          <w:rStyle w:val="Text8"/>
        </w:rPr>
        <w:t xml:space="preserve">tr</w:t>
        <w:br w:clear="none"/>
      </w:r>
      <w:r>
        <w:t xml:space="preserve">&gt;</w:t>
        <w:br w:clear="none"/>
        <w:t xml:space="preserve"/>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        </w:t>
        <w:br w:clear="none"/>
        <w:t xml:space="preserve">&lt;/</w:t>
        <w:br w:clear="none"/>
      </w:r>
      <w:r>
        <w:rPr>
          <w:rStyle w:val="Text8"/>
        </w:rPr>
        <w:t xml:space="preserve">table</w:t>
        <w:br w:clear="none"/>
      </w:r>
      <w:r>
        <w:t xml:space="preserve">&gt;</w:t>
        <w:br w:clear="none"/>
        <w:t xml:space="preserve"/>
        <w:br w:clear="none"/>
        <w:t xml:space="preserve">      }</w:t>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r>
    </w:p>
    <w:p>
      <w:pPr>
        <w:numPr>
          <w:ilvl w:val="0"/>
          <w:numId w:val="244"/>
        </w:numPr>
        <w:pStyle w:val="Para 01"/>
      </w:pPr>
      <w:r>
        <w:t xml:space="preserve">In </w:t>
      </w:r>
      <w:r>
        <w:rPr>
          <w:rStyle w:val="Text0"/>
        </w:rPr>
        <w:t xml:space="preserve">Views/Home</w:t>
        <w:br w:clear="none"/>
      </w:r>
      <w:r>
        <w:t xml:space="preserve">, in </w:t>
      </w:r>
      <w:r>
        <w:rPr>
          <w:rStyle w:val="Text0"/>
        </w:rPr>
        <w:t xml:space="preserve">Index.cshtml</w:t>
        <w:br w:clear="none"/>
      </w:r>
      <w:r>
        <w:t xml:space="preserve">, add code to define a link to the products page, as shown in </w:t>
      </w:r>
      <w:r>
        <w:rPr>
          <w:rStyle w:val="Text61"/>
        </w:rPr>
        <w:bookmarkStart w:id="1399" w:name="_idIndexMarker951"/>
        <w:t/>
        <w:bookmarkEnd w:id="1399"/>
      </w:r>
      <w:r>
        <w:t xml:space="preserve">the following </w:t>
      </w:r>
      <w:r>
        <w:rPr>
          <w:rStyle w:val="Text61"/>
        </w:rPr>
        <w:bookmarkStart w:id="1400" w:name="_idIndexMarker952"/>
        <w:t/>
        <w:bookmarkEnd w:id="1400"/>
      </w:r>
      <w:r>
        <w:t xml:space="preserve">markup: </w:t>
      </w:r>
    </w:p>
    <w:p>
      <w:pPr>
        <w:pStyle w:val="Para 03"/>
      </w:pPr>
      <w:r>
        <w:t xml:space="preserve">&lt;</w:t>
        <w:br w:clear="none"/>
      </w:r>
      <w:r>
        <w:rPr>
          <w:rStyle w:val="Text8"/>
        </w:rPr>
        <w:t xml:space="preserve">p</w:t>
        <w:br w:clear="none"/>
      </w:r>
      <w:r>
        <w:t xml:space="preserve">&gt;&lt;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"home/products"</w:t>
        <w:br w:clear="none"/>
      </w:r>
      <w:r>
        <w:t xml:space="preserve">&gt;</w:t>
        <w:br w:clear="none"/>
        <w:t xml:space="preserve">Search for products by name</w:t>
        <w:br w:clear="none"/>
        <w:t xml:space="preserve">&lt;/</w:t>
        <w:br w:clear="none"/>
      </w:r>
      <w:r>
        <w:rPr>
          <w:rStyle w:val="Text8"/>
        </w:rPr>
        <w:t xml:space="preserve">a</w:t>
        <w:br w:clear="none"/>
      </w:r>
      <w:r>
        <w:t xml:space="preserve">&gt;&lt;/</w:t>
        <w:br w:clear="none"/>
      </w:r>
      <w:r>
        <w:rPr>
          <w:rStyle w:val="Text8"/>
        </w:rPr>
        <w:t xml:space="preserve">p</w:t>
        <w:br w:clear="none"/>
      </w:r>
      <w:r>
        <w:t xml:space="preserve">&gt;</w:t>
        <w:br w:clear="none"/>
        <w:t xml:space="preserve"/>
        <w:br w:clear="none"/>
      </w:r>
    </w:p>
    <w:p>
      <w:pPr>
        <w:numPr>
          <w:ilvl w:val="0"/>
          <w:numId w:val="244"/>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44"/>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 </w:t>
      </w:r>
    </w:p>
    <w:p>
      <w:pPr>
        <w:pStyle w:val="Normal"/>
      </w:pPr>
      <w:r>
        <w:t xml:space="preserve">If you are using Visual Studio Code, then the web browser will not start automatically. Start Chrome, and then navigate to </w:t>
      </w:r>
      <w:r>
        <w:rPr>
          <w:rStyle w:val="Text0"/>
        </w:rPr>
        <w:t xml:space="preserve">https://localhost:5093</w:t>
        <w:br w:clear="none"/>
      </w:r>
      <w:r>
        <w:t>.</w:t>
      </w:r>
    </w:p>
    <w:p>
      <w:pPr>
        <w:numPr>
          <w:ilvl w:val="0"/>
          <w:numId w:val="245"/>
        </w:numPr>
        <w:pStyle w:val="Para 10"/>
      </w:pPr>
      <w:r>
        <w:rPr>
          <w:rStyle w:val="Text2"/>
        </w:rPr>
        <w:t xml:space="preserve">On the home page, click </w:t>
      </w:r>
      <w:r>
        <w:t>Search for products by name</w:t>
      </w:r>
      <w:r>
        <w:rPr>
          <w:rStyle w:val="Text2"/>
        </w:rPr>
        <w:t>.</w:t>
      </w:r>
    </w:p>
    <w:p>
      <w:pPr>
        <w:numPr>
          <w:ilvl w:val="0"/>
          <w:numId w:val="245"/>
        </w:numPr>
        <w:pStyle w:val="Para 01"/>
      </w:pPr>
      <w:r>
        <w:t xml:space="preserve">If the search works, you will see the successful results shown in </w:t>
      </w:r>
      <w:r>
        <w:rPr>
          <w:rStyle w:val="Text9"/>
        </w:rPr>
        <w:t>Figure 9.1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01800"/>
            <wp:effectExtent l="0" r="0" t="0" b="0"/>
            <wp:wrapTopAndBottom/>
            <wp:docPr id="58" name="B19587_09_01.png" descr="B19587_09_01.png"/>
            <wp:cNvGraphicFramePr>
              <a:graphicFrameLocks noChangeAspect="1"/>
            </wp:cNvGraphicFramePr>
            <a:graphic>
              <a:graphicData uri="http://schemas.openxmlformats.org/drawingml/2006/picture">
                <pic:pic>
                  <pic:nvPicPr>
                    <pic:cNvPr id="0" name="B19587_09_01.png" descr="B19587_09_01.png"/>
                    <pic:cNvPicPr/>
                  </pic:nvPicPr>
                  <pic:blipFill>
                    <a:blip r:embed="rId59"/>
                    <a:stretch>
                      <a:fillRect/>
                    </a:stretch>
                  </pic:blipFill>
                  <pic:spPr>
                    <a:xfrm>
                      <a:off x="0" y="0"/>
                      <a:ext cx="4406900" cy="1701800"/>
                    </a:xfrm>
                    <a:prstGeom prst="rect">
                      <a:avLst/>
                    </a:prstGeom>
                  </pic:spPr>
                </pic:pic>
              </a:graphicData>
            </a:graphic>
          </wp:anchor>
        </w:drawing>
      </w:r>
    </w:p>
    <w:p>
      <w:pPr>
        <w:pStyle w:val="Para 08"/>
      </w:pPr>
      <w:r>
        <w:t>Figure 9.1: A successful call to the faulty random web service</w:t>
      </w:r>
    </w:p>
    <w:p>
      <w:pPr>
        <w:numPr>
          <w:ilvl w:val="0"/>
          <w:numId w:val="246"/>
        </w:numPr>
        <w:pStyle w:val="Para 01"/>
      </w:pPr>
      <w:r>
        <w:t xml:space="preserve">fails, you will </w:t>
      </w:r>
      <w:r>
        <w:rPr>
          <w:rStyle w:val="Text61"/>
        </w:rPr>
        <w:bookmarkStart w:id="1401" w:name="_idIndexMarker953"/>
        <w:t/>
        <w:bookmarkEnd w:id="1401"/>
      </w:r>
      <w:r>
        <w:t>see an error message, as</w:t>
      </w:r>
      <w:r>
        <w:rPr>
          <w:rStyle w:val="Text61"/>
        </w:rPr>
        <w:bookmarkStart w:id="1402" w:name="_idIndexMarker954"/>
        <w:t/>
        <w:bookmarkEnd w:id="1402"/>
      </w:r>
      <w:r>
        <w:t xml:space="preserve"> shown in </w:t>
      </w:r>
      <w:r>
        <w:rPr>
          <w:rStyle w:val="Text9"/>
        </w:rPr>
        <w:t>Figure 9.2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76400"/>
            <wp:effectExtent l="0" r="0" t="0" b="0"/>
            <wp:wrapTopAndBottom/>
            <wp:docPr id="59" name="B19587_09_02.png" descr="B19587_09_02.png"/>
            <wp:cNvGraphicFramePr>
              <a:graphicFrameLocks noChangeAspect="1"/>
            </wp:cNvGraphicFramePr>
            <a:graphic>
              <a:graphicData uri="http://schemas.openxmlformats.org/drawingml/2006/picture">
                <pic:pic>
                  <pic:nvPicPr>
                    <pic:cNvPr id="0" name="B19587_09_02.png" descr="B19587_09_02.png"/>
                    <pic:cNvPicPr/>
                  </pic:nvPicPr>
                  <pic:blipFill>
                    <a:blip r:embed="rId60"/>
                    <a:stretch>
                      <a:fillRect/>
                    </a:stretch>
                  </pic:blipFill>
                  <pic:spPr>
                    <a:xfrm>
                      <a:off x="0" y="0"/>
                      <a:ext cx="4406900" cy="1676400"/>
                    </a:xfrm>
                    <a:prstGeom prst="rect">
                      <a:avLst/>
                    </a:prstGeom>
                  </pic:spPr>
                </pic:pic>
              </a:graphicData>
            </a:graphic>
          </wp:anchor>
        </w:drawing>
      </w:r>
    </w:p>
    <w:p>
      <w:pPr>
        <w:pStyle w:val="Para 08"/>
      </w:pPr>
      <w:r>
        <w:t>Figure 9.2: A successful call to the faulty random web service</w:t>
      </w:r>
    </w:p>
    <w:p>
      <w:pPr>
        <w:numPr>
          <w:ilvl w:val="0"/>
          <w:numId w:val="247"/>
        </w:numPr>
        <w:pStyle w:val="Para 01"/>
      </w:pPr>
      <w:r>
        <w:t xml:space="preserve">In the command prompt or terminal, when a fault occurs you will see the exception, as shown in the following partial output: </w:t>
      </w:r>
    </w:p>
    <w:p>
      <w:pPr>
        <w:pStyle w:val="Para 05"/>
      </w:pPr>
      <w:r>
        <w:t xml:space="preserve">fail: Microsoft.AspNetCore.Diagnostics.DeveloperExceptionPageMiddleware[1]</w:t>
        <w:br w:clear="none"/>
        <w:t xml:space="preserve">      An unhandled exception has occurred while executing the request.</w:t>
        <w:br w:clear="none"/>
        <w:t xml:space="preserve">      System.Exception: Randomized fault.</w:t>
        <w:br w:clear="none"/>
      </w:r>
    </w:p>
    <w:p>
      <w:pPr>
        <w:numPr>
          <w:ilvl w:val="0"/>
          <w:numId w:val="247"/>
        </w:numPr>
        <w:pStyle w:val="Para 01"/>
      </w:pPr>
      <w:r>
        <w:t>Enter different partial</w:t>
      </w:r>
      <w:r>
        <w:rPr>
          <w:rStyle w:val="Text61"/>
        </w:rPr>
        <w:bookmarkStart w:id="1403" w:name="_idIndexMarker955"/>
        <w:t/>
        <w:bookmarkEnd w:id="1403"/>
      </w:r>
      <w:r>
        <w:t xml:space="preserve"> names and click </w:t>
      </w:r>
      <w:r>
        <w:rPr>
          <w:rStyle w:val="Text2"/>
        </w:rPr>
        <w:t>Get Products</w:t>
      </w:r>
      <w:r>
        <w:t xml:space="preserve"> until you have seen both a successful search and a failed search.</w:t>
      </w:r>
    </w:p>
    <w:p>
      <w:pPr>
        <w:numPr>
          <w:ilvl w:val="0"/>
          <w:numId w:val="247"/>
        </w:numPr>
        <w:pStyle w:val="Para 01"/>
      </w:pPr>
      <w:r>
        <w:t>Close the</w:t>
      </w:r>
      <w:r>
        <w:rPr>
          <w:rStyle w:val="Text61"/>
        </w:rPr>
        <w:bookmarkStart w:id="1404" w:name="_idIndexMarker956"/>
        <w:t/>
        <w:bookmarkEnd w:id="1404"/>
      </w:r>
      <w:r>
        <w:t xml:space="preserve"> browsers and shut down the web servers.</w:t>
      </w:r>
    </w:p>
    <w:p>
      <w:bookmarkStart w:id="1405" w:name="Implementing_the_Retry_pattern_f"/>
      <w:pPr>
        <w:pStyle w:val="Heading 2"/>
      </w:pPr>
      <w:r>
        <w:t>Implementing the Retry pattern for transient fault handling</w:t>
      </w:r>
      <w:bookmarkEnd w:id="1405"/>
    </w:p>
    <w:p>
      <w:pPr>
        <w:pStyle w:val="Normal"/>
      </w:pPr>
      <w:r>
        <w:t>Now that we have a web service and MVC client with random faults, let’s add transient fault handling by using the</w:t>
      </w:r>
      <w:r>
        <w:rPr>
          <w:rStyle w:val="Text61"/>
        </w:rPr>
        <w:bookmarkStart w:id="1406" w:name="_idIndexMarker957"/>
        <w:t/>
        <w:bookmarkEnd w:id="1406"/>
      </w:r>
      <w:r>
        <w:t xml:space="preserve"> Retry pattern:</w:t>
      </w:r>
    </w:p>
    <w:p>
      <w:pPr>
        <w:numPr>
          <w:ilvl w:val="0"/>
          <w:numId w:val="248"/>
        </w:numPr>
        <w:pStyle w:val="Para 01"/>
      </w:pPr>
      <w:r>
        <w:t xml:space="preserve">In the </w:t>
      </w:r>
      <w:r>
        <w:rPr>
          <w:rStyle w:val="Text0"/>
        </w:rPr>
        <w:t xml:space="preserve">Northwind.WebApi.Client.Mvc</w:t>
        <w:br w:clear="none"/>
      </w:r>
      <w:r>
        <w:t xml:space="preserve"> project file, globally and statically import the </w:t>
      </w:r>
      <w:r>
        <w:rPr>
          <w:rStyle w:val="Text0"/>
        </w:rPr>
        <w:t xml:space="preserve">System.Console</w:t>
        <w:br w:clear="none"/>
      </w:r>
      <w:r>
        <w:t xml:space="preserve"> class, and add a package reference for the Microsoft package to integrate Polly with ASP.NET Core (which has a dependency on the </w:t>
      </w:r>
      <w:r>
        <w:rPr>
          <w:rStyle w:val="Text0"/>
        </w:rPr>
        <w:t xml:space="preserve">Polly</w:t>
        <w:br w:clear="none"/>
      </w:r>
      <w:r>
        <w:t xml:space="preserve"> package), and for a library to add jittering to retry time spans, as shown in the following markup: </w:t>
      </w:r>
    </w:p>
    <w:p>
      <w:pPr>
        <w:pStyle w:val="Para 03"/>
      </w:pPr>
      <w:r>
        <w:t xml:space="preserve">&lt;ItemGroup&gt;</w:t>
        <w:br w:clear="none"/>
        <w:t xml:space="preserve">  &lt;PackageReference Include=</w:t>
        <w:br w:clear="none"/>
      </w:r>
      <w:r>
        <w:rPr>
          <w:rStyle w:val="Text1"/>
        </w:rPr>
        <w:t xml:space="preserve">"Microsoft.Extensions.Http.Polly"</w:t>
        <w:br w:clear="none"/>
      </w:r>
      <w:r>
        <w:t xml:space="preserve"> </w:t>
        <w:br w:clear="none"/>
        <w:t xml:space="preserve">                    Version=</w:t>
        <w:br w:clear="none"/>
      </w:r>
      <w:r>
        <w:rPr>
          <w:rStyle w:val="Text1"/>
        </w:rPr>
        <w:t xml:space="preserve">"8.0.0"</w:t>
        <w:br w:clear="none"/>
      </w:r>
      <w:r>
        <w:t xml:space="preserve"> /&gt;</w:t>
        <w:br w:clear="none"/>
        <w:t xml:space="preserve">  &lt;PackageReference Include=</w:t>
        <w:br w:clear="none"/>
      </w:r>
      <w:r>
        <w:rPr>
          <w:rStyle w:val="Text1"/>
        </w:rPr>
        <w:t xml:space="preserve">"Polly.Contrib.WaitAndRetry"</w:t>
        <w:br w:clear="none"/>
      </w:r>
      <w:r>
        <w:t xml:space="preserve"> </w:t>
        <w:br w:clear="none"/>
        <w:t xml:space="preserve">                    Version=</w:t>
        <w:br w:clear="none"/>
      </w:r>
      <w:r>
        <w:rPr>
          <w:rStyle w:val="Text1"/>
        </w:rPr>
        <w:t xml:space="preserve">"1.1.1"</w:t>
        <w:br w:clear="none"/>
      </w:r>
      <w:r>
        <w:t xml:space="preserve"> /&gt;</w:t>
        <w:br w:clear="none"/>
        <w:t xml:space="preserve">&lt;/ItemGroup&gt;</w:t>
        <w:br w:clear="none"/>
      </w:r>
    </w:p>
    <w:p>
      <w:pPr>
        <w:numPr>
          <w:ilvl w:val="0"/>
          <w:numId w:val="248"/>
        </w:numPr>
        <w:pStyle w:val="Para 01"/>
      </w:pPr>
      <w:r>
        <w:t xml:space="preserve">Build the </w:t>
      </w:r>
      <w:r>
        <w:rPr>
          <w:rStyle w:val="Text0"/>
        </w:rPr>
        <w:t xml:space="preserve">Northwind.WebApi.Client.Mvc</w:t>
        <w:br w:clear="none"/>
      </w:r>
      <w:r>
        <w:t xml:space="preserve"> project to restore packages.</w:t>
      </w:r>
    </w:p>
    <w:p>
      <w:pPr>
        <w:numPr>
          <w:ilvl w:val="0"/>
          <w:numId w:val="248"/>
        </w:numPr>
        <w:pStyle w:val="Para 01"/>
      </w:pPr>
      <w:r>
        <w:t xml:space="preserve">In </w:t>
      </w:r>
      <w:r>
        <w:rPr>
          <w:rStyle w:val="Text0"/>
        </w:rPr>
        <w:t xml:space="preserve">Program.cs</w:t>
        <w:br w:clear="none"/>
      </w:r>
      <w:r>
        <w:t xml:space="preserve">, import common Polly namespaces to work with ASP.NET Core, as shown in the following code: </w:t>
      </w:r>
    </w:p>
    <w:p>
      <w:pPr>
        <w:pStyle w:val="Para 17"/>
      </w:pPr>
      <w:r>
        <w:rPr>
          <w:rStyle w:val="Text29"/>
        </w:rPr>
        <w:t xml:space="preserve">using</w:t>
        <w:br w:clear="none"/>
      </w:r>
      <w:r>
        <w:rPr>
          <w:rStyle w:val="Text17"/>
        </w:rPr>
        <w:t xml:space="preserve"> Polly; </w:t>
        <w:br w:clear="none"/>
      </w:r>
      <w:r>
        <w:t xml:space="preserve">// To use AddTransientHttpErrorPolicy method.</w:t>
        <w:br w:clear="none"/>
      </w:r>
      <w:r>
        <w:rPr>
          <w:rStyle w:val="Text17"/>
        </w:rPr>
        <w:t xml:space="preserve"/>
        <w:br w:clear="none"/>
      </w:r>
      <w:r>
        <w:rPr>
          <w:rStyle w:val="Text29"/>
        </w:rPr>
        <w:t xml:space="preserve">using</w:t>
        <w:br w:clear="none"/>
      </w:r>
      <w:r>
        <w:rPr>
          <w:rStyle w:val="Text17"/>
        </w:rPr>
        <w:t xml:space="preserve"> Polly.Contrib.WaitAndRetry; </w:t>
        <w:br w:clear="none"/>
      </w:r>
      <w:r>
        <w:t xml:space="preserve">// To use Backoff.</w:t>
        <w:br w:clear="none"/>
      </w:r>
      <w:r>
        <w:rPr>
          <w:rStyle w:val="Text17"/>
        </w:rPr>
        <w:t xml:space="preserve"/>
        <w:br w:clear="none"/>
      </w:r>
      <w:r>
        <w:rPr>
          <w:rStyle w:val="Text29"/>
        </w:rPr>
        <w:t xml:space="preserve">using</w:t>
        <w:br w:clear="none"/>
      </w:r>
      <w:r>
        <w:rPr>
          <w:rStyle w:val="Text17"/>
        </w:rPr>
        <w:t xml:space="preserve"> Polly.Extensions.Http; </w:t>
        <w:br w:clear="none"/>
      </w:r>
      <w:r>
        <w:t xml:space="preserve">// To use HttpPolicyExtensions.</w:t>
        <w:br w:clear="none"/>
      </w:r>
      <w:r>
        <w:rPr>
          <w:rStyle w:val="Text17"/>
        </w:rPr>
        <w:t xml:space="preserve"/>
        <w:br w:clear="none"/>
      </w:r>
      <w:r>
        <w:rPr>
          <w:rStyle w:val="Text29"/>
        </w:rPr>
        <w:t xml:space="preserve">using</w:t>
        <w:br w:clear="none"/>
      </w:r>
      <w:r>
        <w:rPr>
          <w:rStyle w:val="Text17"/>
        </w:rPr>
        <w:t xml:space="preserve"> Polly.Retry; </w:t>
        <w:br w:clear="none"/>
      </w:r>
      <w:r>
        <w:t xml:space="preserve">// To use AsyncRetryPolicy&lt;T&gt;</w:t>
        <w:br w:clear="none"/>
      </w:r>
      <w:r>
        <w:rPr>
          <w:rStyle w:val="Text17"/>
        </w:rPr>
        <w:t xml:space="preserve"/>
        <w:br w:clear="none"/>
      </w:r>
    </w:p>
    <w:p>
      <w:pPr>
        <w:numPr>
          <w:ilvl w:val="0"/>
          <w:numId w:val="248"/>
        </w:numPr>
        <w:pStyle w:val="Para 01"/>
      </w:pPr>
      <w:r>
        <w:t xml:space="preserve">In </w:t>
      </w:r>
      <w:r>
        <w:rPr>
          <w:rStyle w:val="Text0"/>
        </w:rPr>
        <w:t xml:space="preserve">Program.cs</w:t>
        <w:br w:clear="none"/>
      </w:r>
      <w:r>
        <w:t xml:space="preserve">, before the statement to add an HTTP client to services, add statements to generate five jittered and exponentially increasing time-span values, output them to the console, use them to define an asynchronous wait and retry policy, and then add the retry policy to the HTTP client factory, as highlighted in the following code: </w:t>
      </w:r>
    </w:p>
    <w:p>
      <w:pPr>
        <w:pStyle w:val="Para 16"/>
      </w:pPr>
      <w:r>
        <w:rPr>
          <w:rStyle w:val="Text19"/>
        </w:rPr>
        <w:t xml:space="preserve">// Create five jittered delays, starting with about 1 second.</w:t>
        <w:br w:clear="none"/>
      </w:r>
      <w:r>
        <w:rPr>
          <w:rStyle w:val="Text11"/>
        </w:rPr>
        <w:t xml:space="preserve"/>
        <w:br w:clear="none"/>
      </w:r>
      <w:r>
        <w:t xml:space="preserve">IEnumerable&lt;TimeSpan&gt; delays = Backoff.DecorrelatedJitterBackoffV2(</w:t>
        <w:br w:clear="none"/>
      </w:r>
      <w:r>
        <w:rPr>
          <w:rStyle w:val="Text11"/>
        </w:rPr>
        <w:t xml:space="preserve"/>
        <w:br w:clear="none"/>
      </w:r>
      <w:r>
        <w:t xml:space="preserve">  medianFirstRetryDelay: TimeSpan.FromSeconds(</w:t>
        <w:br w:clear="none"/>
      </w:r>
      <w:r>
        <w:rPr>
          <w:rStyle w:val="Text10"/>
        </w:rPr>
        <w:t xml:space="preserve">1</w:t>
        <w:br w:clear="none"/>
      </w:r>
      <w:r>
        <w:t xml:space="preserve">), retryCount: </w:t>
        <w:br w:clear="none"/>
      </w:r>
      <w:r>
        <w:rPr>
          <w:rStyle w:val="Text10"/>
        </w:rPr>
        <w:t xml:space="preserve">5</w:t>
        <w:br w:clear="none"/>
      </w:r>
      <w:r>
        <w:t xml:space="preserve">);</w:t>
        <w:br w:clear="none"/>
      </w:r>
      <w:r>
        <w:rPr>
          <w:rStyle w:val="Text11"/>
        </w:rPr>
        <w:t xml:space="preserve"/>
        <w:br w:clear="none"/>
      </w:r>
      <w:r>
        <w:t xml:space="preserve">WriteLine(</w:t>
        <w:br w:clear="none"/>
      </w:r>
      <w:r>
        <w:rPr>
          <w:rStyle w:val="Text1"/>
        </w:rPr>
        <w:t xml:space="preserve">"Jittered delays for Polly retries:"</w:t>
        <w:br w:clear="none"/>
      </w:r>
      <w:r>
        <w:t xml:space="preserve">);</w:t>
        <w:br w:clear="none"/>
      </w:r>
      <w:r>
        <w:rPr>
          <w:rStyle w:val="Text11"/>
        </w:rPr>
        <w:t xml:space="preserve"/>
        <w:br w:clear="none"/>
      </w:r>
      <w:r>
        <w:rPr>
          <w:rStyle w:val="Text4"/>
        </w:rPr>
        <w:t xml:space="preserve">foreach</w:t>
        <w:br w:clear="none"/>
      </w:r>
      <w:r>
        <w:t xml:space="preserve"> (TimeSpan item </w:t>
        <w:br w:clear="none"/>
      </w:r>
      <w:r>
        <w:rPr>
          <w:rStyle w:val="Text4"/>
        </w:rPr>
        <w:t xml:space="preserve">in</w:t>
        <w:br w:clear="none"/>
      </w:r>
      <w:r>
        <w:t xml:space="preserve"> delays)</w:t>
        <w:br w:clear="none"/>
      </w:r>
      <w:r>
        <w:rPr>
          <w:rStyle w:val="Text11"/>
        </w:rPr>
        <w:t xml:space="preserve"/>
        <w:br w:clear="none"/>
      </w:r>
      <w:r>
        <w:t xml:space="preserve">{</w:t>
        <w:br w:clear="none"/>
      </w:r>
      <w:r>
        <w:rPr>
          <w:rStyle w:val="Text11"/>
        </w:rPr>
        <w:t xml:space="preserve"/>
        <w:br w:clear="none"/>
      </w:r>
      <w:r>
        <w:t xml:space="preserve">  WriteLine(</w:t>
        <w:br w:clear="none"/>
      </w:r>
      <w:r>
        <w:rPr>
          <w:rStyle w:val="Text1"/>
        </w:rPr>
        <w:t xml:space="preserve">$"  </w:t>
        <w:br w:clear="none"/>
      </w:r>
      <w:r>
        <w:rPr>
          <w:rStyle w:val="Text8"/>
        </w:rPr>
        <w:t xml:space="preserve">{item.TotalSeconds:N2}</w:t>
        <w:br w:clear="none"/>
      </w:r>
      <w:r>
        <w:rPr>
          <w:rStyle w:val="Text1"/>
        </w:rPr>
        <w:t xml:space="preserve"> seconds."</w:t>
        <w:br w:clear="none"/>
      </w:r>
      <w:r>
        <w:t xml:space="preserve">);</w:t>
        <w:br w:clear="none"/>
      </w:r>
      <w:r>
        <w:rPr>
          <w:rStyle w:val="Text11"/>
        </w:rPr>
        <w:t xml:space="preserve"/>
        <w:br w:clear="none"/>
      </w:r>
      <w:r>
        <w:t xml:space="preserve">}</w:t>
        <w:br w:clear="none"/>
      </w:r>
      <w:r>
        <w:rPr>
          <w:rStyle w:val="Text11"/>
        </w:rPr>
        <w:t xml:space="preserve"/>
        <w:br w:clear="none"/>
      </w:r>
      <w:r>
        <w:t xml:space="preserve">AsyncRetryPolicy&lt;HttpResponseMessage&gt; retryPolicy = HttpPolicyExtensions</w:t>
        <w:br w:clear="none"/>
      </w:r>
      <w:r>
        <w:rPr>
          <w:rStyle w:val="Text11"/>
        </w:rPr>
        <w:t xml:space="preserve"/>
        <w:br w:clear="none"/>
      </w:r>
      <w:r>
        <w:t xml:space="preserve">  </w:t>
        <w:br w:clear="none"/>
      </w:r>
      <w:r>
        <w:rPr>
          <w:rStyle w:val="Text19"/>
        </w:rPr>
        <w:t xml:space="preserve">// Handle network failures, 408 and 5xx status codes.</w:t>
        <w:br w:clear="none"/>
      </w:r>
      <w:r>
        <w:rPr>
          <w:rStyle w:val="Text11"/>
        </w:rPr>
        <w:t xml:space="preserve"/>
        <w:br w:clear="none"/>
      </w:r>
      <w:r>
        <w:t xml:space="preserve">  .HandleTransientHttpError().WaitAndRetryAsync(delays);</w:t>
        <w:br w:clear="none"/>
      </w:r>
      <w:r>
        <w:rPr>
          <w:rStyle w:val="Text11"/>
        </w:rPr>
        <w:t xml:space="preserve"/>
        <w:br w:clear="none"/>
        <w:t xml:space="preserve">builder.Services.AddHttpClient(name: </w:t>
        <w:br w:clear="none"/>
      </w:r>
      <w:r>
        <w:rPr>
          <w:rStyle w:val="Text20"/>
        </w:rPr>
        <w:t xml:space="preserve">"Northwind.WebApi.Service"</w:t>
        <w:br w:clear="none"/>
      </w:r>
      <w:r>
        <w:rPr>
          <w:rStyle w:val="Text11"/>
        </w:rPr>
        <w:t xml:space="preserve">,</w:t>
        <w:br w:clear="none"/>
        <w:t xml:space="preserve">  configureClient: options =&gt;</w:t>
        <w:br w:clear="none"/>
        <w:t xml:space="preserve">  {</w:t>
        <w:br w:clear="none"/>
        <w:t xml:space="preserve">    options.BaseAddress = </w:t>
        <w:br w:clear="none"/>
      </w:r>
      <w:r>
        <w:rPr>
          <w:rStyle w:val="Text25"/>
        </w:rPr>
        <w:t xml:space="preserve">new</w:t>
        <w:br w:clear="none"/>
      </w:r>
      <w:r>
        <w:rPr>
          <w:rStyle w:val="Text11"/>
        </w:rPr>
        <w:t xml:space="preserve">(</w:t>
        <w:br w:clear="none"/>
      </w:r>
      <w:r>
        <w:rPr>
          <w:rStyle w:val="Text20"/>
        </w:rPr>
        <w:t xml:space="preserve">"https://localhost:5091/"</w:t>
        <w:br w:clear="none"/>
      </w:r>
      <w:r>
        <w:rPr>
          <w:rStyle w:val="Text11"/>
        </w:rPr>
        <w:t xml:space="preserve">);</w:t>
        <w:br w:clear="none"/>
        <w:t xml:space="preserve">    options.DefaultRequestHeaders.Accept.Add(</w:t>
        <w:br w:clear="none"/>
        <w:t xml:space="preserve">      </w:t>
        <w:br w:clear="none"/>
      </w:r>
      <w:r>
        <w:rPr>
          <w:rStyle w:val="Text25"/>
        </w:rPr>
        <w:t xml:space="preserve">new</w:t>
        <w:br w:clear="none"/>
      </w:r>
      <w:r>
        <w:rPr>
          <w:rStyle w:val="Text11"/>
        </w:rPr>
        <w:t xml:space="preserve"> MediaTypeWithQualityHeaderValue(</w:t>
        <w:br w:clear="none"/>
        <w:t xml:space="preserve">        </w:t>
        <w:br w:clear="none"/>
      </w:r>
      <w:r>
        <w:rPr>
          <w:rStyle w:val="Text20"/>
        </w:rPr>
        <w:t xml:space="preserve">"application/json"</w:t>
        <w:br w:clear="none"/>
      </w:r>
      <w:r>
        <w:rPr>
          <w:rStyle w:val="Text11"/>
        </w:rPr>
        <w:t xml:space="preserve">, </w:t>
        <w:br w:clear="none"/>
      </w:r>
      <w:r>
        <w:rPr>
          <w:rStyle w:val="Text30"/>
        </w:rPr>
        <w:t xml:space="preserve">1.0</w:t>
        <w:br w:clear="none"/>
      </w:r>
      <w:r>
        <w:rPr>
          <w:rStyle w:val="Text11"/>
        </w:rPr>
        <w:t xml:space="preserve">));</w:t>
        <w:br w:clear="none"/>
        <w:t xml:space="preserve">  })</w:t>
        <w:br w:clear="none"/>
        <w:t xml:space="preserve">  </w:t>
        <w:br w:clear="none"/>
      </w:r>
      <w:r>
        <w:t xml:space="preserve">.AddPolicyHandler(retryPolicy)</w:t>
        <w:br w:clear="none"/>
      </w:r>
      <w:r>
        <w:rPr>
          <w:rStyle w:val="Text11"/>
        </w:rPr>
        <w:t xml:space="preserve">;</w:t>
        <w:br w:clear="none"/>
      </w:r>
    </w:p>
    <w:p>
      <w:pPr>
        <w:numPr>
          <w:ilvl w:val="0"/>
          <w:numId w:val="248"/>
        </w:numPr>
        <w:pStyle w:val="Para 01"/>
      </w:pPr>
      <w:r>
        <w:t>If your database server is not running (for example, because you are hosting it in Docker, a virtual</w:t>
      </w:r>
      <w:r>
        <w:rPr>
          <w:rStyle w:val="Text61"/>
        </w:rPr>
        <w:bookmarkStart w:id="1407" w:name="_idIndexMarker958"/>
        <w:t/>
        <w:bookmarkEnd w:id="1407"/>
      </w:r>
      <w:r>
        <w:t xml:space="preserve"> machine, or in the cloud), then make sure to start it.</w:t>
      </w:r>
    </w:p>
    <w:p>
      <w:pPr>
        <w:numPr>
          <w:ilvl w:val="0"/>
          <w:numId w:val="248"/>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48"/>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w:t>
      </w:r>
    </w:p>
    <w:p>
      <w:pPr>
        <w:numPr>
          <w:ilvl w:val="0"/>
          <w:numId w:val="248"/>
        </w:numPr>
        <w:pStyle w:val="Para 01"/>
      </w:pPr>
      <w:r>
        <w:t xml:space="preserve">In the command prompt or terminal for the MVC project, note the jittered time spans, as shown in the following output: </w:t>
      </w:r>
    </w:p>
    <w:p>
      <w:pPr>
        <w:pStyle w:val="Para 05"/>
      </w:pPr>
      <w:r>
        <w:t xml:space="preserve">Jittered delays for Polly retries:</w:t>
        <w:br w:clear="none"/>
        <w:t xml:space="preserve">  1.38 seconds.</w:t>
        <w:br w:clear="none"/>
        <w:t xml:space="preserve">  0.15 seconds.</w:t>
        <w:br w:clear="none"/>
        <w:t xml:space="preserve">  2.65 seconds.</w:t>
        <w:br w:clear="none"/>
        <w:t xml:space="preserve">  3.06 seconds.</w:t>
        <w:br w:clear="none"/>
        <w:t xml:space="preserve">  6.46 seconds.</w:t>
        <w:br w:clear="none"/>
      </w:r>
    </w:p>
    <w:p>
      <w:pPr>
        <w:pStyle w:val="Normal"/>
      </w:pPr>
      <w:r>
        <w:t>Your five delays will be different, but they should start at about 1 second and increase from that.</w:t>
      </w:r>
    </w:p>
    <w:p>
      <w:pPr>
        <w:numPr>
          <w:ilvl w:val="0"/>
          <w:numId w:val="249"/>
        </w:numPr>
        <w:pStyle w:val="Para 01"/>
      </w:pPr>
      <w:r>
        <w:t xml:space="preserve">Arrange the web service command prompt or terminal and the MVC website browser so </w:t>
      </w:r>
      <w:r>
        <w:rPr>
          <w:rStyle w:val="Text61"/>
        </w:rPr>
        <w:bookmarkStart w:id="1408" w:name="_idIndexMarker959"/>
        <w:t/>
        <w:bookmarkEnd w:id="1408"/>
      </w:r>
      <w:r>
        <w:t>that you can see both side by side.</w:t>
      </w:r>
    </w:p>
    <w:p>
      <w:pPr>
        <w:numPr>
          <w:ilvl w:val="0"/>
          <w:numId w:val="249"/>
        </w:numPr>
        <w:pStyle w:val="Para 10"/>
      </w:pPr>
      <w:r>
        <w:rPr>
          <w:rStyle w:val="Text2"/>
        </w:rPr>
        <w:t xml:space="preserve">On the home page, click </w:t>
      </w:r>
      <w:r>
        <w:t>Search for products by name</w:t>
      </w:r>
      <w:r>
        <w:rPr>
          <w:rStyle w:val="Text2"/>
        </w:rPr>
        <w:t>.</w:t>
      </w:r>
    </w:p>
    <w:p>
      <w:pPr>
        <w:numPr>
          <w:ilvl w:val="0"/>
          <w:numId w:val="249"/>
        </w:numPr>
        <w:pStyle w:val="Para 01"/>
      </w:pPr>
      <w:r>
        <w:t>Note that the MVC website might have to make multiple requests before showing the page, which will take up to about 15 seconds. For example, when I ran my projects, the MVC web site made four requests that failed before succeeding on the fifth attempt. You will see the exceptions logged in the web service output.</w:t>
      </w:r>
    </w:p>
    <w:p>
      <w:pPr>
        <w:numPr>
          <w:ilvl w:val="0"/>
          <w:numId w:val="249"/>
        </w:numPr>
        <w:pStyle w:val="Para 01"/>
      </w:pPr>
      <w:r>
        <w:t xml:space="preserve">Enter a partial product name, click </w:t>
      </w:r>
      <w:r>
        <w:rPr>
          <w:rStyle w:val="Text2"/>
        </w:rPr>
        <w:t>Get Products</w:t>
      </w:r>
      <w:r>
        <w:t>, and note that the web page will likely appear successfully again, even if one or more requests must be made beforehand.</w:t>
      </w:r>
    </w:p>
    <w:p>
      <w:pPr>
        <w:numPr>
          <w:ilvl w:val="0"/>
          <w:numId w:val="249"/>
        </w:numPr>
        <w:pStyle w:val="Para 01"/>
      </w:pPr>
      <w:r>
        <w:t>It is possible that you could exceed the maximum of five requests, in which case you will see the error message as before.</w:t>
      </w:r>
    </w:p>
    <w:p>
      <w:pPr>
        <w:pStyle w:val="Normal"/>
      </w:pPr>
      <w:r>
        <w:t xml:space="preserve">Microsoft has created their own packages that wrap Polly to make it even easier to use. They are the </w:t>
      </w:r>
      <w:r>
        <w:rPr>
          <w:rStyle w:val="Text0"/>
        </w:rPr>
        <w:t xml:space="preserve">Microsoft.Extensions.Http.Resilience</w:t>
        <w:br w:clear="none"/>
      </w:r>
      <w:r>
        <w:t xml:space="preserve"> and </w:t>
      </w:r>
      <w:r>
        <w:rPr>
          <w:rStyle w:val="Text0"/>
        </w:rPr>
        <w:t xml:space="preserve">Microsoft.Extensions.Resilience</w:t>
        <w:br w:clear="none"/>
      </w:r>
      <w:r>
        <w:t xml:space="preserve"> packages. You can learn about this at the following link: </w:t>
      </w:r>
      <w:hyperlink r:id="rId316">
        <w:r>
          <w:rPr>
            <w:rStyle w:val="Text6"/>
          </w:rPr>
          <w:t>https://devblogs.microsoft.com/dotnet/building-resilient-cloud-services-with-dotnet-8/</w:t>
        </w:r>
      </w:hyperlink>
    </w:p>
    <w:p>
      <w:pPr>
        <w:pStyle w:val="Normal"/>
      </w:pPr>
      <w:r>
        <w:t>Now that you’ve seen two techniques that improve services, caching, and handling transient faults, let’s look a third powerful technique, queuing.</w:t>
      </w:r>
    </w:p>
    <w:p>
      <w:bookmarkStart w:id="1409" w:name="Queuing_with_RabbitMQ"/>
      <w:pPr>
        <w:pStyle w:val="Heading 1"/>
      </w:pPr>
      <w:r>
        <w:t>Queuing with RabbitMQ</w:t>
      </w:r>
      <w:bookmarkEnd w:id="1409"/>
    </w:p>
    <w:p>
      <w:pPr>
        <w:pStyle w:val="Normal"/>
      </w:pPr>
      <w:r>
        <w:t>Queuing can improve</w:t>
      </w:r>
      <w:r>
        <w:rPr>
          <w:rStyle w:val="Text61"/>
        </w:rPr>
        <w:bookmarkStart w:id="1410" w:name="_idIndexMarker960"/>
        <w:t/>
        <w:bookmarkEnd w:id="1410"/>
      </w:r>
      <w:r>
        <w:t xml:space="preserve"> the scalability of your service, just as it can in the physical world. When too many clients all need to call a service at once, we can use a queue to smooth out the load.</w:t>
      </w:r>
    </w:p>
    <w:p>
      <w:pPr>
        <w:pStyle w:val="Normal"/>
      </w:pPr>
      <w:r>
        <w:t xml:space="preserve">There are many queuing systems available for all the major development platforms. One of the most popular is RabbitMQ. It </w:t>
      </w:r>
      <w:r>
        <w:rPr>
          <w:rStyle w:val="Text61"/>
        </w:rPr>
        <w:bookmarkStart w:id="1411" w:name="_idIndexMarker961"/>
        <w:t/>
        <w:bookmarkEnd w:id="1411"/>
      </w:r>
      <w:r>
        <w:t xml:space="preserve">implements the </w:t>
      </w:r>
      <w:r>
        <w:rPr>
          <w:rStyle w:val="Text2"/>
        </w:rPr>
        <w:t>Advanced Message Queuing Protocol</w:t>
      </w:r>
      <w:r>
        <w:t xml:space="preserve"> (</w:t>
      </w:r>
      <w:r>
        <w:rPr>
          <w:rStyle w:val="Text2"/>
        </w:rPr>
        <w:t>AMQP</w:t>
      </w:r>
      <w:r>
        <w:t xml:space="preserve">). </w:t>
      </w:r>
    </w:p>
    <w:p>
      <w:pPr>
        <w:pStyle w:val="Normal"/>
      </w:pPr>
      <w:r>
        <w:t>With AMQP, messages are</w:t>
      </w:r>
      <w:r>
        <w:rPr>
          <w:rStyle w:val="Text61"/>
        </w:rPr>
        <w:bookmarkStart w:id="1412" w:name="_idIndexMarker962"/>
        <w:t/>
        <w:bookmarkEnd w:id="1412"/>
      </w:r>
      <w:r>
        <w:t xml:space="preserve"> published to exchanges, which then distribute message copies to queues using rules named bindings. Then a broker can deliver the messages to consumers subscribed to a queue (sometimes called a topic) or a consumer can read from a queue when they want.</w:t>
      </w:r>
    </w:p>
    <w:p>
      <w:pPr>
        <w:pStyle w:val="Normal"/>
      </w:pPr>
      <w:r>
        <w:t>Since networks and systems often fail, AMQP uses message acknowledgments to tell the broker when a consumer has successfully processed a message, and only then does the broker remove the message from the queue.</w:t>
      </w:r>
    </w:p>
    <w:p>
      <w:pPr>
        <w:pStyle w:val="Normal"/>
      </w:pPr>
      <w:r>
        <w:t>RabbitMQ supports four types of exchange:</w:t>
      </w:r>
    </w:p>
    <w:p>
      <w:pPr>
        <w:pStyle w:val="Para 01"/>
      </w:pPr>
      <w:r>
        <w:rPr>
          <w:rStyle w:val="Text2"/>
        </w:rPr>
        <w:t>Direct</w:t>
      </w:r>
      <w:r>
        <w:t xml:space="preserve">: A direct exchange </w:t>
      </w:r>
      <w:r>
        <w:rPr>
          <w:rStyle w:val="Text61"/>
        </w:rPr>
        <w:bookmarkStart w:id="1413" w:name="_idIndexMarker963"/>
        <w:t/>
        <w:bookmarkEnd w:id="1413"/>
      </w:r>
      <w:r>
        <w:t xml:space="preserve">delivers messages based on a message routing key. Multiple queues can be bound to the exchange, but messages are only delivered to a queue if they have a matching routing key. They are mostly used for unicast messages. The default (empty name) exchange is a direct exchange. It is pre-bound with a routing key that is the same name as the queue. This is the type we will use in this book. </w:t>
      </w:r>
    </w:p>
    <w:p>
      <w:pPr>
        <w:pStyle w:val="Para 01"/>
      </w:pPr>
      <w:r>
        <w:rPr>
          <w:rStyle w:val="Text2"/>
        </w:rPr>
        <w:t>Fanout</w:t>
      </w:r>
      <w:r>
        <w:t xml:space="preserve">: A fanout </w:t>
      </w:r>
      <w:r>
        <w:rPr>
          <w:rStyle w:val="Text61"/>
        </w:rPr>
        <w:bookmarkStart w:id="1414" w:name="_idIndexMarker964"/>
        <w:t/>
        <w:bookmarkEnd w:id="1414"/>
      </w:r>
      <w:r>
        <w:t>exchange delivers messages to all queues that are bound to it, and the routing key is ignored. These are good for broadcasting messages.</w:t>
      </w:r>
    </w:p>
    <w:p>
      <w:pPr>
        <w:pStyle w:val="Para 01"/>
      </w:pPr>
      <w:r>
        <w:rPr>
          <w:rStyle w:val="Text2"/>
        </w:rPr>
        <w:t>Topic</w:t>
      </w:r>
      <w:r>
        <w:t xml:space="preserve">: A topic </w:t>
      </w:r>
      <w:r>
        <w:rPr>
          <w:rStyle w:val="Text61"/>
        </w:rPr>
        <w:bookmarkStart w:id="1415" w:name="_idIndexMarker965"/>
        <w:t/>
        <w:bookmarkEnd w:id="1415"/>
      </w:r>
      <w:r>
        <w:t>exchange delivers messages based on a routing key and criteria defined in the binding between the exchange and a queue. They are used for the publish/subscribe pattern, where there are many consumers but they want to receive different messages, based on factors like geographic location, registered interests, and so on.</w:t>
      </w:r>
    </w:p>
    <w:p>
      <w:pPr>
        <w:pStyle w:val="Para 01"/>
      </w:pPr>
      <w:r>
        <w:rPr>
          <w:rStyle w:val="Text2"/>
        </w:rPr>
        <w:t>Headers</w:t>
      </w:r>
      <w:r>
        <w:t xml:space="preserve">: A headers </w:t>
      </w:r>
      <w:r>
        <w:rPr>
          <w:rStyle w:val="Text61"/>
        </w:rPr>
        <w:bookmarkStart w:id="1416" w:name="_idIndexMarker966"/>
        <w:t/>
        <w:bookmarkEnd w:id="1416"/>
      </w:r>
      <w:r>
        <w:t>exchange delivers messages based on multiple attributes in a message header instead of a routing key.</w:t>
      </w:r>
    </w:p>
    <w:p>
      <w:pPr>
        <w:pStyle w:val="Normal"/>
      </w:pPr>
      <w:r>
        <w:t>The RabbitMQ API uses the following types:</w:t>
      </w:r>
    </w:p>
    <w:p>
      <w:pPr>
        <w:pStyle w:val="Para 01"/>
      </w:pPr>
      <w:r>
        <w:rPr>
          <w:rStyle w:val="Text0"/>
        </w:rPr>
        <w:t xml:space="preserve">IConnection</w:t>
        <w:br w:clear="none"/>
      </w:r>
      <w:r>
        <w:t>: This represents an AMQP connection.</w:t>
      </w:r>
    </w:p>
    <w:p>
      <w:pPr>
        <w:pStyle w:val="Para 01"/>
      </w:pPr>
      <w:r>
        <w:rPr>
          <w:rStyle w:val="Text0"/>
        </w:rPr>
        <w:t xml:space="preserve">ConnectionFactory</w:t>
        <w:br w:clear="none"/>
      </w:r>
      <w:r>
        <w:t xml:space="preserve">: This creates </w:t>
      </w:r>
      <w:r>
        <w:rPr>
          <w:rStyle w:val="Text0"/>
        </w:rPr>
        <w:t xml:space="preserve">IConnection</w:t>
        <w:br w:clear="none"/>
      </w:r>
      <w:r>
        <w:t xml:space="preserve"> instances. It has default values for common properties designed to work with the Docker image. For example, </w:t>
      </w:r>
      <w:r>
        <w:rPr>
          <w:rStyle w:val="Text0"/>
        </w:rPr>
        <w:t xml:space="preserve">UserName</w:t>
        <w:br w:clear="none"/>
      </w:r>
      <w:r>
        <w:t xml:space="preserve"> is </w:t>
      </w:r>
      <w:r>
        <w:rPr>
          <w:rStyle w:val="Text0"/>
        </w:rPr>
        <w:t xml:space="preserve">guest</w:t>
        <w:br w:clear="none"/>
      </w:r>
      <w:r>
        <w:t xml:space="preserve">, </w:t>
      </w:r>
      <w:r>
        <w:rPr>
          <w:rStyle w:val="Text0"/>
        </w:rPr>
        <w:t xml:space="preserve">Password</w:t>
        <w:br w:clear="none"/>
      </w:r>
      <w:r>
        <w:t xml:space="preserve"> is </w:t>
      </w:r>
      <w:r>
        <w:rPr>
          <w:rStyle w:val="Text0"/>
        </w:rPr>
        <w:t xml:space="preserve">guest</w:t>
        <w:br w:clear="none"/>
      </w:r>
      <w:r>
        <w:t xml:space="preserve">, </w:t>
      </w:r>
      <w:r>
        <w:rPr>
          <w:rStyle w:val="Text0"/>
        </w:rPr>
        <w:t xml:space="preserve">VirtualHost</w:t>
        <w:br w:clear="none"/>
      </w:r>
      <w:r>
        <w:t xml:space="preserve"> is </w:t>
      </w:r>
      <w:r>
        <w:rPr>
          <w:rStyle w:val="Text0"/>
        </w:rPr>
        <w:t xml:space="preserve">/</w:t>
        <w:br w:clear="none"/>
      </w:r>
      <w:r>
        <w:t xml:space="preserve">, </w:t>
      </w:r>
      <w:r>
        <w:rPr>
          <w:rStyle w:val="Text0"/>
        </w:rPr>
        <w:t xml:space="preserve">HostName</w:t>
        <w:br w:clear="none"/>
      </w:r>
      <w:r>
        <w:t xml:space="preserve"> is </w:t>
      </w:r>
      <w:r>
        <w:rPr>
          <w:rStyle w:val="Text0"/>
        </w:rPr>
        <w:t xml:space="preserve">localhost</w:t>
        <w:br w:clear="none"/>
      </w:r>
      <w:r>
        <w:t xml:space="preserve">, and </w:t>
      </w:r>
      <w:r>
        <w:rPr>
          <w:rStyle w:val="Text0"/>
        </w:rPr>
        <w:t xml:space="preserve">Port</w:t>
        <w:br w:clear="none"/>
      </w:r>
      <w:r>
        <w:t xml:space="preserve"> is </w:t>
      </w:r>
      <w:r>
        <w:rPr>
          <w:rStyle w:val="Text0"/>
        </w:rPr>
        <w:t xml:space="preserve">5672</w:t>
        <w:br w:clear="none"/>
      </w:r>
      <w:r>
        <w:t>.</w:t>
      </w:r>
    </w:p>
    <w:p>
      <w:pPr>
        <w:pStyle w:val="Para 01"/>
      </w:pPr>
      <w:r>
        <w:rPr>
          <w:rStyle w:val="Text0"/>
        </w:rPr>
        <w:t xml:space="preserve">IModel</w:t>
        <w:br w:clear="none"/>
      </w:r>
      <w:r>
        <w:t xml:space="preserve">: This represents the AMQP channel and has methods to perform common tasks, like declaring a queue with </w:t>
      </w:r>
      <w:r>
        <w:rPr>
          <w:rStyle w:val="Text0"/>
        </w:rPr>
        <w:t xml:space="preserve">QueueDeclare</w:t>
        <w:br w:clear="none"/>
      </w:r>
      <w:r>
        <w:t xml:space="preserve"> or sending a message using </w:t>
      </w:r>
      <w:r>
        <w:rPr>
          <w:rStyle w:val="Text0"/>
        </w:rPr>
        <w:t xml:space="preserve">BasicPublish</w:t>
        <w:br w:clear="none"/>
      </w:r>
      <w:r>
        <w:t>.</w:t>
      </w:r>
    </w:p>
    <w:p>
      <w:pPr>
        <w:pStyle w:val="Para 01"/>
      </w:pPr>
      <w:r>
        <w:rPr>
          <w:rStyle w:val="Text0"/>
        </w:rPr>
        <w:t xml:space="preserve">IBasicConsumer</w:t>
        <w:br w:clear="none"/>
      </w:r>
      <w:r>
        <w:t>: This represents a message consumer.</w:t>
      </w:r>
    </w:p>
    <w:p>
      <w:pPr>
        <w:pStyle w:val="Para 01"/>
      </w:pPr>
      <w:r>
        <w:rPr>
          <w:rStyle w:val="Text0"/>
        </w:rPr>
        <w:t xml:space="preserve">EventBasicConsumer</w:t>
        <w:br w:clear="none"/>
      </w:r>
      <w:r>
        <w:t>: This is an implementation of a message consumer that integrates with the .NET event system, making it easy for a client app to process a message as soon as it is sent and received.</w:t>
      </w:r>
    </w:p>
    <w:p>
      <w:pPr>
        <w:pStyle w:val="Normal"/>
      </w:pPr>
      <w:r>
        <w:rPr>
          <w:rStyle w:val="Text2"/>
        </w:rPr>
        <w:t>Good Practice</w:t>
      </w:r>
      <w:r>
        <w:t>: Queuing systems can get complicated fast. In this book, we will cover the basics, but if you decide to implement any queuing system in production, then you will want to learn much more about how to implement them deeply.</w:t>
      </w:r>
    </w:p>
    <w:p>
      <w:pPr>
        <w:pStyle w:val="Normal"/>
      </w:pPr>
      <w:r>
        <w:t xml:space="preserve">You can install </w:t>
      </w:r>
      <w:r>
        <w:rPr>
          <w:rStyle w:val="Text61"/>
        </w:rPr>
        <w:bookmarkStart w:id="1417" w:name="_idIndexMarker967"/>
        <w:t/>
        <w:bookmarkEnd w:id="1417"/>
      </w:r>
      <w:r>
        <w:t>RabbitMQ locally on your computer, but for maximum ease of use, I recommend using a Docker image.</w:t>
      </w:r>
    </w:p>
    <w:p>
      <w:pPr>
        <w:pStyle w:val="Normal"/>
      </w:pPr>
      <w:r>
        <w:t xml:space="preserve">To install RabbitMQ on your computer, read the instructions at the following link for your operating system: </w:t>
      </w:r>
      <w:hyperlink r:id="rId317">
        <w:r>
          <w:rPr>
            <w:rStyle w:val="Text6"/>
          </w:rPr>
          <w:t>https://www.rabbitmq.com/download.html</w:t>
        </w:r>
      </w:hyperlink>
      <w:r>
        <w:t>.</w:t>
      </w:r>
    </w:p>
    <w:p>
      <w:bookmarkStart w:id="1418" w:name="Setting_up_RabbitMQ_using_Docker"/>
      <w:pPr>
        <w:pStyle w:val="Heading 2"/>
      </w:pPr>
      <w:r>
        <w:t>Setting up RabbitMQ using Docker</w:t>
      </w:r>
      <w:bookmarkEnd w:id="1418"/>
    </w:p>
    <w:p>
      <w:pPr>
        <w:pStyle w:val="Normal"/>
      </w:pPr>
      <w:r>
        <w:t xml:space="preserve">The Docker image we </w:t>
      </w:r>
      <w:r>
        <w:rPr>
          <w:rStyle w:val="Text61"/>
        </w:rPr>
        <w:bookmarkStart w:id="1419" w:name="_idIndexMarker968"/>
        <w:t/>
        <w:bookmarkEnd w:id="1419"/>
      </w:r>
      <w:r>
        <w:t>will use has RabbitMQ version 3.12.0 and is designed</w:t>
      </w:r>
      <w:r>
        <w:rPr>
          <w:rStyle w:val="Text61"/>
        </w:rPr>
        <w:bookmarkStart w:id="1420" w:name="_idIndexMarker969"/>
        <w:t/>
        <w:bookmarkEnd w:id="1420"/>
      </w:r>
      <w:r>
        <w:t xml:space="preserve"> to be used as a throwaway container, where you simply start the container and your project can start using it with the default configuration.</w:t>
      </w:r>
    </w:p>
    <w:p>
      <w:pPr>
        <w:pStyle w:val="Normal"/>
      </w:pPr>
      <w:r>
        <w:rPr>
          <w:rStyle w:val="Text2"/>
        </w:rPr>
        <w:t>More Information</w:t>
      </w:r>
      <w:r>
        <w:t xml:space="preserve">: You can read more about the Docker image at the following link: </w:t>
      </w:r>
      <w:hyperlink r:id="rId318">
        <w:r>
          <w:rPr>
            <w:rStyle w:val="Text6"/>
          </w:rPr>
          <w:t>https://registry.hub.docker.com/_/rabbitmq/</w:t>
        </w:r>
      </w:hyperlink>
      <w:r>
        <w:t>.</w:t>
      </w:r>
    </w:p>
    <w:p>
      <w:pPr>
        <w:pStyle w:val="Normal"/>
      </w:pPr>
      <w:r>
        <w:t>Let’s get started with RabbitMQ in a Docker container:</w:t>
      </w:r>
    </w:p>
    <w:p>
      <w:pPr>
        <w:numPr>
          <w:ilvl w:val="0"/>
          <w:numId w:val="250"/>
        </w:numPr>
        <w:pStyle w:val="Para 19"/>
      </w:pPr>
      <w:r>
        <w:rPr>
          <w:rStyle w:val="Text16"/>
        </w:rPr>
        <w:t xml:space="preserve">Install </w:t>
      </w:r>
      <w:r>
        <w:rPr>
          <w:rStyle w:val="Text33"/>
        </w:rPr>
        <w:t xml:space="preserve">Docker </w:t>
      </w:r>
      <w:r>
        <w:rPr>
          <w:rStyle w:val="Text16"/>
        </w:rPr>
        <w:t xml:space="preserve">from the following link: </w:t>
      </w:r>
      <w:hyperlink r:id="rId319">
        <w:r>
          <w:t>https://docs.docker.com/engine/install/</w:t>
        </w:r>
      </w:hyperlink>
      <w:r>
        <w:rPr>
          <w:rStyle w:val="Text16"/>
        </w:rPr>
        <w:t>.</w:t>
      </w:r>
    </w:p>
    <w:p>
      <w:pPr>
        <w:numPr>
          <w:ilvl w:val="0"/>
          <w:numId w:val="250"/>
        </w:numPr>
        <w:pStyle w:val="Para 01"/>
      </w:pPr>
      <w:r>
        <w:t xml:space="preserve">Start </w:t>
      </w:r>
      <w:r>
        <w:rPr>
          <w:rStyle w:val="Text2"/>
        </w:rPr>
        <w:t>Docker</w:t>
      </w:r>
      <w:r>
        <w:t>.</w:t>
      </w:r>
    </w:p>
    <w:p>
      <w:pPr>
        <w:numPr>
          <w:ilvl w:val="0"/>
          <w:numId w:val="250"/>
        </w:numPr>
        <w:pStyle w:val="Para 01"/>
      </w:pPr>
      <w:r>
        <w:t xml:space="preserve">At the command prompt or terminal, pull down the latest container image for RabbitMQ on Docker and run it, opening ports </w:t>
      </w:r>
      <w:r>
        <w:rPr>
          <w:rStyle w:val="Text0"/>
        </w:rPr>
        <w:t xml:space="preserve">5672</w:t>
        <w:br w:clear="none"/>
      </w:r>
      <w:r>
        <w:t xml:space="preserve"> and </w:t>
      </w:r>
      <w:r>
        <w:rPr>
          <w:rStyle w:val="Text0"/>
        </w:rPr>
        <w:t xml:space="preserve">15672</w:t>
        <w:br w:clear="none"/>
      </w:r>
      <w:r>
        <w:t xml:space="preserve"> to the container, which are used by default by AMQP, as shown in the following command: </w:t>
      </w:r>
    </w:p>
    <w:p>
      <w:pPr>
        <w:pStyle w:val="Para 05"/>
      </w:pPr>
      <w:r>
        <w:t xml:space="preserve">docker run -it --rm --name rabbitmq -p 5672:5672 -p 15672:15672 rabbitmq:3.12-management</w:t>
        <w:br w:clear="none"/>
      </w:r>
    </w:p>
    <w:p>
      <w:pPr>
        <w:numPr>
          <w:ilvl w:val="0"/>
          <w:numId w:val="250"/>
        </w:numPr>
        <w:pStyle w:val="Para 01"/>
      </w:pPr>
      <w:r>
        <w:t xml:space="preserve">Note that the first time </w:t>
      </w:r>
      <w:r>
        <w:rPr>
          <w:rStyle w:val="Text61"/>
        </w:rPr>
        <w:bookmarkStart w:id="1421" w:name="_idIndexMarker970"/>
        <w:t/>
        <w:bookmarkEnd w:id="1421"/>
      </w:r>
      <w:r>
        <w:t>you run this command, the RabbitMQ image will not be found on</w:t>
      </w:r>
      <w:r>
        <w:rPr>
          <w:rStyle w:val="Text61"/>
        </w:rPr>
        <w:bookmarkStart w:id="1422" w:name="_idIndexMarker971"/>
        <w:t/>
        <w:bookmarkEnd w:id="1422"/>
      </w:r>
      <w:r>
        <w:t xml:space="preserve"> your local computer, as shown in the following output: </w:t>
      </w:r>
    </w:p>
    <w:p>
      <w:pPr>
        <w:pStyle w:val="Para 05"/>
      </w:pPr>
      <w:r>
        <w:t xml:space="preserve">Unable to find image 'rabbitmq:3.12-management' locally</w:t>
        <w:br w:clear="none"/>
      </w:r>
    </w:p>
    <w:p>
      <w:pPr>
        <w:numPr>
          <w:ilvl w:val="0"/>
          <w:numId w:val="250"/>
        </w:numPr>
        <w:pStyle w:val="Para 01"/>
      </w:pPr>
      <w:r>
        <w:t xml:space="preserve">Note that the image will then be downloaded automatically, as shown in the following output: </w:t>
      </w:r>
    </w:p>
    <w:p>
      <w:pPr>
        <w:pStyle w:val="Para 05"/>
      </w:pPr>
      <w:r>
        <w:t xml:space="preserve">3.12-management: Pulling from library/rabbitmq</w:t>
        <w:br w:clear="none"/>
        <w:t xml:space="preserve">99803d4b97f3: Pull complete</w:t>
        <w:br w:clear="none"/>
        <w:t xml:space="preserve">8fb904ec525a: Pull complete</w:t>
        <w:br w:clear="none"/>
        <w:t xml:space="preserve">ba4d114a87c0: Pull complete</w:t>
        <w:br w:clear="none"/>
        <w:t xml:space="preserve">c869b027f1e1: Pull complete</w:t>
        <w:br w:clear="none"/>
        <w:t xml:space="preserve">729c8b3166a8: Pull complete</w:t>
        <w:br w:clear="none"/>
        <w:t xml:space="preserve">7de098b90abf: Pull complete</w:t>
        <w:br w:clear="none"/>
        <w:t xml:space="preserve">4f206ad5199f: Pull complete</w:t>
        <w:br w:clear="none"/>
        <w:t xml:space="preserve">1f40437d763f: Pull complete</w:t>
        <w:br w:clear="none"/>
        <w:t xml:space="preserve">f4cbf27a2d68: Pull complete</w:t>
        <w:br w:clear="none"/>
        <w:t xml:space="preserve">5a4db5ea38b2: Pull complete</w:t>
        <w:br w:clear="none"/>
        <w:t xml:space="preserve">99886074092c: Pull complete</w:t>
        <w:br w:clear="none"/>
        <w:t xml:space="preserve">Digest: sha256:da98d468cf2236171da94e34953619ddd01b5db155ee326b653675d1e5017f0f</w:t>
        <w:br w:clear="none"/>
        <w:t xml:space="preserve">Status: Downloaded newer image for rabbitmq:3.12-management</w:t>
        <w:br w:clear="none"/>
      </w:r>
    </w:p>
    <w:p>
      <w:pPr>
        <w:numPr>
          <w:ilvl w:val="0"/>
          <w:numId w:val="250"/>
        </w:numPr>
        <w:pStyle w:val="Para 01"/>
      </w:pPr>
      <w:r>
        <w:t xml:space="preserve">Note that RabbitMQ runs on Erlang, and its copyright and license information is displayed when the container starts up, as shown in the following output: </w:t>
      </w:r>
    </w:p>
    <w:p>
      <w:pPr>
        <w:pStyle w:val="Para 05"/>
      </w:pPr>
      <w:r>
        <w:t xml:space="preserve">2023-06-11 14:03:22.785019+00:00 [info] &lt;0.230.0&gt;  Starting RabbitMQ 3.12.0 on Erlang 25.3.2.2 [jit]</w:t>
        <w:br w:clear="none"/>
        <w:t xml:space="preserve">2023-06-11 14:03:22.785019+00:00 [info] &lt;0.230.0&gt;  Copyright (c) 2007-2023 VMware, Inc. or its affiliates.</w:t>
        <w:br w:clear="none"/>
        <w:t xml:space="preserve">2023-06-11 14:03:22.785019+00:00 [info] &lt;0.230.0&gt;  Licensed under the MPL 2.0. Website: https://rabbitmq.com</w:t>
        <w:br w:clear="none"/>
        <w:t xml:space="preserve">  ##  ##      RabbitMQ 3.12.0</w:t>
        <w:br w:clear="none"/>
        <w:t xml:space="preserve">  ##  ##</w:t>
        <w:br w:clear="none"/>
        <w:t xml:space="preserve">  ##########  Copyright (c) 2007-2023 VMware, Inc. or its affiliates.</w:t>
        <w:br w:clear="none"/>
        <w:t xml:space="preserve">  ######  ##</w:t>
        <w:br w:clear="none"/>
        <w:t xml:space="preserve">  ##########  Licensed under the MPL 2.0. Website: https://rabbitmq.com</w:t>
        <w:br w:clear="none"/>
      </w:r>
    </w:p>
    <w:p>
      <w:pPr>
        <w:numPr>
          <w:ilvl w:val="0"/>
          <w:numId w:val="250"/>
        </w:numPr>
        <w:pStyle w:val="Para 01"/>
      </w:pPr>
      <w:r>
        <w:t xml:space="preserve">Note the </w:t>
      </w:r>
      <w:r>
        <w:rPr>
          <w:rStyle w:val="Text61"/>
        </w:rPr>
        <w:bookmarkStart w:id="1423" w:name="_idIndexMarker972"/>
        <w:t/>
        <w:bookmarkEnd w:id="1423"/>
      </w:r>
      <w:r>
        <w:t xml:space="preserve">RabbitMQ service listens on port </w:t>
      </w:r>
      <w:r>
        <w:rPr>
          <w:rStyle w:val="Text0"/>
        </w:rPr>
        <w:t xml:space="preserve">5672</w:t>
        <w:br w:clear="none"/>
      </w:r>
      <w:r>
        <w:t xml:space="preserve"> and</w:t>
      </w:r>
      <w:r>
        <w:rPr>
          <w:rStyle w:val="Text61"/>
        </w:rPr>
        <w:bookmarkStart w:id="1424" w:name="_idIndexMarker973"/>
        <w:t/>
        <w:bookmarkEnd w:id="1424"/>
      </w:r>
      <w:r>
        <w:t xml:space="preserve"> has started four plugins, as shown in the following output: </w:t>
      </w:r>
    </w:p>
    <w:p>
      <w:pPr>
        <w:pStyle w:val="Para 05"/>
      </w:pPr>
      <w:r>
        <w:t xml:space="preserve">2023-06-11 14:03:27.574844+00:00 [info] &lt;0.744.0&gt; started TCP listener on [::]:5672</w:t>
        <w:br w:clear="none"/>
        <w:t xml:space="preserve"> completed with 4 plugins.</w:t>
        <w:br w:clear="none"/>
        <w:t xml:space="preserve">2023-06-11 14:03:27.659139+00:00 [info] &lt;0.599.0&gt; Server startup complete; 4 plugins started.</w:t>
        <w:br w:clear="none"/>
        <w:t xml:space="preserve">2023-06-11 14:03:27.659139+00:00 [info] &lt;0.599.0&gt;  * rabbitmq_prometheus</w:t>
        <w:br w:clear="none"/>
        <w:t xml:space="preserve">2023-06-11 14:03:27.659139+00:00 [info] &lt;0.599.0&gt;  * rabbitmq_management</w:t>
        <w:br w:clear="none"/>
        <w:t xml:space="preserve">2023-06-11 14:03:27.659139+00:00 [info] &lt;0.599.0&gt;  * rabbitmq_web_dispatch</w:t>
        <w:br w:clear="none"/>
        <w:t xml:space="preserve">2023-06-11 14:03:27.659139+00:00 [info] &lt;0.599.0&gt;  * rabbitmq_management_agent</w:t>
        <w:br w:clear="none"/>
      </w:r>
    </w:p>
    <w:p>
      <w:pPr>
        <w:numPr>
          <w:ilvl w:val="0"/>
          <w:numId w:val="250"/>
        </w:numPr>
        <w:pStyle w:val="Para 01"/>
      </w:pPr>
      <w:r>
        <w:t>Leave the command prompt or terminal running.</w:t>
      </w:r>
    </w:p>
    <w:p>
      <w:pPr>
        <w:numPr>
          <w:ilvl w:val="0"/>
          <w:numId w:val="250"/>
        </w:numPr>
        <w:pStyle w:val="Para 01"/>
      </w:pPr>
      <w:r>
        <w:t xml:space="preserve">Optionally, in </w:t>
      </w:r>
      <w:r>
        <w:rPr>
          <w:rStyle w:val="Text2"/>
        </w:rPr>
        <w:t>Docker Desktop</w:t>
      </w:r>
      <w:r>
        <w:t xml:space="preserve">, note that a container for RabbitMQ runs and listens on ports </w:t>
      </w:r>
      <w:r>
        <w:rPr>
          <w:rStyle w:val="Text0"/>
        </w:rPr>
        <w:t xml:space="preserve">5672</w:t>
        <w:br w:clear="none"/>
      </w:r>
      <w:r>
        <w:t xml:space="preserve"> (the actual queue service) and </w:t>
      </w:r>
      <w:r>
        <w:rPr>
          <w:rStyle w:val="Text0"/>
        </w:rPr>
        <w:t xml:space="preserve">15672</w:t>
        <w:br w:clear="none"/>
      </w:r>
      <w:r>
        <w:t xml:space="preserve"> (its management service), as shown in </w:t>
      </w:r>
      <w:r>
        <w:rPr>
          <w:rStyle w:val="Text9"/>
        </w:rPr>
        <w:t>Figure 9.3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38400"/>
            <wp:effectExtent l="0" r="0" t="0" b="0"/>
            <wp:wrapTopAndBottom/>
            <wp:docPr id="60" name="B19587_09_03.png" descr="B19587_09_03.png"/>
            <wp:cNvGraphicFramePr>
              <a:graphicFrameLocks noChangeAspect="1"/>
            </wp:cNvGraphicFramePr>
            <a:graphic>
              <a:graphicData uri="http://schemas.openxmlformats.org/drawingml/2006/picture">
                <pic:pic>
                  <pic:nvPicPr>
                    <pic:cNvPr id="0" name="B19587_09_03.png" descr="B19587_09_03.png"/>
                    <pic:cNvPicPr/>
                  </pic:nvPicPr>
                  <pic:blipFill>
                    <a:blip r:embed="rId61"/>
                    <a:stretch>
                      <a:fillRect/>
                    </a:stretch>
                  </pic:blipFill>
                  <pic:spPr>
                    <a:xfrm>
                      <a:off x="0" y="0"/>
                      <a:ext cx="4406900" cy="2438400"/>
                    </a:xfrm>
                    <a:prstGeom prst="rect">
                      <a:avLst/>
                    </a:prstGeom>
                  </pic:spPr>
                </pic:pic>
              </a:graphicData>
            </a:graphic>
          </wp:anchor>
        </w:drawing>
      </w:r>
    </w:p>
    <w:p>
      <w:pPr>
        <w:pStyle w:val="Para 08"/>
      </w:pPr>
      <w:r>
        <w:t>Figure 9.3: RabbitMQ running in a Docker container</w:t>
      </w:r>
    </w:p>
    <w:p>
      <w:bookmarkStart w:id="1425" w:name="Sending_messages_to_a_queue_usin"/>
      <w:pPr>
        <w:pStyle w:val="Heading 2"/>
      </w:pPr>
      <w:r>
        <w:t>Sending messages to a queue using an MVC website</w:t>
      </w:r>
      <w:bookmarkEnd w:id="1425"/>
    </w:p>
    <w:p>
      <w:pPr>
        <w:pStyle w:val="Normal"/>
      </w:pPr>
      <w:r>
        <w:t>Now that we have the</w:t>
      </w:r>
      <w:r>
        <w:rPr>
          <w:rStyle w:val="Text61"/>
        </w:rPr>
        <w:bookmarkStart w:id="1426" w:name="_idIndexMarker974"/>
        <w:t/>
        <w:bookmarkEnd w:id="1426"/>
      </w:r>
      <w:r>
        <w:t xml:space="preserve"> RabbitMQ system running, we can add the RabbitMQ client package to the MVC website project so that it can send messages to a queue.</w:t>
      </w:r>
    </w:p>
    <w:p>
      <w:pPr>
        <w:pStyle w:val="Normal"/>
      </w:pPr>
      <w:r>
        <w:t>But first, let’s create a class library to define models we will use with the queue:</w:t>
      </w:r>
    </w:p>
    <w:p>
      <w:pPr>
        <w:numPr>
          <w:ilvl w:val="0"/>
          <w:numId w:val="251"/>
        </w:numPr>
        <w:pStyle w:val="Para 01"/>
      </w:pPr>
      <w:r>
        <w:t>Use your preferred code editor to create a new class library project, as defined in the following list:</w:t>
      </w:r>
    </w:p>
    <w:p>
      <w:pPr>
        <w:numPr>
          <w:ilvl w:val="1"/>
          <w:numId w:val="251"/>
        </w:numPr>
        <w:pStyle w:val="Para 01"/>
      </w:pPr>
      <w:r>
        <w:t xml:space="preserve">Project template: </w:t>
      </w:r>
      <w:r>
        <w:rPr>
          <w:rStyle w:val="Text2"/>
        </w:rPr>
        <w:t>Class Library</w:t>
      </w:r>
      <w:r>
        <w:t xml:space="preserve"> / </w:t>
      </w:r>
      <w:r>
        <w:rPr>
          <w:rStyle w:val="Text0"/>
        </w:rPr>
        <w:t xml:space="preserve">classlib</w:t>
        <w:br w:clear="none"/>
      </w:r>
    </w:p>
    <w:p>
      <w:pPr>
        <w:numPr>
          <w:ilvl w:val="1"/>
          <w:numId w:val="251"/>
        </w:numPr>
        <w:pStyle w:val="Para 01"/>
      </w:pPr>
      <w:r>
        <w:t xml:space="preserve">Solution file and folder: </w:t>
      </w:r>
      <w:r>
        <w:rPr>
          <w:rStyle w:val="Text0"/>
        </w:rPr>
        <w:t xml:space="preserve">Chapter09</w:t>
        <w:br w:clear="none"/>
      </w:r>
    </w:p>
    <w:p>
      <w:pPr>
        <w:numPr>
          <w:ilvl w:val="1"/>
          <w:numId w:val="251"/>
        </w:numPr>
        <w:pStyle w:val="Para 01"/>
      </w:pPr>
      <w:r>
        <w:t xml:space="preserve">Project file and folder: </w:t>
      </w:r>
      <w:r>
        <w:rPr>
          <w:rStyle w:val="Text0"/>
        </w:rPr>
        <w:t xml:space="preserve">Northwind.Queue.Models</w:t>
        <w:br w:clear="none"/>
      </w:r>
    </w:p>
    <w:p>
      <w:pPr>
        <w:numPr>
          <w:ilvl w:val="0"/>
          <w:numId w:val="251"/>
        </w:numPr>
        <w:pStyle w:val="Para 01"/>
      </w:pPr>
      <w:r>
        <w:t xml:space="preserve">Add a project reference to the Northwind entity models project for SQL Server that you created in </w:t>
      </w:r>
      <w:r>
        <w:rPr>
          <w:rStyle w:val="Text9"/>
        </w:rPr>
        <w:t>Chapter 3</w:t>
      </w:r>
      <w:r>
        <w:t xml:space="preserve">, </w:t>
      </w:r>
      <w:r>
        <w:rPr>
          <w:rStyle w:val="Text9"/>
        </w:rPr>
        <w:t>Building Entity Models for SQL Server Using EF Core</w:t>
      </w:r>
      <w:r>
        <w:t xml:space="preserve">, as shown in the following markup: </w:t>
      </w:r>
    </w:p>
    <w:p>
      <w:pPr>
        <w:pStyle w:val="Para 15"/>
      </w:pPr>
      <w:r>
        <w:rPr>
          <w:rStyle w:val="Text5"/>
        </w:rPr>
        <w:t xml:space="preserve">&lt;ItemGroup&gt;</w:t>
        <w:br w:clear="none"/>
        <w:t xml:space="preserve">  &lt;ProjectReference Include=</w:t>
        <w:br w:clear="none"/>
      </w:r>
      <w:r>
        <w:t xml:space="preserve">"..\..\Chapter03\Northwind.Common.EntityModels</w:t>
        <w:br w:clear="none"/>
      </w:r>
      <w:r>
        <w:rPr>
          <w:rStyle w:val="Text5"/>
        </w:rPr>
        <w:t xml:space="preserve"/>
        <w:br w:clear="none"/>
      </w:r>
      <w:r>
        <w:t xml:space="preserve">.SqlServer\Northwind.Common.EntityModels.SqlServer.csproj"</w:t>
        <w:br w:clear="none"/>
      </w:r>
      <w:r>
        <w:rPr>
          <w:rStyle w:val="Text5"/>
        </w:rPr>
        <w:t xml:space="preserve"> /&gt;</w:t>
        <w:br w:clear="none"/>
        <w:t xml:space="preserve">&lt;/ItemGroup&gt;</w:t>
        <w:br w:clear="none"/>
      </w:r>
    </w:p>
    <w:p>
      <w:pPr>
        <w:numPr>
          <w:ilvl w:val="0"/>
          <w:numId w:val="251"/>
        </w:numPr>
        <w:pStyle w:val="Para 01"/>
      </w:pPr>
      <w:r>
        <w:t xml:space="preserve">At the command prompt or terminal, build the project to make sure the entity model class library projects outside the current solution are properly compiled, as shown in the following command: </w:t>
      </w:r>
    </w:p>
    <w:p>
      <w:pPr>
        <w:pStyle w:val="Para 05"/>
      </w:pPr>
      <w:r>
        <w:t xml:space="preserve">dotnet build</w:t>
        <w:br w:clear="none"/>
      </w:r>
    </w:p>
    <w:p>
      <w:pPr>
        <w:numPr>
          <w:ilvl w:val="0"/>
          <w:numId w:val="251"/>
        </w:numPr>
        <w:pStyle w:val="Para 01"/>
      </w:pPr>
      <w:r>
        <w:t xml:space="preserve">Delete the file named </w:t>
      </w:r>
      <w:r>
        <w:rPr>
          <w:rStyle w:val="Text0"/>
        </w:rPr>
        <w:t xml:space="preserve">Class1.cs</w:t>
        <w:br w:clear="none"/>
      </w:r>
      <w:r>
        <w:t>.</w:t>
      </w:r>
    </w:p>
    <w:p>
      <w:pPr>
        <w:numPr>
          <w:ilvl w:val="0"/>
          <w:numId w:val="251"/>
        </w:numPr>
        <w:pStyle w:val="Para 01"/>
      </w:pPr>
      <w:r>
        <w:t xml:space="preserve">Add a new file named </w:t>
      </w:r>
      <w:r>
        <w:rPr>
          <w:rStyle w:val="Text0"/>
        </w:rPr>
        <w:t xml:space="preserve">ProductQueueMessage.cs</w:t>
        <w:br w:clear="none"/>
      </w:r>
      <w:r>
        <w:t>.</w:t>
      </w:r>
    </w:p>
    <w:p>
      <w:pPr>
        <w:numPr>
          <w:ilvl w:val="0"/>
          <w:numId w:val="251"/>
        </w:numPr>
        <w:pStyle w:val="Para 01"/>
      </w:pPr>
      <w:r>
        <w:t xml:space="preserve">In </w:t>
      </w:r>
      <w:r>
        <w:rPr>
          <w:rStyle w:val="Text0"/>
        </w:rPr>
        <w:t xml:space="preserve">ProductQueueMessage.cs</w:t>
        <w:br w:clear="none"/>
      </w:r>
      <w:r>
        <w:t xml:space="preserve">, define a class that will represent a message in a queue with a </w:t>
      </w:r>
      <w:r>
        <w:rPr>
          <w:rStyle w:val="Text61"/>
        </w:rPr>
        <w:bookmarkStart w:id="1427" w:name="_idIndexMarker975"/>
        <w:t/>
        <w:bookmarkEnd w:id="1427"/>
      </w:r>
      <w:r>
        <w:t xml:space="preserve">simple plain text property and a complex </w:t>
      </w:r>
      <w:r>
        <w:rPr>
          <w:rStyle w:val="Text0"/>
        </w:rPr>
        <w:t xml:space="preserve">Product</w:t>
        <w:br w:clear="none"/>
      </w:r>
      <w:r>
        <w:t xml:space="preserve"> entity model type as a second property,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namespace</w:t>
        <w:br w:clear="none"/>
      </w:r>
      <w:r>
        <w:t xml:space="preserve"> </w:t>
        <w:br w:clear="none"/>
      </w:r>
      <w:r>
        <w:rPr>
          <w:rStyle w:val="Text7"/>
        </w:rPr>
        <w:t xml:space="preserve">Northwind.Queue.Models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ProductQueueMessage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Text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Product Product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w:t>
        <w:br w:clear="none"/>
      </w:r>
    </w:p>
    <w:p>
      <w:pPr>
        <w:numPr>
          <w:ilvl w:val="0"/>
          <w:numId w:val="251"/>
        </w:numPr>
        <w:pStyle w:val="Para 01"/>
      </w:pPr>
      <w:r>
        <w:t xml:space="preserve">In the </w:t>
      </w:r>
      <w:r>
        <w:rPr>
          <w:rStyle w:val="Text0"/>
        </w:rPr>
        <w:t xml:space="preserve">Northwind.WebApi.Client.Mvc</w:t>
        <w:br w:clear="none"/>
      </w:r>
      <w:r>
        <w:t xml:space="preserve"> project file, add a reference to the queue models project so that we can use the </w:t>
      </w:r>
      <w:r>
        <w:rPr>
          <w:rStyle w:val="Text0"/>
        </w:rPr>
        <w:t xml:space="preserve">ProductQueueMessage</w:t>
        <w:br w:clear="none"/>
      </w:r>
      <w:r>
        <w:t xml:space="preserve"> class, as shown in the following markup: </w:t>
      </w:r>
    </w:p>
    <w:p>
      <w:pPr>
        <w:pStyle w:val="Para 15"/>
      </w:pPr>
      <w:r>
        <w:rPr>
          <w:rStyle w:val="Text5"/>
        </w:rPr>
        <w:t xml:space="preserve">&lt;ItemGroup&gt;</w:t>
        <w:br w:clear="none"/>
        <w:t xml:space="preserve">  &lt;ProjectReference Include=</w:t>
        <w:br w:clear="none"/>
        <w:t xml:space="preserve">  </w:t>
        <w:br w:clear="none"/>
      </w:r>
      <w:r>
        <w:t xml:space="preserve">"..\Northwind.Queue.Models\Northwind.Queue.Models.csproj"</w:t>
        <w:br w:clear="none"/>
      </w:r>
      <w:r>
        <w:rPr>
          <w:rStyle w:val="Text5"/>
        </w:rPr>
        <w:t xml:space="preserve"> /&gt;</w:t>
        <w:br w:clear="none"/>
        <w:t xml:space="preserve">&lt;/ItemGroup&gt;</w:t>
        <w:br w:clear="none"/>
      </w:r>
    </w:p>
    <w:p>
      <w:pPr>
        <w:numPr>
          <w:ilvl w:val="0"/>
          <w:numId w:val="251"/>
        </w:numPr>
        <w:pStyle w:val="Para 01"/>
      </w:pPr>
      <w:r>
        <w:t xml:space="preserve">In the </w:t>
      </w:r>
      <w:r>
        <w:rPr>
          <w:rStyle w:val="Text0"/>
        </w:rPr>
        <w:t xml:space="preserve">Northwind.WebApi.Client.Mvc</w:t>
        <w:br w:clear="none"/>
      </w:r>
      <w:r>
        <w:t xml:space="preserve"> project file, add a package reference for RabbitMQ clients, as shown in the following markup: </w:t>
      </w:r>
    </w:p>
    <w:p>
      <w:pPr>
        <w:pStyle w:val="Para 03"/>
      </w:pPr>
      <w:r>
        <w:t xml:space="preserve">&lt;PackageReference Include=</w:t>
        <w:br w:clear="none"/>
      </w:r>
      <w:r>
        <w:rPr>
          <w:rStyle w:val="Text1"/>
        </w:rPr>
        <w:t xml:space="preserve">"RabbitMQ.Client"</w:t>
        <w:br w:clear="none"/>
      </w:r>
      <w:r>
        <w:t xml:space="preserve"> Version=</w:t>
        <w:br w:clear="none"/>
      </w:r>
      <w:r>
        <w:rPr>
          <w:rStyle w:val="Text1"/>
        </w:rPr>
        <w:t xml:space="preserve">"6.7.0"</w:t>
        <w:br w:clear="none"/>
      </w:r>
      <w:r>
        <w:t xml:space="preserve"> /&gt;</w:t>
        <w:br w:clear="none"/>
      </w:r>
    </w:p>
    <w:p>
      <w:pPr>
        <w:pStyle w:val="Normal"/>
      </w:pPr>
      <w:r>
        <w:t xml:space="preserve">You can check the latest package version at the following link: </w:t>
      </w:r>
      <w:hyperlink r:id="rId320">
        <w:r>
          <w:rPr>
            <w:rStyle w:val="Text6"/>
          </w:rPr>
          <w:t>https://www.nuget.org/packages/RabbitMQ.Client/</w:t>
        </w:r>
      </w:hyperlink>
    </w:p>
    <w:p>
      <w:pPr>
        <w:numPr>
          <w:ilvl w:val="0"/>
          <w:numId w:val="252"/>
        </w:numPr>
        <w:pStyle w:val="Para 12"/>
      </w:pPr>
      <w:r>
        <w:rPr>
          <w:rStyle w:val="Text13"/>
        </w:rPr>
        <w:t xml:space="preserve">Build the </w:t>
      </w:r>
      <w:r>
        <w:t xml:space="preserve">Northwind.WebApi.Client.Mvc</w:t>
        <w:br w:clear="none"/>
      </w:r>
      <w:r>
        <w:rPr>
          <w:rStyle w:val="Text13"/>
        </w:rPr>
        <w:t xml:space="preserve"> project.</w:t>
      </w:r>
    </w:p>
    <w:p>
      <w:pPr>
        <w:numPr>
          <w:ilvl w:val="0"/>
          <w:numId w:val="252"/>
        </w:numPr>
        <w:pStyle w:val="Para 01"/>
      </w:pPr>
      <w:r>
        <w:t xml:space="preserve">In the </w:t>
      </w:r>
      <w:r>
        <w:rPr>
          <w:rStyle w:val="Text0"/>
        </w:rPr>
        <w:t xml:space="preserve">Models</w:t>
        <w:br w:clear="none"/>
      </w:r>
      <w:r>
        <w:t xml:space="preserve"> folder, add a new class file named </w:t>
      </w:r>
      <w:r>
        <w:rPr>
          <w:rStyle w:val="Text0"/>
        </w:rPr>
        <w:t xml:space="preserve">HomeSendMessageViewModel.cs</w:t>
        <w:br w:clear="none"/>
      </w:r>
      <w:r>
        <w:t>.</w:t>
      </w:r>
    </w:p>
    <w:p>
      <w:pPr>
        <w:numPr>
          <w:ilvl w:val="0"/>
          <w:numId w:val="252"/>
        </w:numPr>
        <w:pStyle w:val="Para 01"/>
      </w:pPr>
      <w:r>
        <w:t xml:space="preserve">Define a class to represent the information that needs to be displayed in a view for sending a message including a couple of properties for showing message to the </w:t>
      </w:r>
      <w:r>
        <w:rPr>
          <w:rStyle w:val="Text61"/>
        </w:rPr>
        <w:bookmarkStart w:id="1428" w:name="_idIndexMarker976"/>
        <w:t/>
        <w:bookmarkEnd w:id="1428"/>
      </w:r>
      <w:r>
        <w:t xml:space="preserve">visitor when a message is successfully sent and when an error occurs, as shown in the following code: </w:t>
      </w:r>
    </w:p>
    <w:p>
      <w:pPr>
        <w:pStyle w:val="Para 03"/>
      </w:pPr>
      <w:r>
        <w:rPr>
          <w:rStyle w:val="Text4"/>
        </w:rPr>
        <w:t xml:space="preserve">using</w:t>
        <w:br w:clear="none"/>
      </w:r>
      <w:r>
        <w:t xml:space="preserve"> Northwind.Queue.Models; </w:t>
        <w:br w:clear="none"/>
      </w:r>
      <w:r>
        <w:rPr>
          <w:rStyle w:val="Text3"/>
        </w:rPr>
        <w:t xml:space="preserve">// To use ProductQueueMessage.</w:t>
        <w:br w:clear="none"/>
      </w:r>
      <w:r>
        <w:t xml:space="preserve"/>
        <w:br w:clear="none"/>
      </w:r>
      <w:r>
        <w:rPr>
          <w:rStyle w:val="Text4"/>
        </w:rPr>
        <w:t xml:space="preserve">namespace</w:t>
        <w:br w:clear="none"/>
      </w:r>
      <w:r>
        <w:t xml:space="preserve"> </w:t>
        <w:br w:clear="none"/>
      </w:r>
      <w:r>
        <w:rPr>
          <w:rStyle w:val="Text7"/>
        </w:rPr>
        <w:t xml:space="preserve">Northwind.WebApi.Client.Mvc.Models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HomeSendMessageViewModel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Info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Error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ProductQueueMessage? Message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252"/>
        </w:numPr>
        <w:pStyle w:val="Para 01"/>
      </w:pPr>
      <w:r>
        <w:t xml:space="preserve">In </w:t>
      </w:r>
      <w:r>
        <w:rPr>
          <w:rStyle w:val="Text0"/>
        </w:rPr>
        <w:t xml:space="preserve">Views\Home</w:t>
        <w:br w:clear="none"/>
      </w:r>
      <w:r>
        <w:t xml:space="preserve">, in </w:t>
      </w:r>
      <w:r>
        <w:rPr>
          <w:rStyle w:val="Text0"/>
        </w:rPr>
        <w:t xml:space="preserve">Index.cshtml</w:t>
        <w:br w:clear="none"/>
      </w:r>
      <w:r>
        <w:t xml:space="preserve">, add a link to a page that will let the visitor send a message to a queue, as shown in the following markup: </w:t>
      </w:r>
    </w:p>
    <w:p>
      <w:pPr>
        <w:pStyle w:val="Para 03"/>
      </w:pPr>
      <w:r>
        <w:t xml:space="preserve">&lt;</w:t>
        <w:br w:clear="none"/>
      </w:r>
      <w:r>
        <w:rPr>
          <w:rStyle w:val="Text8"/>
        </w:rPr>
        <w:t xml:space="preserve">p</w:t>
        <w:br w:clear="none"/>
      </w:r>
      <w:r>
        <w:t xml:space="preserve">&gt;&lt;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"home/sendmessage"</w:t>
        <w:br w:clear="none"/>
      </w:r>
      <w:r>
        <w:t xml:space="preserve">&gt;</w:t>
        <w:br w:clear="none"/>
        <w:t xml:space="preserve">Send a message</w:t>
        <w:br w:clear="none"/>
        <w:t xml:space="preserve">&lt;/</w:t>
        <w:br w:clear="none"/>
      </w:r>
      <w:r>
        <w:rPr>
          <w:rStyle w:val="Text8"/>
        </w:rPr>
        <w:t xml:space="preserve">a</w:t>
        <w:br w:clear="none"/>
      </w:r>
      <w:r>
        <w:t xml:space="preserve">&gt;&lt;/</w:t>
        <w:br w:clear="none"/>
      </w:r>
      <w:r>
        <w:rPr>
          <w:rStyle w:val="Text8"/>
        </w:rPr>
        <w:t xml:space="preserve">p</w:t>
        <w:br w:clear="none"/>
      </w:r>
      <w:r>
        <w:t xml:space="preserve">&gt;</w:t>
        <w:br w:clear="none"/>
        <w:t xml:space="preserve"/>
        <w:br w:clear="none"/>
      </w:r>
    </w:p>
    <w:p>
      <w:pPr>
        <w:numPr>
          <w:ilvl w:val="0"/>
          <w:numId w:val="252"/>
        </w:numPr>
        <w:pStyle w:val="Para 01"/>
      </w:pPr>
      <w:r>
        <w:t xml:space="preserve">In </w:t>
      </w:r>
      <w:r>
        <w:rPr>
          <w:rStyle w:val="Text0"/>
        </w:rPr>
        <w:t xml:space="preserve">HomeControllers.cs</w:t>
        <w:br w:clear="none"/>
      </w:r>
      <w:r>
        <w:t xml:space="preserve">, import namespaces to work with RabbitMQ and serialize JSON, as shown in the following code: </w:t>
      </w:r>
    </w:p>
    <w:p>
      <w:pPr>
        <w:pStyle w:val="Para 17"/>
      </w:pPr>
      <w:r>
        <w:rPr>
          <w:rStyle w:val="Text29"/>
        </w:rPr>
        <w:t xml:space="preserve">using</w:t>
        <w:br w:clear="none"/>
      </w:r>
      <w:r>
        <w:rPr>
          <w:rStyle w:val="Text17"/>
        </w:rPr>
        <w:t xml:space="preserve"> RabbitMQ.Client; </w:t>
        <w:br w:clear="none"/>
      </w:r>
      <w:r>
        <w:t xml:space="preserve">// To use ConnectionFactory and so on.</w:t>
        <w:br w:clear="none"/>
      </w:r>
      <w:r>
        <w:rPr>
          <w:rStyle w:val="Text17"/>
        </w:rPr>
        <w:t xml:space="preserve"/>
        <w:br w:clear="none"/>
      </w:r>
      <w:r>
        <w:rPr>
          <w:rStyle w:val="Text29"/>
        </w:rPr>
        <w:t xml:space="preserve">using</w:t>
        <w:br w:clear="none"/>
      </w:r>
      <w:r>
        <w:rPr>
          <w:rStyle w:val="Text17"/>
        </w:rPr>
        <w:t xml:space="preserve"> System.Text.Json; </w:t>
        <w:br w:clear="none"/>
      </w:r>
      <w:r>
        <w:t xml:space="preserve">// To use JsonSerializer.</w:t>
        <w:br w:clear="none"/>
      </w:r>
      <w:r>
        <w:rPr>
          <w:rStyle w:val="Text17"/>
        </w:rPr>
        <w:t xml:space="preserve"/>
        <w:br w:clear="none"/>
      </w:r>
    </w:p>
    <w:p>
      <w:pPr>
        <w:numPr>
          <w:ilvl w:val="0"/>
          <w:numId w:val="252"/>
        </w:numPr>
        <w:pStyle w:val="Para 01"/>
      </w:pPr>
      <w:r>
        <w:t xml:space="preserve">In </w:t>
      </w:r>
      <w:r>
        <w:rPr>
          <w:rStyle w:val="Text0"/>
        </w:rPr>
        <w:t xml:space="preserve">HomeControllers.cs</w:t>
        <w:br w:clear="none"/>
      </w:r>
      <w:r>
        <w:t xml:space="preserve">, add statements to define an action method that responds to a </w:t>
      </w:r>
      <w:r>
        <w:rPr>
          <w:rStyle w:val="Text0"/>
        </w:rPr>
        <w:t xml:space="preserve">GET</w:t>
        <w:br w:clear="none"/>
      </w:r>
      <w:r>
        <w:t xml:space="preserve"> request by showing a web form to send a message, as shown in the following code: </w:t>
      </w:r>
    </w:p>
    <w:p>
      <w:pPr>
        <w:pStyle w:val="Para 03"/>
      </w:pPr>
      <w:r>
        <w:rPr>
          <w:rStyle w:val="Text4"/>
        </w:rPr>
        <w:t xml:space="preserve">public</w:t>
        <w:br w:clear="none"/>
      </w:r>
      <w:r>
        <w:t xml:space="preserve"> IActionResult </w:t>
        <w:br w:clear="none"/>
      </w:r>
      <w:r>
        <w:rPr>
          <w:rStyle w:val="Text7"/>
        </w:rPr>
        <w:t xml:space="preserve">SendMessage</w:t>
        <w:br w:clear="none"/>
      </w:r>
      <w:r>
        <w:t xml:space="preserve">()</w:t>
        <w:br w:clear="none"/>
        <w:t xml:space="preserve"/>
        <w:br w:clear="none"/>
        <w:t xml:space="preserve">{</w:t>
        <w:br w:clear="none"/>
        <w:t xml:space="preserve">  </w:t>
        <w:br w:clear="none"/>
      </w:r>
      <w:r>
        <w:rPr>
          <w:rStyle w:val="Text4"/>
        </w:rPr>
        <w:t xml:space="preserve">return</w:t>
        <w:br w:clear="none"/>
      </w:r>
      <w:r>
        <w:t xml:space="preserve"> View();</w:t>
        <w:br w:clear="none"/>
        <w:t xml:space="preserve">}</w:t>
        <w:br w:clear="none"/>
      </w:r>
    </w:p>
    <w:p>
      <w:pPr>
        <w:numPr>
          <w:ilvl w:val="0"/>
          <w:numId w:val="252"/>
        </w:numPr>
        <w:pStyle w:val="Para 01"/>
      </w:pPr>
      <w:r>
        <w:t xml:space="preserve">In </w:t>
      </w:r>
      <w:r>
        <w:rPr>
          <w:rStyle w:val="Text0"/>
        </w:rPr>
        <w:t xml:space="preserve">HomeControllers.cs</w:t>
        <w:br w:clear="none"/>
      </w:r>
      <w:r>
        <w:t xml:space="preserve">, add statements to define an action method that responds to a </w:t>
      </w:r>
      <w:r>
        <w:rPr>
          <w:rStyle w:val="Text0"/>
        </w:rPr>
        <w:t xml:space="preserve">POST</w:t>
        <w:br w:clear="none"/>
      </w:r>
      <w:r>
        <w:t xml:space="preserve"> request by sending a message from information in the form, as shown in the</w:t>
      </w:r>
      <w:r>
        <w:rPr>
          <w:rStyle w:val="Text61"/>
        </w:rPr>
        <w:bookmarkStart w:id="1429" w:name="_idIndexMarker977"/>
        <w:t/>
        <w:bookmarkEnd w:id="1429"/>
      </w:r>
      <w:r>
        <w:t xml:space="preserve"> following code: </w:t>
      </w:r>
    </w:p>
    <w:p>
      <w:pPr>
        <w:pStyle w:val="Para 03"/>
      </w:pPr>
      <w:r>
        <w:rPr>
          <w:rStyle w:val="Text3"/>
        </w:rPr>
        <w:t xml:space="preserve">// POST: home/sendmessage</w:t>
        <w:br w:clear="none"/>
      </w:r>
      <w:r>
        <w:t xml:space="preserve"/>
        <w:br w:clear="none"/>
      </w:r>
      <w:r>
        <w:rPr>
          <w:rStyle w:val="Text3"/>
        </w:rPr>
        <w:t xml:space="preserve">// Body: message=Hello&amp;productId=1</w:t>
        <w:br w:clear="none"/>
      </w:r>
      <w:r>
        <w:t xml:space="preserve"/>
        <w:br w:clear="none"/>
        <w:t xml:space="preserve">[</w:t>
        <w:br w:clear="none"/>
      </w:r>
      <w:r>
        <w:rPr>
          <w:rStyle w:val="Text7"/>
        </w:rPr>
        <w:t xml:space="preserve">HttpPost</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SendMessage</w:t>
        <w:br w:clear="none"/>
      </w:r>
      <w:r>
        <w:t xml:space="preserve">(</w:t>
        <w:br w:clear="none"/>
        <w:t xml:space="preserve"/>
        <w:br w:clear="none"/>
        <w:t xml:space="preserve">  </w:t>
        <w:br w:clear="none"/>
      </w:r>
      <w:r>
        <w:rPr>
          <w:rStyle w:val="Text15"/>
        </w:rPr>
        <w:t xml:space="preserve">string</w:t>
        <w:br w:clear="none"/>
      </w:r>
      <w:r>
        <w:t xml:space="preserve">? message, </w:t>
        <w:br w:clear="none"/>
      </w:r>
      <w:r>
        <w:rPr>
          <w:rStyle w:val="Text15"/>
        </w:rPr>
        <w:t xml:space="preserve">int</w:t>
        <w:br w:clear="none"/>
      </w:r>
      <w:r>
        <w:t xml:space="preserve">? productId</w:t>
        <w:br w:clear="none"/>
        <w:t xml:space="preserve">)</w:t>
        <w:br w:clear="none"/>
        <w:t xml:space="preserve"/>
        <w:br w:clear="none"/>
        <w:t xml:space="preserve">{</w:t>
        <w:br w:clear="none"/>
        <w:t xml:space="preserve">  HomeSendMessageViewModel model = </w:t>
        <w:br w:clear="none"/>
      </w:r>
      <w:r>
        <w:rPr>
          <w:rStyle w:val="Text4"/>
        </w:rPr>
        <w:t xml:space="preserve">new</w:t>
        <w:br w:clear="none"/>
      </w:r>
      <w:r>
        <w:t xml:space="preserve">();</w:t>
        <w:br w:clear="none"/>
        <w:t xml:space="preserve">  model.Message = </w:t>
        <w:br w:clear="none"/>
      </w:r>
      <w:r>
        <w:rPr>
          <w:rStyle w:val="Text4"/>
        </w:rPr>
        <w:t xml:space="preserve">new</w:t>
        <w:br w:clear="none"/>
      </w:r>
      <w:r>
        <w:t xml:space="preserve">();</w:t>
        <w:br w:clear="none"/>
        <w:t xml:space="preserve">  </w:t>
        <w:br w:clear="none"/>
      </w:r>
      <w:r>
        <w:rPr>
          <w:rStyle w:val="Text4"/>
        </w:rPr>
        <w:t xml:space="preserve">if</w:t>
        <w:br w:clear="none"/>
      </w:r>
      <w:r>
        <w:t xml:space="preserve"> (message </w:t>
        <w:br w:clear="none"/>
      </w:r>
      <w:r>
        <w:rPr>
          <w:rStyle w:val="Text4"/>
        </w:rPr>
        <w:t xml:space="preserve">is</w:t>
        <w:br w:clear="none"/>
      </w:r>
      <w:r>
        <w:t xml:space="preserve"> </w:t>
        <w:br w:clear="none"/>
      </w:r>
      <w:r>
        <w:rPr>
          <w:rStyle w:val="Text23"/>
        </w:rPr>
        <w:t xml:space="preserve">null</w:t>
        <w:br w:clear="none"/>
      </w:r>
      <w:r>
        <w:t xml:space="preserve"> || productId </w:t>
        <w:br w:clear="none"/>
      </w:r>
      <w:r>
        <w:rPr>
          <w:rStyle w:val="Text4"/>
        </w:rPr>
        <w:t xml:space="preserve">is</w:t>
        <w:br w:clear="none"/>
      </w:r>
      <w:r>
        <w:t xml:space="preserve"> </w:t>
        <w:br w:clear="none"/>
      </w:r>
      <w:r>
        <w:rPr>
          <w:rStyle w:val="Text23"/>
        </w:rPr>
        <w:t xml:space="preserve">null</w:t>
        <w:br w:clear="none"/>
      </w:r>
      <w:r>
        <w:t xml:space="preserve">)</w:t>
        <w:br w:clear="none"/>
        <w:t xml:space="preserve">  {</w:t>
        <w:br w:clear="none"/>
        <w:t xml:space="preserve">    model.Error = </w:t>
        <w:br w:clear="none"/>
      </w:r>
      <w:r>
        <w:rPr>
          <w:rStyle w:val="Text1"/>
        </w:rPr>
        <w:t xml:space="preserve">"Please enter a message and a product ID."</w:t>
        <w:br w:clear="none"/>
      </w:r>
      <w:r>
        <w:t xml:space="preserve">;</w:t>
        <w:br w:clear="none"/>
        <w:t xml:space="preserve">    </w:t>
        <w:br w:clear="none"/>
      </w:r>
      <w:r>
        <w:rPr>
          <w:rStyle w:val="Text4"/>
        </w:rPr>
        <w:t xml:space="preserve">return</w:t>
        <w:br w:clear="none"/>
      </w:r>
      <w:r>
        <w:t xml:space="preserve"> View(model);</w:t>
        <w:br w:clear="none"/>
        <w:t xml:space="preserve">  }</w:t>
        <w:br w:clear="none"/>
        <w:t xml:space="preserve">  model.Message.Text = message;</w:t>
        <w:br w:clear="none"/>
        <w:t xml:space="preserve">  model.Message.Product = </w:t>
        <w:br w:clear="none"/>
      </w:r>
      <w:r>
        <w:rPr>
          <w:rStyle w:val="Text4"/>
        </w:rPr>
        <w:t xml:space="preserve">new</w:t>
        <w:br w:clear="none"/>
      </w:r>
      <w:r>
        <w:t xml:space="preserve">() { ProductId = productId.Value };</w:t>
        <w:br w:clear="none"/>
        <w:t xml:space="preserve">  HttpClient client = _httpClientFactory.CreateClient(</w:t>
        <w:br w:clear="none"/>
        <w:t xml:space="preserve">    name: </w:t>
        <w:br w:clear="none"/>
      </w:r>
      <w:r>
        <w:rPr>
          <w:rStyle w:val="Text1"/>
        </w:rPr>
        <w:t xml:space="preserve">"Northwind.WebApi.Service"</w:t>
        <w:br w:clear="none"/>
      </w:r>
      <w:r>
        <w:t xml:space="preserve">);</w:t>
        <w:br w:clear="none"/>
        <w:t xml:space="preserve">  HttpRequestMessage request = </w:t>
        <w:br w:clear="none"/>
      </w:r>
      <w:r>
        <w:rPr>
          <w:rStyle w:val="Text4"/>
        </w:rPr>
        <w:t xml:space="preserve">new</w:t>
        <w:br w:clear="none"/>
      </w:r>
      <w:r>
        <w:t xml:space="preserve">(</w:t>
        <w:br w:clear="none"/>
        <w:t xml:space="preserve">    method: HttpMethod.Get,</w:t>
        <w:br w:clear="none"/>
        <w:t xml:space="preserve">    requestUri: </w:t>
        <w:br w:clear="none"/>
      </w:r>
      <w:r>
        <w:rPr>
          <w:rStyle w:val="Text1"/>
        </w:rPr>
        <w:t xml:space="preserve">$"api/products/</w:t>
        <w:br w:clear="none"/>
      </w:r>
      <w:r>
        <w:rPr>
          <w:rStyle w:val="Text8"/>
        </w:rPr>
        <w:t xml:space="preserve">{productId}</w:t>
        <w:br w:clear="none"/>
      </w:r>
      <w:r>
        <w:rPr>
          <w:rStyle w:val="Text1"/>
        </w:rPr>
        <w:t xml:space="preserve">"</w:t>
        <w:br w:clear="none"/>
      </w:r>
      <w:r>
        <w:t xml:space="preserve">);</w:t>
        <w:br w:clear="none"/>
        <w:t xml:space="preserve">  HttpResponseMessage response = </w:t>
        <w:br w:clear="none"/>
      </w:r>
      <w:r>
        <w:rPr>
          <w:rStyle w:val="Text4"/>
        </w:rPr>
        <w:t xml:space="preserve">await</w:t>
        <w:br w:clear="none"/>
      </w:r>
      <w:r>
        <w:t xml:space="preserve"> client.SendAsync(request);</w:t>
        <w:br w:clear="none"/>
        <w:t xml:space="preserve">  </w:t>
        <w:br w:clear="none"/>
      </w:r>
      <w:r>
        <w:rPr>
          <w:rStyle w:val="Text4"/>
        </w:rPr>
        <w:t xml:space="preserve">if</w:t>
        <w:br w:clear="none"/>
      </w:r>
      <w:r>
        <w:t xml:space="preserve"> (response.IsSuccessStatusCode)</w:t>
        <w:br w:clear="none"/>
        <w:t xml:space="preserve">  {</w:t>
        <w:br w:clear="none"/>
        <w:t xml:space="preserve">    Product? product = </w:t>
        <w:br w:clear="none"/>
      </w:r>
      <w:r>
        <w:rPr>
          <w:rStyle w:val="Text4"/>
        </w:rPr>
        <w:t xml:space="preserve">await</w:t>
        <w:br w:clear="none"/>
      </w:r>
      <w:r>
        <w:t xml:space="preserve"> response.Content.ReadFromJsonAsync&lt;Product&gt;();</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model.Message.Product = product;</w:t>
        <w:br w:clear="none"/>
        <w:t xml:space="preserve">    }</w:t>
        <w:br w:clear="none"/>
        <w:t xml:space="preserve">  }</w:t>
        <w:br w:clear="none"/>
        <w:t xml:space="preserve">  </w:t>
        <w:br w:clear="none"/>
      </w:r>
      <w:r>
        <w:rPr>
          <w:rStyle w:val="Text3"/>
        </w:rPr>
        <w:t xml:space="preserve">// Create a RabbitMQ factory.</w:t>
        <w:br w:clear="none"/>
      </w:r>
      <w:r>
        <w:t xml:space="preserve"/>
        <w:br w:clear="none"/>
        <w:t xml:space="preserve">  ConnectionFactory factory = </w:t>
        <w:br w:clear="none"/>
      </w:r>
      <w:r>
        <w:rPr>
          <w:rStyle w:val="Text4"/>
        </w:rPr>
        <w:t xml:space="preserve">new</w:t>
        <w:br w:clear="none"/>
      </w:r>
      <w:r>
        <w:t xml:space="preserve">() { HostName = </w:t>
        <w:br w:clear="none"/>
      </w:r>
      <w:r>
        <w:rPr>
          <w:rStyle w:val="Text1"/>
        </w:rPr>
        <w:t xml:space="preserve">"localhost"</w:t>
        <w:br w:clear="none"/>
      </w:r>
      <w:r>
        <w:t xml:space="preserve"> };</w:t>
        <w:br w:clear="none"/>
        <w:t xml:space="preserve">  </w:t>
        <w:br w:clear="none"/>
      </w:r>
      <w:r>
        <w:rPr>
          <w:rStyle w:val="Text4"/>
        </w:rPr>
        <w:t xml:space="preserve">using</w:t>
        <w:br w:clear="none"/>
      </w:r>
      <w:r>
        <w:t xml:space="preserve"> IConnection connection = factory.CreateConnection();</w:t>
        <w:br w:clear="none"/>
        <w:t xml:space="preserve">  </w:t>
        <w:br w:clear="none"/>
      </w:r>
      <w:r>
        <w:rPr>
          <w:rStyle w:val="Text4"/>
        </w:rPr>
        <w:t xml:space="preserve">using</w:t>
        <w:br w:clear="none"/>
      </w:r>
      <w:r>
        <w:t xml:space="preserve"> IModel channel = connection.CreateModel();</w:t>
        <w:br w:clear="none"/>
        <w:t xml:space="preserve">  </w:t>
        <w:br w:clear="none"/>
      </w:r>
      <w:r>
        <w:rPr>
          <w:rStyle w:val="Text15"/>
        </w:rPr>
        <w:t xml:space="preserve">string</w:t>
        <w:br w:clear="none"/>
      </w:r>
      <w:r>
        <w:t xml:space="preserve"> queueNameAndRoutingKey = </w:t>
        <w:br w:clear="none"/>
      </w:r>
      <w:r>
        <w:rPr>
          <w:rStyle w:val="Text1"/>
        </w:rPr>
        <w:t xml:space="preserve">"product"</w:t>
        <w:br w:clear="none"/>
      </w:r>
      <w:r>
        <w:t xml:space="preserve">;</w:t>
        <w:br w:clear="none"/>
        <w:t xml:space="preserve">  </w:t>
        <w:br w:clear="none"/>
      </w:r>
      <w:r>
        <w:rPr>
          <w:rStyle w:val="Text3"/>
        </w:rPr>
        <w:t xml:space="preserve">// If the queue does not exist, it will be created.</w:t>
        <w:br w:clear="none"/>
      </w:r>
      <w:r>
        <w:t xml:space="preserve"/>
        <w:br w:clear="none"/>
        <w:t xml:space="preserve">  </w:t>
        <w:br w:clear="none"/>
      </w:r>
      <w:r>
        <w:rPr>
          <w:rStyle w:val="Text3"/>
        </w:rPr>
        <w:t xml:space="preserve">// If the Docker container is restarted, the queue will be lost.</w:t>
        <w:br w:clear="none"/>
      </w:r>
      <w:r>
        <w:t xml:space="preserve"/>
        <w:br w:clear="none"/>
        <w:t xml:space="preserve">  </w:t>
        <w:br w:clear="none"/>
      </w:r>
      <w:r>
        <w:rPr>
          <w:rStyle w:val="Text3"/>
        </w:rPr>
        <w:t xml:space="preserve">// The queue can be shared with multiple consumers.</w:t>
        <w:br w:clear="none"/>
      </w:r>
      <w:r>
        <w:t xml:space="preserve"/>
        <w:br w:clear="none"/>
        <w:t xml:space="preserve">  </w:t>
        <w:br w:clear="none"/>
      </w:r>
      <w:r>
        <w:rPr>
          <w:rStyle w:val="Text3"/>
        </w:rPr>
        <w:t xml:space="preserve">// The queue will not be deleted when the last message is consumer.</w:t>
        <w:br w:clear="none"/>
      </w:r>
      <w:r>
        <w:t xml:space="preserve"/>
        <w:br w:clear="none"/>
        <w:t xml:space="preserve">  channel.QueueDeclare(queue: queueNameAndRoutingKey, durable: </w:t>
        <w:br w:clear="none"/>
      </w:r>
      <w:r>
        <w:rPr>
          <w:rStyle w:val="Text23"/>
        </w:rPr>
        <w:t xml:space="preserve">false</w:t>
        <w:br w:clear="none"/>
      </w:r>
      <w:r>
        <w:t xml:space="preserve">, </w:t>
        <w:br w:clear="none"/>
        <w:t xml:space="preserve">    exclusive: </w:t>
        <w:br w:clear="none"/>
      </w:r>
      <w:r>
        <w:rPr>
          <w:rStyle w:val="Text23"/>
        </w:rPr>
        <w:t xml:space="preserve">false</w:t>
        <w:br w:clear="none"/>
      </w:r>
      <w:r>
        <w:t xml:space="preserve">, autoDelete: </w:t>
        <w:br w:clear="none"/>
      </w:r>
      <w:r>
        <w:rPr>
          <w:rStyle w:val="Text23"/>
        </w:rPr>
        <w:t xml:space="preserve">false</w:t>
        <w:br w:clear="none"/>
      </w:r>
      <w:r>
        <w:t xml:space="preserve">, arguments: </w:t>
        <w:br w:clear="none"/>
      </w:r>
      <w:r>
        <w:rPr>
          <w:rStyle w:val="Text23"/>
        </w:rPr>
        <w:t xml:space="preserve">null</w:t>
        <w:br w:clear="none"/>
      </w:r>
      <w:r>
        <w:t xml:space="preserve">);</w:t>
        <w:br w:clear="none"/>
        <w:t xml:space="preserve">  </w:t>
        <w:br w:clear="none"/>
      </w:r>
      <w:r>
        <w:rPr>
          <w:rStyle w:val="Text15"/>
        </w:rPr>
        <w:t xml:space="preserve">byte</w:t>
        <w:br w:clear="none"/>
      </w:r>
      <w:r>
        <w:t xml:space="preserve">[] body = JsonSerializer.SerializeToUtf8Bytes(model.Message);</w:t>
        <w:br w:clear="none"/>
        <w:t xml:space="preserve">  </w:t>
        <w:br w:clear="none"/>
      </w:r>
      <w:r>
        <w:rPr>
          <w:rStyle w:val="Text3"/>
        </w:rPr>
        <w:t xml:space="preserve">// The exchange is empty because we are using the default exchange.</w:t>
        <w:br w:clear="none"/>
      </w:r>
      <w:r>
        <w:t xml:space="preserve"/>
        <w:br w:clear="none"/>
        <w:t xml:space="preserve">  channel.BasicPublish(exchange: </w:t>
        <w:br w:clear="none"/>
      </w:r>
      <w:r>
        <w:rPr>
          <w:rStyle w:val="Text15"/>
        </w:rPr>
        <w:t xml:space="preserve">string</w:t>
        <w:br w:clear="none"/>
      </w:r>
      <w:r>
        <w:t xml:space="preserve">.Empty, </w:t>
        <w:br w:clear="none"/>
        <w:t xml:space="preserve">    routingKey: queueNameAndRoutingKey, </w:t>
        <w:br w:clear="none"/>
        <w:t xml:space="preserve">    basicProperties: </w:t>
        <w:br w:clear="none"/>
      </w:r>
      <w:r>
        <w:rPr>
          <w:rStyle w:val="Text23"/>
        </w:rPr>
        <w:t xml:space="preserve">null</w:t>
        <w:br w:clear="none"/>
      </w:r>
      <w:r>
        <w:t xml:space="preserve">, body: body);</w:t>
        <w:br w:clear="none"/>
        <w:t xml:space="preserve">  model.Info = </w:t>
        <w:br w:clear="none"/>
      </w:r>
      <w:r>
        <w:rPr>
          <w:rStyle w:val="Text1"/>
        </w:rPr>
        <w:t xml:space="preserve">"Message sent to queue successfully."</w:t>
        <w:br w:clear="none"/>
      </w:r>
      <w:r>
        <w:t xml:space="preserve">;</w:t>
        <w:br w:clear="none"/>
        <w:t xml:space="preserve">  </w:t>
        <w:br w:clear="none"/>
      </w:r>
      <w:r>
        <w:rPr>
          <w:rStyle w:val="Text4"/>
        </w:rPr>
        <w:t xml:space="preserve">return</w:t>
        <w:br w:clear="none"/>
      </w:r>
      <w:r>
        <w:t xml:space="preserve"> View(model);</w:t>
        <w:br w:clear="none"/>
        <w:t xml:space="preserve">}</w:t>
        <w:br w:clear="none"/>
      </w:r>
    </w:p>
    <w:p>
      <w:pPr>
        <w:numPr>
          <w:ilvl w:val="0"/>
          <w:numId w:val="252"/>
        </w:numPr>
        <w:pStyle w:val="Para 01"/>
      </w:pPr>
      <w:r>
        <w:t xml:space="preserve">In </w:t>
      </w:r>
      <w:r>
        <w:rPr>
          <w:rStyle w:val="Text0"/>
        </w:rPr>
        <w:t xml:space="preserve">Views\Home</w:t>
        <w:br w:clear="none"/>
      </w:r>
      <w:r>
        <w:t>, add a</w:t>
      </w:r>
      <w:r>
        <w:rPr>
          <w:rStyle w:val="Text61"/>
        </w:rPr>
        <w:bookmarkStart w:id="1430" w:name="_idIndexMarker978"/>
        <w:t/>
        <w:bookmarkEnd w:id="1430"/>
      </w:r>
      <w:r>
        <w:t xml:space="preserve"> new empty Razor View named </w:t>
      </w:r>
      <w:r>
        <w:rPr>
          <w:rStyle w:val="Text0"/>
        </w:rPr>
        <w:t xml:space="preserve">SendMessage.cshtml</w:t>
        <w:br w:clear="none"/>
      </w:r>
      <w:r>
        <w:t>.</w:t>
      </w:r>
    </w:p>
    <w:p>
      <w:pPr>
        <w:numPr>
          <w:ilvl w:val="0"/>
          <w:numId w:val="252"/>
        </w:numPr>
        <w:pStyle w:val="Para 01"/>
      </w:pPr>
      <w:r>
        <w:t xml:space="preserve">Define a web page with a form to send a message, as shown in the following markup: </w:t>
      </w:r>
    </w:p>
    <w:p>
      <w:pPr>
        <w:pStyle w:val="Para 03"/>
      </w:pPr>
      <w:r>
        <w:t xml:space="preserve">@model HomeSendMessageViewModel</w:t>
        <w:br w:clear="none"/>
        <w:t xml:space="preserve">@{</w:t>
        <w:br w:clear="none"/>
        <w:t xml:space="preserve">  ViewData[</w:t>
        <w:br w:clear="none"/>
      </w:r>
      <w:r>
        <w:rPr>
          <w:rStyle w:val="Text1"/>
        </w:rPr>
        <w:t xml:space="preserve">"Title"</w:t>
        <w:br w:clear="none"/>
      </w:r>
      <w:r>
        <w:t xml:space="preserve">] = </w:t>
        <w:br w:clear="none"/>
      </w:r>
      <w:r>
        <w:rPr>
          <w:rStyle w:val="Text1"/>
        </w:rPr>
        <w:t xml:space="preserve">"Send a Message"</w:t>
        <w:br w:clear="none"/>
      </w:r>
      <w:r>
        <w:t xml:space="preserv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@if (Model is not null)</w:t>
        <w:br w:clear="none"/>
        <w:t xml:space="preserve">  {</w:t>
        <w:br w:clear="none"/>
        <w:t xml:space="preserve">    if (Model.Error is not null)</w:t>
        <w:br w:clear="none"/>
        <w:t xml:space="preserve">    {</w:t>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alert-danger"</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Error</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@Model.Error</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if (Model.Info is not null)</w:t>
        <w:br w:clear="none"/>
        <w:t xml:space="preserve">    {</w:t>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alert-info"</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Information</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@Model.Info</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w:t>
        <w:br w:clear="none"/>
        <w:t xml:space="preserve">  </w:t>
        <w:br w:clear="none"/>
        <w:t xml:space="preserve">&lt;</w:t>
        <w:br w:clear="none"/>
      </w:r>
      <w:r>
        <w:rPr>
          <w:rStyle w:val="Text8"/>
        </w:rPr>
        <w:t xml:space="preserve">form</w:t>
        <w:br w:clear="none"/>
      </w:r>
      <w:r>
        <w:t xml:space="preserve"> </w:t>
        <w:br w:clear="none"/>
      </w:r>
      <w:r>
        <w:rPr>
          <w:rStyle w:val="Text10"/>
        </w:rPr>
        <w:t xml:space="preserve">asp-controller</w:t>
        <w:br w:clear="none"/>
      </w:r>
      <w:r>
        <w:t xml:space="preserve">=</w:t>
        <w:br w:clear="none"/>
      </w:r>
      <w:r>
        <w:rPr>
          <w:rStyle w:val="Text1"/>
        </w:rPr>
        <w:t xml:space="preserve">"Home"</w:t>
        <w:br w:clear="none"/>
      </w:r>
      <w:r>
        <w:t xml:space="preserve"> </w:t>
        <w:br w:clear="none"/>
      </w:r>
      <w:r>
        <w:rPr>
          <w:rStyle w:val="Text10"/>
        </w:rPr>
        <w:t xml:space="preserve">asp-action</w:t>
        <w:br w:clear="none"/>
      </w:r>
      <w:r>
        <w:t xml:space="preserve">=</w:t>
        <w:br w:clear="none"/>
      </w:r>
      <w:r>
        <w:rPr>
          <w:rStyle w:val="Text1"/>
        </w:rPr>
        <w:t xml:space="preserve">"SendMessage"</w:t>
        <w:br w:clear="none"/>
      </w:r>
      <w:r>
        <w:t xml:space="preserve"> </w:t>
        <w:br w:clear="none"/>
      </w:r>
      <w:r>
        <w:rPr>
          <w:rStyle w:val="Text10"/>
        </w:rPr>
        <w:t xml:space="preserve">method</w:t>
        <w:br w:clear="none"/>
      </w:r>
      <w:r>
        <w:t xml:space="preserve">=</w:t>
        <w:br w:clear="none"/>
      </w:r>
      <w:r>
        <w:rPr>
          <w:rStyle w:val="Text1"/>
        </w:rPr>
        <w:t xml:space="preserve">"post"</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"message"</w:t>
        <w:br w:clear="none"/>
      </w:r>
      <w:r>
        <w:t xml:space="preserve">&gt;</w:t>
        <w:br w:clear="none"/>
        <w:t xml:space="preserve">Message</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id</w:t>
        <w:br w:clear="none"/>
      </w:r>
      <w:r>
        <w:t xml:space="preserve">=</w:t>
        <w:br w:clear="none"/>
      </w:r>
      <w:r>
        <w:rPr>
          <w:rStyle w:val="Text1"/>
        </w:rPr>
        <w:t xml:space="preserve">"message"</w:t>
        <w:br w:clear="none"/>
      </w:r>
      <w:r>
        <w:t xml:space="preserve"> </w:t>
        <w:br w:clear="none"/>
      </w:r>
      <w:r>
        <w:rPr>
          <w:rStyle w:val="Text10"/>
        </w:rPr>
        <w:t xml:space="preserve">name</w:t>
        <w:br w:clear="none"/>
      </w:r>
      <w:r>
        <w:t xml:space="preserve">=</w:t>
        <w:br w:clear="none"/>
      </w:r>
      <w:r>
        <w:rPr>
          <w:rStyle w:val="Text1"/>
        </w:rPr>
        <w:t xml:space="preserve">"message"</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"productId"</w:t>
        <w:br w:clear="none"/>
      </w:r>
      <w:r>
        <w:t xml:space="preserve">&gt;</w:t>
        <w:br w:clear="none"/>
        <w:t xml:space="preserve">Product ID</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id</w:t>
        <w:br w:clear="none"/>
      </w:r>
      <w:r>
        <w:t xml:space="preserve">=</w:t>
        <w:br w:clear="none"/>
      </w:r>
      <w:r>
        <w:rPr>
          <w:rStyle w:val="Text1"/>
        </w:rPr>
        <w:t xml:space="preserve">"productId"</w:t>
        <w:br w:clear="none"/>
      </w:r>
      <w:r>
        <w:t xml:space="preserve"> </w:t>
        <w:br w:clear="none"/>
      </w:r>
      <w:r>
        <w:rPr>
          <w:rStyle w:val="Text10"/>
        </w:rPr>
        <w:t xml:space="preserve">name</w:t>
        <w:br w:clear="none"/>
      </w:r>
      <w:r>
        <w:t xml:space="preserve">=</w:t>
        <w:br w:clear="none"/>
      </w:r>
      <w:r>
        <w:rPr>
          <w:rStyle w:val="Text1"/>
        </w:rPr>
        <w:t xml:space="preserve">"productId"</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"submit"</w:t>
        <w:br w:clear="none"/>
      </w:r>
      <w:r>
        <w:t xml:space="preserve"> </w:t>
        <w:br w:clear="none"/>
      </w:r>
      <w:r>
        <w:rPr>
          <w:rStyle w:val="Text10"/>
        </w:rPr>
        <w:t xml:space="preserve">value</w:t>
        <w:br w:clear="none"/>
      </w:r>
      <w:r>
        <w:t xml:space="preserve">=</w:t>
        <w:br w:clear="none"/>
      </w:r>
      <w:r>
        <w:rPr>
          <w:rStyle w:val="Text1"/>
        </w:rPr>
        <w:t xml:space="preserve">"Send"</w:t>
        <w:br w:clear="none"/>
      </w:r>
      <w:r>
        <w:t xml:space="preserve"> /&gt;</w:t>
        <w:br w:clear="none"/>
        <w:t xml:space="preserve">"</w:t>
        <w:br w:clear="none"/>
        <w:t xml:space="preserve">  </w:t>
        <w:br w:clear="none"/>
        <w:t xml:space="preserve">&lt;/</w:t>
        <w:br w:clear="none"/>
      </w:r>
      <w:r>
        <w:rPr>
          <w:rStyle w:val="Text8"/>
        </w:rPr>
        <w:t xml:space="preserve">form</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bookmarkStart w:id="1431" w:name="Consuming_message_from_a_queue_u"/>
      <w:pPr>
        <w:pStyle w:val="Heading 2"/>
      </w:pPr>
      <w:r>
        <w:t>Consuming message from a queue using a console app</w:t>
      </w:r>
      <w:bookmarkEnd w:id="1431"/>
    </w:p>
    <w:p>
      <w:pPr>
        <w:pStyle w:val="Normal"/>
      </w:pPr>
      <w:r>
        <w:t xml:space="preserve">Finally, we can create a </w:t>
      </w:r>
      <w:r>
        <w:rPr>
          <w:rStyle w:val="Text61"/>
        </w:rPr>
        <w:bookmarkStart w:id="1432" w:name="_idIndexMarker979"/>
        <w:t/>
        <w:bookmarkEnd w:id="1432"/>
      </w:r>
      <w:r>
        <w:t>console app that will process messages from the queue:</w:t>
      </w:r>
    </w:p>
    <w:p>
      <w:pPr>
        <w:numPr>
          <w:ilvl w:val="0"/>
          <w:numId w:val="253"/>
        </w:numPr>
        <w:pStyle w:val="Para 01"/>
      </w:pPr>
      <w:r>
        <w:t>Use your preferred code editor to create a new console app project, as defined in the following list:</w:t>
      </w:r>
    </w:p>
    <w:p>
      <w:pPr>
        <w:numPr>
          <w:ilvl w:val="1"/>
          <w:numId w:val="253"/>
        </w:numPr>
        <w:pStyle w:val="Para 01"/>
      </w:pPr>
      <w:r>
        <w:t xml:space="preserve">Project template: </w:t>
      </w:r>
      <w:r>
        <w:rPr>
          <w:rStyle w:val="Text2"/>
        </w:rPr>
        <w:t>Console App</w:t>
      </w:r>
      <w:r>
        <w:t xml:space="preserve"> / </w:t>
      </w:r>
      <w:r>
        <w:rPr>
          <w:rStyle w:val="Text0"/>
        </w:rPr>
        <w:t xml:space="preserve">console</w:t>
        <w:br w:clear="none"/>
      </w:r>
    </w:p>
    <w:p>
      <w:pPr>
        <w:numPr>
          <w:ilvl w:val="1"/>
          <w:numId w:val="253"/>
        </w:numPr>
        <w:pStyle w:val="Para 01"/>
      </w:pPr>
      <w:r>
        <w:t xml:space="preserve">Solution file and folder: </w:t>
      </w:r>
      <w:r>
        <w:rPr>
          <w:rStyle w:val="Text0"/>
        </w:rPr>
        <w:t xml:space="preserve">Chapter09</w:t>
        <w:br w:clear="none"/>
      </w:r>
    </w:p>
    <w:p>
      <w:pPr>
        <w:numPr>
          <w:ilvl w:val="1"/>
          <w:numId w:val="253"/>
        </w:numPr>
        <w:pStyle w:val="Para 01"/>
      </w:pPr>
      <w:r>
        <w:t xml:space="preserve">Project file and folder: </w:t>
      </w:r>
      <w:r>
        <w:rPr>
          <w:rStyle w:val="Text0"/>
        </w:rPr>
        <w:t xml:space="preserve">Northwind.Queue.Consumer</w:t>
        <w:br w:clear="none"/>
      </w:r>
    </w:p>
    <w:p>
      <w:pPr>
        <w:numPr>
          <w:ilvl w:val="0"/>
          <w:numId w:val="253"/>
        </w:numPr>
        <w:pStyle w:val="Para 01"/>
      </w:pPr>
      <w:r>
        <w:t>Treat warnings as errors, add a package reference for RabbitMQ, add project references to the Northwind entity models project and the queue message models</w:t>
      </w:r>
      <w:r>
        <w:rPr>
          <w:rStyle w:val="Text61"/>
        </w:rPr>
        <w:bookmarkStart w:id="1433" w:name="_idIndexMarker980"/>
        <w:t/>
        <w:bookmarkEnd w:id="1433"/>
      </w:r>
      <w:r>
        <w:t xml:space="preserve"> project, and statically and globally import the </w:t>
      </w:r>
      <w:r>
        <w:rPr>
          <w:rStyle w:val="Text0"/>
        </w:rPr>
        <w:t xml:space="preserve">System.Console</w:t>
        <w:br w:clear="none"/>
      </w:r>
      <w:r>
        <w:t xml:space="preserve"> class, as shown in the following markup: </w:t>
      </w:r>
    </w:p>
    <w:p>
      <w:pPr>
        <w:pStyle w:val="Para 16"/>
      </w:pPr>
      <w:r>
        <w:rPr>
          <w:rStyle w:val="Text11"/>
        </w:rPr>
        <w:t xml:space="preserve">&lt;Project Sdk=</w:t>
        <w:br w:clear="none"/>
      </w:r>
      <w:r>
        <w:rPr>
          <w:rStyle w:val="Text20"/>
        </w:rPr>
        <w:t xml:space="preserve">"Microsoft.NET.Sdk"</w:t>
        <w:br w:clear="none"/>
      </w:r>
      <w:r>
        <w:rPr>
          <w:rStyle w:val="Text11"/>
        </w:rPr>
        <w:t xml:space="preserve">&gt;</w:t>
        <w:br w:clear="none"/>
        <w:t xml:space="preserve">  &lt;PropertyGroup&gt;</w:t>
        <w:br w:clear="none"/>
        <w:t xml:space="preserve">    &lt;OutputType&gt;Exe&lt;/OutputType&gt;</w:t>
        <w:br w:clear="none"/>
        <w:t xml:space="preserve">    &lt;TargetFramework&gt;net8</w:t>
        <w:br w:clear="none"/>
      </w:r>
      <w:r>
        <w:rPr>
          <w:rStyle w:val="Text30"/>
        </w:rPr>
        <w:t xml:space="preserve">.0</w:t>
        <w:br w:clear="none"/>
      </w:r>
      <w:r>
        <w:rPr>
          <w:rStyle w:val="Text11"/>
        </w:rPr>
        <w:t xml:space="preserve">&lt;/TargetFramework&gt;</w:t>
        <w:br w:clear="none"/>
        <w:t xml:space="preserve">    &lt;ImplicitUsings&gt;enable&lt;/ImplicitUsings&gt;</w:t>
        <w:br w:clear="none"/>
        <w:t xml:space="preserve">    &lt;Nullable&gt;enable&lt;/Nullable&gt;</w:t>
        <w:br w:clear="none"/>
      </w:r>
      <w:r>
        <w:t xml:space="preserve">    &lt;TreatWarningsAsErrors&gt;</w:t>
        <w:br w:clear="none"/>
      </w:r>
      <w:r>
        <w:rPr>
          <w:rStyle w:val="Text23"/>
        </w:rPr>
        <w:t xml:space="preserve">true</w:t>
        <w:br w:clear="none"/>
      </w:r>
      <w:r>
        <w:t xml:space="preserve">&lt;/TreatWarningsAsErrors&gt;</w:t>
        <w:br w:clear="none"/>
      </w:r>
      <w:r>
        <w:rPr>
          <w:rStyle w:val="Text11"/>
        </w:rPr>
        <w:t xml:space="preserve"/>
        <w:br w:clear="none"/>
        <w:t xml:space="preserve">  &lt;/PropertyGroup&gt;</w:t>
        <w:br w:clear="none"/>
      </w:r>
      <w:r>
        <w:t xml:space="preserve">  &lt;ItemGroup&gt;</w:t>
        <w:br w:clear="none"/>
      </w:r>
      <w:r>
        <w:rPr>
          <w:rStyle w:val="Text11"/>
        </w:rPr>
        <w:t xml:space="preserve"/>
        <w:br w:clear="none"/>
      </w:r>
      <w:r>
        <w:t xml:space="preserve">    &lt;PackageReference Include=</w:t>
        <w:br w:clear="none"/>
      </w:r>
      <w:r>
        <w:rPr>
          <w:rStyle w:val="Text1"/>
        </w:rPr>
        <w:t xml:space="preserve">"RabbitMQ.Client"</w:t>
        <w:br w:clear="none"/>
      </w:r>
      <w:r>
        <w:t xml:space="preserve"> Version=</w:t>
        <w:br w:clear="none"/>
      </w:r>
      <w:r>
        <w:rPr>
          <w:rStyle w:val="Text1"/>
        </w:rPr>
        <w:t xml:space="preserve">"6.7.0"</w:t>
        <w:br w:clear="none"/>
      </w:r>
      <w:r>
        <w:t xml:space="preserve"> /&gt;</w:t>
        <w:br w:clear="none"/>
      </w:r>
      <w:r>
        <w:rPr>
          <w:rStyle w:val="Text11"/>
        </w:rPr>
        <w:t xml:space="preserve"/>
        <w:br w:clear="none"/>
      </w:r>
      <w:r>
        <w:t xml:space="preserve">  &lt;/ItemGroup&gt;</w:t>
        <w:br w:clear="none"/>
      </w:r>
      <w:r>
        <w:rPr>
          <w:rStyle w:val="Text11"/>
        </w:rPr>
        <w:t xml:space="preserve"/>
        <w:br w:clear="none"/>
      </w:r>
      <w:r>
        <w:t xml:space="preserve">  &lt;ItemGroup&gt;</w:t>
        <w:br w:clear="none"/>
      </w:r>
      <w:r>
        <w:rPr>
          <w:rStyle w:val="Text11"/>
        </w:rPr>
        <w:t xml:space="preserve"/>
        <w:br w:clear="none"/>
      </w:r>
      <w:r>
        <w:t xml:space="preserve">    &lt;ProjectReference Include=</w:t>
        <w:br w:clear="none"/>
      </w:r>
      <w:r>
        <w:rPr>
          <w:rStyle w:val="Text11"/>
        </w:rPr>
        <w:t xml:space="preserve"/>
        <w:br w:clear="none"/>
      </w:r>
      <w:r>
        <w:t xml:space="preserve">      </w:t>
        <w:br w:clear="none"/>
      </w:r>
      <w:r>
        <w:rPr>
          <w:rStyle w:val="Text1"/>
        </w:rPr>
        <w:t xml:space="preserve">"..\..\Chapter03\Northwind.Common.EntityModels.SqlServer\</w:t>
        <w:br w:clear="none"/>
      </w:r>
      <w:r>
        <w:rPr>
          <w:rStyle w:val="Text11"/>
        </w:rPr>
        <w:t xml:space="preserve"/>
        <w:br w:clear="none"/>
      </w:r>
      <w:r>
        <w:rPr>
          <w:rStyle w:val="Text1"/>
        </w:rPr>
        <w:t xml:space="preserve">      Northwind.Common.EntityModels.SqlServer.csproj"</w:t>
        <w:br w:clear="none"/>
      </w:r>
      <w:r>
        <w:t xml:space="preserve"> /&gt;</w:t>
        <w:br w:clear="none"/>
      </w:r>
      <w:r>
        <w:rPr>
          <w:rStyle w:val="Text11"/>
        </w:rPr>
        <w:t xml:space="preserve"/>
        <w:br w:clear="none"/>
      </w:r>
      <w:r>
        <w:t xml:space="preserve">    &lt;ProjectReference Include=</w:t>
        <w:br w:clear="none"/>
      </w:r>
      <w:r>
        <w:rPr>
          <w:rStyle w:val="Text11"/>
        </w:rPr>
        <w:t xml:space="preserve"/>
        <w:br w:clear="none"/>
      </w:r>
      <w:r>
        <w:t xml:space="preserve">      </w:t>
        <w:br w:clear="none"/>
      </w:r>
      <w:r>
        <w:rPr>
          <w:rStyle w:val="Text1"/>
        </w:rPr>
        <w:t xml:space="preserve">"..\Northwind.Queue.Models\Northwind.Queue.Models.csproj"</w:t>
        <w:br w:clear="none"/>
      </w:r>
      <w:r>
        <w:t xml:space="preserve"> /&gt;</w:t>
        <w:br w:clear="none"/>
      </w:r>
      <w:r>
        <w:rPr>
          <w:rStyle w:val="Text11"/>
        </w:rPr>
        <w:t xml:space="preserve"/>
        <w:br w:clear="none"/>
      </w:r>
      <w:r>
        <w:t xml:space="preserve">  &lt;/ItemGroup&gt;</w:t>
        <w:br w:clear="none"/>
      </w:r>
      <w:r>
        <w:rPr>
          <w:rStyle w:val="Text11"/>
        </w:rPr>
        <w:t xml:space="preserve"/>
        <w:br w:clear="none"/>
      </w:r>
      <w:r>
        <w:t xml:space="preserve">  &lt;ItemGroup&gt;</w:t>
        <w:br w:clear="none"/>
      </w:r>
      <w:r>
        <w:rPr>
          <w:rStyle w:val="Text11"/>
        </w:rPr>
        <w:t xml:space="preserve"/>
        <w:br w:clear="none"/>
      </w:r>
      <w:r>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r>
      <w:r>
        <w:rPr>
          <w:rStyle w:val="Text11"/>
        </w:rPr>
        <w:t xml:space="preserve"/>
        <w:br w:clear="none"/>
      </w:r>
      <w:r>
        <w:t xml:space="preserve">  &lt;/ItemGroup&gt;</w:t>
        <w:br w:clear="none"/>
      </w:r>
      <w:r>
        <w:rPr>
          <w:rStyle w:val="Text11"/>
        </w:rPr>
        <w:t xml:space="preserve"/>
        <w:br w:clear="none"/>
        <w:t xml:space="preserve">&lt;/Project&gt;</w:t>
        <w:br w:clear="none"/>
      </w:r>
    </w:p>
    <w:p>
      <w:pPr>
        <w:numPr>
          <w:ilvl w:val="0"/>
          <w:numId w:val="253"/>
        </w:numPr>
        <w:pStyle w:val="Para 01"/>
      </w:pPr>
      <w:r>
        <w:t xml:space="preserve">At the command prompt or terminal, build the project, as shown in the following command: </w:t>
      </w:r>
    </w:p>
    <w:p>
      <w:pPr>
        <w:pStyle w:val="Para 05"/>
      </w:pPr>
      <w:r>
        <w:t xml:space="preserve">dotnet build</w:t>
        <w:br w:clear="none"/>
      </w:r>
    </w:p>
    <w:p>
      <w:pPr>
        <w:numPr>
          <w:ilvl w:val="0"/>
          <w:numId w:val="253"/>
        </w:numPr>
        <w:pStyle w:val="Para 01"/>
      </w:pPr>
      <w:r>
        <w:t xml:space="preserve">In </w:t>
      </w:r>
      <w:r>
        <w:rPr>
          <w:rStyle w:val="Text0"/>
        </w:rPr>
        <w:t xml:space="preserve">Program.cs</w:t>
        <w:br w:clear="none"/>
      </w:r>
      <w:r>
        <w:t>, delete</w:t>
      </w:r>
      <w:r>
        <w:rPr>
          <w:rStyle w:val="Text61"/>
        </w:rPr>
        <w:bookmarkStart w:id="1434" w:name="_idIndexMarker981"/>
        <w:t/>
        <w:bookmarkEnd w:id="1434"/>
      </w:r>
      <w:r>
        <w:t xml:space="preserve"> any existing statements, and then add statements to read messages from the </w:t>
      </w:r>
      <w:r>
        <w:rPr>
          <w:rStyle w:val="Text0"/>
        </w:rPr>
        <w:t xml:space="preserve">product</w:t>
        <w:br w:clear="none"/>
      </w:r>
      <w:r>
        <w:t xml:space="preserve"> queue, as shown in the following code: </w:t>
      </w:r>
    </w:p>
    <w:p>
      <w:pPr>
        <w:pStyle w:val="Para 03"/>
      </w:pPr>
      <w:r>
        <w:rPr>
          <w:rStyle w:val="Text4"/>
        </w:rPr>
        <w:t xml:space="preserve">using</w:t>
        <w:br w:clear="none"/>
      </w:r>
      <w:r>
        <w:t xml:space="preserve"> Northwind.Queue.Models; </w:t>
        <w:br w:clear="none"/>
      </w:r>
      <w:r>
        <w:rPr>
          <w:rStyle w:val="Text3"/>
        </w:rPr>
        <w:t xml:space="preserve">// To use ProductQueueMessage.</w:t>
        <w:br w:clear="none"/>
      </w:r>
      <w:r>
        <w:t xml:space="preserve"/>
        <w:br w:clear="none"/>
      </w:r>
      <w:r>
        <w:rPr>
          <w:rStyle w:val="Text4"/>
        </w:rPr>
        <w:t xml:space="preserve">using</w:t>
        <w:br w:clear="none"/>
      </w:r>
      <w:r>
        <w:t xml:space="preserve"> RabbitMQ.Client; </w:t>
        <w:br w:clear="none"/>
      </w:r>
      <w:r>
        <w:rPr>
          <w:rStyle w:val="Text3"/>
        </w:rPr>
        <w:t xml:space="preserve">// To use ConnectionFactory.</w:t>
        <w:br w:clear="none"/>
      </w:r>
      <w:r>
        <w:t xml:space="preserve"/>
        <w:br w:clear="none"/>
      </w:r>
      <w:r>
        <w:rPr>
          <w:rStyle w:val="Text4"/>
        </w:rPr>
        <w:t xml:space="preserve">using</w:t>
        <w:br w:clear="none"/>
      </w:r>
      <w:r>
        <w:t xml:space="preserve"> RabbitMQ.Client.Events; </w:t>
        <w:br w:clear="none"/>
      </w:r>
      <w:r>
        <w:rPr>
          <w:rStyle w:val="Text3"/>
        </w:rPr>
        <w:t xml:space="preserve">// To use EventingBasicConsumer.</w:t>
        <w:br w:clear="none"/>
      </w:r>
      <w:r>
        <w:t xml:space="preserve"/>
        <w:br w:clear="none"/>
      </w:r>
      <w:r>
        <w:rPr>
          <w:rStyle w:val="Text4"/>
        </w:rPr>
        <w:t xml:space="preserve">using</w:t>
        <w:br w:clear="none"/>
      </w:r>
      <w:r>
        <w:t xml:space="preserve"> System.Text.Json; </w:t>
        <w:br w:clear="none"/>
      </w:r>
      <w:r>
        <w:rPr>
          <w:rStyle w:val="Text3"/>
        </w:rPr>
        <w:t xml:space="preserve">// To use JsonSerializer.</w:t>
        <w:br w:clear="none"/>
      </w:r>
      <w:r>
        <w:t xml:space="preserve"/>
        <w:br w:clear="none"/>
      </w:r>
      <w:r>
        <w:rPr>
          <w:rStyle w:val="Text15"/>
        </w:rPr>
        <w:t xml:space="preserve">string</w:t>
        <w:br w:clear="none"/>
      </w:r>
      <w:r>
        <w:t xml:space="preserve"> queueName = </w:t>
        <w:br w:clear="none"/>
      </w:r>
      <w:r>
        <w:rPr>
          <w:rStyle w:val="Text1"/>
        </w:rPr>
        <w:t xml:space="preserve">"product"</w:t>
        <w:br w:clear="none"/>
      </w:r>
      <w:r>
        <w:t xml:space="preserve">;</w:t>
        <w:br w:clear="none"/>
        <w:t xml:space="preserve">ConnectionFactory factory = </w:t>
        <w:br w:clear="none"/>
      </w:r>
      <w:r>
        <w:rPr>
          <w:rStyle w:val="Text4"/>
        </w:rPr>
        <w:t xml:space="preserve">new</w:t>
        <w:br w:clear="none"/>
      </w:r>
      <w:r>
        <w:t xml:space="preserve"> () { HostName = </w:t>
        <w:br w:clear="none"/>
      </w:r>
      <w:r>
        <w:rPr>
          <w:rStyle w:val="Text1"/>
        </w:rPr>
        <w:t xml:space="preserve">"localhost"</w:t>
        <w:br w:clear="none"/>
      </w:r>
      <w:r>
        <w:t xml:space="preserve"> };</w:t>
        <w:br w:clear="none"/>
      </w:r>
      <w:r>
        <w:rPr>
          <w:rStyle w:val="Text4"/>
        </w:rPr>
        <w:t xml:space="preserve">using</w:t>
        <w:br w:clear="none"/>
      </w:r>
      <w:r>
        <w:t xml:space="preserve"> IConnection connection = factory.CreateConnection();</w:t>
        <w:br w:clear="none"/>
      </w:r>
      <w:r>
        <w:rPr>
          <w:rStyle w:val="Text4"/>
        </w:rPr>
        <w:t xml:space="preserve">using</w:t>
        <w:br w:clear="none"/>
      </w:r>
      <w:r>
        <w:t xml:space="preserve"> IModel channel = connection.CreateModel();</w:t>
        <w:br w:clear="none"/>
        <w:t xml:space="preserve">WriteLine(</w:t>
        <w:br w:clear="none"/>
      </w:r>
      <w:r>
        <w:rPr>
          <w:rStyle w:val="Text1"/>
        </w:rPr>
        <w:t xml:space="preserve">"Declaring queue..."</w:t>
        <w:br w:clear="none"/>
      </w:r>
      <w:r>
        <w:t xml:space="preserve">);</w:t>
        <w:br w:clear="none"/>
        <w:t xml:space="preserve">QueueDeclareOk response = channel.QueueDeclare(</w:t>
        <w:br w:clear="none"/>
        <w:t xml:space="preserve">  queue: queueName,</w:t>
        <w:br w:clear="none"/>
        <w:t xml:space="preserve">  durable: </w:t>
        <w:br w:clear="none"/>
      </w:r>
      <w:r>
        <w:rPr>
          <w:rStyle w:val="Text23"/>
        </w:rPr>
        <w:t xml:space="preserve">false</w:t>
        <w:br w:clear="none"/>
      </w:r>
      <w:r>
        <w:t xml:space="preserve">,</w:t>
        <w:br w:clear="none"/>
        <w:t xml:space="preserve">  exclusive: </w:t>
        <w:br w:clear="none"/>
      </w:r>
      <w:r>
        <w:rPr>
          <w:rStyle w:val="Text23"/>
        </w:rPr>
        <w:t xml:space="preserve">false</w:t>
        <w:br w:clear="none"/>
      </w:r>
      <w:r>
        <w:t xml:space="preserve">,</w:t>
        <w:br w:clear="none"/>
        <w:t xml:space="preserve">  autoDelete: </w:t>
        <w:br w:clear="none"/>
      </w:r>
      <w:r>
        <w:rPr>
          <w:rStyle w:val="Text23"/>
        </w:rPr>
        <w:t xml:space="preserve">false</w:t>
        <w:br w:clear="none"/>
      </w:r>
      <w:r>
        <w:t xml:space="preserve">,</w:t>
        <w:br w:clear="none"/>
        <w:t xml:space="preserve">  arguments: </w:t>
        <w:br w:clear="none"/>
      </w:r>
      <w:r>
        <w:rPr>
          <w:rStyle w:val="Text23"/>
        </w:rPr>
        <w:t xml:space="preserve">null</w:t>
        <w:br w:clear="none"/>
      </w:r>
      <w:r>
        <w:t xml:space="preserve">);</w:t>
        <w:br w:clear="none"/>
        <w:t xml:space="preserve">WriteLine(</w:t>
        <w:br w:clear="none"/>
      </w:r>
      <w:r>
        <w:rPr>
          <w:rStyle w:val="Text1"/>
        </w:rPr>
        <w:t xml:space="preserve">"Queue name: {response.QueueName}, Message count: {</w:t>
        <w:br w:clear="none"/>
      </w:r>
      <w:r>
        <w:t xml:space="preserve"/>
        <w:br w:clear="none"/>
      </w:r>
      <w:r>
        <w:rPr>
          <w:rStyle w:val="Text1"/>
        </w:rPr>
        <w:t xml:space="preserve">  response.MessageCount}, Consumer count: {response.ConsumerCount}."</w:t>
        <w:br w:clear="none"/>
      </w:r>
      <w:r>
        <w:t xml:space="preserve">);</w:t>
        <w:br w:clear="none"/>
        <w:t xml:space="preserve">WriteLine(</w:t>
        <w:br w:clear="none"/>
      </w:r>
      <w:r>
        <w:rPr>
          <w:rStyle w:val="Text1"/>
        </w:rPr>
        <w:t xml:space="preserve">"Waiting for messages..."</w:t>
        <w:br w:clear="none"/>
      </w:r>
      <w:r>
        <w:t xml:space="preserve">);</w:t>
        <w:br w:clear="none"/>
        <w:t xml:space="preserve">EventingBasicConsumer consumer = </w:t>
        <w:br w:clear="none"/>
      </w:r>
      <w:r>
        <w:rPr>
          <w:rStyle w:val="Text4"/>
        </w:rPr>
        <w:t xml:space="preserve">new</w:t>
        <w:br w:clear="none"/>
      </w:r>
      <w:r>
        <w:t xml:space="preserve">(channel);</w:t>
        <w:br w:clear="none"/>
        <w:t xml:space="preserve">consumer.Received += (model, args) =&gt;</w:t>
        <w:br w:clear="none"/>
        <w:t xml:space="preserve">{</w:t>
        <w:br w:clear="none"/>
        <w:t xml:space="preserve">  </w:t>
        <w:br w:clear="none"/>
      </w:r>
      <w:r>
        <w:rPr>
          <w:rStyle w:val="Text15"/>
        </w:rPr>
        <w:t xml:space="preserve">byte</w:t>
        <w:br w:clear="none"/>
      </w:r>
      <w:r>
        <w:t xml:space="preserve">[] body = args.Body.ToArray();</w:t>
        <w:br w:clear="none"/>
        <w:t xml:space="preserve">  ProductQueueMessage? message = JsonSerializer</w:t>
        <w:br w:clear="none"/>
        <w:t xml:space="preserve">    .Deserialize&lt;ProductQueueMessage&gt;(body);</w:t>
        <w:br w:clear="none"/>
        <w:t xml:space="preserve">  </w:t>
        <w:br w:clear="none"/>
      </w:r>
      <w:r>
        <w:rPr>
          <w:rStyle w:val="Text4"/>
        </w:rPr>
        <w:t xml:space="preserve">if</w:t>
        <w:br w:clear="none"/>
      </w:r>
      <w:r>
        <w:t xml:space="preserve"> (message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WriteLine(</w:t>
        <w:br w:clear="none"/>
      </w:r>
      <w:r>
        <w:rPr>
          <w:rStyle w:val="Text1"/>
        </w:rPr>
        <w:t xml:space="preserve">"Received product. Id: {message.Product.ProductId</w:t>
        <w:br w:clear="none"/>
      </w:r>
      <w:r>
        <w:t xml:space="preserve"/>
        <w:br w:clear="none"/>
      </w:r>
      <w:r>
        <w:rPr>
          <w:rStyle w:val="Text1"/>
        </w:rPr>
        <w:t xml:space="preserve">      }, Name: { message.Product.ProductName}, Message: {</w:t>
        <w:br w:clear="none"/>
      </w:r>
      <w:r>
        <w:t xml:space="preserve"/>
        <w:br w:clear="none"/>
      </w:r>
      <w:r>
        <w:rPr>
          <w:rStyle w:val="Text1"/>
        </w:rPr>
        <w:t xml:space="preserve">      message.Text}"</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1"/>
        </w:rPr>
        <w:t xml:space="preserve">$"Received unknown: </w:t>
        <w:br w:clear="none"/>
      </w:r>
      <w:r>
        <w:rPr>
          <w:rStyle w:val="Text8"/>
        </w:rPr>
        <w:t xml:space="preserve">{args.Body.ToArray()}</w:t>
        <w:br w:clear="none"/>
      </w:r>
      <w:r>
        <w:rPr>
          <w:rStyle w:val="Text1"/>
        </w:rPr>
        <w:t xml:space="preserve">."</w:t>
        <w:br w:clear="none"/>
      </w:r>
      <w:r>
        <w:t xml:space="preserve">);</w:t>
        <w:br w:clear="none"/>
        <w:t xml:space="preserve">  }</w:t>
        <w:br w:clear="none"/>
        <w:t xml:space="preserve">};</w:t>
        <w:br w:clear="none"/>
      </w:r>
      <w:r>
        <w:rPr>
          <w:rStyle w:val="Text3"/>
        </w:rPr>
        <w:t xml:space="preserve">// Start consuming as messages arrive in the queue.</w:t>
        <w:br w:clear="none"/>
      </w:r>
      <w:r>
        <w:t xml:space="preserve"/>
        <w:br w:clear="none"/>
        <w:t xml:space="preserve">channel.BasicConsume(queue: queueName,</w:t>
        <w:br w:clear="none"/>
        <w:t xml:space="preserve">  autoAck: </w:t>
        <w:br w:clear="none"/>
      </w:r>
      <w:r>
        <w:rPr>
          <w:rStyle w:val="Text23"/>
        </w:rPr>
        <w:t xml:space="preserve">true</w:t>
        <w:br w:clear="none"/>
      </w:r>
      <w:r>
        <w:t xml:space="preserve">,</w:t>
        <w:br w:clear="none"/>
        <w:t xml:space="preserve">  consumer: consumer);</w:t>
        <w:br w:clear="none"/>
        <w:t xml:space="preserve">WriteLine(</w:t>
        <w:br w:clear="none"/>
      </w:r>
      <w:r>
        <w:rPr>
          <w:rStyle w:val="Text1"/>
        </w:rPr>
        <w:t xml:space="preserve">"&gt;&gt;&gt; Press Enter to stop consuming and quit. &lt;&lt;&lt;"</w:t>
        <w:br w:clear="none"/>
      </w:r>
      <w:r>
        <w:t xml:space="preserve">);</w:t>
        <w:br w:clear="none"/>
        <w:t xml:space="preserve">ReadLine();</w:t>
        <w:br w:clear="none"/>
      </w:r>
    </w:p>
    <w:p>
      <w:pPr>
        <w:numPr>
          <w:ilvl w:val="0"/>
          <w:numId w:val="253"/>
        </w:numPr>
        <w:pStyle w:val="Para 01"/>
      </w:pPr>
      <w:r>
        <w:t xml:space="preserve">If your database </w:t>
      </w:r>
      <w:r>
        <w:rPr>
          <w:rStyle w:val="Text61"/>
        </w:rPr>
        <w:bookmarkStart w:id="1435" w:name="_idIndexMarker982"/>
        <w:t/>
        <w:bookmarkEnd w:id="1435"/>
      </w:r>
      <w:r>
        <w:t>server is not running (for example, because you are hosting it in Docker, a virtual machine, or in the cloud), then make sure to start it.</w:t>
      </w:r>
    </w:p>
    <w:p>
      <w:pPr>
        <w:numPr>
          <w:ilvl w:val="0"/>
          <w:numId w:val="253"/>
        </w:numPr>
        <w:pStyle w:val="Para 01"/>
      </w:pPr>
      <w:r>
        <w:t xml:space="preserve">Start the </w:t>
      </w:r>
      <w:r>
        <w:rPr>
          <w:rStyle w:val="Text0"/>
        </w:rPr>
        <w:t xml:space="preserve">Northwind.WebApi.Service</w:t>
        <w:br w:clear="none"/>
      </w:r>
      <w:r>
        <w:t xml:space="preserve"> project, using the </w:t>
      </w:r>
      <w:r>
        <w:rPr>
          <w:rStyle w:val="Text0"/>
        </w:rPr>
        <w:t xml:space="preserve">https</w:t>
        <w:br w:clear="none"/>
      </w:r>
      <w:r>
        <w:t xml:space="preserve"> profile without debugging.</w:t>
      </w:r>
    </w:p>
    <w:p>
      <w:pPr>
        <w:numPr>
          <w:ilvl w:val="0"/>
          <w:numId w:val="253"/>
        </w:numPr>
        <w:pStyle w:val="Para 01"/>
      </w:pPr>
      <w:r>
        <w:t xml:space="preserve">Start the </w:t>
      </w:r>
      <w:r>
        <w:rPr>
          <w:rStyle w:val="Text0"/>
        </w:rPr>
        <w:t xml:space="preserve">Northwind.WebApi.Client.Mvc</w:t>
        <w:br w:clear="none"/>
      </w:r>
      <w:r>
        <w:t xml:space="preserve"> project, using the </w:t>
      </w:r>
      <w:r>
        <w:rPr>
          <w:rStyle w:val="Text0"/>
        </w:rPr>
        <w:t xml:space="preserve">https</w:t>
        <w:br w:clear="none"/>
      </w:r>
      <w:r>
        <w:t xml:space="preserve"> profile without debugging.</w:t>
      </w:r>
    </w:p>
    <w:p>
      <w:pPr>
        <w:numPr>
          <w:ilvl w:val="0"/>
          <w:numId w:val="253"/>
        </w:numPr>
        <w:pStyle w:val="Para 01"/>
      </w:pPr>
      <w:r>
        <w:t xml:space="preserve">Start the </w:t>
      </w:r>
      <w:r>
        <w:rPr>
          <w:rStyle w:val="Text0"/>
        </w:rPr>
        <w:t xml:space="preserve">Northwind.Queue.Consumer</w:t>
        <w:br w:clear="none"/>
      </w:r>
      <w:r>
        <w:t xml:space="preserve"> console app project with or without debugging:</w:t>
      </w:r>
    </w:p>
    <w:p>
      <w:pPr>
        <w:numPr>
          <w:ilvl w:val="1"/>
          <w:numId w:val="253"/>
        </w:numPr>
        <w:pStyle w:val="Para 01"/>
      </w:pPr>
      <w:r>
        <w:t xml:space="preserve">Optionally, you can configure your solution to start up all three projects at once, as shown for Visual Studio 2022 in </w:t>
      </w:r>
      <w:r>
        <w:rPr>
          <w:rStyle w:val="Text9"/>
        </w:rPr>
        <w:t>Figure 9.4</w:t>
      </w:r>
      <w:r>
        <w:t>:</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298700"/>
            <wp:effectExtent l="0" r="0" t="0" b="0"/>
            <wp:wrapTopAndBottom/>
            <wp:docPr id="61" name="B19587_09_04.png" descr="B19587_09_04.png"/>
            <wp:cNvGraphicFramePr>
              <a:graphicFrameLocks noChangeAspect="1"/>
            </wp:cNvGraphicFramePr>
            <a:graphic>
              <a:graphicData uri="http://schemas.openxmlformats.org/drawingml/2006/picture">
                <pic:pic>
                  <pic:nvPicPr>
                    <pic:cNvPr id="0" name="B19587_09_04.png" descr="B19587_09_04.png"/>
                    <pic:cNvPicPr/>
                  </pic:nvPicPr>
                  <pic:blipFill>
                    <a:blip r:embed="rId62"/>
                    <a:stretch>
                      <a:fillRect/>
                    </a:stretch>
                  </pic:blipFill>
                  <pic:spPr>
                    <a:xfrm>
                      <a:off x="0" y="0"/>
                      <a:ext cx="4406900" cy="2298700"/>
                    </a:xfrm>
                    <a:prstGeom prst="rect">
                      <a:avLst/>
                    </a:prstGeom>
                  </pic:spPr>
                </pic:pic>
              </a:graphicData>
            </a:graphic>
          </wp:anchor>
        </w:drawing>
      </w:r>
    </w:p>
    <w:p>
      <w:pPr>
        <w:pStyle w:val="Para 20"/>
      </w:pPr>
      <w:r>
        <w:t>Figure 9.4: Configuring three startup projects to test message queues</w:t>
      </w:r>
    </w:p>
    <w:p>
      <w:pPr>
        <w:numPr>
          <w:ilvl w:val="0"/>
          <w:numId w:val="254"/>
        </w:numPr>
        <w:pStyle w:val="Para 01"/>
      </w:pPr>
      <w:r>
        <w:t>Arrange the console app and the</w:t>
      </w:r>
      <w:r>
        <w:rPr>
          <w:rStyle w:val="Text61"/>
        </w:rPr>
        <w:bookmarkStart w:id="1436" w:name="_idIndexMarker983"/>
        <w:t/>
        <w:bookmarkEnd w:id="1436"/>
      </w:r>
      <w:r>
        <w:t xml:space="preserve"> MVC web page so that you can see both, then click </w:t>
      </w:r>
      <w:r>
        <w:rPr>
          <w:rStyle w:val="Text2"/>
        </w:rPr>
        <w:t>Send a message</w:t>
      </w:r>
      <w:r>
        <w:t xml:space="preserve">, and enter a simple text message and a valid product ID (1 to 77), as shown in </w:t>
      </w:r>
      <w:r>
        <w:rPr>
          <w:rStyle w:val="Text9"/>
        </w:rPr>
        <w:t>Figure 9.5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781300"/>
            <wp:effectExtent l="0" r="0" t="0" b="0"/>
            <wp:wrapTopAndBottom/>
            <wp:docPr id="62" name="B19587_09_05.png" descr="B19587_09_05.png"/>
            <wp:cNvGraphicFramePr>
              <a:graphicFrameLocks noChangeAspect="1"/>
            </wp:cNvGraphicFramePr>
            <a:graphic>
              <a:graphicData uri="http://schemas.openxmlformats.org/drawingml/2006/picture">
                <pic:pic>
                  <pic:nvPicPr>
                    <pic:cNvPr id="0" name="B19587_09_05.png" descr="B19587_09_05.png"/>
                    <pic:cNvPicPr/>
                  </pic:nvPicPr>
                  <pic:blipFill>
                    <a:blip r:embed="rId63"/>
                    <a:stretch>
                      <a:fillRect/>
                    </a:stretch>
                  </pic:blipFill>
                  <pic:spPr>
                    <a:xfrm>
                      <a:off x="0" y="0"/>
                      <a:ext cx="4406900" cy="2781300"/>
                    </a:xfrm>
                    <a:prstGeom prst="rect">
                      <a:avLst/>
                    </a:prstGeom>
                  </pic:spPr>
                </pic:pic>
              </a:graphicData>
            </a:graphic>
          </wp:anchor>
        </w:drawing>
      </w:r>
    </w:p>
    <w:p>
      <w:pPr>
        <w:pStyle w:val="Para 08"/>
      </w:pPr>
      <w:r>
        <w:t>Figure 9.5: An ASP.NET Core MVC website sending a message to a queue</w:t>
      </w:r>
    </w:p>
    <w:p>
      <w:pPr>
        <w:numPr>
          <w:ilvl w:val="0"/>
          <w:numId w:val="255"/>
        </w:numPr>
        <w:pStyle w:val="Para 01"/>
      </w:pPr>
      <w:r>
        <w:t xml:space="preserve">Click </w:t>
      </w:r>
      <w:r>
        <w:rPr>
          <w:rStyle w:val="Text2"/>
        </w:rPr>
        <w:t>Send</w:t>
      </w:r>
      <w:r>
        <w:t>, and note</w:t>
      </w:r>
      <w:r>
        <w:rPr>
          <w:rStyle w:val="Text61"/>
        </w:rPr>
        <w:bookmarkStart w:id="1437" w:name="_idIndexMarker984"/>
        <w:t/>
        <w:bookmarkEnd w:id="1437"/>
      </w:r>
      <w:r>
        <w:t xml:space="preserve"> the message that appears in the console app, as shown in </w:t>
      </w:r>
      <w:r>
        <w:rPr>
          <w:rStyle w:val="Text9"/>
        </w:rPr>
        <w:t>Figure 9.6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832100"/>
            <wp:effectExtent l="0" r="0" t="0" b="0"/>
            <wp:wrapTopAndBottom/>
            <wp:docPr id="63" name="B19587_09_06.png" descr="B19587_09_06.png"/>
            <wp:cNvGraphicFramePr>
              <a:graphicFrameLocks noChangeAspect="1"/>
            </wp:cNvGraphicFramePr>
            <a:graphic>
              <a:graphicData uri="http://schemas.openxmlformats.org/drawingml/2006/picture">
                <pic:pic>
                  <pic:nvPicPr>
                    <pic:cNvPr id="0" name="B19587_09_06.png" descr="B19587_09_06.png"/>
                    <pic:cNvPicPr/>
                  </pic:nvPicPr>
                  <pic:blipFill>
                    <a:blip r:embed="rId64"/>
                    <a:stretch>
                      <a:fillRect/>
                    </a:stretch>
                  </pic:blipFill>
                  <pic:spPr>
                    <a:xfrm>
                      <a:off x="0" y="0"/>
                      <a:ext cx="4406900" cy="2832100"/>
                    </a:xfrm>
                    <a:prstGeom prst="rect">
                      <a:avLst/>
                    </a:prstGeom>
                  </pic:spPr>
                </pic:pic>
              </a:graphicData>
            </a:graphic>
          </wp:anchor>
        </w:drawing>
      </w:r>
    </w:p>
    <w:p>
      <w:pPr>
        <w:pStyle w:val="Para 08"/>
      </w:pPr>
      <w:r>
        <w:t>Figure 9.6: A console app consuming a message from the queue</w:t>
      </w:r>
    </w:p>
    <w:p>
      <w:pPr>
        <w:numPr>
          <w:ilvl w:val="0"/>
          <w:numId w:val="256"/>
        </w:numPr>
        <w:pStyle w:val="Para 01"/>
      </w:pPr>
      <w:r>
        <w:t xml:space="preserve">In the command </w:t>
      </w:r>
      <w:r>
        <w:rPr>
          <w:rStyle w:val="Text61"/>
        </w:rPr>
        <w:bookmarkStart w:id="1438" w:name="_idIndexMarker985"/>
        <w:t/>
        <w:bookmarkEnd w:id="1438"/>
      </w:r>
      <w:r>
        <w:t xml:space="preserve">prompt or terminal for Docker, press </w:t>
      </w:r>
      <w:r>
        <w:rPr>
          <w:rStyle w:val="Text9"/>
        </w:rPr>
        <w:t>Ctrl</w:t>
      </w:r>
      <w:r>
        <w:t xml:space="preserve"> + </w:t>
      </w:r>
      <w:r>
        <w:rPr>
          <w:rStyle w:val="Text9"/>
        </w:rPr>
        <w:t>C</w:t>
      </w:r>
      <w:r>
        <w:t xml:space="preserve"> to shut down the container, and note the result, as shown in the following output: </w:t>
      </w:r>
    </w:p>
    <w:p>
      <w:pPr>
        <w:pStyle w:val="Para 05"/>
      </w:pPr>
      <w:r>
        <w:t xml:space="preserve">2023-06-11 17:42:31.006172+00:00 [info] &lt;0.744.0&gt; stopped TCP listener on [::]:5672</w:t>
        <w:br w:clear="none"/>
        <w:t xml:space="preserve">2023-06-11 17:42:31.008574+00:00 [info] &lt;0.1552.0&gt; Closing all connections in vhost '/' on node 'rabbit@e9014dbbe5f5' because the vhost is stopping</w:t>
        <w:br w:clear="none"/>
        <w:t xml:space="preserve">2023-06-11 17:42:31.017407+00:00 [info] &lt;0.557.0&gt; Stopping message store for directory '/var/lib/rabbitmq/mnesia/rabbit@e9014dbbe5f5/msg_stores/vhosts/628WB79CIFDYO9LJI6DKMI09L/msg_store_persistent'</w:t>
        <w:br w:clear="none"/>
        <w:t xml:space="preserve">2023-06-11 17:42:31.024661+00:00 [info] &lt;0.557.0&gt; Message store for directory '/var/lib/rabbitmq/mnesia/rabbit@e9014dbbe5f5/msg_stores/vhosts/628WB79CIFDYO9LJI6DKMI09L/msg_store_persistent' is stopped</w:t>
        <w:br w:clear="none"/>
        <w:t xml:space="preserve">2023-06-11 17:42:31.024937+00:00 [info] &lt;0.553.0&gt; Stopping message store for directory '/var/lib/rabbitmq/mnesia/rabbit@e9014dbbe5f5/msg_stores/vhosts/628WB79CIFDYO9LJI6DKMI09L/msg_store_transient'</w:t>
        <w:br w:clear="none"/>
        <w:t xml:space="preserve">2023-06-11 17:42:31.031218+00:00 [info] &lt;0.553.0&gt; Message store for directory '/var/lib/rabbitmq/mnesia/rabbit@e9014dbbe5f5/msg_stores/vhosts/628WB79CIFDYO9LJI6DKMI09L/msg_store_transient' is stopped</w:t>
        <w:br w:clear="none"/>
        <w:t xml:space="preserve">2023-06-11 17:42:31.037584+00:00 [info] &lt;0.489.0&gt; Management plugin: to stop collect_statistics.</w:t>
        <w:br w:clear="none"/>
      </w:r>
    </w:p>
    <w:p>
      <w:pPr>
        <w:numPr>
          <w:ilvl w:val="0"/>
          <w:numId w:val="256"/>
        </w:numPr>
        <w:pStyle w:val="Para 01"/>
      </w:pPr>
      <w:r>
        <w:t xml:space="preserve">In </w:t>
      </w:r>
      <w:r>
        <w:rPr>
          <w:rStyle w:val="Text2"/>
        </w:rPr>
        <w:t>Docker Desktop</w:t>
      </w:r>
      <w:r>
        <w:t>, note the container is gone from the list, but the image remains for quicker use next time.</w:t>
      </w:r>
    </w:p>
    <w:p>
      <w:pPr>
        <w:pStyle w:val="Normal"/>
      </w:pPr>
      <w:r>
        <w:rPr>
          <w:rStyle w:val="Text2"/>
        </w:rPr>
        <w:t>More Information</w:t>
      </w:r>
      <w:r>
        <w:t xml:space="preserve">: You can read more about using RabbitMQ with .NET at the following link: </w:t>
      </w:r>
      <w:hyperlink r:id="rId321">
        <w:r>
          <w:rPr>
            <w:rStyle w:val="Text6"/>
          </w:rPr>
          <w:t>https://www.rabbitmq.com/dotnet-api-guide.html</w:t>
        </w:r>
      </w:hyperlink>
      <w:r>
        <w:t>.</w:t>
      </w:r>
    </w:p>
    <w:p>
      <w:pPr>
        <w:pStyle w:val="Normal"/>
      </w:pPr>
      <w:r>
        <w:t>The combination of caching, queuing, and</w:t>
      </w:r>
      <w:r>
        <w:rPr>
          <w:rStyle w:val="Text61"/>
        </w:rPr>
        <w:bookmarkStart w:id="1439" w:name="_idIndexMarker986"/>
        <w:t/>
        <w:bookmarkEnd w:id="1439"/>
      </w:r>
      <w:r>
        <w:t xml:space="preserve"> handling transient faults goes a long way to making your services more resilient, scalable, and </w:t>
      </w:r>
      <w:r>
        <w:rPr>
          <w:rStyle w:val="Text61"/>
        </w:rPr>
        <w:bookmarkStart w:id="1440" w:name="_idIndexMarker987"/>
        <w:t/>
        <w:bookmarkEnd w:id="1440"/>
      </w:r>
      <w:r>
        <w:t>performant. In the last section of this chapter, we will look at long-running background services.</w:t>
      </w:r>
    </w:p>
    <w:p>
      <w:bookmarkStart w:id="1441" w:name="Implementing_long_running_backgr"/>
      <w:pPr>
        <w:pStyle w:val="Heading 1"/>
      </w:pPr>
      <w:r>
        <w:t>Implementing long-running background services</w:t>
      </w:r>
      <w:bookmarkEnd w:id="1441"/>
    </w:p>
    <w:p>
      <w:pPr>
        <w:pStyle w:val="Normal"/>
      </w:pPr>
      <w:r>
        <w:t>It is common to need long-running</w:t>
      </w:r>
      <w:r>
        <w:rPr>
          <w:rStyle w:val="Text61"/>
        </w:rPr>
        <w:bookmarkStart w:id="1442" w:name="_idIndexMarker988"/>
        <w:t/>
        <w:bookmarkEnd w:id="1442"/>
      </w:r>
      <w:r>
        <w:t xml:space="preserve"> background services to perform operations like:</w:t>
      </w:r>
    </w:p>
    <w:p>
      <w:pPr>
        <w:pStyle w:val="Para 01"/>
      </w:pPr>
      <w:r>
        <w:t>Performing a task on a regular timed schedule.</w:t>
      </w:r>
    </w:p>
    <w:p>
      <w:pPr>
        <w:pStyle w:val="Para 01"/>
      </w:pPr>
      <w:r>
        <w:t>Processing queued messages.</w:t>
      </w:r>
    </w:p>
    <w:p>
      <w:pPr>
        <w:pStyle w:val="Para 01"/>
      </w:pPr>
      <w:r>
        <w:t>Performing intense work like building AI and ML models or processing video and images.</w:t>
      </w:r>
    </w:p>
    <w:p>
      <w:pPr>
        <w:pStyle w:val="Normal"/>
      </w:pPr>
      <w:r>
        <w:t xml:space="preserve">In the distant past, on the Windows operating system, to have some code running in the background meant building a </w:t>
      </w:r>
      <w:r>
        <w:rPr>
          <w:rStyle w:val="Text2"/>
        </w:rPr>
        <w:t>Windows Service</w:t>
      </w:r>
      <w:r>
        <w:t>. For example, the database engine of SQL Server is implemented as a Windows Service. With the move to cross-platform, .NET needs a cross-platform solution to run code in the background.</w:t>
      </w:r>
    </w:p>
    <w:p>
      <w:pPr>
        <w:pStyle w:val="Normal"/>
      </w:pPr>
      <w:r>
        <w:t>Background services often do not have a user interface, although they might provide one for the configuration and</w:t>
      </w:r>
      <w:r>
        <w:rPr>
          <w:rStyle w:val="Text61"/>
        </w:rPr>
        <w:bookmarkStart w:id="1443" w:name="_idIndexMarker989"/>
        <w:t/>
        <w:bookmarkEnd w:id="1443"/>
      </w:r>
      <w:r>
        <w:t xml:space="preserve"> management of the service.</w:t>
      </w:r>
    </w:p>
    <w:p>
      <w:bookmarkStart w:id="1444" w:name="Building_a_worker_service"/>
      <w:pPr>
        <w:pStyle w:val="Heading 2"/>
      </w:pPr>
      <w:r>
        <w:t>Building a worker service</w:t>
      </w:r>
      <w:bookmarkEnd w:id="1444"/>
    </w:p>
    <w:p>
      <w:pPr>
        <w:pStyle w:val="Normal"/>
      </w:pPr>
      <w:r>
        <w:t xml:space="preserve">Now, let’s build a worker </w:t>
      </w:r>
      <w:r>
        <w:rPr>
          <w:rStyle w:val="Text61"/>
        </w:rPr>
        <w:bookmarkStart w:id="1445" w:name="_idIndexMarker990"/>
        <w:t/>
        <w:bookmarkEnd w:id="1445"/>
      </w:r>
      <w:r>
        <w:t xml:space="preserve">service project </w:t>
      </w:r>
      <w:r>
        <w:rPr>
          <w:rStyle w:val="Text61"/>
        </w:rPr>
        <w:bookmarkStart w:id="1446" w:name="_idIndexMarker991"/>
        <w:t/>
        <w:bookmarkEnd w:id="1446"/>
      </w:r>
      <w:r>
        <w:t>so that we can see how we would host a long-running background service:</w:t>
      </w:r>
    </w:p>
    <w:p>
      <w:pPr>
        <w:numPr>
          <w:ilvl w:val="0"/>
          <w:numId w:val="257"/>
        </w:numPr>
        <w:pStyle w:val="Para 01"/>
      </w:pPr>
      <w:r>
        <w:t>Use your preferred code editor to add a new project, as defined in the following list:</w:t>
      </w:r>
    </w:p>
    <w:p>
      <w:pPr>
        <w:numPr>
          <w:ilvl w:val="1"/>
          <w:numId w:val="257"/>
        </w:numPr>
        <w:pStyle w:val="Para 01"/>
      </w:pPr>
      <w:r>
        <w:t xml:space="preserve">Project template: </w:t>
      </w:r>
      <w:r>
        <w:rPr>
          <w:rStyle w:val="Text2"/>
        </w:rPr>
        <w:t xml:space="preserve">Worker Service </w:t>
      </w:r>
      <w:r>
        <w:t xml:space="preserve">/ </w:t>
      </w:r>
      <w:r>
        <w:rPr>
          <w:rStyle w:val="Text0"/>
        </w:rPr>
        <w:t xml:space="preserve">worker</w:t>
        <w:br w:clear="none"/>
      </w:r>
    </w:p>
    <w:p>
      <w:pPr>
        <w:numPr>
          <w:ilvl w:val="1"/>
          <w:numId w:val="257"/>
        </w:numPr>
        <w:pStyle w:val="Para 01"/>
      </w:pPr>
      <w:r>
        <w:t xml:space="preserve">Solution file and folder: </w:t>
      </w:r>
      <w:r>
        <w:rPr>
          <w:rStyle w:val="Text0"/>
        </w:rPr>
        <w:t xml:space="preserve">Chapter09</w:t>
        <w:br w:clear="none"/>
      </w:r>
    </w:p>
    <w:p>
      <w:pPr>
        <w:numPr>
          <w:ilvl w:val="1"/>
          <w:numId w:val="257"/>
        </w:numPr>
        <w:pStyle w:val="Para 12"/>
      </w:pPr>
      <w:r>
        <w:rPr>
          <w:rStyle w:val="Text13"/>
        </w:rPr>
        <w:t xml:space="preserve">Project file and folder: </w:t>
      </w:r>
      <w:r>
        <w:t xml:space="preserve">Northwind.Background.Workers</w:t>
        <w:br w:clear="none"/>
      </w:r>
    </w:p>
    <w:p>
      <w:pPr>
        <w:numPr>
          <w:ilvl w:val="1"/>
          <w:numId w:val="257"/>
        </w:numPr>
        <w:pStyle w:val="Para 10"/>
      </w:pPr>
      <w:r>
        <w:t>Enable Docker</w:t>
      </w:r>
      <w:r>
        <w:rPr>
          <w:rStyle w:val="Text2"/>
        </w:rPr>
        <w:t>: Cleared</w:t>
      </w:r>
    </w:p>
    <w:p>
      <w:pPr>
        <w:numPr>
          <w:ilvl w:val="1"/>
          <w:numId w:val="257"/>
        </w:numPr>
        <w:pStyle w:val="Para 10"/>
      </w:pPr>
      <w:r>
        <w:t>Do not use top-level statements</w:t>
      </w:r>
      <w:r>
        <w:rPr>
          <w:rStyle w:val="Text2"/>
        </w:rPr>
        <w:t>: Cleared</w:t>
      </w:r>
    </w:p>
    <w:p>
      <w:pPr>
        <w:numPr>
          <w:ilvl w:val="1"/>
          <w:numId w:val="257"/>
        </w:numPr>
        <w:pStyle w:val="Para 10"/>
      </w:pPr>
      <w:r>
        <w:t>Enable native AOT publish</w:t>
      </w:r>
      <w:r>
        <w:rPr>
          <w:rStyle w:val="Text2"/>
        </w:rPr>
        <w:t>: Cleared</w:t>
      </w:r>
    </w:p>
    <w:p>
      <w:pPr>
        <w:numPr>
          <w:ilvl w:val="0"/>
          <w:numId w:val="257"/>
        </w:numPr>
        <w:pStyle w:val="Para 01"/>
      </w:pPr>
      <w:r>
        <w:t xml:space="preserve">In the </w:t>
      </w:r>
      <w:r>
        <w:rPr>
          <w:rStyle w:val="Text0"/>
        </w:rPr>
        <w:t xml:space="preserve">Northwind.Background.Workers</w:t>
        <w:br w:clear="none"/>
      </w:r>
      <w:r>
        <w:t xml:space="preserve"> project file, note that the .NET SDK is </w:t>
      </w:r>
      <w:r>
        <w:rPr>
          <w:rStyle w:val="Text0"/>
        </w:rPr>
        <w:t xml:space="preserve">Microsoft.NET.Sdk.Worker</w:t>
        <w:br w:clear="none"/>
      </w:r>
      <w:r>
        <w:t>, and then make the following changes, as highlighted in the following markup:</w:t>
      </w:r>
    </w:p>
    <w:p>
      <w:pPr>
        <w:numPr>
          <w:ilvl w:val="1"/>
          <w:numId w:val="257"/>
        </w:numPr>
        <w:pStyle w:val="Para 01"/>
      </w:pPr>
      <w:r>
        <w:t>Treat warnings as errors.</w:t>
      </w:r>
    </w:p>
    <w:p>
      <w:pPr>
        <w:numPr>
          <w:ilvl w:val="1"/>
          <w:numId w:val="257"/>
        </w:numPr>
        <w:pStyle w:val="Para 01"/>
      </w:pPr>
      <w:r>
        <w:t>Add a package reference for RabbitMQ.</w:t>
      </w:r>
    </w:p>
    <w:p>
      <w:pPr>
        <w:numPr>
          <w:ilvl w:val="1"/>
          <w:numId w:val="257"/>
        </w:numPr>
        <w:pStyle w:val="Para 01"/>
      </w:pPr>
      <w:r>
        <w:t xml:space="preserve">Add references to the entity models and queue models projects: </w:t>
      </w:r>
    </w:p>
    <w:p>
      <w:pPr>
        <w:pStyle w:val="Para 03"/>
      </w:pPr>
      <w:r>
        <w:t xml:space="preserve">&lt;Project Sdk=</w:t>
        <w:br w:clear="none"/>
      </w:r>
      <w:r>
        <w:rPr>
          <w:rStyle w:val="Text1"/>
        </w:rPr>
        <w:t xml:space="preserve">"</w:t>
        <w:br w:clear="none"/>
      </w:r>
      <w:r>
        <w:rPr>
          <w:rStyle w:val="Text18"/>
        </w:rPr>
        <w:t xml:space="preserve">Microsoft.NET.Sdk.Worker</w:t>
        <w:br w:clear="none"/>
      </w:r>
      <w:r>
        <w:rPr>
          <w:rStyle w:val="Text1"/>
        </w:rPr>
        <w:t xml:space="preserve">"</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&lt;UserSecretsId&gt;dotnet-Northwind.Background.Workers</w:t>
        <w:br w:clear="none"/>
      </w:r>
      <w:r>
        <w:rPr>
          <w:rStyle w:val="Text10"/>
        </w:rPr>
        <w:t xml:space="preserve">-66434</w:t>
        <w:br w:clear="none"/>
      </w:r>
      <w:r>
        <w:t xml:space="preserve">cdf</w:t>
        <w:br w:clear="none"/>
      </w:r>
      <w:r>
        <w:rPr>
          <w:rStyle w:val="Text10"/>
        </w:rPr>
        <w:t xml:space="preserve">-0f</w:t>
        <w:br w:clear="none"/>
      </w:r>
      <w:r>
        <w:t xml:space="preserve">dd</w:t>
        <w:br w:clear="none"/>
      </w:r>
      <w:r>
        <w:rPr>
          <w:rStyle w:val="Text10"/>
        </w:rPr>
        <w:t xml:space="preserve">-4993</w:t>
        <w:br w:clear="none"/>
      </w:r>
      <w:r>
        <w:t xml:space="preserve">-a399-ec9581b4b914&lt;/UserSecretsId&gt;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t xml:space="preserve">  &lt;ItemGroup&gt;</w:t>
        <w:br w:clear="none"/>
        <w:t xml:space="preserve">    &lt;PackageReference Include=</w:t>
        <w:br w:clear="none"/>
      </w:r>
      <w:r>
        <w:rPr>
          <w:rStyle w:val="Text1"/>
        </w:rPr>
        <w:t xml:space="preserve">"Microsoft.Extensions.Hosting"</w:t>
        <w:br w:clear="none"/>
      </w:r>
      <w:r>
        <w:t xml:space="preserve"> </w:t>
        <w:br w:clear="none"/>
        <w:t xml:space="preserve">                      Version=</w:t>
        <w:br w:clear="none"/>
      </w:r>
      <w:r>
        <w:rPr>
          <w:rStyle w:val="Text1"/>
        </w:rPr>
        <w:t xml:space="preserve">"8.0.0"</w:t>
        <w:br w:clear="none"/>
      </w:r>
      <w:r>
        <w:t xml:space="preserve"> /&gt;</w:t>
        <w:br w:clear="none"/>
      </w:r>
      <w:r>
        <w:rPr>
          <w:rStyle w:val="Text12"/>
        </w:rPr>
        <w:t xml:space="preserve">    &lt;PackageReference Include=</w:t>
        <w:br w:clear="none"/>
      </w:r>
      <w:r>
        <w:rPr>
          <w:rStyle w:val="Text18"/>
        </w:rPr>
        <w:t xml:space="preserve">"RabbitMQ.Client"</w:t>
        <w:br w:clear="none"/>
      </w:r>
      <w:r>
        <w:rPr>
          <w:rStyle w:val="Text12"/>
        </w:rPr>
        <w:t xml:space="preserve"> Version=</w:t>
        <w:br w:clear="none"/>
      </w:r>
      <w:r>
        <w:rPr>
          <w:rStyle w:val="Text18"/>
        </w:rPr>
        <w:t xml:space="preserve">"6.7.0"</w:t>
        <w:br w:clear="none"/>
      </w:r>
      <w:r>
        <w:rPr>
          <w:rStyle w:val="Text12"/>
        </w:rPr>
        <w:t xml:space="preserve"> /&gt;</w:t>
        <w:br w:clear="none"/>
      </w:r>
      <w:r>
        <w:t xml:space="preserve"/>
        <w:br w:clear="none"/>
        <w:t xml:space="preserve">  &lt;/ItemGroup&gt;</w:t>
        <w:br w:clear="none"/>
      </w:r>
      <w:r>
        <w:rPr>
          <w:rStyle w:val="Text12"/>
        </w:rPr>
        <w:t xml:space="preserve">  &lt;ItemGroup&gt;</w:t>
        <w:br w:clear="none"/>
      </w:r>
      <w:r>
        <w:t xml:space="preserve"/>
        <w:br w:clear="none"/>
      </w:r>
      <w:r>
        <w:rPr>
          <w:rStyle w:val="Text12"/>
        </w:rPr>
        <w:t xml:space="preserve">    &lt;ProjectReference Include=</w:t>
        <w:br w:clear="none"/>
      </w:r>
      <w:r>
        <w:t xml:space="preserve"/>
        <w:br w:clear="none"/>
      </w:r>
      <w:r>
        <w:rPr>
          <w:rStyle w:val="Text18"/>
        </w:rPr>
        <w:t xml:space="preserve">"..\..\Chapter03\Northwind.Common.EntityModels</w:t>
        <w:br w:clear="none"/>
      </w:r>
      <w:r>
        <w:t xml:space="preserve"/>
        <w:br w:clear="none"/>
      </w:r>
      <w:r>
        <w:rPr>
          <w:rStyle w:val="Text18"/>
        </w:rPr>
        <w:t xml:space="preserve">.SqlServer\Northwind.Common.EntityModels.SqlServer.csproj"</w:t>
        <w:br w:clear="none"/>
      </w:r>
      <w:r>
        <w:rPr>
          <w:rStyle w:val="Text12"/>
        </w:rPr>
        <w:t xml:space="preserve"> /&gt;</w:t>
        <w:br w:clear="none"/>
      </w:r>
      <w:r>
        <w:t xml:space="preserve"/>
        <w:br w:clear="none"/>
      </w:r>
      <w:r>
        <w:rPr>
          <w:rStyle w:val="Text12"/>
        </w:rPr>
        <w:t xml:space="preserve">    &lt;ProjectReference Include=</w:t>
        <w:br w:clear="none"/>
      </w:r>
      <w:r>
        <w:t xml:space="preserve"/>
        <w:br w:clear="none"/>
      </w:r>
      <w:r>
        <w:rPr>
          <w:rStyle w:val="Text18"/>
        </w:rPr>
        <w:t xml:space="preserve">"..\Northwind.Queue.Models\Northwind.Queue.Models.csproj"</w:t>
        <w:br w:clear="none"/>
      </w:r>
      <w:r>
        <w:rPr>
          <w:rStyle w:val="Text12"/>
        </w:rPr>
        <w:t xml:space="preserve"> /&gt;</w:t>
        <w:br w:clear="none"/>
      </w:r>
      <w:r>
        <w:t xml:space="preserve"/>
        <w:br w:clear="none"/>
      </w:r>
      <w:r>
        <w:rPr>
          <w:rStyle w:val="Text12"/>
        </w:rPr>
        <w:t xml:space="preserve">  &lt;/ItemGroup&gt;</w:t>
        <w:br w:clear="none"/>
      </w:r>
      <w:r>
        <w:t xml:space="preserve"/>
        <w:br w:clear="none"/>
        <w:t xml:space="preserve">&lt;/Project&gt;</w:t>
        <w:br w:clear="none"/>
      </w:r>
    </w:p>
    <w:p>
      <w:pPr>
        <w:numPr>
          <w:ilvl w:val="0"/>
          <w:numId w:val="257"/>
        </w:numPr>
        <w:pStyle w:val="Para 01"/>
      </w:pPr>
      <w:r>
        <w:t xml:space="preserve">Build the </w:t>
      </w:r>
      <w:r>
        <w:rPr>
          <w:rStyle w:val="Text0"/>
        </w:rPr>
        <w:t xml:space="preserve">Northwind.Background.Workers</w:t>
        <w:br w:clear="none"/>
      </w:r>
      <w:r>
        <w:t xml:space="preserve"> project at the command prompt or terminal by entering the following command: </w:t>
      </w:r>
      <w:r>
        <w:rPr>
          <w:rStyle w:val="Text0"/>
        </w:rPr>
        <w:t xml:space="preserve">dotnet build</w:t>
        <w:br w:clear="none"/>
      </w:r>
      <w:r>
        <w:t>.</w:t>
      </w:r>
    </w:p>
    <w:p>
      <w:pPr>
        <w:numPr>
          <w:ilvl w:val="0"/>
          <w:numId w:val="257"/>
        </w:numPr>
        <w:pStyle w:val="Para 01"/>
      </w:pPr>
      <w:r>
        <w:t xml:space="preserve">In </w:t>
      </w:r>
      <w:r>
        <w:rPr>
          <w:rStyle w:val="Text0"/>
        </w:rPr>
        <w:t xml:space="preserve">Program.cs</w:t>
        <w:br w:clear="none"/>
      </w:r>
      <w:r>
        <w:t>, note</w:t>
      </w:r>
      <w:r>
        <w:rPr>
          <w:rStyle w:val="Text61"/>
        </w:rPr>
        <w:bookmarkStart w:id="1447" w:name="_idIndexMarker992"/>
        <w:t/>
        <w:bookmarkEnd w:id="1447"/>
      </w:r>
      <w:r>
        <w:t xml:space="preserve"> that the initialization statements are like an ASP.NET Core project, and that it registers a hosted service named </w:t>
      </w:r>
      <w:r>
        <w:rPr>
          <w:rStyle w:val="Text0"/>
        </w:rPr>
        <w:t xml:space="preserve">Worker</w:t>
        <w:br w:clear="none"/>
      </w:r>
      <w:r>
        <w:t xml:space="preserve"> and then runs the host, as shown in</w:t>
      </w:r>
      <w:r>
        <w:rPr>
          <w:rStyle w:val="Text61"/>
        </w:rPr>
        <w:bookmarkStart w:id="1448" w:name="_idIndexMarker993"/>
        <w:t/>
        <w:bookmarkEnd w:id="1448"/>
      </w:r>
      <w:r>
        <w:t xml:space="preserve"> the following code: </w:t>
      </w:r>
    </w:p>
    <w:p>
      <w:pPr>
        <w:pStyle w:val="Para 03"/>
      </w:pPr>
      <w:r>
        <w:rPr>
          <w:rStyle w:val="Text4"/>
        </w:rPr>
        <w:t xml:space="preserve">using</w:t>
        <w:br w:clear="none"/>
      </w:r>
      <w:r>
        <w:t xml:space="preserve"> Northwind.Background.Workers;</w:t>
        <w:br w:clear="none"/>
      </w:r>
      <w:r>
        <w:rPr>
          <w:rStyle w:val="Text4"/>
        </w:rPr>
        <w:t xml:space="preserve">var</w:t>
        <w:br w:clear="none"/>
      </w:r>
      <w:r>
        <w:t xml:space="preserve"> builder = Host.CreateApplicationBuilder(args);</w:t>
        <w:br w:clear="none"/>
        <w:t xml:space="preserve">builder.Services.AddHostedService&lt;Worker&gt;();</w:t>
        <w:br w:clear="none"/>
      </w:r>
      <w:r>
        <w:rPr>
          <w:rStyle w:val="Text4"/>
        </w:rPr>
        <w:t xml:space="preserve">var</w:t>
        <w:br w:clear="none"/>
      </w:r>
      <w:r>
        <w:t xml:space="preserve"> host = builder.Build();</w:t>
        <w:br w:clear="none"/>
        <w:t xml:space="preserve">host.Run();</w:t>
        <w:br w:clear="none"/>
      </w:r>
    </w:p>
    <w:p>
      <w:pPr>
        <w:numPr>
          <w:ilvl w:val="0"/>
          <w:numId w:val="257"/>
        </w:numPr>
        <w:pStyle w:val="Para 01"/>
      </w:pPr>
      <w:r>
        <w:t xml:space="preserve">In </w:t>
      </w:r>
      <w:r>
        <w:rPr>
          <w:rStyle w:val="Text0"/>
        </w:rPr>
        <w:t xml:space="preserve">Worker.cs</w:t>
        <w:br w:clear="none"/>
      </w:r>
      <w:r>
        <w:t xml:space="preserve">, note that the </w:t>
      </w:r>
      <w:r>
        <w:rPr>
          <w:rStyle w:val="Text0"/>
        </w:rPr>
        <w:t xml:space="preserve">Worker</w:t>
        <w:br w:clear="none"/>
      </w:r>
      <w:r>
        <w:t xml:space="preserve"> class inherits from </w:t>
      </w:r>
      <w:r>
        <w:rPr>
          <w:rStyle w:val="Text0"/>
        </w:rPr>
        <w:t xml:space="preserve">BackgroundService</w:t>
        <w:br w:clear="none"/>
      </w:r>
      <w:r>
        <w:t xml:space="preserve"> and implements its </w:t>
      </w:r>
      <w:r>
        <w:rPr>
          <w:rStyle w:val="Text0"/>
        </w:rPr>
        <w:t xml:space="preserve">ExecuteAsync</w:t>
        <w:br w:clear="none"/>
      </w:r>
      <w:r>
        <w:t xml:space="preserve"> method by looping until a cancellation is requested, logging the current date/time, and then pausing for one second, as shown in the following code: </w:t>
      </w:r>
    </w:p>
    <w:p>
      <w:pPr>
        <w:pStyle w:val="Para 03"/>
      </w:pPr>
      <w:r>
        <w:rPr>
          <w:rStyle w:val="Text4"/>
        </w:rPr>
        <w:t xml:space="preserve">namespace</w:t>
        <w:br w:clear="none"/>
      </w:r>
      <w:r>
        <w:t xml:space="preserve"> </w:t>
        <w:br w:clear="none"/>
      </w:r>
      <w:r>
        <w:rPr>
          <w:rStyle w:val="Text7"/>
        </w:rPr>
        <w:t xml:space="preserve">Northwind.Background.Workers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Worker</w:t>
        <w:br w:clear="none"/>
      </w:r>
      <w:r>
        <w:t xml:space="preserve"> : </w:t>
        <w:br w:clear="none"/>
      </w:r>
      <w:r>
        <w:rPr>
          <w:rStyle w:val="Text7"/>
        </w:rPr>
        <w:t xml:space="preserve">BackgroundService</w:t>
        <w:br w:clear="none"/>
      </w:r>
      <w:r>
        <w:t xml:space="preserve"/>
        <w:br w:clear="none"/>
        <w:t xml:space="preserve">  {</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ILogger&lt;Worker&gt; _logger;</w:t>
        <w:br w:clear="none"/>
        <w:t xml:space="preserve">    </w:t>
        <w:br w:clear="none"/>
      </w:r>
      <w:r>
        <w:rPr>
          <w:rStyle w:val="Text4"/>
        </w:rPr>
        <w:t xml:space="preserve">public</w:t>
        <w:br w:clear="none"/>
      </w:r>
      <w:r>
        <w:t xml:space="preserve"> </w:t>
        <w:br w:clear="none"/>
      </w:r>
      <w:r>
        <w:rPr>
          <w:rStyle w:val="Text7"/>
        </w:rPr>
        <w:t xml:space="preserve">Worker</w:t>
        <w:br w:clear="none"/>
      </w:r>
      <w:r>
        <w:t xml:space="preserve">(</w:t>
        <w:br w:clear="none"/>
        <w:t xml:space="preserve">ILogger&lt;Worker&gt; logger</w:t>
        <w:br w:clear="none"/>
        <w:t xml:space="preserve">)</w:t>
        <w:br w:clear="none"/>
        <w:t xml:space="preserve"/>
        <w:br w:clear="none"/>
        <w:t xml:space="preserve">    {</w:t>
        <w:br w:clear="none"/>
        <w:t xml:space="preserve">      _logger = logger;</w:t>
        <w:br w:clear="none"/>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7"/>
        </w:rPr>
        <w:t xml:space="preserve">ExecuteAsync</w:t>
        <w:br w:clear="none"/>
      </w:r>
      <w:r>
        <w:t xml:space="preserve">(</w:t>
        <w:br w:clear="none"/>
        <w:t xml:space="preserve"/>
        <w:br w:clear="none"/>
        <w:t xml:space="preserve">      CancellationToken stoppingToken</w:t>
        <w:br w:clear="none"/>
        <w:t xml:space="preserve">)</w:t>
        <w:br w:clear="none"/>
        <w:t xml:space="preserve"/>
        <w:br w:clear="none"/>
        <w:t xml:space="preserve">    {</w:t>
        <w:br w:clear="none"/>
        <w:t xml:space="preserve">      </w:t>
        <w:br w:clear="none"/>
      </w:r>
      <w:r>
        <w:rPr>
          <w:rStyle w:val="Text4"/>
        </w:rPr>
        <w:t xml:space="preserve">while</w:t>
        <w:br w:clear="none"/>
      </w:r>
      <w:r>
        <w:t xml:space="preserve"> (!stoppingToken.IsCancellationRequested)</w:t>
        <w:br w:clear="none"/>
        <w:t xml:space="preserve">      {</w:t>
        <w:br w:clear="none"/>
        <w:t xml:space="preserve">        _logger.LogInformation(</w:t>
        <w:br w:clear="none"/>
      </w:r>
      <w:r>
        <w:rPr>
          <w:rStyle w:val="Text1"/>
        </w:rPr>
        <w:t xml:space="preserve">"Worker running at: {time}"</w:t>
        <w:br w:clear="none"/>
      </w:r>
      <w:r>
        <w:t xml:space="preserve">, </w:t>
        <w:br w:clear="none"/>
        <w:t xml:space="preserve">          DateTimeOffset.Now);</w:t>
        <w:br w:clear="none"/>
        <w:t xml:space="preserve">        </w:t>
        <w:br w:clear="none"/>
      </w:r>
      <w:r>
        <w:rPr>
          <w:rStyle w:val="Text4"/>
        </w:rPr>
        <w:t xml:space="preserve">await</w:t>
        <w:br w:clear="none"/>
      </w:r>
      <w:r>
        <w:t xml:space="preserve"> Task.Delay(</w:t>
        <w:br w:clear="none"/>
      </w:r>
      <w:r>
        <w:rPr>
          <w:rStyle w:val="Text10"/>
        </w:rPr>
        <w:t xml:space="preserve">1000</w:t>
        <w:br w:clear="none"/>
      </w:r>
      <w:r>
        <w:t xml:space="preserve">, stoppingToken);</w:t>
        <w:br w:clear="none"/>
        <w:t xml:space="preserve">      }</w:t>
        <w:br w:clear="none"/>
        <w:t xml:space="preserve">    }</w:t>
        <w:br w:clear="none"/>
        <w:t xml:space="preserve">  }</w:t>
        <w:br w:clear="none"/>
        <w:t xml:space="preserve">}</w:t>
        <w:br w:clear="none"/>
      </w:r>
    </w:p>
    <w:p>
      <w:pPr>
        <w:numPr>
          <w:ilvl w:val="0"/>
          <w:numId w:val="257"/>
        </w:numPr>
        <w:pStyle w:val="Para 01"/>
      </w:pPr>
      <w:r>
        <w:t xml:space="preserve">Start the project </w:t>
      </w:r>
      <w:r>
        <w:rPr>
          <w:rStyle w:val="Text61"/>
        </w:rPr>
        <w:bookmarkStart w:id="1449" w:name="_idIndexMarker994"/>
        <w:t/>
        <w:bookmarkEnd w:id="1449"/>
      </w:r>
      <w:r>
        <w:t>without debugging, note</w:t>
      </w:r>
      <w:r>
        <w:rPr>
          <w:rStyle w:val="Text61"/>
        </w:rPr>
        <w:bookmarkStart w:id="1450" w:name="_idIndexMarker995"/>
        <w:t/>
        <w:bookmarkEnd w:id="1450"/>
      </w:r>
      <w:r>
        <w:t xml:space="preserve"> the current time is output once per second, and then press </w:t>
      </w:r>
      <w:r>
        <w:rPr>
          <w:rStyle w:val="Text9"/>
        </w:rPr>
        <w:t>Ctrl</w:t>
      </w:r>
      <w:r>
        <w:t xml:space="preserve"> + </w:t>
      </w:r>
      <w:r>
        <w:rPr>
          <w:rStyle w:val="Text9"/>
        </w:rPr>
        <w:t>C</w:t>
      </w:r>
      <w:r>
        <w:t xml:space="preserve"> to shut down the worker service, as shown in the following output: </w:t>
      </w:r>
    </w:p>
    <w:p>
      <w:pPr>
        <w:pStyle w:val="Para 05"/>
      </w:pPr>
      <w:r>
        <w:t xml:space="preserve">info: Northwind.Queue.Worker.Worker[0]</w:t>
        <w:br w:clear="none"/>
        <w:t xml:space="preserve">      Worker running at: 06/12/2023 08:25:02 +01:00</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C:\apps-services-net8\Chapter09\Northwind.Queue.Worker</w:t>
        <w:br w:clear="none"/>
        <w:t xml:space="preserve">info: Northwind.Queue.Worker.Worker[0]</w:t>
        <w:br w:clear="none"/>
        <w:t xml:space="preserve">      Worker running at: 06/12/2023 08:25:03 +01:00</w:t>
        <w:br w:clear="none"/>
        <w:t xml:space="preserve">info: Northwind.Queue.Worker.Worker[0]</w:t>
        <w:br w:clear="none"/>
        <w:t xml:space="preserve">      Worker running at: 06/12/2023 08:25:04 +01:00</w:t>
        <w:br w:clear="none"/>
        <w:t xml:space="preserve">info: Northwind.Queue.Worker.Worker[0]</w:t>
        <w:br w:clear="none"/>
        <w:t xml:space="preserve">      Worker running at: 06/12/2023 08:25:05 +01:00</w:t>
        <w:br w:clear="none"/>
        <w:t xml:space="preserve">info: Microsoft.Hosting.Lifetime[0]</w:t>
        <w:br w:clear="none"/>
        <w:t xml:space="preserve">      Application is shutting down...</w:t>
        <w:br w:clear="none"/>
      </w:r>
    </w:p>
    <w:p>
      <w:bookmarkStart w:id="1451" w:name="Processing_queued_message_using"/>
      <w:pPr>
        <w:pStyle w:val="Heading 2"/>
      </w:pPr>
      <w:r>
        <w:t>Processing queued message using a worker service</w:t>
      </w:r>
      <w:bookmarkEnd w:id="1451"/>
    </w:p>
    <w:p>
      <w:pPr>
        <w:pStyle w:val="Normal"/>
      </w:pPr>
      <w:r>
        <w:t xml:space="preserve">Now, we can do some useful </w:t>
      </w:r>
      <w:r>
        <w:rPr>
          <w:rStyle w:val="Text61"/>
        </w:rPr>
        <w:bookmarkStart w:id="1452" w:name="_idIndexMarker996"/>
        <w:t/>
        <w:bookmarkEnd w:id="1452"/>
      </w:r>
      <w:r>
        <w:t>work, like reading messages from a RabbitMQ queue:</w:t>
      </w:r>
    </w:p>
    <w:p>
      <w:pPr>
        <w:numPr>
          <w:ilvl w:val="0"/>
          <w:numId w:val="258"/>
        </w:numPr>
        <w:pStyle w:val="Para 12"/>
      </w:pPr>
      <w:r>
        <w:rPr>
          <w:rStyle w:val="Text13"/>
        </w:rPr>
        <w:t xml:space="preserve">Rename </w:t>
      </w:r>
      <w:r>
        <w:t xml:space="preserve">Worker.cs</w:t>
        <w:br w:clear="none"/>
      </w:r>
      <w:r>
        <w:rPr>
          <w:rStyle w:val="Text13"/>
        </w:rPr>
        <w:t xml:space="preserve"> to </w:t>
      </w:r>
      <w:r>
        <w:t xml:space="preserve">QueueWorker.cs</w:t>
        <w:br w:clear="none"/>
      </w:r>
      <w:r>
        <w:rPr>
          <w:rStyle w:val="Text13"/>
        </w:rPr>
        <w:t xml:space="preserve"> and the </w:t>
      </w:r>
      <w:r>
        <w:t xml:space="preserve">Worker</w:t>
        <w:br w:clear="none"/>
      </w:r>
      <w:r>
        <w:rPr>
          <w:rStyle w:val="Text13"/>
        </w:rPr>
        <w:t xml:space="preserve"> class to </w:t>
      </w:r>
      <w:r>
        <w:t xml:space="preserve">QueueWorker</w:t>
        <w:br w:clear="none"/>
      </w:r>
      <w:r>
        <w:rPr>
          <w:rStyle w:val="Text13"/>
        </w:rPr>
        <w:t>.</w:t>
      </w:r>
    </w:p>
    <w:p>
      <w:pPr>
        <w:numPr>
          <w:ilvl w:val="0"/>
          <w:numId w:val="258"/>
        </w:numPr>
        <w:pStyle w:val="Para 01"/>
      </w:pPr>
      <w:r>
        <w:t xml:space="preserve">In </w:t>
      </w:r>
      <w:r>
        <w:rPr>
          <w:rStyle w:val="Text0"/>
        </w:rPr>
        <w:t xml:space="preserve">Program.cs</w:t>
        <w:br w:clear="none"/>
      </w:r>
      <w:r>
        <w:t>, change the</w:t>
      </w:r>
      <w:r>
        <w:rPr>
          <w:rStyle w:val="Text61"/>
        </w:rPr>
        <w:bookmarkStart w:id="1453" w:name="_idIndexMarker997"/>
        <w:t/>
        <w:bookmarkEnd w:id="1453"/>
      </w:r>
      <w:r>
        <w:t xml:space="preserve"> hosted service class name from </w:t>
      </w:r>
      <w:r>
        <w:rPr>
          <w:rStyle w:val="Text0"/>
        </w:rPr>
        <w:t xml:space="preserve">Worker</w:t>
        <w:br w:clear="none"/>
      </w:r>
      <w:r>
        <w:t xml:space="preserve"> to </w:t>
      </w:r>
      <w:r>
        <w:rPr>
          <w:rStyle w:val="Text0"/>
        </w:rPr>
        <w:t xml:space="preserve">QueueWorker</w:t>
        <w:br w:clear="none"/>
      </w:r>
      <w:r>
        <w:t xml:space="preserve">, as shown in the following code: </w:t>
      </w:r>
    </w:p>
    <w:p>
      <w:pPr>
        <w:pStyle w:val="Para 03"/>
      </w:pPr>
      <w:r>
        <w:t xml:space="preserve">builder.Services.AddHostedService&lt;QueueWorker&gt;();</w:t>
        <w:br w:clear="none"/>
      </w:r>
    </w:p>
    <w:p>
      <w:pPr>
        <w:numPr>
          <w:ilvl w:val="0"/>
          <w:numId w:val="258"/>
        </w:numPr>
        <w:pStyle w:val="Para 01"/>
      </w:pPr>
      <w:r>
        <w:t xml:space="preserve">In </w:t>
      </w:r>
      <w:r>
        <w:rPr>
          <w:rStyle w:val="Text0"/>
        </w:rPr>
        <w:t xml:space="preserve">QueueWorker.cs</w:t>
        <w:br w:clear="none"/>
      </w:r>
      <w:r>
        <w:t xml:space="preserve">, import namespaces to work with RabbitMQ queues and implement a queue processor, as highlighted in the following code: </w:t>
      </w:r>
    </w:p>
    <w:p>
      <w:pPr>
        <w:pStyle w:val="Para 16"/>
      </w:pPr>
      <w:r>
        <w:rPr>
          <w:rStyle w:val="Text4"/>
        </w:rPr>
        <w:t xml:space="preserve">using</w:t>
        <w:br w:clear="none"/>
      </w:r>
      <w:r>
        <w:t xml:space="preserve"> Northwind.Queue.Models; </w:t>
        <w:br w:clear="none"/>
      </w:r>
      <w:r>
        <w:rPr>
          <w:rStyle w:val="Text19"/>
        </w:rPr>
        <w:t xml:space="preserve">// To use ProductQueueMessage.</w:t>
        <w:br w:clear="none"/>
      </w:r>
      <w:r>
        <w:rPr>
          <w:rStyle w:val="Text11"/>
        </w:rPr>
        <w:t xml:space="preserve"/>
        <w:br w:clear="none"/>
      </w:r>
      <w:r>
        <w:rPr>
          <w:rStyle w:val="Text4"/>
        </w:rPr>
        <w:t xml:space="preserve">using</w:t>
        <w:br w:clear="none"/>
      </w:r>
      <w:r>
        <w:t xml:space="preserve"> RabbitMQ.Client; </w:t>
        <w:br w:clear="none"/>
      </w:r>
      <w:r>
        <w:rPr>
          <w:rStyle w:val="Text19"/>
        </w:rPr>
        <w:t xml:space="preserve">// To use ConnectionFactory.</w:t>
        <w:br w:clear="none"/>
      </w:r>
      <w:r>
        <w:rPr>
          <w:rStyle w:val="Text11"/>
        </w:rPr>
        <w:t xml:space="preserve"/>
        <w:br w:clear="none"/>
      </w:r>
      <w:r>
        <w:rPr>
          <w:rStyle w:val="Text4"/>
        </w:rPr>
        <w:t xml:space="preserve">using</w:t>
        <w:br w:clear="none"/>
      </w:r>
      <w:r>
        <w:t xml:space="preserve"> RabbitMQ.Client.Events; </w:t>
        <w:br w:clear="none"/>
      </w:r>
      <w:r>
        <w:rPr>
          <w:rStyle w:val="Text19"/>
        </w:rPr>
        <w:t xml:space="preserve">// To use EventingBasicConsumer.</w:t>
        <w:br w:clear="none"/>
      </w:r>
      <w:r>
        <w:rPr>
          <w:rStyle w:val="Text11"/>
        </w:rPr>
        <w:t xml:space="preserve"/>
        <w:br w:clear="none"/>
      </w:r>
      <w:r>
        <w:rPr>
          <w:rStyle w:val="Text4"/>
        </w:rPr>
        <w:t xml:space="preserve">using</w:t>
        <w:br w:clear="none"/>
      </w:r>
      <w:r>
        <w:t xml:space="preserve"> System.Text.Json; </w:t>
        <w:br w:clear="none"/>
      </w:r>
      <w:r>
        <w:rPr>
          <w:rStyle w:val="Text19"/>
        </w:rPr>
        <w:t xml:space="preserve">// To use JsonSerializer.</w:t>
        <w:br w:clear="none"/>
      </w:r>
      <w:r>
        <w:rPr>
          <w:rStyle w:val="Text11"/>
        </w:rPr>
        <w:t xml:space="preserve"/>
        <w:br w:clear="none"/>
      </w:r>
      <w:r>
        <w:rPr>
          <w:rStyle w:val="Text25"/>
        </w:rPr>
        <w:t xml:space="preserve">namespace</w:t>
        <w:br w:clear="none"/>
      </w:r>
      <w:r>
        <w:rPr>
          <w:rStyle w:val="Text11"/>
        </w:rPr>
        <w:t xml:space="preserve"> </w:t>
        <w:br w:clear="none"/>
      </w:r>
      <w:r>
        <w:rPr>
          <w:rStyle w:val="Text24"/>
        </w:rPr>
        <w:t xml:space="preserve">Northwind.Background.Workers</w:t>
        <w:br w:clear="none"/>
      </w:r>
      <w:r>
        <w:rPr>
          <w:rStyle w:val="Text11"/>
        </w:rPr>
        <w:t xml:space="preserve">;</w:t>
        <w:br w:clear="none"/>
      </w:r>
      <w:r>
        <w:rPr>
          <w:rStyle w:val="Text25"/>
        </w:rPr>
        <w:t xml:space="preserve">public</w:t>
        <w:br w:clear="none"/>
      </w:r>
      <w:r>
        <w:rPr>
          <w:rStyle w:val="Text11"/>
        </w:rPr>
        <w:t xml:space="preserve"> </w:t>
        <w:br w:clear="none"/>
      </w:r>
      <w:r>
        <w:rPr>
          <w:rStyle w:val="Text25"/>
        </w:rPr>
        <w:t xml:space="preserve">class</w:t>
        <w:br w:clear="none"/>
      </w:r>
      <w:r>
        <w:rPr>
          <w:rStyle w:val="Text11"/>
        </w:rPr>
        <w:t xml:space="preserve"> </w:t>
        <w:br w:clear="none"/>
      </w:r>
      <w:r>
        <w:rPr>
          <w:rStyle w:val="Text7"/>
        </w:rPr>
        <w:t xml:space="preserve">Queue</w:t>
        <w:br w:clear="none"/>
      </w:r>
      <w:r>
        <w:rPr>
          <w:rStyle w:val="Text24"/>
        </w:rPr>
        <w:t xml:space="preserve">Worker</w:t>
        <w:br w:clear="none"/>
      </w:r>
      <w:r>
        <w:rPr>
          <w:rStyle w:val="Text11"/>
        </w:rPr>
        <w:t xml:space="preserve"> : </w:t>
        <w:br w:clear="none"/>
      </w:r>
      <w:r>
        <w:rPr>
          <w:rStyle w:val="Text24"/>
        </w:rPr>
        <w:t xml:space="preserve">BackgroundService</w:t>
        <w:br w:clear="none"/>
      </w:r>
      <w:r>
        <w:rPr>
          <w:rStyle w:val="Text11"/>
        </w:rPr>
        <w:t xml:space="preserve"/>
        <w:br w:clear="none"/>
        <w:t xml:space="preserve">{</w:t>
        <w:br w:clear="none"/>
        <w:t xml:space="preserve">  </w:t>
        <w:br w:clear="none"/>
      </w:r>
      <w:r>
        <w:rPr>
          <w:rStyle w:val="Text25"/>
        </w:rPr>
        <w:t xml:space="preserve">private</w:t>
        <w:br w:clear="none"/>
      </w:r>
      <w:r>
        <w:rPr>
          <w:rStyle w:val="Text11"/>
        </w:rPr>
        <w:t xml:space="preserve"> </w:t>
        <w:br w:clear="none"/>
      </w:r>
      <w:r>
        <w:rPr>
          <w:rStyle w:val="Text25"/>
        </w:rPr>
        <w:t xml:space="preserve">readonly</w:t>
        <w:br w:clear="none"/>
      </w:r>
      <w:r>
        <w:rPr>
          <w:rStyle w:val="Text11"/>
        </w:rPr>
        <w:t xml:space="preserve"> ILogger&lt;QueueWorker&gt; _logger;</w:t>
        <w:br w:clear="none"/>
      </w:r>
      <w:r>
        <w:t xml:space="preserve">  </w:t>
        <w:br w:clear="none"/>
      </w:r>
      <w:r>
        <w:rPr>
          <w:rStyle w:val="Text19"/>
        </w:rPr>
        <w:t xml:space="preserve">// RabbitMQ objects.</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queueNameAndRoutingKey = </w:t>
        <w:br w:clear="none"/>
      </w:r>
      <w:r>
        <w:rPr>
          <w:rStyle w:val="Text1"/>
        </w:rPr>
        <w:t xml:space="preserve">"product"</w:t>
        <w:br w:clear="none"/>
      </w:r>
      <w:r>
        <w:t xml:space="preserve">;</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readonly</w:t>
        <w:br w:clear="none"/>
      </w:r>
      <w:r>
        <w:t xml:space="preserve"> ConnectionFactory _factory;</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readonly</w:t>
        <w:br w:clear="none"/>
      </w:r>
      <w:r>
        <w:t xml:space="preserve"> IConnection _connection;</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readonly</w:t>
        <w:br w:clear="none"/>
      </w:r>
      <w:r>
        <w:t xml:space="preserve"> IModel _channel;</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readonly</w:t>
        <w:br w:clear="none"/>
      </w:r>
      <w:r>
        <w:t xml:space="preserve"> EventingBasicConsumer _consumer;</w:t>
        <w:br w:clear="none"/>
      </w:r>
      <w:r>
        <w:rPr>
          <w:rStyle w:val="Text11"/>
        </w:rPr>
        <w:t xml:space="preserve"/>
        <w:br w:clear="none"/>
        <w:t xml:space="preserve">  </w:t>
        <w:br w:clear="none"/>
      </w:r>
      <w:r>
        <w:rPr>
          <w:rStyle w:val="Text25"/>
        </w:rPr>
        <w:t xml:space="preserve">public</w:t>
        <w:br w:clear="none"/>
      </w:r>
      <w:r>
        <w:rPr>
          <w:rStyle w:val="Text11"/>
        </w:rPr>
        <w:t xml:space="preserve"> </w:t>
        <w:br w:clear="none"/>
      </w:r>
      <w:r>
        <w:rPr>
          <w:rStyle w:val="Text24"/>
        </w:rPr>
        <w:t xml:space="preserve">QueueWorker</w:t>
        <w:br w:clear="none"/>
      </w:r>
      <w:r>
        <w:rPr>
          <w:rStyle w:val="Text11"/>
        </w:rPr>
        <w:t xml:space="preserve">(</w:t>
        <w:br w:clear="none"/>
        <w:t xml:space="preserve">ILogger&lt;QueueWorker&gt; logger</w:t>
        <w:br w:clear="none"/>
        <w:t xml:space="preserve">)</w:t>
        <w:br w:clear="none"/>
        <w:t xml:space="preserve"/>
        <w:br w:clear="none"/>
        <w:t xml:space="preserve">  {</w:t>
        <w:br w:clear="none"/>
        <w:t xml:space="preserve">    _logger = logger;</w:t>
        <w:br w:clear="none"/>
      </w:r>
      <w:r>
        <w:t xml:space="preserve">    _factory = </w:t>
        <w:br w:clear="none"/>
      </w:r>
      <w:r>
        <w:rPr>
          <w:rStyle w:val="Text4"/>
        </w:rPr>
        <w:t xml:space="preserve">new</w:t>
        <w:br w:clear="none"/>
      </w:r>
      <w:r>
        <w:t xml:space="preserve">() { HostName = </w:t>
        <w:br w:clear="none"/>
      </w:r>
      <w:r>
        <w:rPr>
          <w:rStyle w:val="Text1"/>
        </w:rPr>
        <w:t xml:space="preserve">"localhost"</w:t>
        <w:br w:clear="none"/>
      </w:r>
      <w:r>
        <w:t xml:space="preserve"> };</w:t>
        <w:br w:clear="none"/>
      </w:r>
      <w:r>
        <w:rPr>
          <w:rStyle w:val="Text11"/>
        </w:rPr>
        <w:t xml:space="preserve"/>
        <w:br w:clear="none"/>
      </w:r>
      <w:r>
        <w:t xml:space="preserve">    _connection = _factory.CreateConnection();</w:t>
        <w:br w:clear="none"/>
      </w:r>
      <w:r>
        <w:rPr>
          <w:rStyle w:val="Text11"/>
        </w:rPr>
        <w:t xml:space="preserve"/>
        <w:br w:clear="none"/>
      </w:r>
      <w:r>
        <w:t xml:space="preserve">    _channel = _connection.CreateModel();</w:t>
        <w:br w:clear="none"/>
      </w:r>
      <w:r>
        <w:rPr>
          <w:rStyle w:val="Text11"/>
        </w:rPr>
        <w:t xml:space="preserve"/>
        <w:br w:clear="none"/>
      </w:r>
      <w:r>
        <w:t xml:space="preserve">    _consumer = </w:t>
        <w:br w:clear="none"/>
      </w:r>
      <w:r>
        <w:rPr>
          <w:rStyle w:val="Text4"/>
        </w:rPr>
        <w:t xml:space="preserve">new</w:t>
        <w:br w:clear="none"/>
      </w:r>
      <w:r>
        <w:t xml:space="preserve">(_channel);</w:t>
        <w:br w:clear="none"/>
      </w:r>
      <w:r>
        <w:rPr>
          <w:rStyle w:val="Text11"/>
        </w:rPr>
        <w:t xml:space="preserve"/>
        <w:br w:clear="none"/>
      </w:r>
      <w:r>
        <w:t xml:space="preserve">    _channel.QueueDeclare(queue: queueNameAndRoutingKey, durable: </w:t>
        <w:br w:clear="none"/>
      </w:r>
      <w:r>
        <w:rPr>
          <w:rStyle w:val="Text23"/>
        </w:rPr>
        <w:t xml:space="preserve">false</w:t>
        <w:br w:clear="none"/>
      </w:r>
      <w:r>
        <w:t xml:space="preserve">, </w:t>
        <w:br w:clear="none"/>
      </w:r>
      <w:r>
        <w:rPr>
          <w:rStyle w:val="Text11"/>
        </w:rPr>
        <w:t xml:space="preserve"/>
        <w:br w:clear="none"/>
      </w:r>
      <w:r>
        <w:t xml:space="preserve">      exclusive: </w:t>
        <w:br w:clear="none"/>
      </w:r>
      <w:r>
        <w:rPr>
          <w:rStyle w:val="Text23"/>
        </w:rPr>
        <w:t xml:space="preserve">false</w:t>
        <w:br w:clear="none"/>
      </w:r>
      <w:r>
        <w:t xml:space="preserve">, autoDelete: </w:t>
        <w:br w:clear="none"/>
      </w:r>
      <w:r>
        <w:rPr>
          <w:rStyle w:val="Text23"/>
        </w:rPr>
        <w:t xml:space="preserve">false</w:t>
        <w:br w:clear="none"/>
      </w:r>
      <w:r>
        <w:t xml:space="preserve">, arguments: </w:t>
        <w:br w:clear="none"/>
      </w:r>
      <w:r>
        <w:rPr>
          <w:rStyle w:val="Text23"/>
        </w:rPr>
        <w:t xml:space="preserve">null</w:t>
        <w:br w:clear="none"/>
      </w:r>
      <w:r>
        <w:t xml:space="preserve">);</w:t>
        <w:br w:clear="none"/>
      </w:r>
      <w:r>
        <w:rPr>
          <w:rStyle w:val="Text11"/>
        </w:rPr>
        <w:t xml:space="preserve"/>
        <w:br w:clear="none"/>
      </w:r>
      <w:r>
        <w:t xml:space="preserve">    _consumer = </w:t>
        <w:br w:clear="none"/>
      </w:r>
      <w:r>
        <w:rPr>
          <w:rStyle w:val="Text4"/>
        </w:rPr>
        <w:t xml:space="preserve">new</w:t>
        <w:br w:clear="none"/>
      </w:r>
      <w:r>
        <w:t xml:space="preserve">(_channel);</w:t>
        <w:br w:clear="none"/>
      </w:r>
      <w:r>
        <w:rPr>
          <w:rStyle w:val="Text11"/>
        </w:rPr>
        <w:t xml:space="preserve"/>
        <w:br w:clear="none"/>
      </w:r>
      <w:r>
        <w:t xml:space="preserve">    _consumer.Received += (model, args) =&gt;</w:t>
        <w:br w:clear="none"/>
      </w:r>
      <w:r>
        <w:rPr>
          <w:rStyle w:val="Text11"/>
        </w:rPr>
        <w:t xml:space="preserve"/>
        <w:br w:clear="none"/>
      </w:r>
      <w:r>
        <w:t xml:space="preserve">    {</w:t>
        <w:br w:clear="none"/>
      </w:r>
      <w:r>
        <w:rPr>
          <w:rStyle w:val="Text11"/>
        </w:rPr>
        <w:t xml:space="preserve"/>
        <w:br w:clear="none"/>
      </w:r>
      <w:r>
        <w:t xml:space="preserve">      </w:t>
        <w:br w:clear="none"/>
      </w:r>
      <w:r>
        <w:rPr>
          <w:rStyle w:val="Text15"/>
        </w:rPr>
        <w:t xml:space="preserve">byte</w:t>
        <w:br w:clear="none"/>
      </w:r>
      <w:r>
        <w:t xml:space="preserve">[] body = args.Body.ToArray();</w:t>
        <w:br w:clear="none"/>
      </w:r>
      <w:r>
        <w:rPr>
          <w:rStyle w:val="Text11"/>
        </w:rPr>
        <w:t xml:space="preserve"/>
        <w:br w:clear="none"/>
      </w:r>
      <w:r>
        <w:t xml:space="preserve">      ProductQueueMessage? message = JsonSerializer</w:t>
        <w:br w:clear="none"/>
      </w:r>
      <w:r>
        <w:rPr>
          <w:rStyle w:val="Text11"/>
        </w:rPr>
        <w:t xml:space="preserve"/>
        <w:br w:clear="none"/>
      </w:r>
      <w:r>
        <w:t xml:space="preserve">        .Deserialize&lt;ProductQueueMessage&gt;(body);</w:t>
        <w:br w:clear="none"/>
      </w:r>
      <w:r>
        <w:rPr>
          <w:rStyle w:val="Text11"/>
        </w:rPr>
        <w:t xml:space="preserve"/>
        <w:br w:clear="none"/>
      </w:r>
      <w:r>
        <w:t xml:space="preserve">      </w:t>
        <w:br w:clear="none"/>
      </w:r>
      <w:r>
        <w:rPr>
          <w:rStyle w:val="Text4"/>
        </w:rPr>
        <w:t xml:space="preserve">if</w:t>
        <w:br w:clear="none"/>
      </w:r>
      <w:r>
        <w:t xml:space="preserve"> (message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_logger.LogInformation(</w:t>
        <w:br w:clear="none"/>
      </w:r>
      <w:r>
        <w:rPr>
          <w:rStyle w:val="Text1"/>
        </w:rPr>
        <w:t xml:space="preserve">$"Received product. Id: </w:t>
        <w:br w:clear="none"/>
      </w:r>
      <w:r>
        <w:rPr>
          <w:rStyle w:val="Text8"/>
        </w:rPr>
        <w:t xml:space="preserve">{</w:t>
        <w:br w:clear="none"/>
      </w:r>
      <w:r>
        <w:rPr>
          <w:rStyle w:val="Text11"/>
        </w:rPr>
        <w:t xml:space="preserve"/>
        <w:br w:clear="none"/>
      </w:r>
      <w:r>
        <w:rPr>
          <w:rStyle w:val="Text8"/>
        </w:rPr>
        <w:t xml:space="preserve">         </w:t>
        <w:br w:clear="none"/>
      </w:r>
      <w:r>
        <w:rPr>
          <w:rStyle w:val="Text34"/>
        </w:rPr>
        <w:t xml:space="preserve"> </w:t>
        <w:br w:clear="none"/>
      </w:r>
      <w:r>
        <w:rPr>
          <w:rStyle w:val="Text8"/>
        </w:rPr>
        <w:t xml:space="preserve">message.Product.ProductId}</w:t>
        <w:br w:clear="none"/>
      </w:r>
      <w:r>
        <w:rPr>
          <w:rStyle w:val="Text1"/>
        </w:rPr>
        <w:t xml:space="preserve">, Name: </w:t>
        <w:br w:clear="none"/>
      </w:r>
      <w:r>
        <w:rPr>
          <w:rStyle w:val="Text8"/>
        </w:rPr>
        <w:t xml:space="preserve">{message.Product</w:t>
        <w:br w:clear="none"/>
      </w:r>
      <w:r>
        <w:rPr>
          <w:rStyle w:val="Text11"/>
        </w:rPr>
        <w:t xml:space="preserve"/>
        <w:br w:clear="none"/>
      </w:r>
      <w:r>
        <w:rPr>
          <w:rStyle w:val="Text8"/>
        </w:rPr>
        <w:t xml:space="preserve">          .ProductName}</w:t>
        <w:br w:clear="none"/>
      </w:r>
      <w:r>
        <w:rPr>
          <w:rStyle w:val="Text1"/>
        </w:rPr>
        <w:t xml:space="preserve">, Message: </w:t>
        <w:br w:clear="none"/>
      </w:r>
      <w:r>
        <w:rPr>
          <w:rStyle w:val="Text8"/>
        </w:rPr>
        <w:t xml:space="preserve">{message.Text}</w:t>
        <w:br w:clear="none"/>
      </w:r>
      <w:r>
        <w:rPr>
          <w:rStyle w:val="Text1"/>
        </w:rPr>
        <w:t xml:space="preserve">"</w:t>
        <w:br w:clear="none"/>
      </w:r>
      <w:r>
        <w:t xml:space="preserv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else</w:t>
        <w:br w:clear="none"/>
      </w:r>
      <w:r>
        <w:rPr>
          <w:rStyle w:val="Text11"/>
        </w:rPr>
        <w:t xml:space="preserve"/>
        <w:br w:clear="none"/>
      </w:r>
      <w:r>
        <w:t xml:space="preserve">      {</w:t>
        <w:br w:clear="none"/>
      </w:r>
      <w:r>
        <w:rPr>
          <w:rStyle w:val="Text11"/>
        </w:rPr>
        <w:t xml:space="preserve"/>
        <w:br w:clear="none"/>
      </w:r>
      <w:r>
        <w:t xml:space="preserve">        _logger.LogInformation(</w:t>
        <w:br w:clear="none"/>
      </w:r>
      <w:r>
        <w:rPr>
          <w:rStyle w:val="Text1"/>
        </w:rPr>
        <w:t xml:space="preserve">"Received unknown: {0}."</w:t>
        <w:br w:clear="none"/>
      </w:r>
      <w:r>
        <w:t xml:space="preserve">, </w:t>
        <w:br w:clear="none"/>
      </w:r>
      <w:r>
        <w:rPr>
          <w:rStyle w:val="Text11"/>
        </w:rPr>
        <w:t xml:space="preserve"/>
        <w:br w:clear="none"/>
      </w:r>
      <w:r>
        <w:t xml:space="preserve">          args.Body.ToArray());</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19"/>
        </w:rPr>
        <w:t xml:space="preserve">// Start consuming as messages arrive in the queue.</w:t>
        <w:br w:clear="none"/>
      </w:r>
      <w:r>
        <w:rPr>
          <w:rStyle w:val="Text11"/>
        </w:rPr>
        <w:t xml:space="preserve"/>
        <w:br w:clear="none"/>
      </w:r>
      <w:r>
        <w:t xml:space="preserve">    _channel.BasicConsume(queue: queueNameAndRoutingKey,</w:t>
        <w:br w:clear="none"/>
      </w:r>
      <w:r>
        <w:rPr>
          <w:rStyle w:val="Text11"/>
        </w:rPr>
        <w:t xml:space="preserve"/>
        <w:br w:clear="none"/>
      </w:r>
      <w:r>
        <w:t xml:space="preserve">      autoAck: </w:t>
        <w:br w:clear="none"/>
      </w:r>
      <w:r>
        <w:rPr>
          <w:rStyle w:val="Text23"/>
        </w:rPr>
        <w:t xml:space="preserve">true</w:t>
        <w:br w:clear="none"/>
      </w:r>
      <w:r>
        <w:t xml:space="preserve">, consumer: _consumer);</w:t>
        <w:br w:clear="none"/>
      </w:r>
      <w:r>
        <w:rPr>
          <w:rStyle w:val="Text11"/>
        </w:rPr>
        <w:t xml:space="preserve"/>
        <w:br w:clear="none"/>
        <w:t xml:space="preserve">  }</w:t>
        <w:br w:clear="none"/>
        <w:t xml:space="preserve">  </w:t>
        <w:br w:clear="none"/>
      </w:r>
      <w:r>
        <w:rPr>
          <w:rStyle w:val="Text25"/>
        </w:rPr>
        <w:t xml:space="preserve">protected</w:t>
        <w:br w:clear="none"/>
      </w:r>
      <w:r>
        <w:rPr>
          <w:rStyle w:val="Text11"/>
        </w:rPr>
        <w:t xml:space="preserve"> </w:t>
        <w:br w:clear="none"/>
      </w:r>
      <w:r>
        <w:rPr>
          <w:rStyle w:val="Text25"/>
        </w:rPr>
        <w:t xml:space="preserve">override</w:t>
        <w:br w:clear="none"/>
      </w:r>
      <w:r>
        <w:rPr>
          <w:rStyle w:val="Text11"/>
        </w:rPr>
        <w:t xml:space="preserve"> </w:t>
        <w:br w:clear="none"/>
      </w:r>
      <w:r>
        <w:rPr>
          <w:rStyle w:val="Text25"/>
        </w:rPr>
        <w:t xml:space="preserve">async</w:t>
        <w:br w:clear="none"/>
      </w:r>
      <w:r>
        <w:rPr>
          <w:rStyle w:val="Text11"/>
        </w:rPr>
        <w:t xml:space="preserve"> Task </w:t>
        <w:br w:clear="none"/>
      </w:r>
      <w:r>
        <w:rPr>
          <w:rStyle w:val="Text24"/>
        </w:rPr>
        <w:t xml:space="preserve">ExecuteAsync</w:t>
        <w:br w:clear="none"/>
      </w:r>
      <w:r>
        <w:rPr>
          <w:rStyle w:val="Text11"/>
        </w:rPr>
        <w:t xml:space="preserve">(</w:t>
        <w:br w:clear="none"/>
        <w:t xml:space="preserve"/>
        <w:br w:clear="none"/>
        <w:t xml:space="preserve">    CancellationToken stoppingToken</w:t>
        <w:br w:clear="none"/>
        <w:t xml:space="preserve">)</w:t>
        <w:br w:clear="none"/>
        <w:t xml:space="preserve"/>
        <w:br w:clear="none"/>
        <w:t xml:space="preserve">  {</w:t>
        <w:br w:clear="none"/>
        <w:t xml:space="preserve">    </w:t>
        <w:br w:clear="none"/>
      </w:r>
      <w:r>
        <w:rPr>
          <w:rStyle w:val="Text25"/>
        </w:rPr>
        <w:t xml:space="preserve">while</w:t>
        <w:br w:clear="none"/>
      </w:r>
      <w:r>
        <w:rPr>
          <w:rStyle w:val="Text11"/>
        </w:rPr>
        <w:t xml:space="preserve"> (!stoppingToken.IsCancellationRequested)</w:t>
        <w:br w:clear="none"/>
        <w:t xml:space="preserve">    {</w:t>
        <w:br w:clear="none"/>
        <w:t xml:space="preserve">      _logger.LogInformation(</w:t>
        <w:br w:clear="none"/>
      </w:r>
      <w:r>
        <w:rPr>
          <w:rStyle w:val="Text20"/>
        </w:rPr>
        <w:t xml:space="preserve">"Worker running at: {time}"</w:t>
        <w:br w:clear="none"/>
      </w:r>
      <w:r>
        <w:rPr>
          <w:rStyle w:val="Text11"/>
        </w:rPr>
        <w:t xml:space="preserve">, </w:t>
        <w:br w:clear="none"/>
        <w:t xml:space="preserve">        DateTimeOffset.Now);</w:t>
        <w:br w:clear="none"/>
        <w:t xml:space="preserve">      </w:t>
        <w:br w:clear="none"/>
      </w:r>
      <w:r>
        <w:rPr>
          <w:rStyle w:val="Text25"/>
        </w:rPr>
        <w:t xml:space="preserve">await</w:t>
        <w:br w:clear="none"/>
      </w:r>
      <w:r>
        <w:rPr>
          <w:rStyle w:val="Text11"/>
        </w:rPr>
        <w:t xml:space="preserve"> Task.Delay(</w:t>
        <w:br w:clear="none"/>
      </w:r>
      <w:r>
        <w:rPr>
          <w:rStyle w:val="Text30"/>
        </w:rPr>
        <w:t xml:space="preserve">3000</w:t>
        <w:br w:clear="none"/>
      </w:r>
      <w:r>
        <w:rPr>
          <w:rStyle w:val="Text11"/>
        </w:rPr>
        <w:t xml:space="preserve">, stoppingToken);</w:t>
        <w:br w:clear="none"/>
        <w:t xml:space="preserve">    }</w:t>
        <w:br w:clear="none"/>
        <w:t xml:space="preserve">  }</w:t>
        <w:br w:clear="none"/>
        <w:t xml:space="preserve">}</w:t>
        <w:br w:clear="none"/>
      </w:r>
    </w:p>
    <w:p>
      <w:pPr>
        <w:numPr>
          <w:ilvl w:val="0"/>
          <w:numId w:val="258"/>
        </w:numPr>
        <w:pStyle w:val="Para 01"/>
      </w:pPr>
      <w:r>
        <w:t xml:space="preserve">Start the RabbitMQ container, as shown in the following command: </w:t>
      </w:r>
    </w:p>
    <w:p>
      <w:pPr>
        <w:pStyle w:val="Para 05"/>
      </w:pPr>
      <w:r>
        <w:t xml:space="preserve">docker run -it --rm --name rabbitmq -p 5672:5672 -p 15672:15672 rabbitmq:3.12-management</w:t>
        <w:br w:clear="none"/>
      </w:r>
    </w:p>
    <w:p>
      <w:pPr>
        <w:numPr>
          <w:ilvl w:val="0"/>
          <w:numId w:val="258"/>
        </w:numPr>
        <w:pStyle w:val="Para 01"/>
      </w:pPr>
      <w:r>
        <w:t xml:space="preserve">Wait for the messages to say it is ready for clients to connect on port </w:t>
      </w:r>
      <w:r>
        <w:rPr>
          <w:rStyle w:val="Text0"/>
        </w:rPr>
        <w:t xml:space="preserve">5672</w:t>
        <w:br w:clear="none"/>
      </w:r>
      <w:r>
        <w:t xml:space="preserve">, as shown in the following </w:t>
      </w:r>
      <w:r>
        <w:rPr>
          <w:rStyle w:val="Text61"/>
        </w:rPr>
        <w:bookmarkStart w:id="1454" w:name="_idIndexMarker998"/>
        <w:t/>
        <w:bookmarkEnd w:id="1454"/>
      </w:r>
      <w:r>
        <w:t xml:space="preserve">output: </w:t>
      </w:r>
    </w:p>
    <w:p>
      <w:pPr>
        <w:pStyle w:val="Para 05"/>
      </w:pPr>
      <w:r>
        <w:t xml:space="preserve">2023-06-12 08:50:16.591574+00:00 [info] &lt;0.599.0&gt; Ready to start client connection listeners</w:t>
        <w:br w:clear="none"/>
        <w:t xml:space="preserve">2023-06-12 08:50:16.593090+00:00 [info] &lt;0.744.0&gt; started TCP listener on [::]:5672</w:t>
        <w:br w:clear="none"/>
      </w:r>
    </w:p>
    <w:p>
      <w:pPr>
        <w:numPr>
          <w:ilvl w:val="0"/>
          <w:numId w:val="258"/>
        </w:numPr>
        <w:pStyle w:val="Para 01"/>
      </w:pPr>
      <w:r>
        <w:t>Leave the command prompt or terminal running.</w:t>
      </w:r>
    </w:p>
    <w:p>
      <w:pPr>
        <w:numPr>
          <w:ilvl w:val="0"/>
          <w:numId w:val="258"/>
        </w:numPr>
        <w:pStyle w:val="Para 01"/>
      </w:pPr>
      <w:r>
        <w:t>If your database server is not running (for example, because you are hosting it in Docker, a</w:t>
      </w:r>
      <w:r>
        <w:rPr>
          <w:rStyle w:val="Text61"/>
        </w:rPr>
        <w:bookmarkStart w:id="1455" w:name="_idIndexMarker999"/>
        <w:t/>
        <w:bookmarkEnd w:id="1455"/>
      </w:r>
      <w:r>
        <w:t xml:space="preserve"> virtual machine, or in the cloud), then make sure to start it.</w:t>
      </w:r>
    </w:p>
    <w:p>
      <w:pPr>
        <w:numPr>
          <w:ilvl w:val="0"/>
          <w:numId w:val="258"/>
        </w:numPr>
        <w:pStyle w:val="Para 01"/>
      </w:pPr>
      <w:r>
        <w:t xml:space="preserve">Start the </w:t>
      </w:r>
      <w:r>
        <w:rPr>
          <w:rStyle w:val="Text0"/>
        </w:rPr>
        <w:t xml:space="preserve">Northwind.WebApi.Service</w:t>
        <w:br w:clear="none"/>
      </w:r>
      <w:r>
        <w:t xml:space="preserve"> project without debugging so that we can query for products in the Northwind database.</w:t>
      </w:r>
    </w:p>
    <w:p>
      <w:pPr>
        <w:numPr>
          <w:ilvl w:val="0"/>
          <w:numId w:val="258"/>
        </w:numPr>
        <w:pStyle w:val="Para 01"/>
      </w:pPr>
      <w:r>
        <w:t xml:space="preserve">Start the </w:t>
      </w:r>
      <w:r>
        <w:rPr>
          <w:rStyle w:val="Text0"/>
        </w:rPr>
        <w:t xml:space="preserve">Northwind.WebApi.Client.Mvc</w:t>
        <w:br w:clear="none"/>
      </w:r>
      <w:r>
        <w:t xml:space="preserve"> project without debugging so that we can send messages to the RabbitMQ queue.</w:t>
      </w:r>
    </w:p>
    <w:p>
      <w:pPr>
        <w:numPr>
          <w:ilvl w:val="0"/>
          <w:numId w:val="258"/>
        </w:numPr>
        <w:pStyle w:val="Para 01"/>
      </w:pPr>
      <w:r>
        <w:t xml:space="preserve">In the MVC website, click </w:t>
      </w:r>
      <w:r>
        <w:rPr>
          <w:rStyle w:val="Text2"/>
        </w:rPr>
        <w:t>Send a message</w:t>
      </w:r>
      <w:r>
        <w:t xml:space="preserve">, and then enter a message of </w:t>
      </w:r>
      <w:r>
        <w:rPr>
          <w:rStyle w:val="Text0"/>
        </w:rPr>
        <w:t xml:space="preserve">apples</w:t>
        <w:br w:clear="none"/>
      </w:r>
      <w:r>
        <w:t xml:space="preserve"> and a product ID of </w:t>
      </w:r>
      <w:r>
        <w:rPr>
          <w:rStyle w:val="Text0"/>
        </w:rPr>
        <w:t xml:space="preserve">1</w:t>
        <w:br w:clear="none"/>
      </w:r>
      <w:r>
        <w:t>.</w:t>
      </w:r>
    </w:p>
    <w:p>
      <w:pPr>
        <w:numPr>
          <w:ilvl w:val="0"/>
          <w:numId w:val="258"/>
        </w:numPr>
        <w:pStyle w:val="Para 01"/>
      </w:pPr>
      <w:r>
        <w:t xml:space="preserve">Repeat for </w:t>
      </w:r>
      <w:r>
        <w:rPr>
          <w:rStyle w:val="Text0"/>
        </w:rPr>
        <w:t xml:space="preserve">bananas</w:t>
        <w:br w:clear="none"/>
      </w:r>
      <w:r>
        <w:t xml:space="preserve"> and </w:t>
      </w:r>
      <w:r>
        <w:rPr>
          <w:rStyle w:val="Text0"/>
        </w:rPr>
        <w:t xml:space="preserve">2</w:t>
        <w:br w:clear="none"/>
      </w:r>
      <w:r>
        <w:t xml:space="preserve">, and </w:t>
      </w:r>
      <w:r>
        <w:rPr>
          <w:rStyle w:val="Text0"/>
        </w:rPr>
        <w:t xml:space="preserve">cherries</w:t>
        <w:br w:clear="none"/>
      </w:r>
      <w:r>
        <w:t xml:space="preserve"> and </w:t>
      </w:r>
      <w:r>
        <w:rPr>
          <w:rStyle w:val="Text0"/>
        </w:rPr>
        <w:t xml:space="preserve">3</w:t>
        <w:br w:clear="none"/>
      </w:r>
      <w:r>
        <w:t>.</w:t>
      </w:r>
    </w:p>
    <w:p>
      <w:pPr>
        <w:numPr>
          <w:ilvl w:val="0"/>
          <w:numId w:val="258"/>
        </w:numPr>
        <w:pStyle w:val="Para 01"/>
      </w:pPr>
      <w:r>
        <w:t xml:space="preserve">Start the </w:t>
      </w:r>
      <w:r>
        <w:rPr>
          <w:rStyle w:val="Text0"/>
        </w:rPr>
        <w:t xml:space="preserve">Northwind.Background.Workers</w:t>
        <w:br w:clear="none"/>
      </w:r>
      <w:r>
        <w:t xml:space="preserve"> project without debugging, and note the three messages are processed from the queue, as shown in the following output: </w:t>
      </w:r>
    </w:p>
    <w:p>
      <w:pPr>
        <w:pStyle w:val="Para 05"/>
      </w:pPr>
      <w:r>
        <w:t xml:space="preserve">info: Northwind.Background.Workers.QueueWorker[0]</w:t>
        <w:br w:clear="none"/>
        <w:t xml:space="preserve">      Queue product is waiting for messages.</w:t>
        <w:br w:clear="none"/>
        <w:t xml:space="preserve">info: Northwind.Background.Workers.QueueWorker[0]</w:t>
        <w:br w:clear="none"/>
        <w:t xml:space="preserve">      Worker running at: 06/12/2023 09:58:59 +01:00</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C:\apps-services-net8\Chapter09\Northwind.Queue.Worker</w:t>
        <w:br w:clear="none"/>
        <w:t xml:space="preserve">info: Northwind.Background.Workers.QueueWorker[0]</w:t>
        <w:br w:clear="none"/>
        <w:t xml:space="preserve">      Received product. Id: 1, Name: Chai, Message: apples</w:t>
        <w:br w:clear="none"/>
        <w:t xml:space="preserve">info: Northwind.Background.Workers.QueueWorker[0]</w:t>
        <w:br w:clear="none"/>
        <w:t xml:space="preserve">      Received product. Id: 2, Name: Chang, Message: bananas</w:t>
        <w:br w:clear="none"/>
        <w:t xml:space="preserve">info: Northwind.Background.Workers.QueueWorker [0]</w:t>
        <w:br w:clear="none"/>
        <w:t xml:space="preserve">      Received product. Id: 3, Name: Aniseed Syrup, Message: cherries</w:t>
        <w:br w:clear="none"/>
      </w:r>
    </w:p>
    <w:p>
      <w:bookmarkStart w:id="1456" w:name="Executing_code_on_a_timed_schedu"/>
      <w:pPr>
        <w:pStyle w:val="Heading 2"/>
      </w:pPr>
      <w:r>
        <w:t>Executing code on a timed schedule</w:t>
      </w:r>
      <w:bookmarkEnd w:id="1456"/>
    </w:p>
    <w:p>
      <w:pPr>
        <w:pStyle w:val="Normal"/>
      </w:pPr>
      <w:r>
        <w:t xml:space="preserve">Another common use of </w:t>
      </w:r>
      <w:r>
        <w:rPr>
          <w:rStyle w:val="Text61"/>
        </w:rPr>
        <w:bookmarkStart w:id="1457" w:name="_idIndexMarker1000"/>
        <w:t/>
        <w:bookmarkEnd w:id="1457"/>
      </w:r>
      <w:r>
        <w:t xml:space="preserve">worker services is to implement timed events. A timer-based background service can use the </w:t>
      </w:r>
      <w:r>
        <w:rPr>
          <w:rStyle w:val="Text0"/>
        </w:rPr>
        <w:t xml:space="preserve">System.Threading.Timer</w:t>
        <w:br w:clear="none"/>
      </w:r>
      <w:r>
        <w:t xml:space="preserve"> class that triggers the </w:t>
      </w:r>
      <w:r>
        <w:rPr>
          <w:rStyle w:val="Text0"/>
        </w:rPr>
        <w:t xml:space="preserve">DoWork</w:t>
        <w:br w:clear="none"/>
      </w:r>
      <w:r>
        <w:t xml:space="preserve"> method.</w:t>
      </w:r>
    </w:p>
    <w:p>
      <w:pPr>
        <w:pStyle w:val="Normal"/>
      </w:pPr>
      <w:r>
        <w:t>Let’s add another service to the background worker project:</w:t>
      </w:r>
    </w:p>
    <w:p>
      <w:pPr>
        <w:numPr>
          <w:ilvl w:val="0"/>
          <w:numId w:val="259"/>
        </w:numPr>
        <w:pStyle w:val="Para 12"/>
      </w:pPr>
      <w:r>
        <w:rPr>
          <w:rStyle w:val="Text13"/>
        </w:rPr>
        <w:t xml:space="preserve">In the </w:t>
      </w:r>
      <w:r>
        <w:t xml:space="preserve">Northwind.Background.Workers</w:t>
        <w:br w:clear="none"/>
      </w:r>
      <w:r>
        <w:rPr>
          <w:rStyle w:val="Text13"/>
        </w:rPr>
        <w:t xml:space="preserve"> project, add a new class named </w:t>
      </w:r>
      <w:r>
        <w:t xml:space="preserve">TimerWorker.cs</w:t>
        <w:br w:clear="none"/>
      </w:r>
      <w:r>
        <w:rPr>
          <w:rStyle w:val="Text13"/>
        </w:rPr>
        <w:t>.</w:t>
      </w:r>
    </w:p>
    <w:p>
      <w:pPr>
        <w:numPr>
          <w:ilvl w:val="0"/>
          <w:numId w:val="259"/>
        </w:numPr>
        <w:pStyle w:val="Para 01"/>
      </w:pPr>
      <w:r>
        <w:t xml:space="preserve">Modify the class, as shown in the following code: </w:t>
      </w:r>
    </w:p>
    <w:p>
      <w:pPr>
        <w:pStyle w:val="Para 03"/>
      </w:pPr>
      <w:r>
        <w:rPr>
          <w:rStyle w:val="Text4"/>
        </w:rPr>
        <w:t xml:space="preserve">namespace</w:t>
        <w:br w:clear="none"/>
      </w:r>
      <w:r>
        <w:t xml:space="preserve"> </w:t>
        <w:br w:clear="none"/>
      </w:r>
      <w:r>
        <w:rPr>
          <w:rStyle w:val="Text7"/>
        </w:rPr>
        <w:t xml:space="preserve">Northwind.Background.Workers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TimerWorker</w:t>
        <w:br w:clear="none"/>
      </w:r>
      <w:r>
        <w:t xml:space="preserve"> : </w:t>
        <w:br w:clear="none"/>
      </w:r>
      <w:r>
        <w:rPr>
          <w:rStyle w:val="Text7"/>
        </w:rPr>
        <w:t xml:space="preserve">IHostedService</w:t>
        <w:br w:clear="none"/>
      </w:r>
      <w:r>
        <w:t xml:space="preserve">, </w:t>
        <w:br w:clear="none"/>
      </w:r>
      <w:r>
        <w:rPr>
          <w:rStyle w:val="Text7"/>
        </w:rPr>
        <w:t xml:space="preserve">IAsyncDisposable</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ILogger&lt;TimerWorker&gt; _logger;</w:t>
        <w:br w:clear="none"/>
        <w:t xml:space="preserve">  </w:t>
        <w:br w:clear="none"/>
      </w:r>
      <w:r>
        <w:rPr>
          <w:rStyle w:val="Text4"/>
        </w:rPr>
        <w:t xml:space="preserve">private</w:t>
        <w:br w:clear="none"/>
      </w:r>
      <w:r>
        <w:t xml:space="preserve"> </w:t>
        <w:br w:clear="none"/>
      </w:r>
      <w:r>
        <w:rPr>
          <w:rStyle w:val="Text15"/>
        </w:rPr>
        <w:t xml:space="preserve">int</w:t>
        <w:br w:clear="none"/>
      </w:r>
      <w:r>
        <w:t xml:space="preserve"> _executionCount = </w:t>
        <w:br w:clear="none"/>
      </w:r>
      <w:r>
        <w:rPr>
          <w:rStyle w:val="Text10"/>
        </w:rPr>
        <w:t xml:space="preserve">0</w:t>
        <w:br w:clear="none"/>
      </w:r>
      <w:r>
        <w:t xml:space="preserve">;</w:t>
        <w:br w:clear="none"/>
        <w:t xml:space="preserve">  </w:t>
        <w:br w:clear="none"/>
      </w:r>
      <w:r>
        <w:rPr>
          <w:rStyle w:val="Text4"/>
        </w:rPr>
        <w:t xml:space="preserve">private</w:t>
        <w:br w:clear="none"/>
      </w:r>
      <w:r>
        <w:t xml:space="preserve"> Timer? _timer;</w:t>
        <w:br w:clear="none"/>
        <w:t xml:space="preserve">  </w:t>
        <w:br w:clear="none"/>
      </w:r>
      <w:r>
        <w:rPr>
          <w:rStyle w:val="Text4"/>
        </w:rPr>
        <w:t xml:space="preserve">private</w:t>
        <w:br w:clear="none"/>
      </w:r>
      <w:r>
        <w:t xml:space="preserve"> </w:t>
        <w:br w:clear="none"/>
      </w:r>
      <w:r>
        <w:rPr>
          <w:rStyle w:val="Text15"/>
        </w:rPr>
        <w:t xml:space="preserve">int</w:t>
        <w:br w:clear="none"/>
      </w:r>
      <w:r>
        <w:t xml:space="preserve"> _seconds = </w:t>
        <w:br w:clear="none"/>
      </w:r>
      <w:r>
        <w:rPr>
          <w:rStyle w:val="Text10"/>
        </w:rPr>
        <w:t xml:space="preserve">5</w:t>
        <w:br w:clear="none"/>
      </w:r>
      <w:r>
        <w:t xml:space="preserve">;</w:t>
        <w:br w:clear="none"/>
        <w:t xml:space="preserve">  </w:t>
        <w:br w:clear="none"/>
      </w:r>
      <w:r>
        <w:rPr>
          <w:rStyle w:val="Text4"/>
        </w:rPr>
        <w:t xml:space="preserve">public</w:t>
        <w:br w:clear="none"/>
      </w:r>
      <w:r>
        <w:t xml:space="preserve"> </w:t>
        <w:br w:clear="none"/>
      </w:r>
      <w:r>
        <w:rPr>
          <w:rStyle w:val="Text7"/>
        </w:rPr>
        <w:t xml:space="preserve">TimerWorker</w:t>
        <w:br w:clear="none"/>
      </w:r>
      <w:r>
        <w:t xml:space="preserve">(</w:t>
        <w:br w:clear="none"/>
        <w:t xml:space="preserve">ILogger&lt;TimerWorker&gt; logger</w:t>
        <w:br w:clear="none"/>
        <w:t xml:space="preserve">)</w:t>
        <w:br w:clear="none"/>
        <w:t xml:space="preserve"/>
        <w:br w:clear="none"/>
        <w:t xml:space="preserve">  {</w:t>
        <w:br w:clear="none"/>
        <w:t xml:space="preserve">    _logger = logger;</w:t>
        <w:br w:clear="none"/>
        <w:t xml:space="preserve">  }</w:t>
        <w:br w:clear="none"/>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DoWork</w:t>
        <w:br w:clear="none"/>
      </w:r>
      <w:r>
        <w:t xml:space="preserve">(</w:t>
        <w:br w:clear="none"/>
      </w:r>
      <w:r>
        <w:rPr>
          <w:rStyle w:val="Text15"/>
        </w:rPr>
        <w:t xml:space="preserve">object</w:t>
        <w:br w:clear="none"/>
      </w:r>
      <w:r>
        <w:t xml:space="preserve">? state</w:t>
        <w:br w:clear="none"/>
        <w:t xml:space="preserve">)</w:t>
        <w:br w:clear="none"/>
        <w:t xml:space="preserve"/>
        <w:br w:clear="none"/>
        <w:t xml:space="preserve">  {</w:t>
        <w:br w:clear="none"/>
        <w:t xml:space="preserve">    </w:t>
        <w:br w:clear="none"/>
      </w:r>
      <w:r>
        <w:rPr>
          <w:rStyle w:val="Text15"/>
        </w:rPr>
        <w:t xml:space="preserve">int</w:t>
        <w:br w:clear="none"/>
      </w:r>
      <w:r>
        <w:t xml:space="preserve"> count = Interlocked.Increment(</w:t>
        <w:br w:clear="none"/>
      </w:r>
      <w:r>
        <w:rPr>
          <w:rStyle w:val="Text4"/>
        </w:rPr>
        <w:t xml:space="preserve">ref</w:t>
        <w:br w:clear="none"/>
      </w:r>
      <w:r>
        <w:t xml:space="preserve"> _executionCount);</w:t>
        <w:br w:clear="none"/>
        <w:t xml:space="preserve">    _logger.LogInformation(</w:t>
        <w:br w:clear="none"/>
        <w:t xml:space="preserve">        </w:t>
        <w:br w:clear="none"/>
      </w:r>
      <w:r>
        <w:rPr>
          <w:rStyle w:val="Text1"/>
        </w:rPr>
        <w:t xml:space="preserve">"{0} is working, execution count: {1:#,0}"</w:t>
        <w:br w:clear="none"/>
      </w:r>
      <w:r>
        <w:t xml:space="preserve">,</w:t>
        <w:br w:clear="none"/>
        <w:t xml:space="preserve">        </w:t>
        <w:br w:clear="none"/>
      </w:r>
      <w:r>
        <w:rPr>
          <w:rStyle w:val="Text4"/>
        </w:rPr>
        <w:t xml:space="preserve">nameof</w:t>
        <w:br w:clear="none"/>
      </w:r>
      <w:r>
        <w:t xml:space="preserve">(TimerWorker), count);</w:t>
        <w:br w:clear="none"/>
        <w:t xml:space="preserve">  }</w:t>
        <w:br w:clear="none"/>
        <w:t xml:space="preserve">  </w:t>
        <w:br w:clear="none"/>
      </w:r>
      <w:r>
        <w:rPr>
          <w:rStyle w:val="Text4"/>
        </w:rPr>
        <w:t xml:space="preserve">public</w:t>
        <w:br w:clear="none"/>
      </w:r>
      <w:r>
        <w:t xml:space="preserve"> Task </w:t>
        <w:br w:clear="none"/>
      </w:r>
      <w:r>
        <w:rPr>
          <w:rStyle w:val="Text7"/>
        </w:rPr>
        <w:t xml:space="preserve">StartAsync</w:t>
        <w:br w:clear="none"/>
      </w:r>
      <w:r>
        <w:t xml:space="preserve">(</w:t>
        <w:br w:clear="none"/>
        <w:t xml:space="preserve">CancellationToken cancellationToken</w:t>
        <w:br w:clear="none"/>
        <w:t xml:space="preserve">)</w:t>
        <w:br w:clear="none"/>
        <w:t xml:space="preserve"/>
        <w:br w:clear="none"/>
        <w:t xml:space="preserve">  {</w:t>
        <w:br w:clear="none"/>
        <w:t xml:space="preserve">    _logger.LogInformation(</w:t>
        <w:br w:clear="none"/>
      </w:r>
      <w:r>
        <w:rPr>
          <w:rStyle w:val="Text1"/>
        </w:rPr>
        <w:t xml:space="preserve">"{0} is running."</w:t>
        <w:br w:clear="none"/>
      </w:r>
      <w:r>
        <w:t xml:space="preserve">, </w:t>
        <w:br w:clear="none"/>
      </w:r>
      <w:r>
        <w:rPr>
          <w:rStyle w:val="Text4"/>
        </w:rPr>
        <w:t xml:space="preserve">nameof</w:t>
        <w:br w:clear="none"/>
      </w:r>
      <w:r>
        <w:t xml:space="preserve">(TimerWorker));</w:t>
        <w:br w:clear="none"/>
        <w:t xml:space="preserve">    _timer = </w:t>
        <w:br w:clear="none"/>
      </w:r>
      <w:r>
        <w:rPr>
          <w:rStyle w:val="Text4"/>
        </w:rPr>
        <w:t xml:space="preserve">new</w:t>
        <w:br w:clear="none"/>
      </w:r>
      <w:r>
        <w:t xml:space="preserve"> Timer(callback: DoWork, state: </w:t>
        <w:br w:clear="none"/>
      </w:r>
      <w:r>
        <w:rPr>
          <w:rStyle w:val="Text23"/>
        </w:rPr>
        <w:t xml:space="preserve">null</w:t>
        <w:br w:clear="none"/>
      </w:r>
      <w:r>
        <w:t xml:space="preserve">, </w:t>
        <w:br w:clear="none"/>
        <w:t xml:space="preserve">      dueTime: TimeSpan.Zero, </w:t>
        <w:br w:clear="none"/>
        <w:t xml:space="preserve">      period: TimeSpan.FromSeconds(_seconds));</w:t>
        <w:br w:clear="none"/>
        <w:t xml:space="preserve">    </w:t>
        <w:br w:clear="none"/>
      </w:r>
      <w:r>
        <w:rPr>
          <w:rStyle w:val="Text4"/>
        </w:rPr>
        <w:t xml:space="preserve">return</w:t>
        <w:br w:clear="none"/>
      </w:r>
      <w:r>
        <w:t xml:space="preserve"> Task.CompletedTask;</w:t>
        <w:br w:clear="none"/>
        <w:t xml:space="preserve">  }</w:t>
        <w:br w:clear="none"/>
        <w:t xml:space="preserve">  </w:t>
        <w:br w:clear="none"/>
      </w:r>
      <w:r>
        <w:rPr>
          <w:rStyle w:val="Text4"/>
        </w:rPr>
        <w:t xml:space="preserve">public</w:t>
        <w:br w:clear="none"/>
      </w:r>
      <w:r>
        <w:t xml:space="preserve"> Task </w:t>
        <w:br w:clear="none"/>
      </w:r>
      <w:r>
        <w:rPr>
          <w:rStyle w:val="Text7"/>
        </w:rPr>
        <w:t xml:space="preserve">StopAsync</w:t>
        <w:br w:clear="none"/>
      </w:r>
      <w:r>
        <w:t xml:space="preserve">(</w:t>
        <w:br w:clear="none"/>
        <w:t xml:space="preserve">CancellationToken cancellationToken</w:t>
        <w:br w:clear="none"/>
        <w:t xml:space="preserve">)</w:t>
        <w:br w:clear="none"/>
        <w:t xml:space="preserve"/>
        <w:br w:clear="none"/>
        <w:t xml:space="preserve">  {</w:t>
        <w:br w:clear="none"/>
        <w:t xml:space="preserve">    _logger.LogInformation(</w:t>
        <w:br w:clear="none"/>
      </w:r>
      <w:r>
        <w:rPr>
          <w:rStyle w:val="Text1"/>
        </w:rPr>
        <w:t xml:space="preserve">"{0} is stopping."</w:t>
        <w:br w:clear="none"/>
      </w:r>
      <w:r>
        <w:t xml:space="preserve">, </w:t>
        <w:br w:clear="none"/>
      </w:r>
      <w:r>
        <w:rPr>
          <w:rStyle w:val="Text4"/>
        </w:rPr>
        <w:t xml:space="preserve">nameof</w:t>
        <w:br w:clear="none"/>
      </w:r>
      <w:r>
        <w:t xml:space="preserve">(TimerWorker));</w:t>
        <w:br w:clear="none"/>
        <w:t xml:space="preserve">    _timer?.Change(dueTime: Timeout.Infinite, period: </w:t>
        <w:br w:clear="none"/>
      </w:r>
      <w:r>
        <w:rPr>
          <w:rStyle w:val="Text10"/>
        </w:rPr>
        <w:t xml:space="preserve">0</w:t>
        <w:br w:clear="none"/>
      </w:r>
      <w:r>
        <w:t xml:space="preserve">);</w:t>
        <w:br w:clear="none"/>
        <w:t xml:space="preserve">    </w:t>
        <w:br w:clear="none"/>
      </w:r>
      <w:r>
        <w:rPr>
          <w:rStyle w:val="Text4"/>
        </w:rPr>
        <w:t xml:space="preserve">return</w:t>
        <w:br w:clear="none"/>
      </w:r>
      <w:r>
        <w:t xml:space="preserve"> Task.CompletedTask;</w:t>
        <w:br w:clear="none"/>
        <w:t xml:space="preserve">  }</w:t>
        <w:br w:clear="none"/>
        <w:t xml:space="preserve">  </w:t>
        <w:br w:clear="none"/>
      </w:r>
      <w:r>
        <w:rPr>
          <w:rStyle w:val="Text4"/>
        </w:rPr>
        <w:t xml:space="preserve">public</w:t>
        <w:br w:clear="none"/>
      </w:r>
      <w:r>
        <w:t xml:space="preserve"> </w:t>
        <w:br w:clear="none"/>
      </w:r>
      <w:r>
        <w:rPr>
          <w:rStyle w:val="Text4"/>
        </w:rPr>
        <w:t xml:space="preserve">async</w:t>
        <w:br w:clear="none"/>
      </w:r>
      <w:r>
        <w:t xml:space="preserve"> ValueTask </w:t>
        <w:br w:clear="none"/>
      </w:r>
      <w:r>
        <w:rPr>
          <w:rStyle w:val="Text7"/>
        </w:rPr>
        <w:t xml:space="preserve">DisposeAsync</w:t>
        <w:br w:clear="none"/>
      </w:r>
      <w:r>
        <w:t xml:space="preserve">()</w:t>
        <w:br w:clear="none"/>
        <w:t xml:space="preserve"/>
        <w:br w:clear="none"/>
        <w:t xml:space="preserve">  {</w:t>
        <w:br w:clear="none"/>
        <w:t xml:space="preserve">    </w:t>
        <w:br w:clear="none"/>
      </w:r>
      <w:r>
        <w:rPr>
          <w:rStyle w:val="Text4"/>
        </w:rPr>
        <w:t xml:space="preserve">if</w:t>
        <w:br w:clear="none"/>
      </w:r>
      <w:r>
        <w:t xml:space="preserve"> (_timer </w:t>
        <w:br w:clear="none"/>
      </w:r>
      <w:r>
        <w:rPr>
          <w:rStyle w:val="Text4"/>
        </w:rPr>
        <w:t xml:space="preserve">is</w:t>
        <w:br w:clear="none"/>
      </w:r>
      <w:r>
        <w:t xml:space="preserve"> IAsyncDisposable asyncTimer)</w:t>
        <w:br w:clear="none"/>
        <w:t xml:space="preserve">    {</w:t>
        <w:br w:clear="none"/>
        <w:t xml:space="preserve">      </w:t>
        <w:br w:clear="none"/>
      </w:r>
      <w:r>
        <w:rPr>
          <w:rStyle w:val="Text4"/>
        </w:rPr>
        <w:t xml:space="preserve">await</w:t>
        <w:br w:clear="none"/>
      </w:r>
      <w:r>
        <w:t xml:space="preserve"> asyncTimer.DisposeAsync();</w:t>
        <w:br w:clear="none"/>
        <w:t xml:space="preserve">    }</w:t>
        <w:br w:clear="none"/>
        <w:t xml:space="preserve">    _timer = </w:t>
        <w:br w:clear="none"/>
      </w:r>
      <w:r>
        <w:rPr>
          <w:rStyle w:val="Text23"/>
        </w:rPr>
        <w:t xml:space="preserve">null</w:t>
        <w:br w:clear="none"/>
      </w:r>
      <w:r>
        <w:t xml:space="preserve">;</w:t>
        <w:br w:clear="none"/>
        <w:t xml:space="preserve">  }</w:t>
        <w:br w:clear="none"/>
        <w:t xml:space="preserve">}</w:t>
        <w:br w:clear="none"/>
      </w:r>
    </w:p>
    <w:p>
      <w:pPr>
        <w:numPr>
          <w:ilvl w:val="0"/>
          <w:numId w:val="259"/>
        </w:numPr>
        <w:pStyle w:val="Para 01"/>
      </w:pPr>
      <w:r>
        <w:t xml:space="preserve">In </w:t>
      </w:r>
      <w:r>
        <w:rPr>
          <w:rStyle w:val="Text0"/>
        </w:rPr>
        <w:t xml:space="preserve">Program.cs</w:t>
        <w:br w:clear="none"/>
      </w:r>
      <w:r>
        <w:t>, add a statement to register</w:t>
      </w:r>
      <w:r>
        <w:rPr>
          <w:rStyle w:val="Text61"/>
        </w:rPr>
        <w:bookmarkStart w:id="1458" w:name="_idIndexMarker1001"/>
        <w:t/>
        <w:bookmarkEnd w:id="1458"/>
      </w:r>
      <w:r>
        <w:t xml:space="preserve"> the timer worker service, as shown in the following code: </w:t>
      </w:r>
    </w:p>
    <w:p>
      <w:pPr>
        <w:pStyle w:val="Para 03"/>
      </w:pPr>
      <w:r>
        <w:t xml:space="preserve">builder.Services.AddHostedService&lt;TimerWorker&gt;();</w:t>
        <w:br w:clear="none"/>
      </w:r>
    </w:p>
    <w:p>
      <w:pPr>
        <w:numPr>
          <w:ilvl w:val="0"/>
          <w:numId w:val="259"/>
        </w:numPr>
        <w:pStyle w:val="Para 01"/>
      </w:pPr>
      <w:r>
        <w:t xml:space="preserve">Start the </w:t>
      </w:r>
      <w:r>
        <w:rPr>
          <w:rStyle w:val="Text0"/>
        </w:rPr>
        <w:t xml:space="preserve">Northwind.Background.Workers</w:t>
        <w:br w:clear="none"/>
      </w:r>
      <w:r>
        <w:t xml:space="preserve"> project without debugging, and note the initialization</w:t>
      </w:r>
      <w:r>
        <w:rPr>
          <w:rStyle w:val="Text61"/>
        </w:rPr>
        <w:bookmarkStart w:id="1459" w:name="_idIndexMarker1002"/>
        <w:t/>
        <w:bookmarkEnd w:id="1459"/>
      </w:r>
      <w:r>
        <w:t xml:space="preserve"> of both workers, as shown in the following output: </w:t>
      </w:r>
    </w:p>
    <w:p>
      <w:pPr>
        <w:pStyle w:val="Para 05"/>
      </w:pPr>
      <w:r>
        <w:t xml:space="preserve">info: Northwind.Background.Workers.QueueWorker[0]</w:t>
        <w:br w:clear="none"/>
        <w:t xml:space="preserve">      Worker running at: 06/12/2023 12:58:25 +01:00</w:t>
        <w:br w:clear="none"/>
        <w:t xml:space="preserve">info: Northwind.Background.Workers.TimerWorker[0]</w:t>
        <w:br w:clear="none"/>
        <w:t xml:space="preserve">      TimerWorker is running.</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C:\apps-services-net8\Chapter09\Northwind.Background.Workers</w:t>
        <w:br w:clear="none"/>
      </w:r>
    </w:p>
    <w:p>
      <w:pPr>
        <w:numPr>
          <w:ilvl w:val="0"/>
          <w:numId w:val="259"/>
        </w:numPr>
        <w:pStyle w:val="Para 01"/>
      </w:pPr>
      <w:r>
        <w:t xml:space="preserve">Leave the background workers running for at least 10 seconds, and note the queue worker writes to the log every second and the timer worker writes to the log every five seconds, as shown in the following output: </w:t>
      </w:r>
    </w:p>
    <w:p>
      <w:pPr>
        <w:pStyle w:val="Para 05"/>
      </w:pPr>
      <w:r>
        <w:t xml:space="preserve">info: Northwind.Background.Workers.TimerWorker[0]</w:t>
        <w:br w:clear="none"/>
        <w:t xml:space="preserve">      TimerWorker is working, execution count: 1</w:t>
        <w:br w:clear="none"/>
        <w:t xml:space="preserve">info: Northwind.Background.Workers.QueueWorker[0]</w:t>
        <w:br w:clear="none"/>
        <w:t xml:space="preserve">      Worker running at: 06/12/2023 12:58:26 +01:00</w:t>
        <w:br w:clear="none"/>
        <w:t xml:space="preserve">info: Northwind.Background.Workers.QueueWorker[0]</w:t>
        <w:br w:clear="none"/>
        <w:t xml:space="preserve">      Worker running at: 06/12/2023 12:58:27 +01:00</w:t>
        <w:br w:clear="none"/>
        <w:t xml:space="preserve">info: Northwind.Background.Workers.QueueWorker[0]</w:t>
        <w:br w:clear="none"/>
        <w:t xml:space="preserve">      Worker running at: 06/12/2023 12:58:28 +01:00</w:t>
        <w:br w:clear="none"/>
        <w:t xml:space="preserve">info: Northwind.Background.Workers.QueueWorker[0]</w:t>
        <w:br w:clear="none"/>
        <w:t xml:space="preserve">      Worker running at: 06/12/2023 12:58:29 +01:00</w:t>
        <w:br w:clear="none"/>
        <w:t xml:space="preserve">info: Northwind.Background.Workers.TimerWorker[0]</w:t>
        <w:br w:clear="none"/>
        <w:t xml:space="preserve">      TimerWorker is working, execution count: 2</w:t>
        <w:br w:clear="none"/>
      </w:r>
    </w:p>
    <w:p>
      <w:pPr>
        <w:numPr>
          <w:ilvl w:val="0"/>
          <w:numId w:val="259"/>
        </w:numPr>
        <w:pStyle w:val="Para 01"/>
      </w:pPr>
      <w:r>
        <w:t xml:space="preserve">Press </w:t>
      </w:r>
      <w:r>
        <w:rPr>
          <w:rStyle w:val="Text9"/>
        </w:rPr>
        <w:t>Ctrl</w:t>
      </w:r>
      <w:r>
        <w:t xml:space="preserve"> + </w:t>
      </w:r>
      <w:r>
        <w:rPr>
          <w:rStyle w:val="Text9"/>
        </w:rPr>
        <w:t>C</w:t>
      </w:r>
      <w:r>
        <w:t xml:space="preserve"> to shut down the background workers, and note the clean shutdown of the timer worker, as shown in the following output: </w:t>
      </w:r>
    </w:p>
    <w:p>
      <w:pPr>
        <w:pStyle w:val="Para 05"/>
      </w:pPr>
      <w:r>
        <w:t xml:space="preserve">info: Microsoft.Hosting.Lifetime[0]</w:t>
        <w:br w:clear="none"/>
        <w:t xml:space="preserve">      Application is shutting down...</w:t>
        <w:br w:clear="none"/>
        <w:t xml:space="preserve">info: Northwind.Background.Workers.TimerWorker[0]</w:t>
        <w:br w:clear="none"/>
        <w:t xml:space="preserve">      TimerWorker is stopping.</w:t>
        <w:br w:clear="none"/>
      </w:r>
    </w:p>
    <w:p>
      <w:pPr>
        <w:pStyle w:val="Normal"/>
      </w:pPr>
      <w:r>
        <w:t>If we wanted to use the timer background service to have more flexibility, instead of running it at a regular interval like five seconds, we could have it run a scheduled task check every second, and only if a task has reached its scheduled time does it then run that task. We need somewhere</w:t>
      </w:r>
      <w:r>
        <w:rPr>
          <w:rStyle w:val="Text61"/>
        </w:rPr>
        <w:bookmarkStart w:id="1460" w:name="_idIndexMarker1003"/>
        <w:t/>
        <w:bookmarkEnd w:id="1460"/>
      </w:r>
      <w:r>
        <w:t xml:space="preserve"> to define tasks and when they are scheduled to run. Although you can build this infrastructure yourself, it is easier to use a third-party library like </w:t>
      </w:r>
      <w:r>
        <w:rPr>
          <w:rStyle w:val="Text2"/>
        </w:rPr>
        <w:t>Hangfire</w:t>
      </w:r>
      <w:r>
        <w:t>.</w:t>
      </w:r>
    </w:p>
    <w:p>
      <w:bookmarkStart w:id="1461" w:name="Building_a_website_to_host_Hangf"/>
      <w:pPr>
        <w:pStyle w:val="Heading 2"/>
      </w:pPr>
      <w:r>
        <w:t>Building a website to host Hangfire</w:t>
      </w:r>
      <w:bookmarkEnd w:id="1461"/>
    </w:p>
    <w:p>
      <w:pPr>
        <w:pStyle w:val="Normal"/>
      </w:pPr>
      <w:r>
        <w:t xml:space="preserve">Hangfire is open source </w:t>
      </w:r>
      <w:r>
        <w:rPr>
          <w:rStyle w:val="Text61"/>
        </w:rPr>
        <w:bookmarkStart w:id="1462" w:name="_idIndexMarker1004"/>
        <w:t/>
        <w:bookmarkEnd w:id="1462"/>
      </w:r>
      <w:r>
        <w:t>and free for commercial</w:t>
      </w:r>
      <w:r>
        <w:rPr>
          <w:rStyle w:val="Text61"/>
        </w:rPr>
        <w:bookmarkStart w:id="1463" w:name="_idIndexMarker1005"/>
        <w:t/>
        <w:bookmarkEnd w:id="1463"/>
      </w:r>
      <w:r>
        <w:t xml:space="preserve"> use. It supports the following patterns of use:</w:t>
      </w:r>
    </w:p>
    <w:p>
      <w:pPr>
        <w:pStyle w:val="Para 01"/>
      </w:pPr>
      <w:r>
        <w:rPr>
          <w:rStyle w:val="Text2"/>
        </w:rPr>
        <w:t>Fire-and-forget</w:t>
      </w:r>
      <w:r>
        <w:t xml:space="preserve">: Jobs that are </w:t>
      </w:r>
      <w:r>
        <w:rPr>
          <w:rStyle w:val="Text61"/>
        </w:rPr>
        <w:bookmarkStart w:id="1464" w:name="_idIndexMarker1006"/>
        <w:t/>
        <w:bookmarkEnd w:id="1464"/>
      </w:r>
      <w:r>
        <w:t>executed once and started immediately.</w:t>
      </w:r>
    </w:p>
    <w:p>
      <w:pPr>
        <w:pStyle w:val="Para 01"/>
      </w:pPr>
      <w:r>
        <w:rPr>
          <w:rStyle w:val="Text2"/>
        </w:rPr>
        <w:t>Delayed</w:t>
      </w:r>
      <w:r>
        <w:t>: Jobs that are</w:t>
      </w:r>
      <w:r>
        <w:rPr>
          <w:rStyle w:val="Text61"/>
        </w:rPr>
        <w:bookmarkStart w:id="1465" w:name="_idIndexMarker1007"/>
        <w:t/>
        <w:bookmarkEnd w:id="1465"/>
      </w:r>
      <w:r>
        <w:t xml:space="preserve"> executed once but at a date and time in the future.</w:t>
      </w:r>
    </w:p>
    <w:p>
      <w:pPr>
        <w:pStyle w:val="Para 01"/>
      </w:pPr>
      <w:r>
        <w:rPr>
          <w:rStyle w:val="Text2"/>
        </w:rPr>
        <w:t>Recurring</w:t>
      </w:r>
      <w:r>
        <w:t>: Jobs that</w:t>
      </w:r>
      <w:r>
        <w:rPr>
          <w:rStyle w:val="Text61"/>
        </w:rPr>
        <w:bookmarkStart w:id="1466" w:name="_idIndexMarker1008"/>
        <w:t/>
        <w:bookmarkEnd w:id="1466"/>
      </w:r>
      <w:r>
        <w:t xml:space="preserve"> are executed repeatedly at a regular CRON schedule.</w:t>
      </w:r>
    </w:p>
    <w:p>
      <w:pPr>
        <w:pStyle w:val="Para 01"/>
      </w:pPr>
      <w:r>
        <w:rPr>
          <w:rStyle w:val="Text2"/>
        </w:rPr>
        <w:t>Continuation</w:t>
      </w:r>
      <w:r>
        <w:t xml:space="preserve">: Jobs that </w:t>
      </w:r>
      <w:r>
        <w:rPr>
          <w:rStyle w:val="Text61"/>
        </w:rPr>
        <w:bookmarkStart w:id="1467" w:name="_idIndexMarker1009"/>
        <w:t/>
        <w:bookmarkEnd w:id="1467"/>
      </w:r>
      <w:r>
        <w:t>are executed on completion of a parent job.</w:t>
      </w:r>
    </w:p>
    <w:p>
      <w:pPr>
        <w:pStyle w:val="Para 01"/>
      </w:pPr>
      <w:r>
        <w:rPr>
          <w:rStyle w:val="Text2"/>
        </w:rPr>
        <w:t>Batches</w:t>
      </w:r>
      <w:r>
        <w:t>: Jobs that</w:t>
      </w:r>
      <w:r>
        <w:rPr>
          <w:rStyle w:val="Text61"/>
        </w:rPr>
        <w:bookmarkStart w:id="1468" w:name="_idIndexMarker1010"/>
        <w:t/>
        <w:bookmarkEnd w:id="1468"/>
      </w:r>
      <w:r>
        <w:t xml:space="preserve"> are transactional. These are only available in the paid version.</w:t>
      </w:r>
    </w:p>
    <w:p>
      <w:pPr>
        <w:pStyle w:val="Normal"/>
      </w:pPr>
      <w:r>
        <w:t>Hangfire has persistent storage and can be configured to use:</w:t>
      </w:r>
    </w:p>
    <w:p>
      <w:pPr>
        <w:pStyle w:val="Para 01"/>
      </w:pPr>
      <w:r>
        <w:t>SQL Server</w:t>
      </w:r>
    </w:p>
    <w:p>
      <w:pPr>
        <w:pStyle w:val="Para 01"/>
      </w:pPr>
      <w:r>
        <w:t>Redis</w:t>
      </w:r>
    </w:p>
    <w:p>
      <w:pPr>
        <w:pStyle w:val="Para 01"/>
      </w:pPr>
      <w:r>
        <w:t>In-memory</w:t>
      </w:r>
    </w:p>
    <w:p>
      <w:pPr>
        <w:pStyle w:val="Para 01"/>
      </w:pPr>
      <w:r>
        <w:t>Community-developed storage</w:t>
      </w:r>
    </w:p>
    <w:p>
      <w:pPr>
        <w:pStyle w:val="Normal"/>
      </w:pPr>
      <w:r>
        <w:t>Let’s set up an empty ASP.NET Core project to host Hangfire:</w:t>
      </w:r>
    </w:p>
    <w:p>
      <w:pPr>
        <w:numPr>
          <w:ilvl w:val="0"/>
          <w:numId w:val="260"/>
        </w:numPr>
        <w:pStyle w:val="Para 01"/>
      </w:pPr>
      <w:r>
        <w:t>Use your preferred code editor to create a new Web API controller-based project, as defined in the following list:</w:t>
      </w:r>
    </w:p>
    <w:p>
      <w:pPr>
        <w:numPr>
          <w:ilvl w:val="1"/>
          <w:numId w:val="260"/>
        </w:numPr>
        <w:pStyle w:val="Para 01"/>
      </w:pPr>
      <w:r>
        <w:t xml:space="preserve">Project template: </w:t>
      </w:r>
      <w:r>
        <w:rPr>
          <w:rStyle w:val="Text2"/>
        </w:rPr>
        <w:t>ASP.NET Core Empty</w:t>
      </w:r>
      <w:r>
        <w:t xml:space="preserve"> / </w:t>
      </w:r>
      <w:r>
        <w:rPr>
          <w:rStyle w:val="Text0"/>
        </w:rPr>
        <w:t xml:space="preserve">web</w:t>
        <w:br w:clear="none"/>
      </w:r>
    </w:p>
    <w:p>
      <w:pPr>
        <w:numPr>
          <w:ilvl w:val="1"/>
          <w:numId w:val="260"/>
        </w:numPr>
        <w:pStyle w:val="Para 01"/>
      </w:pPr>
      <w:r>
        <w:t xml:space="preserve">Solution file and folder: </w:t>
      </w:r>
      <w:r>
        <w:rPr>
          <w:rStyle w:val="Text0"/>
        </w:rPr>
        <w:t xml:space="preserve">Chapter09</w:t>
        <w:br w:clear="none"/>
      </w:r>
    </w:p>
    <w:p>
      <w:pPr>
        <w:numPr>
          <w:ilvl w:val="1"/>
          <w:numId w:val="260"/>
        </w:numPr>
        <w:pStyle w:val="Para 12"/>
      </w:pPr>
      <w:r>
        <w:rPr>
          <w:rStyle w:val="Text13"/>
        </w:rPr>
        <w:t xml:space="preserve">Project file and folder: </w:t>
      </w:r>
      <w:r>
        <w:t xml:space="preserve">Northwind.Background.Hangfire</w:t>
        <w:br w:clear="none"/>
      </w:r>
    </w:p>
    <w:p>
      <w:pPr>
        <w:numPr>
          <w:ilvl w:val="1"/>
          <w:numId w:val="260"/>
        </w:numPr>
        <w:pStyle w:val="Para 10"/>
      </w:pPr>
      <w:r>
        <w:t>Configure for HTTPS</w:t>
      </w:r>
      <w:r>
        <w:rPr>
          <w:rStyle w:val="Text2"/>
        </w:rPr>
        <w:t>: Selected.</w:t>
      </w:r>
    </w:p>
    <w:p>
      <w:pPr>
        <w:numPr>
          <w:ilvl w:val="1"/>
          <w:numId w:val="260"/>
        </w:numPr>
        <w:pStyle w:val="Para 10"/>
      </w:pPr>
      <w:r>
        <w:t>Enable Docker</w:t>
      </w:r>
      <w:r>
        <w:rPr>
          <w:rStyle w:val="Text2"/>
        </w:rPr>
        <w:t>: Cleared.</w:t>
      </w:r>
    </w:p>
    <w:p>
      <w:pPr>
        <w:numPr>
          <w:ilvl w:val="1"/>
          <w:numId w:val="260"/>
        </w:numPr>
        <w:pStyle w:val="Para 10"/>
      </w:pPr>
      <w:r>
        <w:t>Do not use top-level statements</w:t>
      </w:r>
      <w:r>
        <w:rPr>
          <w:rStyle w:val="Text2"/>
        </w:rPr>
        <w:t>: Cleared.</w:t>
      </w:r>
    </w:p>
    <w:p>
      <w:pPr>
        <w:numPr>
          <w:ilvl w:val="0"/>
          <w:numId w:val="260"/>
        </w:numPr>
        <w:pStyle w:val="Para 01"/>
      </w:pPr>
      <w:r>
        <w:t xml:space="preserve">In the project file, treat warnings as errors, and add package references to work with Hangfire and persist its data to SQL Server, as shown in the following markup: </w:t>
      </w:r>
    </w:p>
    <w:p>
      <w:pPr>
        <w:pStyle w:val="Para 03"/>
      </w:pPr>
      <w:r>
        <w:t xml:space="preserve">&lt;ItemGroup&gt;</w:t>
        <w:br w:clear="none"/>
        <w:t xml:space="preserve">  &lt;PackageReference Include=</w:t>
        <w:br w:clear="none"/>
      </w:r>
      <w:r>
        <w:rPr>
          <w:rStyle w:val="Text1"/>
        </w:rPr>
        <w:t xml:space="preserve">"Hangfire.Core"</w:t>
        <w:br w:clear="none"/>
      </w:r>
      <w:r>
        <w:t xml:space="preserve"> Version=</w:t>
        <w:br w:clear="none"/>
      </w:r>
      <w:r>
        <w:rPr>
          <w:rStyle w:val="Text1"/>
        </w:rPr>
        <w:t xml:space="preserve">"1.8.6"</w:t>
        <w:br w:clear="none"/>
      </w:r>
      <w:r>
        <w:t xml:space="preserve"> /&gt;</w:t>
        <w:br w:clear="none"/>
        <w:t xml:space="preserve">  &lt;PackageReference Include=</w:t>
        <w:br w:clear="none"/>
      </w:r>
      <w:r>
        <w:rPr>
          <w:rStyle w:val="Text1"/>
        </w:rPr>
        <w:t xml:space="preserve">"Hangfire.SqlServer"</w:t>
        <w:br w:clear="none"/>
      </w:r>
      <w:r>
        <w:t xml:space="preserve"> Version=</w:t>
        <w:br w:clear="none"/>
      </w:r>
      <w:r>
        <w:rPr>
          <w:rStyle w:val="Text1"/>
        </w:rPr>
        <w:t xml:space="preserve">"1.8.6"</w:t>
        <w:br w:clear="none"/>
      </w:r>
      <w:r>
        <w:t xml:space="preserve"> /&gt;</w:t>
        <w:br w:clear="none"/>
        <w:t xml:space="preserve">  &lt;PackageReference Include=</w:t>
        <w:br w:clear="none"/>
      </w:r>
      <w:r>
        <w:rPr>
          <w:rStyle w:val="Text1"/>
        </w:rPr>
        <w:t xml:space="preserve">"Hangfire.AspNetCore"</w:t>
        <w:br w:clear="none"/>
      </w:r>
      <w:r>
        <w:t xml:space="preserve"> Version=</w:t>
        <w:br w:clear="none"/>
      </w:r>
      <w:r>
        <w:rPr>
          <w:rStyle w:val="Text1"/>
        </w:rPr>
        <w:t xml:space="preserve">"1.8.6"</w:t>
        <w:br w:clear="none"/>
      </w:r>
      <w:r>
        <w:t xml:space="preserve"> /&gt;</w:t>
        <w:br w:clear="none"/>
        <w:t xml:space="preserve">  &lt;PackageReference Include=</w:t>
        <w:br w:clear="none"/>
      </w:r>
      <w:r>
        <w:rPr>
          <w:rStyle w:val="Text1"/>
        </w:rPr>
        <w:t xml:space="preserve">"Microsoft.Data.SqlClient"</w:t>
        <w:br w:clear="none"/>
      </w:r>
      <w:r>
        <w:t xml:space="preserve"> Version=</w:t>
        <w:br w:clear="none"/>
      </w:r>
      <w:r>
        <w:rPr>
          <w:rStyle w:val="Text1"/>
        </w:rPr>
        <w:t xml:space="preserve">"5.1.2"</w:t>
        <w:br w:clear="none"/>
      </w:r>
      <w:r>
        <w:t xml:space="preserve"> /&gt;</w:t>
        <w:br w:clear="none"/>
        <w:t xml:space="preserve">&lt;/ItemGroup&gt;</w:t>
        <w:br w:clear="none"/>
      </w:r>
    </w:p>
    <w:p>
      <w:pPr>
        <w:numPr>
          <w:ilvl w:val="0"/>
          <w:numId w:val="260"/>
        </w:numPr>
        <w:pStyle w:val="Para 01"/>
      </w:pPr>
      <w:r>
        <w:t>Build the project to</w:t>
      </w:r>
      <w:r>
        <w:rPr>
          <w:rStyle w:val="Text61"/>
        </w:rPr>
        <w:bookmarkStart w:id="1469" w:name="_idIndexMarker1011"/>
        <w:t/>
        <w:bookmarkEnd w:id="1469"/>
      </w:r>
      <w:r>
        <w:t xml:space="preserve"> restore packages.</w:t>
      </w:r>
    </w:p>
    <w:p>
      <w:pPr>
        <w:numPr>
          <w:ilvl w:val="0"/>
          <w:numId w:val="260"/>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modify the </w:t>
      </w:r>
      <w:r>
        <w:rPr>
          <w:rStyle w:val="Text0"/>
        </w:rPr>
        <w:t xml:space="preserve">applicationUrl</w:t>
        <w:br w:clear="none"/>
      </w:r>
      <w:r>
        <w:t xml:space="preserve"> of the </w:t>
      </w:r>
      <w:r>
        <w:rPr>
          <w:rStyle w:val="Text61"/>
        </w:rPr>
        <w:bookmarkStart w:id="1470" w:name="_idIndexMarker1012"/>
        <w:t/>
        <w:bookmarkEnd w:id="1470"/>
      </w:r>
      <w:r>
        <w:t xml:space="preserve">profile named </w:t>
      </w:r>
      <w:r>
        <w:rPr>
          <w:rStyle w:val="Text0"/>
        </w:rPr>
        <w:t xml:space="preserve">https</w:t>
        <w:br w:clear="none"/>
      </w:r>
      <w:r>
        <w:t xml:space="preserve"> to use port </w:t>
      </w:r>
      <w:r>
        <w:rPr>
          <w:rStyle w:val="Text0"/>
        </w:rPr>
        <w:t xml:space="preserve">5095</w:t>
        <w:br w:clear="none"/>
      </w:r>
      <w:r>
        <w:t xml:space="preserve"> for </w:t>
      </w:r>
      <w:r>
        <w:rPr>
          <w:rStyle w:val="Text0"/>
        </w:rPr>
        <w:t xml:space="preserve">https</w:t>
        <w:br w:clear="none"/>
      </w:r>
      <w:r>
        <w:t xml:space="preserve"> and port </w:t>
      </w:r>
      <w:r>
        <w:rPr>
          <w:rStyle w:val="Text0"/>
        </w:rPr>
        <w:t xml:space="preserve">5096</w:t>
        <w:br w:clear="none"/>
      </w:r>
      <w:r>
        <w:t xml:space="preserve"> for </w:t>
      </w:r>
      <w:r>
        <w:rPr>
          <w:rStyle w:val="Text0"/>
        </w:rPr>
        <w:t xml:space="preserve">http</w:t>
        <w:br w:clear="none"/>
      </w:r>
      <w:r>
        <w:t xml:space="preserve">, as highlighted in the following configuration: </w:t>
      </w:r>
    </w:p>
    <w:p>
      <w:pPr>
        <w:pStyle w:val="Para 18"/>
      </w:pPr>
      <w:r>
        <w:t xml:space="preserve">"profiles"</w:t>
        <w:br w:clear="none"/>
      </w:r>
      <w:r>
        <w:rPr>
          <w:rStyle w:val="Text5"/>
        </w:rPr>
        <w:t xml:space="preserve">:</w:t>
        <w:br w:clear="none"/>
        <w:t xml:space="preserve"> </w:t>
        <w:br w:clear="none"/>
        <w:t xml:space="preserve">{</w:t>
        <w:br w:clear="none"/>
        <w:t xml:space="preserve"/>
        <w:br w:clear="none"/>
        <w:t xml:space="preserve">  ...</w:t>
        <w:br w:clear="none"/>
      </w:r>
      <w:r>
        <w:rPr>
          <w:rStyle w:val="Text22"/>
        </w:rPr>
        <w:t xml:space="preserve">  </w:t>
        <w:br w:clear="none"/>
      </w:r>
      <w:r>
        <w:rPr>
          <w:rStyle w:val="Text12"/>
        </w:rPr>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"launchUrl"</w:t>
        <w:br w:clear="none"/>
      </w:r>
      <w:r>
        <w:rPr>
          <w:rStyle w:val="Text5"/>
        </w:rPr>
        <w:t xml:space="preserve">:</w:t>
        <w:br w:clear="none"/>
        <w:t xml:space="preserve"> </w:t>
        <w:br w:clear="none"/>
      </w:r>
      <w:r>
        <w:rPr>
          <w:rStyle w:val="Text1"/>
        </w:rPr>
        <w:t xml:space="preserve">"swagger"</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"https://localhost:5095;http://localhost:5096"</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numPr>
          <w:ilvl w:val="0"/>
          <w:numId w:val="260"/>
        </w:numPr>
        <w:pStyle w:val="Para 01"/>
      </w:pPr>
      <w:r>
        <w:t xml:space="preserve">In </w:t>
      </w:r>
      <w:r>
        <w:rPr>
          <w:rStyle w:val="Text0"/>
        </w:rPr>
        <w:t xml:space="preserve">appsettings.Development.json</w:t>
        <w:br w:clear="none"/>
      </w:r>
      <w:r>
        <w:t xml:space="preserve">, add an entry to set the Hangfire log level to </w:t>
      </w:r>
      <w:r>
        <w:rPr>
          <w:rStyle w:val="Text0"/>
        </w:rPr>
        <w:t xml:space="preserve">Information</w:t>
        <w:br w:clear="none"/>
      </w:r>
      <w:r>
        <w:t xml:space="preserve">, as highlighted in the following JSON: </w:t>
      </w:r>
    </w:p>
    <w:p>
      <w:pPr>
        <w:pStyle w:val="Para 18"/>
      </w:pP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w:t>
        <w:br w:clear="none"/>
        <w:t xml:space="preserve">LogLevel"</w:t>
        <w:br w:clear="none"/>
      </w:r>
      <w:r>
        <w:rPr>
          <w:rStyle w:val="Text5"/>
        </w:rPr>
        <w:t xml:space="preserve">:</w:t>
        <w:br w:clear="none"/>
        <w:t xml:space="preserve"> </w:t>
        <w:br w:clear="none"/>
        <w:t xml:space="preserve">{</w:t>
        <w:br w:clear="none"/>
        <w:t xml:space="preserve"/>
        <w:br w:clear="none"/>
        <w:t xml:space="preserve">      </w:t>
        <w:br w:clear="none"/>
      </w:r>
      <w:r>
        <w:t xml:space="preserve">"Default"</w:t>
        <w:br w:clear="none"/>
      </w:r>
      <w:r>
        <w:rPr>
          <w:rStyle w:val="Text5"/>
        </w:rPr>
        <w:t xml:space="preserve">:</w:t>
        <w:br w:clear="none"/>
        <w:t xml:space="preserve"> </w:t>
        <w:br w:clear="none"/>
      </w:r>
      <w:r>
        <w:rPr>
          <w:rStyle w:val="Text1"/>
        </w:rPr>
        <w:t xml:space="preserve">"Information"</w:t>
        <w:br w:clear="none"/>
      </w:r>
      <w:r>
        <w:rPr>
          <w:rStyle w:val="Text5"/>
        </w:rPr>
        <w:t xml:space="preserve">,</w:t>
        <w:br w:clear="none"/>
        <w:t xml:space="preserve"/>
        <w:br w:clear="none"/>
        <w:t xml:space="preserve">      </w:t>
        <w:br w:clear="none"/>
      </w:r>
      <w:r>
        <w:t xml:space="preserve">"Microsoft.AspNetCore"</w:t>
        <w:br w:clear="none"/>
      </w:r>
      <w:r>
        <w:rPr>
          <w:rStyle w:val="Text5"/>
        </w:rPr>
        <w:t xml:space="preserve">:</w:t>
        <w:br w:clear="none"/>
        <w:t xml:space="preserve"> </w:t>
        <w:br w:clear="none"/>
      </w:r>
      <w:r>
        <w:rPr>
          <w:rStyle w:val="Text1"/>
        </w:rPr>
        <w:t xml:space="preserve">"Warning"</w:t>
        <w:br w:clear="none"/>
      </w:r>
      <w:r>
        <w:rPr>
          <w:rStyle w:val="Text22"/>
        </w:rPr>
        <w:t xml:space="preserve">,</w:t>
        <w:br w:clear="none"/>
      </w:r>
      <w:r>
        <w:rPr>
          <w:rStyle w:val="Text5"/>
        </w:rPr>
        <w:t xml:space="preserve"/>
        <w:br w:clear="none"/>
      </w:r>
      <w:r>
        <w:rPr>
          <w:rStyle w:val="Text22"/>
        </w:rPr>
        <w:t xml:space="preserve">      </w:t>
        <w:br w:clear="none"/>
      </w:r>
      <w:r>
        <w:rPr>
          <w:rStyle w:val="Text12"/>
        </w:rPr>
        <w:t xml:space="preserve">"Hangfire"</w:t>
        <w:br w:clear="none"/>
      </w:r>
      <w:r>
        <w:rPr>
          <w:rStyle w:val="Text22"/>
        </w:rPr>
        <w:t xml:space="preserve">:</w:t>
        <w:br w:clear="none"/>
        <w:t xml:space="preserve"> </w:t>
        <w:br w:clear="none"/>
      </w:r>
      <w:r>
        <w:rPr>
          <w:rStyle w:val="Text18"/>
        </w:rPr>
        <w:t xml:space="preserve">"</w:t>
        <w:br w:clear="none"/>
        <w:t xml:space="preserve">Information"</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260"/>
        </w:numPr>
        <w:pStyle w:val="Para 01"/>
      </w:pPr>
      <w:r>
        <w:t xml:space="preserve">Create a SQL Server database named </w:t>
      </w:r>
      <w:r>
        <w:rPr>
          <w:rStyle w:val="Text0"/>
        </w:rPr>
        <w:t xml:space="preserve">Northwind.HangfireDb</w:t>
        <w:br w:clear="none"/>
      </w:r>
      <w:r>
        <w:t>:</w:t>
      </w:r>
    </w:p>
    <w:p>
      <w:pPr>
        <w:numPr>
          <w:ilvl w:val="1"/>
          <w:numId w:val="260"/>
        </w:numPr>
        <w:pStyle w:val="Para 01"/>
      </w:pPr>
      <w:r>
        <w:t xml:space="preserve">If you are using </w:t>
      </w:r>
      <w:r>
        <w:rPr>
          <w:rStyle w:val="Text61"/>
        </w:rPr>
        <w:bookmarkStart w:id="1471" w:name="_idIndexMarker1013"/>
        <w:t/>
        <w:bookmarkEnd w:id="1471"/>
      </w:r>
      <w:r>
        <w:t xml:space="preserve">Visual Studio 2022, navigate to </w:t>
      </w:r>
      <w:r>
        <w:rPr>
          <w:rStyle w:val="Text2"/>
        </w:rPr>
        <w:t>View</w:t>
      </w:r>
      <w:r>
        <w:t xml:space="preserve"> | </w:t>
      </w:r>
      <w:r>
        <w:rPr>
          <w:rStyle w:val="Text2"/>
        </w:rPr>
        <w:t>Server Explorer</w:t>
      </w:r>
      <w:r>
        <w:t xml:space="preserve">, right-click </w:t>
      </w:r>
      <w:r>
        <w:rPr>
          <w:rStyle w:val="Text2"/>
        </w:rPr>
        <w:t>Data Connections</w:t>
      </w:r>
      <w:r>
        <w:t xml:space="preserve">, choose </w:t>
      </w:r>
      <w:r>
        <w:rPr>
          <w:rStyle w:val="Text2"/>
        </w:rPr>
        <w:t>Create New SQL Server database…</w:t>
      </w:r>
      <w:r>
        <w:t xml:space="preserve">, enter connection information and the database name, and then click </w:t>
      </w:r>
      <w:r>
        <w:rPr>
          <w:rStyle w:val="Text2"/>
        </w:rPr>
        <w:t>OK</w:t>
      </w:r>
      <w:r>
        <w:t>.</w:t>
      </w:r>
    </w:p>
    <w:p>
      <w:pPr>
        <w:numPr>
          <w:ilvl w:val="1"/>
          <w:numId w:val="260"/>
        </w:numPr>
        <w:pStyle w:val="Para 01"/>
      </w:pPr>
      <w:r>
        <w:t xml:space="preserve">If you are using Visual Studio Code, navigate to </w:t>
      </w:r>
      <w:r>
        <w:rPr>
          <w:rStyle w:val="Text2"/>
        </w:rPr>
        <w:t>SQL</w:t>
      </w:r>
      <w:r>
        <w:t xml:space="preserve"> </w:t>
      </w:r>
      <w:r>
        <w:rPr>
          <w:rStyle w:val="Text2"/>
        </w:rPr>
        <w:t>Server</w:t>
      </w:r>
      <w:r>
        <w:t xml:space="preserve">, right-click and choose </w:t>
      </w:r>
      <w:r>
        <w:rPr>
          <w:rStyle w:val="Text2"/>
        </w:rPr>
        <w:t>New Query</w:t>
      </w:r>
      <w:r>
        <w:t xml:space="preserve">, enter connection information, and then in the query window, enter the following SQL command and execute it: </w:t>
      </w:r>
    </w:p>
    <w:p>
      <w:pPr>
        <w:pStyle w:val="Para 03"/>
      </w:pPr>
      <w:r>
        <w:t xml:space="preserve">USE master</w:t>
        <w:br w:clear="none"/>
        <w:t xml:space="preserve">GO</w:t>
        <w:br w:clear="none"/>
        <w:t xml:space="preserve">CREATE DATABASE [Northwind.HangfireDb]</w:t>
        <w:br w:clear="none"/>
        <w:t xml:space="preserve">GO</w:t>
        <w:br w:clear="none"/>
      </w:r>
    </w:p>
    <w:p>
      <w:pPr>
        <w:numPr>
          <w:ilvl w:val="0"/>
          <w:numId w:val="260"/>
        </w:numPr>
        <w:pStyle w:val="Para 01"/>
      </w:pPr>
      <w:r>
        <w:t xml:space="preserve">In </w:t>
      </w:r>
      <w:r>
        <w:rPr>
          <w:rStyle w:val="Text0"/>
        </w:rPr>
        <w:t xml:space="preserve">Program.cs</w:t>
        <w:br w:clear="none"/>
      </w:r>
      <w:r>
        <w:t>, delete the existing statements, and then add statements to configure Hangfire to</w:t>
      </w:r>
      <w:r>
        <w:rPr>
          <w:rStyle w:val="Text61"/>
        </w:rPr>
        <w:bookmarkStart w:id="1472" w:name="_idIndexMarker1014"/>
        <w:t/>
        <w:bookmarkEnd w:id="1472"/>
      </w:r>
      <w:r>
        <w:t xml:space="preserve"> use SQL Server and to enable Hangfire Dashboard, as shown in the following code: </w:t>
      </w:r>
    </w:p>
    <w:p>
      <w:pPr>
        <w:pStyle w:val="Para 03"/>
      </w:pPr>
      <w:r>
        <w:rPr>
          <w:rStyle w:val="Text4"/>
        </w:rPr>
        <w:t xml:space="preserve">using</w:t>
        <w:br w:clear="none"/>
      </w:r>
      <w:r>
        <w:t xml:space="preserve"> Microsoft.Data.SqlClient; </w:t>
        <w:br w:clear="none"/>
      </w:r>
      <w:r>
        <w:rPr>
          <w:rStyle w:val="Text3"/>
        </w:rPr>
        <w:t xml:space="preserve">// To use SqlConnectionStringBuilder.</w:t>
        <w:br w:clear="none"/>
      </w:r>
      <w:r>
        <w:t xml:space="preserve"/>
        <w:br w:clear="none"/>
      </w:r>
      <w:r>
        <w:rPr>
          <w:rStyle w:val="Text4"/>
        </w:rPr>
        <w:t xml:space="preserve">using</w:t>
        <w:br w:clear="none"/>
      </w:r>
      <w:r>
        <w:t xml:space="preserve"> Hangfire; </w:t>
        <w:br w:clear="none"/>
      </w:r>
      <w:r>
        <w:rPr>
          <w:rStyle w:val="Text3"/>
        </w:rPr>
        <w:t xml:space="preserve">// To use GlobalConfiguration.</w:t>
        <w:br w:clear="none"/>
      </w:r>
      <w:r>
        <w:t xml:space="preserve"/>
        <w:br w:clear="none"/>
        <w:t xml:space="preserve">SqlConnectionStringBuilder connection = </w:t>
        <w:br w:clear="none"/>
      </w:r>
      <w:r>
        <w:rPr>
          <w:rStyle w:val="Text4"/>
        </w:rPr>
        <w:t xml:space="preserve">new</w:t>
        <w:br w:clear="none"/>
      </w:r>
      <w:r>
        <w:t xml:space="preserve">();</w:t>
        <w:br w:clear="none"/>
        <w:t xml:space="preserve">connection.InitialCatalog = </w:t>
        <w:br w:clear="none"/>
      </w:r>
      <w:r>
        <w:rPr>
          <w:rStyle w:val="Text1"/>
        </w:rPr>
        <w:t xml:space="preserve">"Northwind.HangfireDb"</w:t>
        <w:br w:clear="none"/>
      </w:r>
      <w:r>
        <w:t xml:space="preserve">;</w:t>
        <w:br w:clear="none"/>
        <w:t xml:space="preserve">connection.MultipleActiveResultSets = </w:t>
        <w:br w:clear="none"/>
      </w:r>
      <w:r>
        <w:rPr>
          <w:rStyle w:val="Text23"/>
        </w:rPr>
        <w:t xml:space="preserve">true</w:t>
        <w:br w:clear="none"/>
      </w:r>
      <w:r>
        <w:t xml:space="preserve">;</w:t>
        <w:br w:clear="none"/>
        <w:t xml:space="preserve">connection.Encrypt = </w:t>
        <w:br w:clear="none"/>
      </w:r>
      <w:r>
        <w:rPr>
          <w:rStyle w:val="Text23"/>
        </w:rPr>
        <w:t xml:space="preserve">true</w:t>
        <w:br w:clear="none"/>
      </w:r>
      <w:r>
        <w:t xml:space="preserve">;</w:t>
        <w:br w:clear="none"/>
        <w:t xml:space="preserve">connection.TrustServerCertificate = </w:t>
        <w:br w:clear="none"/>
      </w:r>
      <w:r>
        <w:rPr>
          <w:rStyle w:val="Text23"/>
        </w:rPr>
        <w:t xml:space="preserve">true</w:t>
        <w:br w:clear="none"/>
      </w:r>
      <w:r>
        <w:t xml:space="preserve">;</w:t>
        <w:br w:clear="none"/>
        <w:t xml:space="preserve">connection.ConnectTimeout = </w:t>
        <w:br w:clear="none"/>
      </w:r>
      <w:r>
        <w:rPr>
          <w:rStyle w:val="Text10"/>
        </w:rPr>
        <w:t xml:space="preserve">5</w:t>
        <w:br w:clear="none"/>
      </w:r>
      <w:r>
        <w:t xml:space="preserve">; </w:t>
        <w:br w:clear="none"/>
      </w:r>
      <w:r>
        <w:rPr>
          <w:rStyle w:val="Text3"/>
        </w:rPr>
        <w:t xml:space="preserve">// Default is 30 seconds.</w:t>
        <w:br w:clear="none"/>
      </w:r>
      <w:r>
        <w:t xml:space="preserve"/>
        <w:br w:clear="none"/>
        <w:t xml:space="preserve">connection.DataSource = </w:t>
        <w:br w:clear="none"/>
      </w:r>
      <w:r>
        <w:rPr>
          <w:rStyle w:val="Text1"/>
        </w:rPr>
        <w:t xml:space="preserve">"."</w:t>
        <w:br w:clear="none"/>
      </w:r>
      <w:r>
        <w:t xml:space="preserve">; </w:t>
        <w:br w:clear="none"/>
      </w:r>
      <w:r>
        <w:rPr>
          <w:rStyle w:val="Text3"/>
        </w:rPr>
        <w:t xml:space="preserve">// To use local SQL Server.</w:t>
        <w:br w:clear="none"/>
      </w:r>
      <w:r>
        <w:t xml:space="preserve"/>
        <w:br w:clear="none"/>
      </w:r>
      <w:r>
        <w:rPr>
          <w:rStyle w:val="Text3"/>
        </w:rPr>
        <w:t xml:space="preserve">// To use Windows Integrated authentication.</w:t>
        <w:br w:clear="none"/>
      </w:r>
      <w:r>
        <w:t xml:space="preserve"/>
        <w:br w:clear="none"/>
        <w:t xml:space="preserve">connection.IntegratedSecurity = </w:t>
        <w:br w:clear="none"/>
      </w:r>
      <w:r>
        <w:rPr>
          <w:rStyle w:val="Text23"/>
        </w:rPr>
        <w:t xml:space="preserve">true</w:t>
        <w:br w:clear="none"/>
      </w:r>
      <w:r>
        <w:t xml:space="preserve">;</w:t>
        <w:br w:clear="none"/>
      </w:r>
      <w:r>
        <w:rPr>
          <w:rStyle w:val="Text3"/>
        </w:rPr>
        <w:t xml:space="preserve">/*</w:t>
        <w:br w:clear="none"/>
      </w:r>
      <w:r>
        <w:t xml:space="preserve"/>
        <w:br w:clear="none"/>
      </w:r>
      <w:r>
        <w:rPr>
          <w:rStyle w:val="Text3"/>
        </w:rPr>
        <w:t xml:space="preserve">// To use SQL Server authentication.</w:t>
        <w:br w:clear="none"/>
      </w:r>
      <w:r>
        <w:t xml:space="preserve"/>
        <w:br w:clear="none"/>
      </w:r>
      <w:r>
        <w:rPr>
          <w:rStyle w:val="Text3"/>
        </w:rPr>
        <w:t xml:space="preserve">builder.UserID = "sa";</w:t>
        <w:br w:clear="none"/>
      </w:r>
      <w:r>
        <w:t xml:space="preserve"/>
        <w:br w:clear="none"/>
      </w:r>
      <w:r>
        <w:rPr>
          <w:rStyle w:val="Text3"/>
        </w:rPr>
        <w:t xml:space="preserve">builder.Password = "123456";</w:t>
        <w:br w:clear="none"/>
      </w:r>
      <w:r>
        <w:t xml:space="preserve"/>
        <w:br w:clear="none"/>
      </w:r>
      <w:r>
        <w:rPr>
          <w:rStyle w:val="Text3"/>
        </w:rPr>
        <w:t xml:space="preserve">builder.PersistSecurityInfo = false;</w:t>
        <w:br w:clear="none"/>
      </w:r>
      <w:r>
        <w:t xml:space="preserve"/>
        <w:br w:clear="none"/>
      </w:r>
      <w:r>
        <w:rPr>
          <w:rStyle w:val="Text3"/>
        </w:rPr>
        <w:t xml:space="preserve">*/</w:t>
        <w:br w:clear="none"/>
      </w:r>
      <w:r>
        <w:t xml:space="preserve"/>
        <w:br w:clear="none"/>
      </w:r>
      <w:r>
        <w:rPr>
          <w:rStyle w:val="Text4"/>
        </w:rPr>
        <w:t xml:space="preserve">var</w:t>
        <w:br w:clear="none"/>
      </w:r>
      <w:r>
        <w:t xml:space="preserve"> builder = WebApplication.CreateBuilder(args);</w:t>
        <w:br w:clear="none"/>
        <w:t xml:space="preserve">builder.Services.AddHangfire(config =&gt; config</w:t>
        <w:br w:clear="none"/>
        <w:t xml:space="preserve">  .SetDataCompatibilityLevel(CompatibilityLevel.Version_180)</w:t>
        <w:br w:clear="none"/>
        <w:t xml:space="preserve">  .UseSimpleAssemblyNameTypeSerializer()</w:t>
        <w:br w:clear="none"/>
        <w:t xml:space="preserve">  .UseRecommendedSerializerSettings()</w:t>
        <w:br w:clear="none"/>
        <w:t xml:space="preserve">  .UseSqlServerStorage(connection.ConnectionString));</w:t>
        <w:br w:clear="none"/>
        <w:t xml:space="preserve">builder.Services.AddHangfireServer();</w:t>
        <w:br w:clear="none"/>
      </w:r>
      <w:r>
        <w:rPr>
          <w:rStyle w:val="Text4"/>
        </w:rPr>
        <w:t xml:space="preserve">var</w:t>
        <w:br w:clear="none"/>
      </w:r>
      <w:r>
        <w:t xml:space="preserve"> app = builder.Build();</w:t>
        <w:br w:clear="none"/>
        <w:t xml:space="preserve">app.UseHangfireDashboard();</w:t>
        <w:br w:clear="none"/>
        <w:t xml:space="preserve">app.MapGet(</w:t>
        <w:br w:clear="none"/>
      </w:r>
      <w:r>
        <w:rPr>
          <w:rStyle w:val="Text1"/>
        </w:rPr>
        <w:t xml:space="preserve">"/"</w:t>
        <w:br w:clear="none"/>
      </w:r>
      <w:r>
        <w:t xml:space="preserve">, () =&gt; </w:t>
        <w:br w:clear="none"/>
        <w:t xml:space="preserve">  </w:t>
        <w:br w:clear="none"/>
      </w:r>
      <w:r>
        <w:rPr>
          <w:rStyle w:val="Text1"/>
        </w:rPr>
        <w:t xml:space="preserve">"Navigate to /hangfire to see the Hangfire Dashboard."</w:t>
        <w:br w:clear="none"/>
      </w:r>
      <w:r>
        <w:t xml:space="preserve">);</w:t>
        <w:br w:clear="none"/>
        <w:t xml:space="preserve">app.MapHangfireDashboard();</w:t>
        <w:br w:clear="none"/>
        <w:t xml:space="preserve">app.Run();</w:t>
        <w:br w:clear="none"/>
      </w:r>
    </w:p>
    <w:p>
      <w:pPr>
        <w:numPr>
          <w:ilvl w:val="0"/>
          <w:numId w:val="260"/>
        </w:numPr>
        <w:pStyle w:val="Para 01"/>
      </w:pPr>
      <w:r>
        <w:t xml:space="preserve">Start the </w:t>
      </w:r>
      <w:r>
        <w:rPr>
          <w:rStyle w:val="Text0"/>
        </w:rPr>
        <w:t xml:space="preserve">Northwind.Background.Hangfire</w:t>
        <w:br w:clear="none"/>
      </w:r>
      <w:r>
        <w:t xml:space="preserve"> project </w:t>
      </w:r>
      <w:r>
        <w:rPr>
          <w:rStyle w:val="Text61"/>
        </w:rPr>
        <w:bookmarkStart w:id="1473" w:name="_idIndexMarker1015"/>
        <w:t/>
        <w:bookmarkEnd w:id="1473"/>
      </w:r>
      <w:r>
        <w:t xml:space="preserve">without debugging, and note the messages </w:t>
      </w:r>
      <w:r>
        <w:rPr>
          <w:rStyle w:val="Text61"/>
        </w:rPr>
        <w:bookmarkStart w:id="1474" w:name="_idIndexMarker1016"/>
        <w:t/>
        <w:bookmarkEnd w:id="1474"/>
      </w:r>
      <w:r>
        <w:t xml:space="preserve">written to the console, as shown in the following output: </w:t>
      </w:r>
    </w:p>
    <w:p>
      <w:pPr>
        <w:pStyle w:val="Para 05"/>
      </w:pPr>
      <w:r>
        <w:t xml:space="preserve">info: Hangfire.SqlServer.SqlServerObjectsInstaller[0]</w:t>
        <w:br w:clear="none"/>
        <w:t xml:space="preserve">      Start installing Hangfire SQL objects...</w:t>
        <w:br w:clear="none"/>
        <w:t xml:space="preserve">info: Hangfire.SqlServer.SqlServerObjectsInstaller[0]</w:t>
        <w:br w:clear="none"/>
        <w:t xml:space="preserve">      Hangfire SQL objects installed.</w:t>
        <w:br w:clear="none"/>
        <w:t xml:space="preserve">info: Microsoft.Hosting.Lifetime[14]</w:t>
        <w:br w:clear="none"/>
        <w:t xml:space="preserve">      Now listening on: https://localhost:5095</w:t>
        <w:br w:clear="none"/>
        <w:t xml:space="preserve">info: Microsoft.Hosting.Lifetime[14]</w:t>
        <w:br w:clear="none"/>
        <w:t xml:space="preserve">      Now listening on: http://localhost:5096</w:t>
        <w:br w:clear="none"/>
        <w:t xml:space="preserve">info: Hangfire.BackgroundJobServer[0]</w:t>
        <w:br w:clear="none"/>
        <w:t xml:space="preserve">      Starting Hangfire Server using job storage: 'SQL Server: .@Northwind.HangfireDb'</w:t>
        <w:br w:clear="none"/>
        <w:t xml:space="preserve">info: Hangfire.BackgroundJobServer[0]</w:t>
        <w:br w:clear="none"/>
        <w:t xml:space="preserve">      Using the following options for SQL Server job storage: Queue poll interval: 00:00:00.</w:t>
        <w:br w:clear="none"/>
        <w:t xml:space="preserve">info: Hangfire.BackgroundJobServer[0]</w:t>
        <w:br w:clear="none"/>
        <w:t xml:space="preserve">      Using the following options for Hangfire Server:</w:t>
        <w:br w:clear="none"/>
        <w:t xml:space="preserve">          Worker count: 20</w:t>
        <w:br w:clear="none"/>
        <w:t xml:space="preserve">          Listening queues: 'default'</w:t>
        <w:br w:clear="none"/>
        <w:t xml:space="preserve">          Shutdown timeout: 00:00:15</w:t>
        <w:br w:clear="none"/>
        <w:t xml:space="preserve">          Schedule polling interval: 00:00:15</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C:\apps-services-net8\Chapter09\Northwind.Background.Hangfire</w:t>
        <w:br w:clear="none"/>
        <w:t xml:space="preserve">info: Hangfire.Server.BackgroundServerProcess[0]</w:t>
        <w:br w:clear="none"/>
        <w:t xml:space="preserve">      Server desktop-j1pqhr7:14120:c8ea792b successfully announced in 140.4628 ms</w:t>
        <w:br w:clear="none"/>
        <w:t xml:space="preserve">info: Hangfire.Server.BackgroundServerProcess[0]</w:t>
        <w:br w:clear="none"/>
        <w:t xml:space="preserve">      Server desktop-j1pqhr7:14120:c8ea792b is starting the registered dispatchers: ServerWatchdog, ServerJobCancellationWatcher, ExpirationManager, CountersAggregator, SqlServerHeartbeatProcess, Worker, DelayedJobScheduler, RecurringJobScheduler...</w:t>
        <w:br w:clear="none"/>
        <w:t xml:space="preserve">info: Hangfire.Server.BackgroundServerProcess[0]</w:t>
        <w:br w:clear="none"/>
        <w:t xml:space="preserve">      Server desktop-j1pqhr7:14120:c8ea792b all the dispatchers started</w:t>
        <w:br w:clear="none"/>
      </w:r>
    </w:p>
    <w:p>
      <w:pPr>
        <w:numPr>
          <w:ilvl w:val="0"/>
          <w:numId w:val="260"/>
        </w:numPr>
        <w:pStyle w:val="Para 01"/>
      </w:pPr>
      <w:r>
        <w:t>In the browser, note</w:t>
      </w:r>
      <w:r>
        <w:rPr>
          <w:rStyle w:val="Text61"/>
        </w:rPr>
        <w:bookmarkStart w:id="1475" w:name="_idIndexMarker1017"/>
        <w:t/>
        <w:bookmarkEnd w:id="1475"/>
      </w:r>
      <w:r>
        <w:t xml:space="preserve"> the plain</w:t>
      </w:r>
      <w:r>
        <w:rPr>
          <w:rStyle w:val="Text61"/>
        </w:rPr>
        <w:bookmarkStart w:id="1476" w:name="_idIndexMarker1018"/>
        <w:t/>
        <w:bookmarkEnd w:id="1476"/>
      </w:r>
      <w:r>
        <w:t xml:space="preserve"> text message, and then in the address bar, append </w:t>
      </w:r>
      <w:r>
        <w:rPr>
          <w:rStyle w:val="Text0"/>
        </w:rPr>
        <w:t xml:space="preserve">hangfire</w:t>
        <w:br w:clear="none"/>
      </w:r>
      <w:r>
        <w:t xml:space="preserve">, and note the </w:t>
      </w:r>
      <w:r>
        <w:rPr>
          <w:rStyle w:val="Text2"/>
        </w:rPr>
        <w:t>Hangfire Dashboard</w:t>
      </w:r>
      <w:r>
        <w:t xml:space="preserve"> user interface, as shown in </w:t>
      </w:r>
      <w:r>
        <w:rPr>
          <w:rStyle w:val="Text9"/>
        </w:rPr>
        <w:t>Figure 9.7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771900"/>
            <wp:effectExtent l="0" r="0" t="0" b="0"/>
            <wp:wrapTopAndBottom/>
            <wp:docPr id="64" name="B19587_09_07.png" descr="B19587_09_07.png"/>
            <wp:cNvGraphicFramePr>
              <a:graphicFrameLocks noChangeAspect="1"/>
            </wp:cNvGraphicFramePr>
            <a:graphic>
              <a:graphicData uri="http://schemas.openxmlformats.org/drawingml/2006/picture">
                <pic:pic>
                  <pic:nvPicPr>
                    <pic:cNvPr id="0" name="B19587_09_07.png" descr="B19587_09_07.png"/>
                    <pic:cNvPicPr/>
                  </pic:nvPicPr>
                  <pic:blipFill>
                    <a:blip r:embed="rId65"/>
                    <a:stretch>
                      <a:fillRect/>
                    </a:stretch>
                  </pic:blipFill>
                  <pic:spPr>
                    <a:xfrm>
                      <a:off x="0" y="0"/>
                      <a:ext cx="4406900" cy="3771900"/>
                    </a:xfrm>
                    <a:prstGeom prst="rect">
                      <a:avLst/>
                    </a:prstGeom>
                  </pic:spPr>
                </pic:pic>
              </a:graphicData>
            </a:graphic>
          </wp:anchor>
        </w:drawing>
      </w:r>
    </w:p>
    <w:p>
      <w:pPr>
        <w:pStyle w:val="Para 08"/>
      </w:pPr>
      <w:r>
        <w:t>Figure 9.7: Hangfire Dashboard user interface</w:t>
      </w:r>
    </w:p>
    <w:p>
      <w:pPr>
        <w:numPr>
          <w:ilvl w:val="0"/>
          <w:numId w:val="261"/>
        </w:numPr>
        <w:pStyle w:val="Para 01"/>
      </w:pPr>
      <w:r>
        <w:t>Close the browser window, and</w:t>
      </w:r>
      <w:r>
        <w:rPr>
          <w:rStyle w:val="Text61"/>
        </w:rPr>
        <w:bookmarkStart w:id="1477" w:name="_idIndexMarker1019"/>
        <w:t/>
        <w:bookmarkEnd w:id="1477"/>
      </w:r>
      <w:r>
        <w:t xml:space="preserve"> at the command prompt or terminal for the Hangfire service, press </w:t>
      </w:r>
      <w:r>
        <w:rPr>
          <w:rStyle w:val="Text9"/>
        </w:rPr>
        <w:t>Ctrl</w:t>
      </w:r>
      <w:r>
        <w:t xml:space="preserve"> + </w:t>
      </w:r>
      <w:r>
        <w:rPr>
          <w:rStyle w:val="Text9"/>
        </w:rPr>
        <w:t>C</w:t>
      </w:r>
      <w:r>
        <w:t xml:space="preserve"> to cleanly shut down the server, and note the</w:t>
      </w:r>
      <w:r>
        <w:rPr>
          <w:rStyle w:val="Text61"/>
        </w:rPr>
        <w:bookmarkStart w:id="1478" w:name="_idIndexMarker1020"/>
        <w:t/>
        <w:bookmarkEnd w:id="1478"/>
      </w:r>
      <w:r>
        <w:t xml:space="preserve"> messages, as shown in the following output: </w:t>
      </w:r>
    </w:p>
    <w:p>
      <w:pPr>
        <w:pStyle w:val="Para 05"/>
      </w:pPr>
      <w:r>
        <w:t xml:space="preserve">info: Microsoft.Hosting.Lifetime[0]</w:t>
        <w:br w:clear="none"/>
        <w:t xml:space="preserve">      Application is shutting down...</w:t>
        <w:br w:clear="none"/>
        <w:t xml:space="preserve">info: Hangfire.Server.BackgroundServerProcess[0]</w:t>
        <w:br w:clear="none"/>
        <w:t xml:space="preserve">      Server desktop-j1pqhr7:14120:c8ea792b caught stopping signal...</w:t>
        <w:br w:clear="none"/>
        <w:t xml:space="preserve">info: Hangfire.Server.BackgroundServerProcess[0]</w:t>
        <w:br w:clear="none"/>
        <w:t xml:space="preserve">      Server desktop-j1pqhr7:14120:c8ea792b All dispatchers stopped</w:t>
        <w:br w:clear="none"/>
        <w:t xml:space="preserve">info: Hangfire.Server.BackgroundServerProcess[0]</w:t>
        <w:br w:clear="none"/>
        <w:t xml:space="preserve">      Server desktop-j1pqhr7:14120:c8ea792b successfully reported itself as stopped in 2.8874 ms</w:t>
        <w:br w:clear="none"/>
        <w:t xml:space="preserve">info: Hangfire.Server.BackgroundServerProcess[0]</w:t>
        <w:br w:clear="none"/>
        <w:t xml:space="preserve">      Server desktop-j1pqhr7:14120:c8ea792b has been stopped in total 19.6204 ms</w:t>
        <w:br w:clear="none"/>
      </w:r>
    </w:p>
    <w:p>
      <w:bookmarkStart w:id="1479" w:name="Scheduling_jobs_using_Hangfire"/>
      <w:pPr>
        <w:pStyle w:val="Heading 2"/>
      </w:pPr>
      <w:r>
        <w:t>Scheduling jobs using Hangfire</w:t>
      </w:r>
      <w:bookmarkEnd w:id="1479"/>
    </w:p>
    <w:p>
      <w:pPr>
        <w:pStyle w:val="Normal"/>
      </w:pPr>
      <w:r>
        <w:t>Next, we will allow a</w:t>
      </w:r>
      <w:r>
        <w:rPr>
          <w:rStyle w:val="Text61"/>
        </w:rPr>
        <w:bookmarkStart w:id="1480" w:name="_idIndexMarker1021"/>
        <w:t/>
        <w:bookmarkEnd w:id="1480"/>
      </w:r>
      <w:r>
        <w:t xml:space="preserve"> client to schedule a job (in this case, just writing a message to the console a specified number of seconds in the future) by </w:t>
      </w:r>
      <w:r>
        <w:rPr>
          <w:rStyle w:val="Text0"/>
        </w:rPr>
        <w:t xml:space="preserve">POST</w:t>
        <w:br w:clear="none"/>
      </w:r>
      <w:r>
        <w:t>ing to the web service:</w:t>
      </w:r>
    </w:p>
    <w:p>
      <w:pPr>
        <w:numPr>
          <w:ilvl w:val="0"/>
          <w:numId w:val="262"/>
        </w:numPr>
        <w:pStyle w:val="Para 12"/>
      </w:pPr>
      <w:r>
        <w:rPr>
          <w:rStyle w:val="Text13"/>
        </w:rPr>
        <w:t xml:space="preserve">In the </w:t>
      </w:r>
      <w:r>
        <w:t xml:space="preserve">Northwind.Background.Hangfire</w:t>
        <w:br w:clear="none"/>
      </w:r>
      <w:r>
        <w:rPr>
          <w:rStyle w:val="Text13"/>
        </w:rPr>
        <w:t xml:space="preserve"> project, add a new class file named </w:t>
      </w:r>
      <w:r>
        <w:t xml:space="preserve">WriteMessageJobDetail.cs</w:t>
        <w:br w:clear="none"/>
      </w:r>
      <w:r>
        <w:rPr>
          <w:rStyle w:val="Text13"/>
        </w:rPr>
        <w:t>.</w:t>
      </w:r>
    </w:p>
    <w:p>
      <w:pPr>
        <w:numPr>
          <w:ilvl w:val="0"/>
          <w:numId w:val="262"/>
        </w:numPr>
        <w:pStyle w:val="Para 01"/>
      </w:pPr>
      <w:r>
        <w:t xml:space="preserve">In </w:t>
      </w:r>
      <w:r>
        <w:rPr>
          <w:rStyle w:val="Text0"/>
        </w:rPr>
        <w:t xml:space="preserve">WriteMessageJobDetail.cs</w:t>
        <w:br w:clear="none"/>
      </w:r>
      <w:r>
        <w:t xml:space="preserve">, define a class to represent a scheduled job, as shown in the following code: </w:t>
      </w:r>
    </w:p>
    <w:p>
      <w:pPr>
        <w:pStyle w:val="Para 23"/>
      </w:pPr>
      <w:r>
        <w:rPr>
          <w:rStyle w:val="Text4"/>
        </w:rPr>
        <w:t xml:space="preserve">namespace</w:t>
        <w:br w:clear="none"/>
      </w:r>
      <w:r>
        <w:rPr>
          <w:rStyle w:val="Text5"/>
        </w:rPr>
        <w:t xml:space="preserve"> </w:t>
        <w:br w:clear="none"/>
      </w:r>
      <w:r>
        <w:t xml:space="preserve">Northwind.Background.Models</w:t>
        <w:br w:clear="none"/>
      </w:r>
      <w:r>
        <w:rPr>
          <w:rStyle w:val="Text5"/>
        </w:rPr>
        <w:t xml:space="preserve">;</w:t>
        <w:br w:clear="none"/>
      </w:r>
      <w:r>
        <w:rPr>
          <w:rStyle w:val="Text4"/>
        </w:rPr>
        <w:t xml:space="preserve">public</w:t>
        <w:br w:clear="none"/>
      </w:r>
      <w:r>
        <w:rPr>
          <w:rStyle w:val="Text5"/>
        </w:rPr>
        <w:t xml:space="preserve"> </w:t>
        <w:br w:clear="none"/>
      </w:r>
      <w:r>
        <w:rPr>
          <w:rStyle w:val="Text4"/>
        </w:rPr>
        <w:t xml:space="preserve">class</w:t>
        <w:br w:clear="none"/>
      </w:r>
      <w:r>
        <w:rPr>
          <w:rStyle w:val="Text5"/>
        </w:rPr>
        <w:t xml:space="preserve"> </w:t>
        <w:br w:clear="none"/>
      </w:r>
      <w:r>
        <w:t xml:space="preserve">WriteMessageJobDetail</w:t>
        <w:br w:clear="none"/>
      </w:r>
      <w:r>
        <w:rPr>
          <w:rStyle w:val="Text5"/>
        </w:rPr>
        <w:t xml:space="preserve"/>
        <w:br w:clear="none"/>
        <w:t xml:space="preserve">{</w:t>
        <w:br w:clear="none"/>
        <w:t xml:space="preserve">  </w:t>
        <w:br w:clear="none"/>
      </w:r>
      <w:r>
        <w:rPr>
          <w:rStyle w:val="Text4"/>
        </w:rPr>
        <w:t xml:space="preserve">public</w:t>
        <w:br w:clear="none"/>
      </w:r>
      <w:r>
        <w:rPr>
          <w:rStyle w:val="Text5"/>
        </w:rPr>
        <w:t xml:space="preserve"> </w:t>
        <w:br w:clear="none"/>
      </w:r>
      <w:r>
        <w:rPr>
          <w:rStyle w:val="Text15"/>
        </w:rPr>
        <w:t xml:space="preserve">string</w:t>
        <w:br w:clear="none"/>
      </w:r>
      <w:r>
        <w:rPr>
          <w:rStyle w:val="Text5"/>
        </w:rPr>
        <w:t xml:space="preserve">? Message { </w:t>
        <w:br w:clear="none"/>
      </w:r>
      <w:r>
        <w:rPr>
          <w:rStyle w:val="Text4"/>
        </w:rPr>
        <w:t xml:space="preserve">get</w:t>
        <w:br w:clear="none"/>
      </w:r>
      <w:r>
        <w:rPr>
          <w:rStyle w:val="Text5"/>
        </w:rPr>
        <w:t xml:space="preserve">; </w:t>
        <w:br w:clear="none"/>
      </w:r>
      <w:r>
        <w:rPr>
          <w:rStyle w:val="Text4"/>
        </w:rPr>
        <w:t xml:space="preserve">set</w:t>
        <w:br w:clear="none"/>
      </w:r>
      <w:r>
        <w:rPr>
          <w:rStyle w:val="Text5"/>
        </w:rPr>
        <w:t xml:space="preserve">; }</w:t>
        <w:br w:clear="none"/>
        <w:t xml:space="preserve">  </w:t>
        <w:br w:clear="none"/>
      </w:r>
      <w:r>
        <w:rPr>
          <w:rStyle w:val="Text4"/>
        </w:rPr>
        <w:t xml:space="preserve">public</w:t>
        <w:br w:clear="none"/>
      </w:r>
      <w:r>
        <w:rPr>
          <w:rStyle w:val="Text5"/>
        </w:rPr>
        <w:t xml:space="preserve"> </w:t>
        <w:br w:clear="none"/>
      </w:r>
      <w:r>
        <w:rPr>
          <w:rStyle w:val="Text15"/>
        </w:rPr>
        <w:t xml:space="preserve">int</w:t>
        <w:br w:clear="none"/>
      </w:r>
      <w:r>
        <w:rPr>
          <w:rStyle w:val="Text5"/>
        </w:rPr>
        <w:t xml:space="preserve"> Seconds { </w:t>
        <w:br w:clear="none"/>
      </w:r>
      <w:r>
        <w:rPr>
          <w:rStyle w:val="Text4"/>
        </w:rPr>
        <w:t xml:space="preserve">get</w:t>
        <w:br w:clear="none"/>
      </w:r>
      <w:r>
        <w:rPr>
          <w:rStyle w:val="Text5"/>
        </w:rPr>
        <w:t xml:space="preserve">; </w:t>
        <w:br w:clear="none"/>
      </w:r>
      <w:r>
        <w:rPr>
          <w:rStyle w:val="Text4"/>
        </w:rPr>
        <w:t xml:space="preserve">set</w:t>
        <w:br w:clear="none"/>
      </w:r>
      <w:r>
        <w:rPr>
          <w:rStyle w:val="Text5"/>
        </w:rPr>
        <w:t xml:space="preserve">; }</w:t>
        <w:br w:clear="none"/>
        <w:t xml:space="preserve">}</w:t>
        <w:br w:clear="none"/>
      </w:r>
    </w:p>
    <w:p>
      <w:pPr>
        <w:numPr>
          <w:ilvl w:val="0"/>
          <w:numId w:val="262"/>
        </w:numPr>
        <w:pStyle w:val="Para 12"/>
      </w:pPr>
      <w:r>
        <w:rPr>
          <w:rStyle w:val="Text13"/>
        </w:rPr>
        <w:t xml:space="preserve">In the </w:t>
      </w:r>
      <w:r>
        <w:t xml:space="preserve">Northwind.Background.Hangfire</w:t>
        <w:br w:clear="none"/>
      </w:r>
      <w:r>
        <w:rPr>
          <w:rStyle w:val="Text13"/>
        </w:rPr>
        <w:t xml:space="preserve"> project, add a new class file named </w:t>
      </w:r>
      <w:r>
        <w:t xml:space="preserve">Program.Methods.cs</w:t>
        <w:br w:clear="none"/>
      </w:r>
      <w:r>
        <w:rPr>
          <w:rStyle w:val="Text13"/>
        </w:rPr>
        <w:t>.</w:t>
      </w:r>
    </w:p>
    <w:p>
      <w:pPr>
        <w:numPr>
          <w:ilvl w:val="0"/>
          <w:numId w:val="262"/>
        </w:numPr>
        <w:pStyle w:val="Para 01"/>
      </w:pPr>
      <w:r>
        <w:t xml:space="preserve">In </w:t>
      </w:r>
      <w:r>
        <w:rPr>
          <w:rStyle w:val="Text0"/>
        </w:rPr>
        <w:t xml:space="preserve">Program.Methods.cs</w:t>
        <w:br w:clear="none"/>
      </w:r>
      <w:r>
        <w:t xml:space="preserve">, extend the partial </w:t>
      </w:r>
      <w:r>
        <w:rPr>
          <w:rStyle w:val="Text0"/>
        </w:rPr>
        <w:t xml:space="preserve">Program</w:t>
        <w:br w:clear="none"/>
      </w:r>
      <w:r>
        <w:t xml:space="preserve"> class with a method to write a message to the console in green color, as shown in the following code: </w:t>
      </w:r>
    </w:p>
    <w:p>
      <w:pPr>
        <w:pStyle w:val="Para 03"/>
      </w:pPr>
      <w:r>
        <w:rPr>
          <w:rStyle w:val="Text4"/>
        </w:rPr>
        <w:t xml:space="preserve">using</w:t>
        <w:br w:clear="none"/>
      </w:r>
      <w:r>
        <w:t xml:space="preserve"> </w:t>
        <w:br w:clear="none"/>
      </w:r>
      <w:r>
        <w:rPr>
          <w:rStyle w:val="Text4"/>
        </w:rPr>
        <w:t xml:space="preserve">static</w:t>
        <w:br w:clear="none"/>
      </w:r>
      <w:r>
        <w:t xml:space="preserve"> System.Console;</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7"/>
        </w:rPr>
        <w:t xml:space="preserve">WriteMessage</w:t>
        <w:br w:clear="none"/>
      </w:r>
      <w:r>
        <w:t xml:space="preserve">(</w:t>
        <w:br w:clear="none"/>
      </w:r>
      <w:r>
        <w:rPr>
          <w:rStyle w:val="Text15"/>
        </w:rPr>
        <w:t xml:space="preserve">string</w:t>
        <w:br w:clear="none"/>
      </w:r>
      <w:r>
        <w:t xml:space="preserve">? message</w:t>
        <w:br w:clear="none"/>
        <w:t xml:space="preserve">)</w:t>
        <w:br w:clear="none"/>
        <w:t xml:space="preserve"/>
        <w:br w:clear="none"/>
        <w:t xml:space="preserve">  {</w:t>
        <w:br w:clear="none"/>
        <w:t xml:space="preserve">    ConsoleColor previousColor = ForegroundColor;</w:t>
        <w:br w:clear="none"/>
        <w:t xml:space="preserve">    ForegroundColor = ConsoleColor.Green;</w:t>
        <w:br w:clear="none"/>
        <w:t xml:space="preserve">    WriteLine(message);</w:t>
        <w:br w:clear="none"/>
        <w:t xml:space="preserve">    ForegroundColor = previousColor;</w:t>
        <w:br w:clear="none"/>
        <w:t xml:space="preserve">  }</w:t>
        <w:br w:clear="none"/>
        <w:t xml:space="preserve">}</w:t>
        <w:br w:clear="none"/>
      </w:r>
    </w:p>
    <w:p>
      <w:pPr>
        <w:numPr>
          <w:ilvl w:val="0"/>
          <w:numId w:val="262"/>
        </w:numPr>
        <w:pStyle w:val="Para 01"/>
      </w:pPr>
      <w:r>
        <w:t xml:space="preserve">In </w:t>
      </w:r>
      <w:r>
        <w:rPr>
          <w:rStyle w:val="Text0"/>
        </w:rPr>
        <w:t xml:space="preserve">Program.cs</w:t>
        <w:br w:clear="none"/>
      </w:r>
      <w:r>
        <w:t xml:space="preserve">, import namespaces to work with the job, as shown in the following code: </w:t>
      </w:r>
    </w:p>
    <w:p>
      <w:pPr>
        <w:pStyle w:val="Para 03"/>
      </w:pPr>
      <w:r>
        <w:rPr>
          <w:rStyle w:val="Text4"/>
        </w:rPr>
        <w:t xml:space="preserve">using</w:t>
        <w:br w:clear="none"/>
      </w:r>
      <w:r>
        <w:t xml:space="preserve"> Northwind.Background.Models; </w:t>
        <w:br w:clear="none"/>
      </w:r>
      <w:r>
        <w:rPr>
          <w:rStyle w:val="Text3"/>
        </w:rPr>
        <w:t xml:space="preserve">// To use WriteMessageJobDetail.</w:t>
        <w:br w:clear="none"/>
      </w:r>
      <w:r>
        <w:t xml:space="preserve"/>
        <w:br w:clear="none"/>
      </w:r>
      <w:r>
        <w:rPr>
          <w:rStyle w:val="Text4"/>
        </w:rPr>
        <w:t xml:space="preserve">using</w:t>
        <w:br w:clear="none"/>
      </w:r>
      <w:r>
        <w:t xml:space="preserve"> Microsoft.AspNetCore.Mvc; </w:t>
        <w:br w:clear="none"/>
      </w:r>
      <w:r>
        <w:rPr>
          <w:rStyle w:val="Text3"/>
        </w:rPr>
        <w:t xml:space="preserve">// To use [FromBody].</w:t>
        <w:br w:clear="none"/>
      </w:r>
      <w:r>
        <w:t xml:space="preserve"/>
        <w:br w:clear="none"/>
      </w:r>
    </w:p>
    <w:p>
      <w:pPr>
        <w:numPr>
          <w:ilvl w:val="0"/>
          <w:numId w:val="262"/>
        </w:numPr>
        <w:pStyle w:val="Para 01"/>
      </w:pPr>
      <w:r>
        <w:t xml:space="preserve">In </w:t>
      </w:r>
      <w:r>
        <w:rPr>
          <w:rStyle w:val="Text0"/>
        </w:rPr>
        <w:t xml:space="preserve">Program.cs</w:t>
        <w:br w:clear="none"/>
      </w:r>
      <w:r>
        <w:t xml:space="preserve">, after the statement to map a </w:t>
      </w:r>
      <w:r>
        <w:rPr>
          <w:rStyle w:val="Text0"/>
        </w:rPr>
        <w:t xml:space="preserve">GET</w:t>
        <w:br w:clear="none"/>
      </w:r>
      <w:r>
        <w:t xml:space="preserve"> request, map a </w:t>
      </w:r>
      <w:r>
        <w:rPr>
          <w:rStyle w:val="Text0"/>
        </w:rPr>
        <w:t xml:space="preserve">POST</w:t>
        <w:br w:clear="none"/>
      </w:r>
      <w:r>
        <w:t xml:space="preserve"> request to the relative path </w:t>
      </w:r>
      <w:r>
        <w:rPr>
          <w:rStyle w:val="Text0"/>
        </w:rPr>
        <w:t xml:space="preserve">/schedulejob</w:t>
        <w:br w:clear="none"/>
      </w:r>
      <w:r>
        <w:t xml:space="preserve">, get the job details from the body of the </w:t>
      </w:r>
      <w:r>
        <w:rPr>
          <w:rStyle w:val="Text0"/>
        </w:rPr>
        <w:t xml:space="preserve">POST</w:t>
        <w:br w:clear="none"/>
      </w:r>
      <w:r>
        <w:t xml:space="preserve"> request, and use it to schedule a background job, using Hangfire to run at the specified</w:t>
      </w:r>
      <w:r>
        <w:rPr>
          <w:rStyle w:val="Text61"/>
        </w:rPr>
        <w:bookmarkStart w:id="1481" w:name="_idIndexMarker1022"/>
        <w:t/>
        <w:bookmarkEnd w:id="1481"/>
      </w:r>
      <w:r>
        <w:t xml:space="preserve"> time in seconds in the future, as shown in the following code: </w:t>
      </w:r>
    </w:p>
    <w:p>
      <w:pPr>
        <w:pStyle w:val="Para 03"/>
      </w:pPr>
      <w:r>
        <w:t xml:space="preserve">app.MapPost(</w:t>
        <w:br w:clear="none"/>
      </w:r>
      <w:r>
        <w:rPr>
          <w:rStyle w:val="Text1"/>
        </w:rPr>
        <w:t xml:space="preserve">"/schedulejob"</w:t>
        <w:br w:clear="none"/>
      </w:r>
      <w:r>
        <w:t xml:space="preserve">, ([FromBody] WriteMessageJobDetail job) =&gt;</w:t>
        <w:br w:clear="none"/>
        <w:t xml:space="preserve">  {</w:t>
        <w:br w:clear="none"/>
        <w:t xml:space="preserve">    BackgroundJob.Schedule(</w:t>
        <w:br w:clear="none"/>
        <w:t xml:space="preserve">      methodCall: () =&gt; WriteMessage(job.Message),</w:t>
        <w:br w:clear="none"/>
        <w:t xml:space="preserve">      enqueueAt: DateTimeOffset.UtcNow + </w:t>
        <w:br w:clear="none"/>
        <w:t xml:space="preserve">        TimeSpan.FromSeconds(job.Seconds));</w:t>
        <w:br w:clear="none"/>
        <w:t xml:space="preserve">  });</w:t>
        <w:br w:clear="none"/>
      </w:r>
    </w:p>
    <w:p>
      <w:pPr>
        <w:numPr>
          <w:ilvl w:val="0"/>
          <w:numId w:val="262"/>
        </w:numPr>
        <w:pStyle w:val="Para 01"/>
      </w:pPr>
      <w:r>
        <w:t xml:space="preserve">Start the </w:t>
      </w:r>
      <w:r>
        <w:rPr>
          <w:rStyle w:val="Text0"/>
        </w:rPr>
        <w:t xml:space="preserve">Northwind.Background.Hangfire</w:t>
        <w:br w:clear="none"/>
      </w:r>
      <w:r>
        <w:t xml:space="preserve"> project without debugging.</w:t>
      </w:r>
    </w:p>
    <w:p>
      <w:pPr>
        <w:numPr>
          <w:ilvl w:val="0"/>
          <w:numId w:val="262"/>
        </w:numPr>
        <w:pStyle w:val="Para 01"/>
      </w:pPr>
      <w:r>
        <w:t xml:space="preserve">In the command prompt or terminal, confirm that all the dispatchers started, as shown in the following output: </w:t>
      </w:r>
    </w:p>
    <w:p>
      <w:pPr>
        <w:pStyle w:val="Para 05"/>
      </w:pPr>
      <w:r>
        <w:t xml:space="preserve">info: Hangfire.Server.BackgroundServerProcess[0]</w:t>
        <w:br w:clear="none"/>
        <w:t xml:space="preserve">      Server desktop-j1pqhr7:13916:9f1851b5 all the dispatchers started</w:t>
        <w:br w:clear="none"/>
      </w:r>
    </w:p>
    <w:p>
      <w:pPr>
        <w:numPr>
          <w:ilvl w:val="0"/>
          <w:numId w:val="262"/>
        </w:numPr>
        <w:pStyle w:val="Para 01"/>
      </w:pPr>
      <w:r>
        <w:t xml:space="preserve">In the browser, navigate to </w:t>
      </w:r>
      <w:r>
        <w:rPr>
          <w:rStyle w:val="Text0"/>
        </w:rPr>
        <w:t xml:space="preserve">/hangfire </w:t>
        <w:br w:clear="none"/>
      </w:r>
      <w:r>
        <w:t>to view Hangfire Dashboard.</w:t>
      </w:r>
    </w:p>
    <w:p>
      <w:pPr>
        <w:numPr>
          <w:ilvl w:val="0"/>
          <w:numId w:val="262"/>
        </w:numPr>
        <w:pStyle w:val="Para 01"/>
      </w:pPr>
      <w:r>
        <w:t xml:space="preserve">In your code editor, in the </w:t>
      </w:r>
      <w:r>
        <w:rPr>
          <w:rStyle w:val="Text0"/>
        </w:rPr>
        <w:t xml:space="preserve">HttpRequests</w:t>
        <w:br w:clear="none"/>
      </w:r>
      <w:r>
        <w:t xml:space="preserve"> folder, create a file named </w:t>
      </w:r>
      <w:r>
        <w:rPr>
          <w:rStyle w:val="Text0"/>
        </w:rPr>
        <w:t xml:space="preserve">hangfire-schedule-job.http</w:t>
        <w:br w:clear="none"/>
      </w:r>
      <w:r>
        <w:t>.</w:t>
      </w:r>
    </w:p>
    <w:p>
      <w:pPr>
        <w:numPr>
          <w:ilvl w:val="0"/>
          <w:numId w:val="262"/>
        </w:numPr>
        <w:pStyle w:val="Para 01"/>
      </w:pPr>
      <w:r>
        <w:t xml:space="preserve">In </w:t>
      </w:r>
      <w:r>
        <w:rPr>
          <w:rStyle w:val="Text0"/>
        </w:rPr>
        <w:t xml:space="preserve">hangfire-schedule-job.http</w:t>
        <w:br w:clear="none"/>
      </w:r>
      <w:r>
        <w:t xml:space="preserve">, add statements to make a </w:t>
      </w:r>
      <w:r>
        <w:rPr>
          <w:rStyle w:val="Text0"/>
        </w:rPr>
        <w:t xml:space="preserve">POST</w:t>
        <w:br w:clear="none"/>
      </w:r>
      <w:r>
        <w:t xml:space="preserve"> request to the Hangfire service, as shown in the following code: </w:t>
      </w:r>
    </w:p>
    <w:p>
      <w:pPr>
        <w:pStyle w:val="Para 03"/>
      </w:pPr>
      <w:r>
        <w:t xml:space="preserve">### Configure a variable for the Hangfire web service base address.</w:t>
        <w:br w:clear="none"/>
        <w:t xml:space="preserve">@base_address = https://localhost:5095/</w:t>
        <w:br w:clear="none"/>
        <w:t xml:space="preserve">POST {{base_address}}schedulejob</w:t>
        <w:br w:clear="none"/>
      </w:r>
      <w:r>
        <w:rPr>
          <w:rStyle w:val="Text1"/>
        </w:rPr>
        <w:t xml:space="preserve">Content-Type</w:t>
        <w:br w:clear="none"/>
      </w:r>
      <w:r>
        <w:t xml:space="preserve">: </w:t>
        <w:br w:clear="none"/>
        <w:t xml:space="preserve">application/json</w:t>
        <w:br w:clear="none"/>
        <w:t xml:space="preserve">{</w:t>
        <w:br w:clear="none"/>
        <w:t xml:space="preserve">  "message": "Hangfire is awesome!",</w:t>
        <w:br w:clear="none"/>
        <w:t xml:space="preserve">  "seconds": 30</w:t>
        <w:br w:clear="none"/>
        <w:t xml:space="preserve">}</w:t>
        <w:br w:clear="none"/>
      </w:r>
    </w:p>
    <w:p>
      <w:pPr>
        <w:numPr>
          <w:ilvl w:val="0"/>
          <w:numId w:val="262"/>
        </w:numPr>
        <w:pStyle w:val="Para 01"/>
      </w:pPr>
      <w:r>
        <w:t>Send the request, and</w:t>
      </w:r>
      <w:r>
        <w:rPr>
          <w:rStyle w:val="Text61"/>
        </w:rPr>
        <w:bookmarkStart w:id="1482" w:name="_idIndexMarker1023"/>
        <w:t/>
        <w:bookmarkEnd w:id="1482"/>
      </w:r>
      <w:r>
        <w:t xml:space="preserve"> note the successful response, as shown in the following output: </w:t>
      </w:r>
    </w:p>
    <w:p>
      <w:pPr>
        <w:pStyle w:val="Para 05"/>
      </w:pPr>
      <w:r>
        <w:t xml:space="preserve">HTTP/1.1 200 OK</w:t>
        <w:br w:clear="none"/>
        <w:t xml:space="preserve">Content-Length: 0</w:t>
        <w:br w:clear="none"/>
        <w:t xml:space="preserve">Connection: close</w:t>
        <w:br w:clear="none"/>
        <w:t xml:space="preserve">Date: Mon, 12 Jun 2023 16:04:20 GMT</w:t>
        <w:br w:clear="none"/>
        <w:t xml:space="preserve">Server: Kestrel</w:t>
        <w:br w:clear="none"/>
        <w:t xml:space="preserve">Alt-Svc: h3=":5095"; ma=86400</w:t>
        <w:br w:clear="none"/>
      </w:r>
    </w:p>
    <w:p>
      <w:pPr>
        <w:numPr>
          <w:ilvl w:val="0"/>
          <w:numId w:val="262"/>
        </w:numPr>
        <w:pStyle w:val="Para 01"/>
      </w:pPr>
      <w:r>
        <w:t xml:space="preserve">In the browser, in </w:t>
      </w:r>
      <w:r>
        <w:rPr>
          <w:rStyle w:val="Text2"/>
        </w:rPr>
        <w:t>Hangfire Dashboard</w:t>
      </w:r>
      <w:r>
        <w:t xml:space="preserve">, click </w:t>
      </w:r>
      <w:r>
        <w:rPr>
          <w:rStyle w:val="Text2"/>
        </w:rPr>
        <w:t>Jobs</w:t>
      </w:r>
      <w:r>
        <w:t xml:space="preserve"> in the top menu click </w:t>
      </w:r>
      <w:r>
        <w:rPr>
          <w:rStyle w:val="Text2"/>
        </w:rPr>
        <w:t>Jobs</w:t>
      </w:r>
      <w:r>
        <w:t xml:space="preserve">, in the left side menu, and then note there is one scheduled job, as shown in </w:t>
      </w:r>
      <w:r>
        <w:rPr>
          <w:rStyle w:val="Text9"/>
        </w:rPr>
        <w:t>Figure 9.8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08200"/>
            <wp:effectExtent l="0" r="0" t="0" b="0"/>
            <wp:wrapTopAndBottom/>
            <wp:docPr id="65" name="B19587_09_08.png" descr="B19587_09_08.png"/>
            <wp:cNvGraphicFramePr>
              <a:graphicFrameLocks noChangeAspect="1"/>
            </wp:cNvGraphicFramePr>
            <a:graphic>
              <a:graphicData uri="http://schemas.openxmlformats.org/drawingml/2006/picture">
                <pic:pic>
                  <pic:nvPicPr>
                    <pic:cNvPr id="0" name="B19587_09_08.png" descr="B19587_09_08.png"/>
                    <pic:cNvPicPr/>
                  </pic:nvPicPr>
                  <pic:blipFill>
                    <a:blip r:embed="rId66"/>
                    <a:stretch>
                      <a:fillRect/>
                    </a:stretch>
                  </pic:blipFill>
                  <pic:spPr>
                    <a:xfrm>
                      <a:off x="0" y="0"/>
                      <a:ext cx="4406900" cy="2108200"/>
                    </a:xfrm>
                    <a:prstGeom prst="rect">
                      <a:avLst/>
                    </a:prstGeom>
                  </pic:spPr>
                </pic:pic>
              </a:graphicData>
            </a:graphic>
          </wp:anchor>
        </w:drawing>
      </w:r>
    </w:p>
    <w:p>
      <w:pPr>
        <w:pStyle w:val="Para 08"/>
      </w:pPr>
      <w:r>
        <w:t>Figure 9.8: Scheduled jobs in Hangfire</w:t>
      </w:r>
    </w:p>
    <w:p>
      <w:pPr>
        <w:numPr>
          <w:ilvl w:val="0"/>
          <w:numId w:val="263"/>
        </w:numPr>
        <w:pStyle w:val="Para 01"/>
      </w:pPr>
      <w:r>
        <w:t>Wait until 30</w:t>
      </w:r>
      <w:r>
        <w:rPr>
          <w:rStyle w:val="Text61"/>
        </w:rPr>
        <w:bookmarkStart w:id="1483" w:name="_idIndexMarker1024"/>
        <w:t/>
        <w:bookmarkEnd w:id="1483"/>
      </w:r>
      <w:r>
        <w:t xml:space="preserve"> seconds have passed, and then in the left -side menu, click </w:t>
      </w:r>
      <w:r>
        <w:rPr>
          <w:rStyle w:val="Text2"/>
        </w:rPr>
        <w:t>Succeeded</w:t>
      </w:r>
      <w:r>
        <w:t xml:space="preserve">, and note the job has succeeded, as shown in </w:t>
      </w:r>
      <w:r>
        <w:rPr>
          <w:rStyle w:val="Text9"/>
        </w:rPr>
        <w:t>Figure 9.9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08200"/>
            <wp:effectExtent l="0" r="0" t="0" b="0"/>
            <wp:wrapTopAndBottom/>
            <wp:docPr id="66" name="B19587_09_09.png" descr="B19587_09_09.png"/>
            <wp:cNvGraphicFramePr>
              <a:graphicFrameLocks noChangeAspect="1"/>
            </wp:cNvGraphicFramePr>
            <a:graphic>
              <a:graphicData uri="http://schemas.openxmlformats.org/drawingml/2006/picture">
                <pic:pic>
                  <pic:nvPicPr>
                    <pic:cNvPr id="0" name="B19587_09_09.png" descr="B19587_09_09.png"/>
                    <pic:cNvPicPr/>
                  </pic:nvPicPr>
                  <pic:blipFill>
                    <a:blip r:embed="rId67"/>
                    <a:stretch>
                      <a:fillRect/>
                    </a:stretch>
                  </pic:blipFill>
                  <pic:spPr>
                    <a:xfrm>
                      <a:off x="0" y="0"/>
                      <a:ext cx="4406900" cy="2108200"/>
                    </a:xfrm>
                    <a:prstGeom prst="rect">
                      <a:avLst/>
                    </a:prstGeom>
                  </pic:spPr>
                </pic:pic>
              </a:graphicData>
            </a:graphic>
          </wp:anchor>
        </w:drawing>
      </w:r>
    </w:p>
    <w:p>
      <w:pPr>
        <w:pStyle w:val="Para 08"/>
      </w:pPr>
      <w:r>
        <w:t>Figure 9.9: Succeeded jobs in Hangfire</w:t>
      </w:r>
    </w:p>
    <w:p>
      <w:pPr>
        <w:numPr>
          <w:ilvl w:val="0"/>
          <w:numId w:val="264"/>
        </w:numPr>
        <w:pStyle w:val="Para 01"/>
      </w:pPr>
      <w:r>
        <w:t>At the command prompt or terminal, note the message that was written to the console, as</w:t>
      </w:r>
      <w:r>
        <w:rPr>
          <w:rStyle w:val="Text61"/>
        </w:rPr>
        <w:bookmarkStart w:id="1484" w:name="_idIndexMarker1025"/>
        <w:t/>
        <w:bookmarkEnd w:id="1484"/>
      </w:r>
      <w:r>
        <w:t xml:space="preserve"> shown in the following output: </w:t>
      </w:r>
    </w:p>
    <w:p>
      <w:pPr>
        <w:pStyle w:val="Para 05"/>
      </w:pPr>
      <w:r>
        <w:t xml:space="preserve">Hangfire is awesome!</w:t>
        <w:br w:clear="none"/>
      </w:r>
    </w:p>
    <w:p>
      <w:pPr>
        <w:numPr>
          <w:ilvl w:val="0"/>
          <w:numId w:val="264"/>
        </w:numPr>
        <w:pStyle w:val="Para 01"/>
      </w:pPr>
      <w:r>
        <w:t>Close the browser and shut down the server.</w:t>
      </w:r>
    </w:p>
    <w:p>
      <w:pPr>
        <w:pStyle w:val="Normal"/>
      </w:pPr>
      <w:r>
        <w:rPr>
          <w:rStyle w:val="Text2"/>
        </w:rPr>
        <w:t>More Information</w:t>
      </w:r>
      <w:r>
        <w:t>: You can</w:t>
      </w:r>
      <w:r>
        <w:rPr>
          <w:rStyle w:val="Text61"/>
        </w:rPr>
        <w:bookmarkStart w:id="1485" w:name="_idIndexMarker1026"/>
        <w:t/>
        <w:bookmarkEnd w:id="1485"/>
      </w:r>
      <w:r>
        <w:t xml:space="preserve"> read more about Hangfire at the following link: </w:t>
      </w:r>
      <w:hyperlink r:id="rId322">
        <w:r>
          <w:rPr>
            <w:rStyle w:val="Text6"/>
          </w:rPr>
          <w:t>https://www.hangfire.io/</w:t>
        </w:r>
      </w:hyperlink>
      <w:r>
        <w:t>.</w:t>
      </w:r>
    </w:p>
    <w:p>
      <w:bookmarkStart w:id="1486" w:name="Practicing_and_exploring_8"/>
      <w:pPr>
        <w:pStyle w:val="Heading 1"/>
      </w:pPr>
      <w:r>
        <w:t>Practicing and exploring</w:t>
      </w:r>
      <w:bookmarkEnd w:id="1486"/>
    </w:p>
    <w:p>
      <w:pPr>
        <w:pStyle w:val="Normal"/>
      </w:pPr>
      <w:r>
        <w:t>Test your knowledge and understanding by answering some questions, getting some hands-on practice, and exploring this chapter’s topics with deeper research.</w:t>
      </w:r>
    </w:p>
    <w:p>
      <w:bookmarkStart w:id="1487" w:name="Exercise_9_1___Test_your_knowled"/>
      <w:pPr>
        <w:pStyle w:val="Heading 2"/>
      </w:pPr>
      <w:r>
        <w:t>Exercise 9.1 – Test your knowledge</w:t>
      </w:r>
      <w:bookmarkEnd w:id="1487"/>
    </w:p>
    <w:p>
      <w:pPr>
        <w:pStyle w:val="Normal"/>
      </w:pPr>
      <w:r>
        <w:t>Answer the following questions:</w:t>
      </w:r>
    </w:p>
    <w:p>
      <w:pPr>
        <w:numPr>
          <w:ilvl w:val="0"/>
          <w:numId w:val="265"/>
        </w:numPr>
        <w:pStyle w:val="Para 01"/>
      </w:pPr>
      <w:r>
        <w:t>How much longer does it take to read 1 MB of data from SSD compared to memory?</w:t>
      </w:r>
    </w:p>
    <w:p>
      <w:pPr>
        <w:numPr>
          <w:ilvl w:val="0"/>
          <w:numId w:val="265"/>
        </w:numPr>
        <w:pStyle w:val="Para 01"/>
      </w:pPr>
      <w:r>
        <w:t>What is the difference between absolute and sliding expirations?</w:t>
      </w:r>
    </w:p>
    <w:p>
      <w:pPr>
        <w:numPr>
          <w:ilvl w:val="0"/>
          <w:numId w:val="265"/>
        </w:numPr>
        <w:pStyle w:val="Para 01"/>
      </w:pPr>
      <w:r>
        <w:t xml:space="preserve">What unit of measurement is used by </w:t>
      </w:r>
      <w:r>
        <w:rPr>
          <w:rStyle w:val="Text0"/>
        </w:rPr>
        <w:t xml:space="preserve">Size</w:t>
        <w:br w:clear="none"/>
      </w:r>
      <w:r>
        <w:t xml:space="preserve"> for the in-memory cache?</w:t>
      </w:r>
    </w:p>
    <w:p>
      <w:pPr>
        <w:numPr>
          <w:ilvl w:val="0"/>
          <w:numId w:val="265"/>
        </w:numPr>
        <w:pStyle w:val="Para 01"/>
      </w:pPr>
      <w:r>
        <w:t xml:space="preserve">You have written the following statement to get information about in-memory caching but </w:t>
      </w:r>
      <w:r>
        <w:rPr>
          <w:rStyle w:val="Text0"/>
        </w:rPr>
        <w:t xml:space="preserve">stats</w:t>
        <w:br w:clear="none"/>
      </w:r>
      <w:r>
        <w:t xml:space="preserve"> is </w:t>
      </w:r>
      <w:r>
        <w:rPr>
          <w:rStyle w:val="Text0"/>
        </w:rPr>
        <w:t xml:space="preserve">null</w:t>
        <w:br w:clear="none"/>
      </w:r>
      <w:r>
        <w:t xml:space="preserve">. What must you do to fix this issue? </w:t>
      </w:r>
    </w:p>
    <w:p>
      <w:pPr>
        <w:pStyle w:val="Para 03"/>
      </w:pPr>
      <w:r>
        <w:t xml:space="preserve">MemoryCacheStatistics? stats = _memoryCache.GetCurrentStatistics();</w:t>
        <w:br w:clear="none"/>
      </w:r>
    </w:p>
    <w:p>
      <w:pPr>
        <w:numPr>
          <w:ilvl w:val="0"/>
          <w:numId w:val="265"/>
        </w:numPr>
        <w:pStyle w:val="Para 01"/>
      </w:pPr>
      <w:r>
        <w:t>What data types can be stored in (a) an in-memory cache, and (b) a distributed cache?</w:t>
      </w:r>
    </w:p>
    <w:p>
      <w:pPr>
        <w:numPr>
          <w:ilvl w:val="0"/>
          <w:numId w:val="265"/>
        </w:numPr>
        <w:pStyle w:val="Para 01"/>
      </w:pPr>
      <w:r>
        <w:t>What are the differences between the Retry and Circuit Breaker patterns?</w:t>
      </w:r>
    </w:p>
    <w:p>
      <w:pPr>
        <w:numPr>
          <w:ilvl w:val="0"/>
          <w:numId w:val="265"/>
        </w:numPr>
        <w:pStyle w:val="Para 01"/>
      </w:pPr>
      <w:r>
        <w:t xml:space="preserve">When using the RabbitMQ default direct exchange, what must the routing key be for a queue named </w:t>
      </w:r>
      <w:r>
        <w:rPr>
          <w:rStyle w:val="Text0"/>
        </w:rPr>
        <w:t xml:space="preserve">product</w:t>
        <w:br w:clear="none"/>
      </w:r>
      <w:r>
        <w:t>?</w:t>
      </w:r>
    </w:p>
    <w:p>
      <w:pPr>
        <w:numPr>
          <w:ilvl w:val="0"/>
          <w:numId w:val="265"/>
        </w:numPr>
        <w:pStyle w:val="Para 01"/>
      </w:pPr>
      <w:r>
        <w:t>What is the difference between a fanout and a topic exchange?</w:t>
      </w:r>
    </w:p>
    <w:p>
      <w:pPr>
        <w:numPr>
          <w:ilvl w:val="0"/>
          <w:numId w:val="265"/>
        </w:numPr>
        <w:pStyle w:val="Para 01"/>
      </w:pPr>
      <w:r>
        <w:t>What port does RabbitMQ listen on by default?</w:t>
      </w:r>
    </w:p>
    <w:p>
      <w:pPr>
        <w:numPr>
          <w:ilvl w:val="0"/>
          <w:numId w:val="265"/>
        </w:numPr>
        <w:pStyle w:val="Para 01"/>
      </w:pPr>
      <w:r>
        <w:t xml:space="preserve">When inheriting from the </w:t>
      </w:r>
      <w:r>
        <w:rPr>
          <w:rStyle w:val="Text0"/>
        </w:rPr>
        <w:t xml:space="preserve">BackgroundService</w:t>
        <w:br w:clear="none"/>
      </w:r>
      <w:r>
        <w:t xml:space="preserve"> class, what method must you override that is called automatically by the host to run your service?</w:t>
      </w:r>
    </w:p>
    <w:p>
      <w:bookmarkStart w:id="1488" w:name="Exercise_9_2___Explore_topics"/>
      <w:pPr>
        <w:pStyle w:val="Heading 2"/>
      </w:pPr>
      <w:r>
        <w:t>Exercise 9.2 – Explore topics</w:t>
      </w:r>
      <w:bookmarkEnd w:id="1488"/>
    </w:p>
    <w:p>
      <w:pPr>
        <w:pStyle w:val="Normal"/>
      </w:pPr>
      <w:r>
        <w:t>Use the links on the following page to learn more details about the topics covered in this chapter:</w:t>
      </w:r>
    </w:p>
    <w:p>
      <w:pPr>
        <w:pStyle w:val="Para 14"/>
      </w:pPr>
      <w:hyperlink r:id="rId323">
        <w:r>
          <w:t>https://github.com/markjprice/apps-services-net8/blob/main/docs/book-links.md#chapter-9---caching-queuing-and-resilient-background-services</w:t>
        </w:r>
      </w:hyperlink>
    </w:p>
    <w:p>
      <w:bookmarkStart w:id="1489" w:name="Exercise_9_3___Replace_the_Distr"/>
      <w:pPr>
        <w:pStyle w:val="Heading 2"/>
      </w:pPr>
      <w:r>
        <w:t>Exercise 9.3 – Replace the Distributed Memory Cache with another distributed cache implementation</w:t>
      </w:r>
      <w:bookmarkEnd w:id="1489"/>
    </w:p>
    <w:p>
      <w:pPr>
        <w:pStyle w:val="Normal"/>
      </w:pPr>
      <w:r>
        <w:t xml:space="preserve">In this chapter, we used the Distributed Memory Cache implementation to explore how to use a distributed cache. </w:t>
      </w:r>
    </w:p>
    <w:p>
      <w:pPr>
        <w:pStyle w:val="Normal"/>
      </w:pPr>
      <w:r>
        <w:t xml:space="preserve">As an optional exercise, register for an Azure account if you have not already, create an </w:t>
      </w:r>
      <w:r>
        <w:rPr>
          <w:rStyle w:val="Text2"/>
        </w:rPr>
        <w:t>Azure Cache for Redis</w:t>
      </w:r>
      <w:r>
        <w:t xml:space="preserve"> resource, and change your web service project configuration to use it.</w:t>
      </w:r>
    </w:p>
    <w:p>
      <w:pPr>
        <w:pStyle w:val="Normal"/>
      </w:pPr>
      <w:r>
        <w:t xml:space="preserve">In the </w:t>
      </w:r>
      <w:r>
        <w:rPr>
          <w:rStyle w:val="Text0"/>
        </w:rPr>
        <w:t xml:space="preserve">Northwind.WebApi.Service</w:t>
        <w:br w:clear="none"/>
      </w:r>
      <w:r>
        <w:t>, you will need to reference the Redis package, comment out the previously registered distributed cache implementation, and then call the extension method to register Redis as the distributed cache implementation:</w:t>
      </w:r>
    </w:p>
    <w:p>
      <w:pPr>
        <w:pStyle w:val="Para 03"/>
      </w:pPr>
      <w:r>
        <w:rPr>
          <w:rStyle w:val="Text3"/>
        </w:rPr>
        <w:t xml:space="preserve">// builder.Services.AddDistributedMemoryCache();</w:t>
        <w:br w:clear="none"/>
      </w:r>
      <w:r>
        <w:t xml:space="preserve"/>
        <w:br w:clear="none"/>
        <w:t xml:space="preserve">builder.Services.AddStackExchangeRedisCache(options =&gt;</w:t>
        <w:br w:clear="none"/>
        <w:t xml:space="preserve">{</w:t>
        <w:br w:clear="none"/>
        <w:t xml:space="preserve">  options.Configuration = builder.Configuration</w:t>
        <w:br w:clear="none"/>
        <w:t xml:space="preserve">    .GetConnectionString(</w:t>
        <w:br w:clear="none"/>
      </w:r>
      <w:r>
        <w:rPr>
          <w:rStyle w:val="Text1"/>
        </w:rPr>
        <w:t xml:space="preserve">"MyRedisConStr"</w:t>
        <w:br w:clear="none"/>
      </w:r>
      <w:r>
        <w:t xml:space="preserve">);</w:t>
        <w:br w:clear="none"/>
        <w:t xml:space="preserve">  options.InstanceName = </w:t>
        <w:br w:clear="none"/>
      </w:r>
      <w:r>
        <w:rPr>
          <w:rStyle w:val="Text1"/>
        </w:rPr>
        <w:t xml:space="preserve">"SampleInstance"</w:t>
        <w:br w:clear="none"/>
      </w:r>
      <w:r>
        <w:t xml:space="preserve">;</w:t>
        <w:br w:clear="none"/>
        <w:t xml:space="preserve">});</w:t>
        <w:br w:clear="none"/>
      </w:r>
    </w:p>
    <w:p>
      <w:pPr>
        <w:pStyle w:val="Normal"/>
      </w:pPr>
      <w:r>
        <w:t>Read more at the following links:</w:t>
      </w:r>
    </w:p>
    <w:p>
      <w:pPr>
        <w:pStyle w:val="Para 19"/>
      </w:pPr>
      <w:r>
        <w:rPr>
          <w:rStyle w:val="Text16"/>
        </w:rPr>
        <w:t xml:space="preserve">Azure Cache for Redis: </w:t>
      </w:r>
      <w:hyperlink r:id="rId324">
        <w:r>
          <w:t>https://azure.microsoft.com/en-us/products/cache/</w:t>
        </w:r>
      </w:hyperlink>
      <w:r>
        <w:rPr>
          <w:rStyle w:val="Text16"/>
        </w:rPr>
        <w:t>.</w:t>
      </w:r>
    </w:p>
    <w:p>
      <w:pPr>
        <w:pStyle w:val="Para 19"/>
      </w:pPr>
      <w:r>
        <w:rPr>
          <w:rStyle w:val="Text16"/>
        </w:rPr>
        <w:t xml:space="preserve">Redis NuGet package: </w:t>
      </w:r>
      <w:hyperlink r:id="rId325">
        <w:r>
          <w:t>https://www.nuget.org/packages/Microsoft.Extensions.Caching.StackExchangeRedis</w:t>
        </w:r>
      </w:hyperlink>
      <w:r>
        <w:rPr>
          <w:rStyle w:val="Text16"/>
        </w:rPr>
        <w:t>.</w:t>
      </w:r>
    </w:p>
    <w:p>
      <w:pPr>
        <w:pStyle w:val="Para 19"/>
      </w:pPr>
      <w:r>
        <w:rPr>
          <w:rStyle w:val="Text16"/>
        </w:rPr>
        <w:t xml:space="preserve">Redis with .NET: </w:t>
      </w:r>
      <w:hyperlink r:id="rId326">
        <w:r>
          <w:t>https://docs.redis.com/latest/rs/references/client_references/client_csharp</w:t>
        </w:r>
      </w:hyperlink>
      <w:r>
        <w:rPr>
          <w:rStyle w:val="Text16"/>
        </w:rPr>
        <w:t>.</w:t>
      </w:r>
    </w:p>
    <w:p>
      <w:bookmarkStart w:id="1490" w:name="Exercise_9_4___Replace_Hangfire"/>
      <w:pPr>
        <w:pStyle w:val="Heading 2"/>
      </w:pPr>
      <w:r>
        <w:t>Exercise 9.4 – Replace Hangfire with Quartz.NET</w:t>
      </w:r>
      <w:bookmarkEnd w:id="1490"/>
    </w:p>
    <w:p>
      <w:pPr>
        <w:pStyle w:val="Normal"/>
      </w:pPr>
      <w:r>
        <w:rPr>
          <w:rStyle w:val="Text2"/>
        </w:rPr>
        <w:t>Quartz.NET</w:t>
      </w:r>
      <w:r>
        <w:t xml:space="preserve"> is a similar library to Hangfire. Read the official documentation, and then create a project named </w:t>
      </w:r>
      <w:r>
        <w:rPr>
          <w:rStyle w:val="Text0"/>
        </w:rPr>
        <w:t xml:space="preserve">Northwind.Background.Quartz</w:t>
        <w:br w:clear="none"/>
      </w:r>
      <w:r>
        <w:t xml:space="preserve"> that implements the same functionality as </w:t>
      </w:r>
      <w:r>
        <w:rPr>
          <w:rStyle w:val="Text0"/>
        </w:rPr>
        <w:t xml:space="preserve">Northwind.Background.Hangfire</w:t>
        <w:br w:clear="none"/>
      </w:r>
      <w:r>
        <w:t>:</w:t>
      </w:r>
    </w:p>
    <w:p>
      <w:pPr>
        <w:pStyle w:val="Para 14"/>
      </w:pPr>
      <w:hyperlink r:id="rId327">
        <w:r>
          <w:t>https://www.quartz-scheduler.net/</w:t>
        </w:r>
      </w:hyperlink>
    </w:p>
    <w:p>
      <w:bookmarkStart w:id="1491" w:name="Exercise_9_5___Review_the_Reliab"/>
      <w:pPr>
        <w:pStyle w:val="Heading 2"/>
      </w:pPr>
      <w:r>
        <w:t>Exercise 9.5 – Review the Reliable Web App pattern</w:t>
      </w:r>
      <w:bookmarkEnd w:id="1491"/>
    </w:p>
    <w:p>
      <w:pPr>
        <w:pStyle w:val="Normal"/>
      </w:pPr>
      <w:r>
        <w:t xml:space="preserve">The </w:t>
      </w:r>
      <w:r>
        <w:rPr>
          <w:rStyle w:val="Text2"/>
        </w:rPr>
        <w:t>Reliable Web App</w:t>
      </w:r>
      <w:r>
        <w:t xml:space="preserve"> (</w:t>
      </w:r>
      <w:r>
        <w:rPr>
          <w:rStyle w:val="Text2"/>
        </w:rPr>
        <w:t>RWA</w:t>
      </w:r>
      <w:r>
        <w:t>) pattern is a set of best practices with prescriptive guidance that helps developers successfully migrate an on-premises web project to the cloud. It includes a reference implementation and shows how to make the most of Azure cloud services to modernize mission-critical workloads in a reliable, secure, high-performance, cost-efficient manner using modern design, development, and operational practices:</w:t>
      </w:r>
    </w:p>
    <w:p>
      <w:pPr>
        <w:pStyle w:val="Para 14"/>
      </w:pPr>
      <w:hyperlink r:id="rId328">
        <w:r>
          <w:t>https://learn.microsoft.com/en-us/azure/architecture/web-apps/guides/reliable-web-app/dotnet/plan-implementation</w:t>
        </w:r>
      </w:hyperlink>
    </w:p>
    <w:p>
      <w:pPr>
        <w:pStyle w:val="Normal"/>
      </w:pPr>
      <w:r>
        <w:t>A collection of videos about the RWA pattern for .NET are at the following link:</w:t>
      </w:r>
    </w:p>
    <w:p>
      <w:pPr>
        <w:pStyle w:val="Para 14"/>
      </w:pPr>
      <w:hyperlink r:id="rId329">
        <w:r>
          <w:t>https://www.youtube.com/playlist?list=PLI7iePan8aH54gIDJquV61dE3ENyaDi3Q</w:t>
        </w:r>
      </w:hyperlink>
    </w:p>
    <w:p>
      <w:bookmarkStart w:id="1492" w:name="Summary_8"/>
      <w:pPr>
        <w:pStyle w:val="Heading 1"/>
      </w:pPr>
      <w:r>
        <w:t>Summary</w:t>
      </w:r>
      <w:bookmarkEnd w:id="1492"/>
    </w:p>
    <w:p>
      <w:pPr>
        <w:pStyle w:val="Normal"/>
      </w:pPr>
      <w:r>
        <w:t>In this chapter, you learned:</w:t>
      </w:r>
    </w:p>
    <w:p>
      <w:pPr>
        <w:pStyle w:val="Para 01"/>
      </w:pPr>
      <w:r>
        <w:t>About service architecture and how different parts of a system can affect performance.</w:t>
      </w:r>
    </w:p>
    <w:p>
      <w:pPr>
        <w:pStyle w:val="Para 01"/>
      </w:pPr>
      <w:r>
        <w:t>How to cache data closer to the action, using in-memory and distributed caching.</w:t>
      </w:r>
    </w:p>
    <w:p>
      <w:pPr>
        <w:pStyle w:val="Para 01"/>
      </w:pPr>
      <w:r>
        <w:t>How to control HTTP caching for clients and intermediaries.</w:t>
      </w:r>
    </w:p>
    <w:p>
      <w:pPr>
        <w:pStyle w:val="Para 01"/>
      </w:pPr>
      <w:r>
        <w:t>How to implement fault tolerance using Polly.</w:t>
      </w:r>
    </w:p>
    <w:p>
      <w:pPr>
        <w:pStyle w:val="Para 01"/>
      </w:pPr>
      <w:r>
        <w:t>How to implement queuing using RabbitMQ.</w:t>
      </w:r>
    </w:p>
    <w:p>
      <w:pPr>
        <w:pStyle w:val="Para 01"/>
      </w:pPr>
      <w:r>
        <w:t xml:space="preserve">How to implement long-running background services using </w:t>
      </w:r>
      <w:r>
        <w:rPr>
          <w:rStyle w:val="Text0"/>
        </w:rPr>
        <w:t xml:space="preserve">BackgroundService</w:t>
        <w:br w:clear="none"/>
      </w:r>
      <w:r>
        <w:t xml:space="preserve"> and Hangfire.</w:t>
      </w:r>
    </w:p>
    <w:p>
      <w:pPr>
        <w:pStyle w:val="Normal"/>
      </w:pPr>
      <w:r>
        <w:t>In the next chapter, you will learn how to use Azure Functions to implement nano services, aka serverless services.</w:t>
      </w:r>
    </w:p>
    <w:p>
      <w:bookmarkStart w:id="1493" w:name="Learn_more_on_Discord_4"/>
      <w:pPr>
        <w:pStyle w:val="Heading 1"/>
      </w:pPr>
      <w:r>
        <w:t>Learn more on Discord</w:t>
      </w:r>
      <w:bookmarkEnd w:id="1493"/>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67"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1494" w:name="10_____Building_Serverless_Nanos_1"/>
      <w:bookmarkStart w:id="1495" w:name="10_____Building_Serverless_Nanos"/>
      <w:bookmarkStart w:id="1496" w:name="10_____Building_Serverless_Nanos_2"/>
      <w:bookmarkStart w:id="1497" w:name="Top_of_Chapter_10_xhtml"/>
      <w:pPr>
        <w:pStyle w:val="Heading 1"/>
        <w:pageBreakBefore w:val="on"/>
      </w:pPr>
      <w:r>
        <w:t>10</w:t>
      </w:r>
      <w:bookmarkEnd w:id="1494"/>
      <w:bookmarkEnd w:id="1495"/>
      <w:bookmarkEnd w:id="1496"/>
      <w:bookmarkEnd w:id="1497"/>
    </w:p>
    <w:p>
      <w:bookmarkStart w:id="1498" w:name="Building_Serverless_Nanoservices"/>
      <w:pPr>
        <w:pStyle w:val="Para 21"/>
      </w:pPr>
      <w:r>
        <w:t>Building Serverless Nanoservices Using Azure Functions</w:t>
      </w:r>
      <w:bookmarkEnd w:id="1498"/>
    </w:p>
    <w:p>
      <w:pPr>
        <w:pStyle w:val="Normal"/>
      </w:pPr>
      <w:r>
        <w:t>In this chapter, you will be introduced to Azure Functions, which can be configured to only require server-side resources while they execute. They execute when they are triggered by an activity like a message sent to a queue or a file uploaded to Azure Storage, or at a regularly scheduled interval.</w:t>
      </w:r>
    </w:p>
    <w:p>
      <w:pPr>
        <w:pStyle w:val="Normal"/>
      </w:pPr>
      <w:r>
        <w:t>This chapter will cover the following topics:</w:t>
      </w:r>
    </w:p>
    <w:p>
      <w:pPr>
        <w:pStyle w:val="Para 01"/>
      </w:pPr>
      <w:r>
        <w:t>Understanding Azure Functions</w:t>
      </w:r>
    </w:p>
    <w:p>
      <w:pPr>
        <w:pStyle w:val="Para 01"/>
      </w:pPr>
      <w:r>
        <w:t>Building an Azure Functions project</w:t>
      </w:r>
    </w:p>
    <w:p>
      <w:pPr>
        <w:pStyle w:val="Para 01"/>
      </w:pPr>
      <w:r>
        <w:t>Responding to timer and resource triggers</w:t>
      </w:r>
    </w:p>
    <w:p>
      <w:pPr>
        <w:pStyle w:val="Para 01"/>
      </w:pPr>
      <w:r>
        <w:t>Publishing an Azure Functions project to the cloud</w:t>
      </w:r>
    </w:p>
    <w:p>
      <w:pPr>
        <w:pStyle w:val="Para 01"/>
      </w:pPr>
      <w:r>
        <w:t>Cleaning up Azure Functions resources</w:t>
      </w:r>
    </w:p>
    <w:p>
      <w:bookmarkStart w:id="1499" w:name="Understanding_Azure_Functions"/>
      <w:pPr>
        <w:pStyle w:val="Heading 1"/>
      </w:pPr>
      <w:r>
        <w:t>Understanding Azure Functions</w:t>
      </w:r>
      <w:bookmarkEnd w:id="1499"/>
    </w:p>
    <w:p>
      <w:pPr>
        <w:pStyle w:val="Normal"/>
      </w:pPr>
      <w:r>
        <w:rPr>
          <w:rStyle w:val="Text2"/>
        </w:rPr>
        <w:t>Azure Functions</w:t>
      </w:r>
      <w:r>
        <w:t xml:space="preserve"> is an event-driven </w:t>
      </w:r>
      <w:r>
        <w:rPr>
          <w:rStyle w:val="Text61"/>
        </w:rPr>
        <w:bookmarkStart w:id="1500" w:name="_idIndexMarker1027"/>
        <w:t/>
        <w:bookmarkEnd w:id="1500"/>
      </w:r>
      <w:r>
        <w:t>serverless compute platform. You can build and debug locally and later deploy to Microsoft Azure cloud. Azure Functions can be implemented in many languages, not just C# and .NET. It has extensions for Visual Studio 2022 and Visual Studio Code and a command-line tool.</w:t>
      </w:r>
    </w:p>
    <w:p>
      <w:pPr>
        <w:pStyle w:val="Normal"/>
      </w:pPr>
      <w:r>
        <w:t>But first, you might be wondering, “How is it possible to have a service without a server?”</w:t>
      </w:r>
    </w:p>
    <w:p>
      <w:pPr>
        <w:pStyle w:val="Normal"/>
      </w:pPr>
      <w:r>
        <w:rPr>
          <w:rStyle w:val="Text9"/>
        </w:rPr>
        <w:t>Serverless</w:t>
      </w:r>
      <w:r>
        <w:t xml:space="preserve"> does not literally mean there is no server. What serverless means is a service without a </w:t>
      </w:r>
      <w:r>
        <w:rPr>
          <w:rStyle w:val="Text9"/>
        </w:rPr>
        <w:t>permanently running server</w:t>
      </w:r>
      <w:r>
        <w:t>, and usually that means not running for most of the time or running with low resources and scaling up dynamically when needed. This can save a lot of costs.</w:t>
      </w:r>
    </w:p>
    <w:p>
      <w:pPr>
        <w:pStyle w:val="Normal"/>
      </w:pPr>
      <w:r>
        <w:t xml:space="preserve">For example, organizations often have business functions that only need to run once per hour, once per month, or on an ad hoc basis. Perhaps the organization prints checks (cheques in England) to pay its employees at the end of the month. Those checks might need the salary amounts converted to words to print on the check. A function to convert numbers to words could be implemented as a serverless service. </w:t>
      </w:r>
    </w:p>
    <w:p>
      <w:pPr>
        <w:pStyle w:val="Normal"/>
      </w:pPr>
      <w:r>
        <w:t>For another example, with a content management system, editors might upload new images, and those images might need to be processed in various ways, like generating thumbnails and other optimizations. This work can be added to a queue, or an Azure function can be triggered</w:t>
      </w:r>
      <w:r>
        <w:rPr>
          <w:rStyle w:val="Text61"/>
        </w:rPr>
        <w:bookmarkStart w:id="1501" w:name="_idIndexMarker1028"/>
        <w:t/>
        <w:bookmarkEnd w:id="1501"/>
      </w:r>
      <w:r>
        <w:t xml:space="preserve"> when the file is uploaded to Blob Storage.</w:t>
      </w:r>
    </w:p>
    <w:p>
      <w:pPr>
        <w:pStyle w:val="Normal"/>
      </w:pPr>
      <w:r>
        <w:t>Azure Functions can be much more than just a single function. They support complex, stateful, workflows and event-driven</w:t>
      </w:r>
      <w:r>
        <w:rPr>
          <w:rStyle w:val="Text61"/>
        </w:rPr>
        <w:bookmarkStart w:id="1502" w:name="_idIndexMarker1029"/>
        <w:t/>
        <w:bookmarkEnd w:id="1502"/>
      </w:r>
      <w:r>
        <w:t xml:space="preserve"> solutions using </w:t>
      </w:r>
      <w:r>
        <w:rPr>
          <w:rStyle w:val="Text2"/>
        </w:rPr>
        <w:t>Durable Functions</w:t>
      </w:r>
      <w:r>
        <w:t>.</w:t>
      </w:r>
    </w:p>
    <w:p>
      <w:pPr>
        <w:pStyle w:val="Normal"/>
      </w:pPr>
      <w:r>
        <w:t xml:space="preserve">I do not cover Durable Functions in this book, so if you are interested, you can learn more about implementing them using C# and .NET at the following link: </w:t>
      </w:r>
      <w:hyperlink r:id="rId330">
        <w:r>
          <w:rPr>
            <w:rStyle w:val="Text6"/>
          </w:rPr>
          <w:t>https://learn.microsoft.com/en-us/azure/azure-functions/durable/durable-functions-overview?tabs=csharp</w:t>
        </w:r>
      </w:hyperlink>
      <w:r>
        <w:t>.</w:t>
      </w:r>
    </w:p>
    <w:p>
      <w:pPr>
        <w:pStyle w:val="Normal"/>
      </w:pPr>
      <w:r>
        <w:t>Azure Functions has a programming model based on triggers and bindings that enable your serverless service to respond to events and connect to other services like data stores.</w:t>
      </w:r>
    </w:p>
    <w:p>
      <w:bookmarkStart w:id="1503" w:name="Azure_Functions_triggers_and_bin"/>
      <w:pPr>
        <w:pStyle w:val="Heading 2"/>
      </w:pPr>
      <w:r>
        <w:t>Azure Functions triggers and bindings</w:t>
      </w:r>
      <w:bookmarkEnd w:id="1503"/>
    </w:p>
    <w:p>
      <w:pPr>
        <w:pStyle w:val="Normal"/>
      </w:pPr>
      <w:r>
        <w:rPr>
          <w:rStyle w:val="Text2"/>
        </w:rPr>
        <w:t>Triggers</w:t>
      </w:r>
      <w:r>
        <w:t xml:space="preserve"> and </w:t>
      </w:r>
      <w:r>
        <w:rPr>
          <w:rStyle w:val="Text2"/>
        </w:rPr>
        <w:t>bindings</w:t>
      </w:r>
      <w:r>
        <w:t xml:space="preserve"> are key </w:t>
      </w:r>
      <w:r>
        <w:rPr>
          <w:rStyle w:val="Text61"/>
        </w:rPr>
        <w:bookmarkStart w:id="1504" w:name="_idIndexMarker1030"/>
        <w:t/>
        <w:bookmarkEnd w:id="1504"/>
      </w:r>
      <w:r>
        <w:t>concepts for Azure Functions.</w:t>
      </w:r>
    </w:p>
    <w:p>
      <w:pPr>
        <w:pStyle w:val="Normal"/>
      </w:pPr>
      <w:r>
        <w:t xml:space="preserve">Triggers are what </w:t>
      </w:r>
      <w:r>
        <w:rPr>
          <w:rStyle w:val="Text61"/>
        </w:rPr>
        <w:bookmarkStart w:id="1505" w:name="_idIndexMarker1031"/>
        <w:t/>
        <w:bookmarkEnd w:id="1505"/>
      </w:r>
      <w:r>
        <w:t>cause a function to execute. Each function must have one, and only one, trigger. The most common triggers are shown in the following list:</w:t>
      </w:r>
    </w:p>
    <w:p>
      <w:pPr>
        <w:pStyle w:val="Para 01"/>
      </w:pPr>
      <w:r>
        <w:rPr>
          <w:rStyle w:val="Text2"/>
        </w:rPr>
        <w:t>HTTP</w:t>
      </w:r>
      <w:r>
        <w:t>: This trigger responds to an</w:t>
      </w:r>
      <w:r>
        <w:rPr>
          <w:rStyle w:val="Text61"/>
        </w:rPr>
        <w:bookmarkStart w:id="1506" w:name="_idIndexMarker1032"/>
        <w:t/>
        <w:bookmarkEnd w:id="1506"/>
      </w:r>
      <w:r>
        <w:t xml:space="preserve"> incoming HTTP request, typically a </w:t>
      </w:r>
      <w:r>
        <w:rPr>
          <w:rStyle w:val="Text0"/>
        </w:rPr>
        <w:t xml:space="preserve">GET</w:t>
        <w:br w:clear="none"/>
      </w:r>
      <w:r>
        <w:t xml:space="preserve"> or </w:t>
      </w:r>
      <w:r>
        <w:rPr>
          <w:rStyle w:val="Text0"/>
        </w:rPr>
        <w:t xml:space="preserve">POST</w:t>
        <w:br w:clear="none"/>
      </w:r>
      <w:r>
        <w:t>.</w:t>
      </w:r>
    </w:p>
    <w:p>
      <w:pPr>
        <w:pStyle w:val="Para 01"/>
      </w:pPr>
      <w:r>
        <w:rPr>
          <w:rStyle w:val="Text2"/>
        </w:rPr>
        <w:t>Azure SQL</w:t>
      </w:r>
      <w:r>
        <w:t xml:space="preserve">: This trigger responds </w:t>
      </w:r>
      <w:r>
        <w:rPr>
          <w:rStyle w:val="Text61"/>
        </w:rPr>
        <w:bookmarkStart w:id="1507" w:name="_idIndexMarker1033"/>
        <w:t/>
        <w:bookmarkEnd w:id="1507"/>
      </w:r>
      <w:r>
        <w:t>when a change is detected on a SQL table.</w:t>
      </w:r>
    </w:p>
    <w:p>
      <w:pPr>
        <w:pStyle w:val="Para 01"/>
      </w:pPr>
      <w:r>
        <w:rPr>
          <w:rStyle w:val="Text2"/>
        </w:rPr>
        <w:t>Cosmos DB</w:t>
      </w:r>
      <w:r>
        <w:t>: This trigger</w:t>
      </w:r>
      <w:r>
        <w:rPr>
          <w:rStyle w:val="Text61"/>
        </w:rPr>
        <w:bookmarkStart w:id="1508" w:name="_idIndexMarker1034"/>
        <w:t/>
        <w:bookmarkEnd w:id="1508"/>
      </w:r>
      <w:r>
        <w:t xml:space="preserve"> uses the Cosmos DB Change Feed to listen for inserts and updates.</w:t>
      </w:r>
    </w:p>
    <w:p>
      <w:pPr>
        <w:pStyle w:val="Para 01"/>
      </w:pPr>
      <w:r>
        <w:rPr>
          <w:rStyle w:val="Text2"/>
        </w:rPr>
        <w:t>Timer</w:t>
      </w:r>
      <w:r>
        <w:t>: This trigger</w:t>
      </w:r>
      <w:r>
        <w:rPr>
          <w:rStyle w:val="Text61"/>
        </w:rPr>
        <w:bookmarkStart w:id="1509" w:name="_idIndexMarker1035"/>
        <w:t/>
        <w:bookmarkEnd w:id="1509"/>
      </w:r>
      <w:r>
        <w:t xml:space="preserve"> responds to a scheduled time occurring. It does not retry if a function fails. The function is not called again until the next time on the schedule.</w:t>
      </w:r>
    </w:p>
    <w:p>
      <w:pPr>
        <w:pStyle w:val="Para 01"/>
      </w:pPr>
      <w:r>
        <w:rPr>
          <w:rStyle w:val="Text2"/>
        </w:rPr>
        <w:t>SignalR</w:t>
      </w:r>
      <w:r>
        <w:t>: This trigger</w:t>
      </w:r>
      <w:r>
        <w:rPr>
          <w:rStyle w:val="Text61"/>
        </w:rPr>
        <w:bookmarkStart w:id="1510" w:name="_idIndexMarker1036"/>
        <w:t/>
        <w:bookmarkEnd w:id="1510"/>
      </w:r>
      <w:r>
        <w:t xml:space="preserve"> responds to messages sent from Azure SignalR Service.</w:t>
      </w:r>
    </w:p>
    <w:p>
      <w:pPr>
        <w:pStyle w:val="Para 01"/>
      </w:pPr>
      <w:r>
        <w:rPr>
          <w:rStyle w:val="Text2"/>
        </w:rPr>
        <w:t>Queue</w:t>
      </w:r>
      <w:r>
        <w:t xml:space="preserve"> and </w:t>
      </w:r>
      <w:r>
        <w:rPr>
          <w:rStyle w:val="Text2"/>
        </w:rPr>
        <w:t>RabbitMQ</w:t>
      </w:r>
      <w:r>
        <w:t>: These triggers</w:t>
      </w:r>
      <w:r>
        <w:rPr>
          <w:rStyle w:val="Text61"/>
        </w:rPr>
        <w:bookmarkStart w:id="1511" w:name="_idIndexMarker1037"/>
        <w:t/>
        <w:bookmarkEnd w:id="1511"/>
      </w:r>
      <w:r>
        <w:t xml:space="preserve"> respond to a message arriving in a queue </w:t>
      </w:r>
      <w:r>
        <w:rPr>
          <w:rStyle w:val="Text61"/>
        </w:rPr>
        <w:bookmarkStart w:id="1512" w:name="_idIndexMarker1038"/>
        <w:t/>
        <w:bookmarkEnd w:id="1512"/>
      </w:r>
      <w:r>
        <w:t>ready for processing.</w:t>
      </w:r>
    </w:p>
    <w:p>
      <w:pPr>
        <w:pStyle w:val="Para 01"/>
      </w:pPr>
      <w:r>
        <w:rPr>
          <w:rStyle w:val="Text2"/>
        </w:rPr>
        <w:t>Blob Storage</w:t>
      </w:r>
      <w:r>
        <w:t>: This</w:t>
      </w:r>
      <w:r>
        <w:rPr>
          <w:rStyle w:val="Text61"/>
        </w:rPr>
        <w:bookmarkStart w:id="1513" w:name="_idIndexMarker1039"/>
        <w:t/>
        <w:bookmarkEnd w:id="1513"/>
      </w:r>
      <w:r>
        <w:t xml:space="preserve"> trigger responds</w:t>
      </w:r>
      <w:r>
        <w:rPr>
          <w:rStyle w:val="Text61"/>
        </w:rPr>
        <w:bookmarkStart w:id="1514" w:name="_idIndexMarker1040"/>
        <w:t/>
        <w:bookmarkEnd w:id="1514"/>
      </w:r>
      <w:r>
        <w:t xml:space="preserve"> to a new or</w:t>
      </w:r>
      <w:r>
        <w:rPr>
          <w:rStyle w:val="Text61"/>
        </w:rPr>
        <w:bookmarkStart w:id="1515" w:name="_idIndexMarker1041"/>
        <w:t/>
        <w:bookmarkEnd w:id="1515"/>
      </w:r>
      <w:r>
        <w:t xml:space="preserve"> updated </w:t>
      </w:r>
      <w:r>
        <w:rPr>
          <w:rStyle w:val="Text2"/>
        </w:rPr>
        <w:t xml:space="preserve">binary large object </w:t>
      </w:r>
      <w:r>
        <w:t>(</w:t>
      </w:r>
      <w:r>
        <w:rPr>
          <w:rStyle w:val="Text2"/>
        </w:rPr>
        <w:t>Blob</w:t>
      </w:r>
      <w:r>
        <w:t>).</w:t>
      </w:r>
    </w:p>
    <w:p>
      <w:pPr>
        <w:pStyle w:val="Para 01"/>
      </w:pPr>
      <w:r>
        <w:rPr>
          <w:rStyle w:val="Text2"/>
        </w:rPr>
        <w:t>Event Grid</w:t>
      </w:r>
      <w:r>
        <w:t xml:space="preserve"> and </w:t>
      </w:r>
      <w:r>
        <w:rPr>
          <w:rStyle w:val="Text2"/>
        </w:rPr>
        <w:t>Event Hub</w:t>
      </w:r>
      <w:r>
        <w:t>: These triggers</w:t>
      </w:r>
      <w:r>
        <w:rPr>
          <w:rStyle w:val="Text61"/>
        </w:rPr>
        <w:bookmarkStart w:id="1516" w:name="_idIndexMarker1042"/>
        <w:t/>
        <w:bookmarkEnd w:id="1516"/>
      </w:r>
      <w:r>
        <w:t xml:space="preserve"> respond when a predefined event occurs.</w:t>
      </w:r>
    </w:p>
    <w:p>
      <w:pPr>
        <w:pStyle w:val="Normal"/>
      </w:pPr>
      <w:r>
        <w:t>Bindings allow functions to have inputs and outputs. Each function can have zero, one, or more bindings. Some common bindings are shown in the following list:</w:t>
      </w:r>
    </w:p>
    <w:p>
      <w:pPr>
        <w:pStyle w:val="Para 01"/>
      </w:pPr>
      <w:r>
        <w:rPr>
          <w:rStyle w:val="Text2"/>
        </w:rPr>
        <w:t>Azure SQL</w:t>
      </w:r>
      <w:r>
        <w:t xml:space="preserve">: Read or write to </w:t>
      </w:r>
      <w:r>
        <w:rPr>
          <w:rStyle w:val="Text61"/>
        </w:rPr>
        <w:bookmarkStart w:id="1517" w:name="_idIndexMarker1043"/>
        <w:t/>
        <w:bookmarkEnd w:id="1517"/>
      </w:r>
      <w:r>
        <w:t>a table in a SQL Server database.</w:t>
      </w:r>
    </w:p>
    <w:p>
      <w:pPr>
        <w:pStyle w:val="Para 01"/>
      </w:pPr>
      <w:r>
        <w:rPr>
          <w:rStyle w:val="Text2"/>
        </w:rPr>
        <w:t>Blob Storage</w:t>
      </w:r>
      <w:r>
        <w:t xml:space="preserve">: Read or </w:t>
      </w:r>
      <w:r>
        <w:rPr>
          <w:rStyle w:val="Text61"/>
        </w:rPr>
        <w:bookmarkStart w:id="1518" w:name="_idIndexMarker1044"/>
        <w:t/>
        <w:bookmarkEnd w:id="1518"/>
      </w:r>
      <w:r>
        <w:t>write to any file stored as a BLOB.</w:t>
      </w:r>
    </w:p>
    <w:p>
      <w:pPr>
        <w:pStyle w:val="Para 01"/>
      </w:pPr>
      <w:r>
        <w:rPr>
          <w:rStyle w:val="Text2"/>
        </w:rPr>
        <w:t>Cosmos DB</w:t>
      </w:r>
      <w:r>
        <w:t xml:space="preserve">: Read or </w:t>
      </w:r>
      <w:r>
        <w:rPr>
          <w:rStyle w:val="Text61"/>
        </w:rPr>
        <w:bookmarkStart w:id="1519" w:name="_idIndexMarker1045"/>
        <w:t/>
        <w:bookmarkEnd w:id="1519"/>
      </w:r>
      <w:r>
        <w:t>write documents to a cloud-scale data store.</w:t>
      </w:r>
    </w:p>
    <w:p>
      <w:pPr>
        <w:pStyle w:val="Para 01"/>
      </w:pPr>
      <w:r>
        <w:rPr>
          <w:rStyle w:val="Text2"/>
        </w:rPr>
        <w:t>SignalR</w:t>
      </w:r>
      <w:r>
        <w:t xml:space="preserve">: Receive or </w:t>
      </w:r>
      <w:r>
        <w:rPr>
          <w:rStyle w:val="Text61"/>
        </w:rPr>
        <w:bookmarkStart w:id="1520" w:name="_idIndexMarker1046"/>
        <w:t/>
        <w:bookmarkEnd w:id="1520"/>
      </w:r>
      <w:r>
        <w:t>make remote method calls.</w:t>
      </w:r>
    </w:p>
    <w:p>
      <w:pPr>
        <w:pStyle w:val="Para 01"/>
      </w:pPr>
      <w:r>
        <w:rPr>
          <w:rStyle w:val="Text2"/>
        </w:rPr>
        <w:t>HTTP</w:t>
      </w:r>
      <w:r>
        <w:t>: Make an HTTP</w:t>
      </w:r>
      <w:r>
        <w:rPr>
          <w:rStyle w:val="Text61"/>
        </w:rPr>
        <w:bookmarkStart w:id="1521" w:name="_idIndexMarker1047"/>
        <w:t/>
        <w:bookmarkEnd w:id="1521"/>
      </w:r>
      <w:r>
        <w:t xml:space="preserve"> request and receive the response.</w:t>
      </w:r>
    </w:p>
    <w:p>
      <w:pPr>
        <w:pStyle w:val="Para 01"/>
      </w:pPr>
      <w:r>
        <w:rPr>
          <w:rStyle w:val="Text2"/>
        </w:rPr>
        <w:t>Queue</w:t>
      </w:r>
      <w:r>
        <w:t xml:space="preserve"> and </w:t>
      </w:r>
      <w:r>
        <w:rPr>
          <w:rStyle w:val="Text2"/>
        </w:rPr>
        <w:t>RabbitMQ</w:t>
      </w:r>
      <w:r>
        <w:t>: Write a message to a queue or read a message from a queue.</w:t>
      </w:r>
    </w:p>
    <w:p>
      <w:pPr>
        <w:pStyle w:val="Para 01"/>
      </w:pPr>
      <w:r>
        <w:rPr>
          <w:rStyle w:val="Text2"/>
        </w:rPr>
        <w:t>SendGrid</w:t>
      </w:r>
      <w:r>
        <w:t xml:space="preserve">: Send an </w:t>
      </w:r>
      <w:r>
        <w:rPr>
          <w:rStyle w:val="Text61"/>
        </w:rPr>
        <w:bookmarkStart w:id="1522" w:name="_idIndexMarker1048"/>
        <w:t/>
        <w:bookmarkEnd w:id="1522"/>
      </w:r>
      <w:r>
        <w:t>email message.</w:t>
      </w:r>
    </w:p>
    <w:p>
      <w:pPr>
        <w:pStyle w:val="Para 01"/>
      </w:pPr>
      <w:r>
        <w:rPr>
          <w:rStyle w:val="Text2"/>
        </w:rPr>
        <w:t>Twilio</w:t>
      </w:r>
      <w:r>
        <w:t>: Send an</w:t>
      </w:r>
      <w:r>
        <w:rPr>
          <w:rStyle w:val="Text61"/>
        </w:rPr>
        <w:bookmarkStart w:id="1523" w:name="_idIndexMarker1049"/>
        <w:t/>
        <w:bookmarkEnd w:id="1523"/>
      </w:r>
      <w:r>
        <w:t xml:space="preserve"> SMS message.</w:t>
      </w:r>
    </w:p>
    <w:p>
      <w:pPr>
        <w:pStyle w:val="Para 01"/>
      </w:pPr>
      <w:r>
        <w:rPr>
          <w:rStyle w:val="Text2"/>
        </w:rPr>
        <w:t>IoT hub</w:t>
      </w:r>
      <w:r>
        <w:t>: Write to an</w:t>
      </w:r>
      <w:r>
        <w:rPr>
          <w:rStyle w:val="Text61"/>
        </w:rPr>
        <w:bookmarkStart w:id="1524" w:name="_idIndexMarker1050"/>
        <w:t/>
        <w:bookmarkEnd w:id="1524"/>
      </w:r>
      <w:r>
        <w:t xml:space="preserve"> internet-connected device.</w:t>
      </w:r>
    </w:p>
    <w:p>
      <w:pPr>
        <w:pStyle w:val="Para 14"/>
      </w:pPr>
      <w:r>
        <w:rPr>
          <w:rStyle w:val="Text16"/>
        </w:rPr>
        <w:t xml:space="preserve">You can see the full list of supported triggers and bindings at the following link: </w:t>
      </w:r>
      <w:hyperlink r:id="rId331">
        <w:r>
          <w:t>https://learn.microsoft.com/en-us/azure/azure-functions/functions-triggers-bindings?tabs=csharp#supported-bindings</w:t>
        </w:r>
      </w:hyperlink>
      <w:r>
        <w:rPr>
          <w:rStyle w:val="Text16"/>
        </w:rPr>
        <w:t>.</w:t>
      </w:r>
    </w:p>
    <w:p>
      <w:pPr>
        <w:pStyle w:val="Normal"/>
      </w:pPr>
      <w:r>
        <w:t xml:space="preserve">Triggers and bindings are configured differently for different languages. For C# and Java, you decorate methods and parameters with attributes. For the other languages, you configure a file named </w:t>
      </w:r>
      <w:r>
        <w:rPr>
          <w:rStyle w:val="Text0"/>
        </w:rPr>
        <w:t xml:space="preserve">function.json</w:t>
        <w:br w:clear="none"/>
      </w:r>
      <w:r>
        <w:t>.</w:t>
      </w:r>
    </w:p>
    <w:p>
      <w:bookmarkStart w:id="1525" w:name="NCRONTAB_expressions"/>
      <w:pPr>
        <w:pStyle w:val="Heading 2"/>
      </w:pPr>
      <w:r>
        <w:t>NCRONTAB expressions</w:t>
      </w:r>
      <w:bookmarkEnd w:id="1525"/>
    </w:p>
    <w:p>
      <w:pPr>
        <w:pStyle w:val="Normal"/>
      </w:pPr>
      <w:r>
        <w:t xml:space="preserve">The </w:t>
      </w:r>
      <w:r>
        <w:rPr>
          <w:rStyle w:val="Text2"/>
        </w:rPr>
        <w:t>Timer</w:t>
      </w:r>
      <w:r>
        <w:t xml:space="preserve"> trigger</w:t>
      </w:r>
      <w:r>
        <w:rPr>
          <w:rStyle w:val="Text61"/>
        </w:rPr>
        <w:bookmarkStart w:id="1526" w:name="_idIndexMarker1051"/>
        <w:t/>
        <w:bookmarkEnd w:id="1526"/>
      </w:r>
      <w:r>
        <w:t xml:space="preserve"> uses </w:t>
      </w:r>
      <w:r>
        <w:rPr>
          <w:rStyle w:val="Text2"/>
        </w:rPr>
        <w:t>NCRONTAB expressions</w:t>
      </w:r>
      <w:r>
        <w:t xml:space="preserve"> to define the frequency of</w:t>
      </w:r>
      <w:r>
        <w:rPr>
          <w:rStyle w:val="Text61"/>
        </w:rPr>
        <w:bookmarkStart w:id="1527" w:name="_idIndexMarker1052"/>
        <w:t/>
        <w:bookmarkEnd w:id="1527"/>
      </w:r>
      <w:r>
        <w:t xml:space="preserve"> the timer. The default time zone is </w:t>
      </w:r>
      <w:r>
        <w:rPr>
          <w:rStyle w:val="Text2"/>
        </w:rPr>
        <w:t>Coordinated Universal Time</w:t>
      </w:r>
      <w:r>
        <w:t xml:space="preserve"> (</w:t>
      </w:r>
      <w:r>
        <w:rPr>
          <w:rStyle w:val="Text2"/>
        </w:rPr>
        <w:t>UTC</w:t>
      </w:r>
      <w:r>
        <w:t xml:space="preserve">). This can be overridden but you really should use UTC for the reasons you learned </w:t>
      </w:r>
      <w:r>
        <w:rPr>
          <w:rStyle w:val="Text61"/>
        </w:rPr>
        <w:bookmarkStart w:id="1528" w:name="_idIndexMarker1053"/>
        <w:t/>
        <w:bookmarkEnd w:id="1528"/>
      </w:r>
      <w:r>
        <w:t xml:space="preserve">about in </w:t>
      </w:r>
      <w:r>
        <w:rPr>
          <w:rStyle w:val="Text9"/>
        </w:rPr>
        <w:t>Chapter 7</w:t>
      </w:r>
      <w:r>
        <w:t xml:space="preserve">, </w:t>
      </w:r>
      <w:r>
        <w:rPr>
          <w:rStyle w:val="Text9"/>
        </w:rPr>
        <w:t>Handling Dates, Times, and Internationalization</w:t>
      </w:r>
      <w:r>
        <w:t>.</w:t>
      </w:r>
    </w:p>
    <w:p>
      <w:pPr>
        <w:pStyle w:val="Normal"/>
      </w:pPr>
      <w:r>
        <w:t xml:space="preserve">If you are hosting in an App Service plan, then you can alternatively use a </w:t>
      </w:r>
      <w:r>
        <w:rPr>
          <w:rStyle w:val="Text0"/>
        </w:rPr>
        <w:t xml:space="preserve">TimeSpan</w:t>
        <w:br w:clear="none"/>
      </w:r>
      <w:r>
        <w:t>, but I recommend learning NCRONTAB expressions for flexibility.</w:t>
      </w:r>
    </w:p>
    <w:p>
      <w:pPr>
        <w:pStyle w:val="Normal"/>
      </w:pPr>
      <w:r>
        <w:t>An NCRONTAB expression consists of five or six parts (if seconds are included):</w:t>
      </w:r>
    </w:p>
    <w:p>
      <w:pPr>
        <w:pStyle w:val="Para 34"/>
      </w:pPr>
      <w:r>
        <w:t xml:space="preserve">* * * * * *</w:t>
        <w:br w:clear="none"/>
      </w:r>
      <w:r>
        <w:rPr>
          <w:rStyle w:val="Text66"/>
        </w:rPr>
        <w:t xml:space="preserve"/>
        <w:br w:clear="none"/>
      </w:r>
      <w:r>
        <w:t xml:space="preserve">- - - - - -</w:t>
        <w:br w:clear="none"/>
      </w:r>
      <w:r>
        <w:rPr>
          <w:rStyle w:val="Text66"/>
        </w:rPr>
        <w:t xml:space="preserve"/>
        <w:br w:clear="none"/>
      </w:r>
      <w:r>
        <w:t xml:space="preserve">| | | | | |</w:t>
        <w:br w:clear="none"/>
      </w:r>
      <w:r>
        <w:rPr>
          <w:rStyle w:val="Text66"/>
        </w:rPr>
        <w:t xml:space="preserve"/>
        <w:br w:clear="none"/>
      </w:r>
      <w:r>
        <w:t xml:space="preserve">| | | | | +--- day of week (0 - 6) (Sunday=0)</w:t>
        <w:br w:clear="none"/>
      </w:r>
      <w:r>
        <w:rPr>
          <w:rStyle w:val="Text66"/>
        </w:rPr>
        <w:t xml:space="preserve"/>
        <w:br w:clear="none"/>
      </w:r>
      <w:r>
        <w:t xml:space="preserve">| | | | +----- month (1 - 12)</w:t>
        <w:br w:clear="none"/>
      </w:r>
      <w:r>
        <w:rPr>
          <w:rStyle w:val="Text66"/>
        </w:rPr>
        <w:t xml:space="preserve"/>
        <w:br w:clear="none"/>
      </w:r>
      <w:r>
        <w:t xml:space="preserve">| | | +------- day of month (1 - 31)</w:t>
        <w:br w:clear="none"/>
      </w:r>
      <w:r>
        <w:rPr>
          <w:rStyle w:val="Text66"/>
        </w:rPr>
        <w:t xml:space="preserve"/>
        <w:br w:clear="none"/>
      </w:r>
      <w:r>
        <w:t xml:space="preserve">| | +--------- hour (0 - 23)</w:t>
        <w:br w:clear="none"/>
      </w:r>
      <w:r>
        <w:rPr>
          <w:rStyle w:val="Text66"/>
        </w:rPr>
        <w:t xml:space="preserve"/>
        <w:br w:clear="none"/>
      </w:r>
      <w:r>
        <w:t xml:space="preserve">| +----------- min (0 - 59)</w:t>
        <w:br w:clear="none"/>
      </w:r>
      <w:r>
        <w:rPr>
          <w:rStyle w:val="Text66"/>
        </w:rPr>
        <w:t xml:space="preserve"/>
        <w:br w:clear="none"/>
      </w:r>
      <w:r>
        <w:t xml:space="preserve">+------------- sec (0 - 59)</w:t>
        <w:br w:clear="none"/>
      </w:r>
      <w:r>
        <w:rPr>
          <w:rStyle w:val="Text66"/>
        </w:rPr>
        <w:t xml:space="preserve"/>
        <w:br w:clear="none"/>
      </w:r>
    </w:p>
    <w:p>
      <w:pPr>
        <w:pStyle w:val="Normal"/>
      </w:pPr>
      <w:r>
        <w:t xml:space="preserve">A star </w:t>
      </w:r>
      <w:r>
        <w:rPr>
          <w:rStyle w:val="Text0"/>
        </w:rPr>
        <w:t xml:space="preserve">*</w:t>
        <w:br w:clear="none"/>
      </w:r>
      <w:r>
        <w:t xml:space="preserve"> in the value field above means all legal values, as in parentheses for that column. You can specify ranges using a hyphen, and a step value using </w:t>
      </w:r>
      <w:r>
        <w:rPr>
          <w:rStyle w:val="Text0"/>
        </w:rPr>
        <w:t xml:space="preserve">/</w:t>
        <w:br w:clear="none"/>
      </w:r>
      <w:r>
        <w:t>. Here are some examples of how values can be specified in this format:</w:t>
      </w:r>
    </w:p>
    <w:p>
      <w:pPr>
        <w:pStyle w:val="Para 01"/>
      </w:pPr>
      <w:r>
        <w:rPr>
          <w:rStyle w:val="Text0"/>
        </w:rPr>
        <w:t xml:space="preserve">0</w:t>
        <w:br w:clear="none"/>
      </w:r>
      <w:r>
        <w:t xml:space="preserve"> means at that value. For example, for hours, at midnight.</w:t>
      </w:r>
    </w:p>
    <w:p>
      <w:pPr>
        <w:pStyle w:val="Para 01"/>
      </w:pPr>
      <w:r>
        <w:rPr>
          <w:rStyle w:val="Text0"/>
        </w:rPr>
        <w:t xml:space="preserve">0,6,12,18</w:t>
        <w:br w:clear="none"/>
      </w:r>
      <w:r>
        <w:t xml:space="preserve"> means at those listed values. For example, for hours, at midnight, 6 a.m., 12 noon, and 6 p.m.</w:t>
      </w:r>
    </w:p>
    <w:p>
      <w:pPr>
        <w:pStyle w:val="Para 01"/>
      </w:pPr>
      <w:r>
        <w:rPr>
          <w:rStyle w:val="Text0"/>
        </w:rPr>
        <w:t xml:space="preserve">3-7</w:t>
        <w:br w:clear="none"/>
      </w:r>
      <w:r>
        <w:t xml:space="preserve"> means at that inclusive range of values. For example, for hours, at 3 a.m., 4 a.m., 5 a.m., 6 a.m., and 7 a.m.</w:t>
      </w:r>
    </w:p>
    <w:p>
      <w:pPr>
        <w:pStyle w:val="Para 01"/>
      </w:pPr>
      <w:r>
        <w:rPr>
          <w:rStyle w:val="Text0"/>
        </w:rPr>
        <w:t xml:space="preserve">4/3</w:t>
        <w:br w:clear="none"/>
      </w:r>
      <w:r>
        <w:t xml:space="preserve"> means a start value of </w:t>
      </w:r>
      <w:r>
        <w:rPr>
          <w:rStyle w:val="Text0"/>
        </w:rPr>
        <w:t xml:space="preserve">4</w:t>
        <w:br w:clear="none"/>
      </w:r>
      <w:r>
        <w:t xml:space="preserve"> and a step value of </w:t>
      </w:r>
      <w:r>
        <w:rPr>
          <w:rStyle w:val="Text0"/>
        </w:rPr>
        <w:t xml:space="preserve">3</w:t>
        <w:br w:clear="none"/>
      </w:r>
      <w:r>
        <w:t>. For example, for hours, at 4 a.m., 7 a.m., 10 a.m., 1 p.m., 4 p.m., 7 p.m., and 10 p.m.</w:t>
      </w:r>
    </w:p>
    <w:p>
      <w:pPr>
        <w:pStyle w:val="Normal"/>
      </w:pPr>
      <w:r>
        <w:rPr>
          <w:rStyle w:val="Text9"/>
        </w:rPr>
        <w:t>Table 10.1</w:t>
      </w:r>
      <w:r>
        <w:t xml:space="preserve"> shows some more examples:</w:t>
      </w:r>
    </w:p>
    <w:tbl>
      <w:tblPr>
        <w:tblW w:type="auto" w:w="0"/>
      </w:tblPr>
      <w:tr>
        <w:tc>
          <w:tcPr>
            <w:tcW w:type="auto" w:w="0"/>
            <w:tcMar>
              <w:left w:type="dxa" w:w="200"/>
              <w:top w:type="dxa" w:w="200"/>
              <w:right w:type="dxa" w:w="200"/>
              <w:bottom w:type="dxa" w:w="200"/>
            </w:tcMar>
            <w:vAlign w:val="top"/>
          </w:tcPr>
          <w:p>
            <w:bookmarkStart w:id="1529" w:name="Expression"/>
            <w:pPr>
              <w:pStyle w:val="Para 37"/>
            </w:pPr>
            <w:r>
              <w:t/>
            </w:r>
            <w:bookmarkEnd w:id="1529"/>
          </w:p>
          <w:p>
            <w:pPr>
              <w:pStyle w:val="Para 11"/>
            </w:pPr>
            <w:r>
              <w:t>Expression</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 5 * * * *</w:t>
              <w:br w:clear="none"/>
            </w:r>
          </w:p>
        </w:tc>
        <w:tc>
          <w:tcPr>
            <w:tcW w:type="auto" w:w="0"/>
            <w:shd w:val="clear" w:color="auto" w:fill="EEF2F6"/>
            <w:tcMar>
              <w:left w:type="dxa" w:w="200"/>
              <w:top w:type="dxa" w:w="200"/>
              <w:right w:type="dxa" w:w="200"/>
              <w:bottom w:type="dxa" w:w="200"/>
            </w:tcMar>
            <w:vAlign w:val="top"/>
          </w:tcPr>
          <w:p>
            <w:pPr>
              <w:pStyle w:val="Para 02"/>
            </w:pPr>
            <w:r>
              <w:t>Once every hour of the day at minute 5 of each hour.</w:t>
            </w:r>
          </w:p>
        </w:tc>
      </w:tr>
    </w:tbl>
    <w:tbl>
      <w:tblPr>
        <w:tblW w:type="auto" w:w="0"/>
      </w:tblPr>
      <w:tr>
        <w:tc>
          <w:tcPr>
            <w:tcW w:type="auto" w:w="0"/>
            <w:tcMar>
              <w:left w:type="dxa" w:w="200"/>
              <w:top w:type="dxa" w:w="200"/>
              <w:right w:type="dxa" w:w="200"/>
              <w:bottom w:type="dxa" w:w="200"/>
            </w:tcMar>
            <w:vAlign w:val="top"/>
          </w:tcPr>
          <w:p>
            <w:pPr>
              <w:pStyle w:val="Para 09"/>
            </w:pPr>
            <w:r>
              <w:t xml:space="preserve">0 0,10,30,40 * * * *</w:t>
              <w:br w:clear="none"/>
            </w:r>
          </w:p>
        </w:tc>
        <w:tc>
          <w:tcPr>
            <w:tcW w:type="auto" w:w="0"/>
            <w:tcMar>
              <w:left w:type="dxa" w:w="200"/>
              <w:top w:type="dxa" w:w="200"/>
              <w:right w:type="dxa" w:w="200"/>
              <w:bottom w:type="dxa" w:w="200"/>
            </w:tcMar>
            <w:vAlign w:val="top"/>
          </w:tcPr>
          <w:p>
            <w:pPr>
              <w:pStyle w:val="Para 02"/>
            </w:pPr>
            <w:r>
              <w:t>Four times an hour – at minutes 0, 10, 30, and 40 during every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 * */2 * * *</w:t>
              <w:br w:clear="none"/>
            </w:r>
          </w:p>
        </w:tc>
        <w:tc>
          <w:tcPr>
            <w:tcW w:type="auto" w:w="0"/>
            <w:shd w:val="clear" w:color="auto" w:fill="EEF2F6"/>
            <w:tcMar>
              <w:left w:type="dxa" w:w="200"/>
              <w:top w:type="dxa" w:w="200"/>
              <w:right w:type="dxa" w:w="200"/>
              <w:bottom w:type="dxa" w:w="200"/>
            </w:tcMar>
            <w:vAlign w:val="top"/>
          </w:tcPr>
          <w:p>
            <w:pPr>
              <w:pStyle w:val="Para 02"/>
            </w:pPr>
            <w:r>
              <w:t>Every 2 hours.</w:t>
            </w:r>
          </w:p>
        </w:tc>
      </w:tr>
    </w:tbl>
    <w:tbl>
      <w:tblPr>
        <w:tblW w:type="auto" w:w="0"/>
      </w:tblPr>
      <w:tr>
        <w:tc>
          <w:tcPr>
            <w:tcW w:type="auto" w:w="0"/>
            <w:tcMar>
              <w:left w:type="dxa" w:w="200"/>
              <w:top w:type="dxa" w:w="200"/>
              <w:right w:type="dxa" w:w="200"/>
              <w:bottom w:type="dxa" w:w="200"/>
            </w:tcMar>
            <w:vAlign w:val="top"/>
          </w:tcPr>
          <w:p>
            <w:pPr>
              <w:pStyle w:val="Para 09"/>
            </w:pPr>
            <w:r>
              <w:t xml:space="preserve">0,15 * * * * *</w:t>
              <w:br w:clear="none"/>
            </w:r>
          </w:p>
        </w:tc>
        <w:tc>
          <w:tcPr>
            <w:tcW w:type="auto" w:w="0"/>
            <w:tcMar>
              <w:left w:type="dxa" w:w="200"/>
              <w:top w:type="dxa" w:w="200"/>
              <w:right w:type="dxa" w:w="200"/>
              <w:bottom w:type="dxa" w:w="200"/>
            </w:tcMar>
            <w:vAlign w:val="top"/>
          </w:tcPr>
          <w:p>
            <w:pPr>
              <w:pStyle w:val="Para 02"/>
            </w:pPr>
            <w:r>
              <w:t>At 0 and 15 seconds every minute.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0/15 * * * * *</w:t>
              <w:br w:clear="none"/>
            </w:r>
          </w:p>
        </w:tc>
        <w:tc>
          <w:tcPr>
            <w:tcW w:type="auto" w:w="0"/>
            <w:shd w:val="clear" w:color="auto" w:fill="EEF2F6"/>
            <w:tcMar>
              <w:left w:type="dxa" w:w="200"/>
              <w:top w:type="dxa" w:w="200"/>
              <w:right w:type="dxa" w:w="200"/>
              <w:bottom w:type="dxa" w:w="200"/>
            </w:tcMar>
            <w:vAlign w:val="top"/>
          </w:tcPr>
          <w:p>
            <w:pPr>
              <w:pStyle w:val="Para 02"/>
            </w:pPr>
            <w:r>
              <w:t>At 0, 15, 30, and 45 seconds every minute, aka every 15 seconds.</w:t>
            </w:r>
          </w:p>
        </w:tc>
      </w:tr>
    </w:tbl>
    <w:tbl>
      <w:tblPr>
        <w:tblW w:type="auto" w:w="0"/>
      </w:tblPr>
      <w:tr>
        <w:tc>
          <w:tcPr>
            <w:tcW w:type="auto" w:w="0"/>
            <w:tcMar>
              <w:left w:type="dxa" w:w="200"/>
              <w:top w:type="dxa" w:w="200"/>
              <w:right w:type="dxa" w:w="200"/>
              <w:bottom w:type="dxa" w:w="200"/>
            </w:tcMar>
            <w:vAlign w:val="top"/>
          </w:tcPr>
          <w:p>
            <w:pPr>
              <w:pStyle w:val="Para 09"/>
            </w:pPr>
            <w:r>
              <w:t xml:space="preserve">0-15 * * * * *</w:t>
              <w:br w:clear="none"/>
            </w:r>
          </w:p>
        </w:tc>
        <w:tc>
          <w:tcPr>
            <w:tcW w:type="auto" w:w="0"/>
            <w:tcMar>
              <w:left w:type="dxa" w:w="200"/>
              <w:top w:type="dxa" w:w="200"/>
              <w:right w:type="dxa" w:w="200"/>
              <w:bottom w:type="dxa" w:w="200"/>
            </w:tcMar>
            <w:vAlign w:val="top"/>
          </w:tcPr>
          <w:p>
            <w:pPr>
              <w:pStyle w:val="Para 02"/>
            </w:pPr>
            <w:r>
              <w:t>At 0, 1, 2, 3, and so on up to 15 seconds past each minute, but not 16 to 59 seconds past each minute.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 30 9-16 * * *</w:t>
              <w:br w:clear="none"/>
            </w:r>
          </w:p>
        </w:tc>
        <w:tc>
          <w:tcPr>
            <w:tcW w:type="auto" w:w="0"/>
            <w:shd w:val="clear" w:color="auto" w:fill="EEF2F6"/>
            <w:tcMar>
              <w:left w:type="dxa" w:w="200"/>
              <w:top w:type="dxa" w:w="200"/>
              <w:right w:type="dxa" w:w="200"/>
              <w:bottom w:type="dxa" w:w="200"/>
            </w:tcMar>
            <w:vAlign w:val="top"/>
          </w:tcPr>
          <w:p>
            <w:pPr>
              <w:pStyle w:val="Para 02"/>
            </w:pPr>
            <w:r>
              <w:t>Eight times a day – at hours 9:30 A.M, 10:30 A.M, and so on up to 4:30 P.M.</w:t>
            </w:r>
          </w:p>
        </w:tc>
      </w:tr>
    </w:tbl>
    <w:tbl>
      <w:tblPr>
        <w:tblW w:type="auto" w:w="0"/>
      </w:tblPr>
      <w:tr>
        <w:tc>
          <w:tcPr>
            <w:tcW w:type="auto" w:w="0"/>
            <w:tcMar>
              <w:left w:type="dxa" w:w="200"/>
              <w:top w:type="dxa" w:w="200"/>
              <w:right w:type="dxa" w:w="200"/>
              <w:bottom w:type="dxa" w:w="200"/>
            </w:tcMar>
            <w:vAlign w:val="top"/>
          </w:tcPr>
          <w:p>
            <w:pPr>
              <w:pStyle w:val="Para 09"/>
            </w:pPr>
            <w:r>
              <w:t xml:space="preserve">0 */5 * * * *</w:t>
              <w:br w:clear="none"/>
            </w:r>
          </w:p>
        </w:tc>
        <w:tc>
          <w:tcPr>
            <w:tcW w:type="auto" w:w="0"/>
            <w:tcMar>
              <w:left w:type="dxa" w:w="200"/>
              <w:top w:type="dxa" w:w="200"/>
              <w:right w:type="dxa" w:w="200"/>
              <w:bottom w:type="dxa" w:w="200"/>
            </w:tcMar>
            <w:vAlign w:val="top"/>
          </w:tcPr>
          <w:p>
            <w:pPr>
              <w:pStyle w:val="Para 02"/>
            </w:pPr>
            <w:r>
              <w:t>12 times an hour – at second 0 of every 5</w:t>
            </w:r>
            <w:r>
              <w:rPr>
                <w:rStyle w:val="Text58"/>
              </w:rPr>
              <w:t>th</w:t>
            </w:r>
            <w:r>
              <w:t xml:space="preserve"> minute of every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 0 */4 * * *</w:t>
              <w:br w:clear="none"/>
            </w:r>
          </w:p>
        </w:tc>
        <w:tc>
          <w:tcPr>
            <w:tcW w:type="auto" w:w="0"/>
            <w:shd w:val="clear" w:color="auto" w:fill="EEF2F6"/>
            <w:tcMar>
              <w:left w:type="dxa" w:w="200"/>
              <w:top w:type="dxa" w:w="200"/>
              <w:right w:type="dxa" w:w="200"/>
              <w:bottom w:type="dxa" w:w="200"/>
            </w:tcMar>
            <w:vAlign w:val="top"/>
          </w:tcPr>
          <w:p>
            <w:pPr>
              <w:pStyle w:val="Para 02"/>
            </w:pPr>
            <w:r>
              <w:t>6 times a day – at minute 0 of every 4</w:t>
            </w:r>
            <w:r>
              <w:rPr>
                <w:rStyle w:val="Text58"/>
              </w:rPr>
              <w:t>th</w:t>
            </w:r>
            <w:r>
              <w:t xml:space="preserve"> hour of every day.</w:t>
            </w:r>
          </w:p>
        </w:tc>
      </w:tr>
    </w:tbl>
    <w:tbl>
      <w:tblPr>
        <w:tblW w:type="auto" w:w="0"/>
      </w:tblPr>
      <w:tr>
        <w:tc>
          <w:tcPr>
            <w:tcW w:type="auto" w:w="0"/>
            <w:tcMar>
              <w:left w:type="dxa" w:w="200"/>
              <w:top w:type="dxa" w:w="200"/>
              <w:right w:type="dxa" w:w="200"/>
              <w:bottom w:type="dxa" w:w="200"/>
            </w:tcMar>
            <w:vAlign w:val="top"/>
          </w:tcPr>
          <w:p>
            <w:pPr>
              <w:pStyle w:val="Para 09"/>
            </w:pPr>
            <w:r>
              <w:t xml:space="preserve">0 30 9 * * *</w:t>
              <w:br w:clear="none"/>
            </w:r>
          </w:p>
        </w:tc>
        <w:tc>
          <w:tcPr>
            <w:tcW w:type="auto" w:w="0"/>
            <w:tcMar>
              <w:left w:type="dxa" w:w="200"/>
              <w:top w:type="dxa" w:w="200"/>
              <w:right w:type="dxa" w:w="200"/>
              <w:bottom w:type="dxa" w:w="200"/>
            </w:tcMar>
            <w:vAlign w:val="top"/>
          </w:tcPr>
          <w:p>
            <w:pPr>
              <w:pStyle w:val="Para 02"/>
            </w:pPr>
            <w:r>
              <w:t>9:30 AM every day.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 30 9 * * 1-5</w:t>
              <w:br w:clear="none"/>
            </w:r>
          </w:p>
        </w:tc>
        <w:tc>
          <w:tcPr>
            <w:tcW w:type="auto" w:w="0"/>
            <w:shd w:val="clear" w:color="auto" w:fill="EEF2F6"/>
            <w:tcMar>
              <w:left w:type="dxa" w:w="200"/>
              <w:top w:type="dxa" w:w="200"/>
              <w:right w:type="dxa" w:w="200"/>
              <w:bottom w:type="dxa" w:w="200"/>
            </w:tcMar>
            <w:vAlign w:val="top"/>
          </w:tcPr>
          <w:p>
            <w:pPr>
              <w:pStyle w:val="Para 02"/>
            </w:pPr>
            <w:r>
              <w:t>9:30 AM every workday.</w:t>
            </w:r>
          </w:p>
        </w:tc>
      </w:tr>
    </w:tbl>
    <w:tbl>
      <w:tblPr>
        <w:tblW w:type="auto" w:w="0"/>
      </w:tblPr>
      <w:tr>
        <w:tc>
          <w:tcPr>
            <w:tcW w:type="auto" w:w="0"/>
            <w:tcMar>
              <w:left w:type="dxa" w:w="200"/>
              <w:top w:type="dxa" w:w="200"/>
              <w:right w:type="dxa" w:w="200"/>
              <w:bottom w:type="dxa" w:w="200"/>
            </w:tcMar>
            <w:vAlign w:val="top"/>
          </w:tcPr>
          <w:p>
            <w:pPr>
              <w:pStyle w:val="Para 09"/>
            </w:pPr>
            <w:r>
              <w:t xml:space="preserve">0 30 9 * * Mon-Fri</w:t>
              <w:br w:clear="none"/>
            </w:r>
          </w:p>
        </w:tc>
        <w:tc>
          <w:tcPr>
            <w:tcW w:type="auto" w:w="0"/>
            <w:tcMar>
              <w:left w:type="dxa" w:w="200"/>
              <w:top w:type="dxa" w:w="200"/>
              <w:right w:type="dxa" w:w="200"/>
              <w:bottom w:type="dxa" w:w="200"/>
            </w:tcMar>
            <w:vAlign w:val="top"/>
          </w:tcPr>
          <w:p>
            <w:pPr>
              <w:pStyle w:val="Para 02"/>
            </w:pPr>
            <w:r>
              <w:t>9:30 AM every workday.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 30 9 * Jan Mon</w:t>
              <w:br w:clear="none"/>
            </w:r>
          </w:p>
        </w:tc>
        <w:tc>
          <w:tcPr>
            <w:tcW w:type="auto" w:w="0"/>
            <w:shd w:val="clear" w:color="auto" w:fill="EEF2F6"/>
            <w:tcMar>
              <w:left w:type="dxa" w:w="200"/>
              <w:top w:type="dxa" w:w="200"/>
              <w:right w:type="dxa" w:w="200"/>
              <w:bottom w:type="dxa" w:w="200"/>
            </w:tcMar>
            <w:vAlign w:val="top"/>
          </w:tcPr>
          <w:p>
            <w:pPr>
              <w:pStyle w:val="Para 02"/>
            </w:pPr>
            <w:r>
              <w:t>9:30 AM every Monday in January.</w:t>
            </w:r>
          </w:p>
        </w:tc>
      </w:tr>
    </w:tbl>
    <w:p>
      <w:pPr>
        <w:pStyle w:val="Para 08"/>
      </w:pPr>
      <w:r>
        <w:t>Table 10.1: Examples of NCRONTAB expressions</w:t>
      </w:r>
    </w:p>
    <w:p>
      <w:pPr>
        <w:pStyle w:val="Normal"/>
      </w:pPr>
      <w:r>
        <w:t xml:space="preserve">Now let’s build a simple console app </w:t>
      </w:r>
      <w:r>
        <w:rPr>
          <w:rStyle w:val="Text61"/>
        </w:rPr>
        <w:bookmarkStart w:id="1530" w:name="_idIndexMarker1054"/>
        <w:t/>
        <w:bookmarkEnd w:id="1530"/>
      </w:r>
      <w:r>
        <w:t xml:space="preserve">to test your understanding </w:t>
      </w:r>
      <w:r>
        <w:rPr>
          <w:rStyle w:val="Text61"/>
        </w:rPr>
        <w:bookmarkStart w:id="1531" w:name="_idIndexMarker1055"/>
        <w:t/>
        <w:bookmarkEnd w:id="1531"/>
      </w:r>
      <w:r>
        <w:t>of NCRONTAB expressions:</w:t>
      </w:r>
    </w:p>
    <w:p>
      <w:pPr>
        <w:numPr>
          <w:ilvl w:val="0"/>
          <w:numId w:val="266"/>
        </w:numPr>
        <w:pStyle w:val="Para 01"/>
      </w:pPr>
      <w:r>
        <w:t xml:space="preserve">Use your preferred code editor to add a new console app named </w:t>
      </w:r>
      <w:r>
        <w:rPr>
          <w:rStyle w:val="Text0"/>
        </w:rPr>
        <w:t xml:space="preserve">NCrontab.Console</w:t>
        <w:br w:clear="none"/>
      </w:r>
      <w:r>
        <w:t xml:space="preserve"> to a </w:t>
      </w:r>
      <w:r>
        <w:rPr>
          <w:rStyle w:val="Text0"/>
        </w:rPr>
        <w:t xml:space="preserve">Chapter10</w:t>
        <w:br w:clear="none"/>
      </w:r>
      <w:r>
        <w:t xml:space="preserve"> solution.</w:t>
      </w:r>
    </w:p>
    <w:p>
      <w:pPr>
        <w:numPr>
          <w:ilvl w:val="0"/>
          <w:numId w:val="266"/>
        </w:numPr>
        <w:pStyle w:val="Para 01"/>
      </w:pPr>
      <w:r>
        <w:t xml:space="preserve">In the </w:t>
      </w:r>
      <w:r>
        <w:rPr>
          <w:rStyle w:val="Text0"/>
        </w:rPr>
        <w:t xml:space="preserve">NCrontab.Console</w:t>
        <w:br w:clear="none"/>
      </w:r>
      <w:r>
        <w:t xml:space="preserve"> project, treat warnings as errors, globally and statically import the </w:t>
      </w:r>
      <w:r>
        <w:rPr>
          <w:rStyle w:val="Text0"/>
        </w:rPr>
        <w:t xml:space="preserve">System.Console</w:t>
        <w:br w:clear="none"/>
      </w:r>
      <w:r>
        <w:t xml:space="preserve"> class, and add a package reference for </w:t>
      </w:r>
      <w:r>
        <w:rPr>
          <w:rStyle w:val="Text0"/>
        </w:rPr>
        <w:t xml:space="preserve">NCrontab.Signed</w:t>
        <w:br w:clear="none"/>
      </w:r>
      <w:r>
        <w:t xml:space="preserve">, as shown in the following markup: </w:t>
      </w:r>
    </w:p>
    <w:p>
      <w:pPr>
        <w:pStyle w:val="Para 03"/>
      </w:pPr>
      <w:r>
        <w:t xml:space="preserve">&lt;ItemGroup&gt;</w:t>
        <w:br w:clear="none"/>
        <w:t xml:space="preserve">  &lt;PackageReference Include=</w:t>
        <w:br w:clear="none"/>
      </w:r>
      <w:r>
        <w:rPr>
          <w:rStyle w:val="Text1"/>
        </w:rPr>
        <w:t xml:space="preserve">"NCrontab.Signed"</w:t>
        <w:br w:clear="none"/>
      </w:r>
      <w:r>
        <w:t xml:space="preserve"> Version=</w:t>
        <w:br w:clear="none"/>
      </w:r>
      <w:r>
        <w:rPr>
          <w:rStyle w:val="Text1"/>
        </w:rPr>
        <w:t xml:space="preserve">"3.3.3"</w:t>
        <w:br w:clear="none"/>
      </w:r>
      <w:r>
        <w:t xml:space="preserve"> /&gt;</w:t>
        <w:br w:clear="none"/>
        <w:t xml:space="preserve">&lt;/ItemGroup&gt;</w:t>
        <w:br w:clear="none"/>
      </w:r>
    </w:p>
    <w:p>
      <w:pPr>
        <w:pStyle w:val="Normal"/>
      </w:pPr>
      <w:r>
        <w:t xml:space="preserve">The NCRONTAB library is only for parsing expressions. It is not itself a scheduler. You can learn more about it in the GitHub repository at the following link: </w:t>
      </w:r>
      <w:hyperlink r:id="rId332">
        <w:r>
          <w:rPr>
            <w:rStyle w:val="Text6"/>
          </w:rPr>
          <w:t>https://github.com/atifaziz/NCrontab</w:t>
        </w:r>
      </w:hyperlink>
      <w:r>
        <w:t>.</w:t>
      </w:r>
    </w:p>
    <w:p>
      <w:pPr>
        <w:numPr>
          <w:ilvl w:val="0"/>
          <w:numId w:val="267"/>
        </w:numPr>
        <w:pStyle w:val="Para 01"/>
      </w:pPr>
      <w:r>
        <w:t xml:space="preserve">Build the </w:t>
      </w:r>
      <w:r>
        <w:rPr>
          <w:rStyle w:val="Text0"/>
        </w:rPr>
        <w:t xml:space="preserve">NCrontab.Console</w:t>
        <w:br w:clear="none"/>
      </w:r>
      <w:r>
        <w:t xml:space="preserve"> project to restore packages.</w:t>
      </w:r>
    </w:p>
    <w:p>
      <w:pPr>
        <w:numPr>
          <w:ilvl w:val="0"/>
          <w:numId w:val="267"/>
        </w:numPr>
        <w:pStyle w:val="Para 01"/>
      </w:pPr>
      <w:r>
        <w:t xml:space="preserve">In </w:t>
      </w:r>
      <w:r>
        <w:rPr>
          <w:rStyle w:val="Text0"/>
        </w:rPr>
        <w:t xml:space="preserve">Program.cs</w:t>
        <w:br w:clear="none"/>
      </w:r>
      <w:r>
        <w:t xml:space="preserve">, delete the existing statements. Add statements to define a date range for the </w:t>
      </w:r>
      <w:r>
        <w:rPr>
          <w:rStyle w:val="Text61"/>
        </w:rPr>
        <w:bookmarkStart w:id="1532" w:name="_idIndexMarker1056"/>
        <w:t/>
        <w:bookmarkEnd w:id="1532"/>
      </w:r>
      <w:r>
        <w:t xml:space="preserve">year 2023, output a summary of NCRONTAB syntax, and construct an NCRONTAB schedule, and then use it to output the next 40 occurrences that </w:t>
      </w:r>
      <w:r>
        <w:rPr>
          <w:rStyle w:val="Text61"/>
        </w:rPr>
        <w:bookmarkStart w:id="1533" w:name="_idIndexMarker1057"/>
        <w:t/>
        <w:bookmarkEnd w:id="1533"/>
      </w:r>
      <w:r>
        <w:t xml:space="preserve">would occur in 2023, as shown in the following code: </w:t>
      </w:r>
    </w:p>
    <w:p>
      <w:pPr>
        <w:pStyle w:val="Para 03"/>
      </w:pPr>
      <w:r>
        <w:rPr>
          <w:rStyle w:val="Text4"/>
        </w:rPr>
        <w:t xml:space="preserve">using</w:t>
        <w:br w:clear="none"/>
      </w:r>
      <w:r>
        <w:t xml:space="preserve"> NCrontab; </w:t>
        <w:br w:clear="none"/>
      </w:r>
      <w:r>
        <w:rPr>
          <w:rStyle w:val="Text3"/>
        </w:rPr>
        <w:t xml:space="preserve">// To use CrontabSchedule and so on.</w:t>
        <w:br w:clear="none"/>
      </w:r>
      <w:r>
        <w:t xml:space="preserve"/>
        <w:br w:clear="none"/>
        <w:t xml:space="preserve">DateTime start = </w:t>
        <w:br w:clear="none"/>
      </w:r>
      <w:r>
        <w:rPr>
          <w:rStyle w:val="Text4"/>
        </w:rPr>
        <w:t xml:space="preserve">new</w:t>
        <w:br w:clear="none"/>
      </w:r>
      <w:r>
        <w:t xml:space="preserve">(year: </w:t>
        <w:br w:clear="none"/>
      </w:r>
      <w:r>
        <w:rPr>
          <w:rStyle w:val="Text10"/>
        </w:rPr>
        <w:t xml:space="preserve">2023</w:t>
        <w:br w:clear="none"/>
      </w:r>
      <w:r>
        <w:t xml:space="preserve">, month: </w:t>
        <w:br w:clear="none"/>
      </w:r>
      <w:r>
        <w:rPr>
          <w:rStyle w:val="Text10"/>
        </w:rPr>
        <w:t xml:space="preserve">1</w:t>
        <w:br w:clear="none"/>
      </w:r>
      <w:r>
        <w:t xml:space="preserve">, day: </w:t>
        <w:br w:clear="none"/>
      </w:r>
      <w:r>
        <w:rPr>
          <w:rStyle w:val="Text10"/>
        </w:rPr>
        <w:t xml:space="preserve">1</w:t>
        <w:br w:clear="none"/>
      </w:r>
      <w:r>
        <w:t xml:space="preserve">);</w:t>
        <w:br w:clear="none"/>
        <w:t xml:space="preserve">DateTime end = start.AddYears(</w:t>
        <w:br w:clear="none"/>
      </w:r>
      <w:r>
        <w:rPr>
          <w:rStyle w:val="Text10"/>
        </w:rPr>
        <w:t xml:space="preserve">1</w:t>
        <w:br w:clear="none"/>
      </w:r>
      <w:r>
        <w:t xml:space="preserve">);</w:t>
        <w:br w:clear="none"/>
        <w:t xml:space="preserve">WriteLine(</w:t>
        <w:br w:clear="none"/>
      </w:r>
      <w:r>
        <w:rPr>
          <w:rStyle w:val="Text1"/>
        </w:rPr>
        <w:t xml:space="preserve">$"Start at:   </w:t>
        <w:br w:clear="none"/>
      </w:r>
      <w:r>
        <w:rPr>
          <w:rStyle w:val="Text8"/>
        </w:rPr>
        <w:t xml:space="preserve">{start:ddd, dd MMM yyyy HH:mm:ss}</w:t>
        <w:br w:clear="none"/>
      </w:r>
      <w:r>
        <w:rPr>
          <w:rStyle w:val="Text1"/>
        </w:rPr>
        <w:t xml:space="preserve">"</w:t>
        <w:br w:clear="none"/>
      </w:r>
      <w:r>
        <w:t xml:space="preserve">);</w:t>
        <w:br w:clear="none"/>
        <w:t xml:space="preserve">WriteLine(</w:t>
        <w:br w:clear="none"/>
      </w:r>
      <w:r>
        <w:rPr>
          <w:rStyle w:val="Text1"/>
        </w:rPr>
        <w:t xml:space="preserve">$"End at:     </w:t>
        <w:br w:clear="none"/>
      </w:r>
      <w:r>
        <w:rPr>
          <w:rStyle w:val="Text8"/>
        </w:rPr>
        <w:t xml:space="preserve">{end:ddd, dd MMM yyyy HH:mm:ss}</w:t>
        <w:br w:clear="none"/>
      </w:r>
      <w:r>
        <w:rPr>
          <w:rStyle w:val="Text1"/>
        </w:rPr>
        <w:t xml:space="preserve">"</w:t>
        <w:br w:clear="none"/>
      </w:r>
      <w:r>
        <w:t xml:space="preserve">);</w:t>
        <w:br w:clear="none"/>
        <w:t xml:space="preserve">WriteLine();</w:t>
        <w:br w:clear="none"/>
      </w:r>
      <w:r>
        <w:rPr>
          <w:rStyle w:val="Text15"/>
        </w:rPr>
        <w:t xml:space="preserve">string</w:t>
        <w:br w:clear="none"/>
      </w:r>
      <w:r>
        <w:t xml:space="preserve"> sec = </w:t>
        <w:br w:clear="none"/>
      </w:r>
      <w:r>
        <w:rPr>
          <w:rStyle w:val="Text1"/>
        </w:rPr>
        <w:t xml:space="preserve">"0,30"</w:t>
        <w:br w:clear="none"/>
      </w:r>
      <w:r>
        <w:t xml:space="preserve">;</w:t>
        <w:br w:clear="none"/>
      </w:r>
      <w:r>
        <w:rPr>
          <w:rStyle w:val="Text15"/>
        </w:rPr>
        <w:t xml:space="preserve">string</w:t>
        <w:br w:clear="none"/>
      </w:r>
      <w:r>
        <w:t xml:space="preserve"> min = </w:t>
        <w:br w:clear="none"/>
      </w:r>
      <w:r>
        <w:rPr>
          <w:rStyle w:val="Text1"/>
        </w:rPr>
        <w:t xml:space="preserve">"*"</w:t>
        <w:br w:clear="none"/>
      </w:r>
      <w:r>
        <w:t xml:space="preserve">;</w:t>
        <w:br w:clear="none"/>
      </w:r>
      <w:r>
        <w:rPr>
          <w:rStyle w:val="Text15"/>
        </w:rPr>
        <w:t xml:space="preserve">string</w:t>
        <w:br w:clear="none"/>
      </w:r>
      <w:r>
        <w:t xml:space="preserve"> hour = </w:t>
        <w:br w:clear="none"/>
      </w:r>
      <w:r>
        <w:rPr>
          <w:rStyle w:val="Text1"/>
        </w:rPr>
        <w:t xml:space="preserve">"</w:t>
        <w:br w:clear="none"/>
        <w:t xml:space="preserve">*"</w:t>
        <w:br w:clear="none"/>
      </w:r>
      <w:r>
        <w:t xml:space="preserve">;</w:t>
        <w:br w:clear="none"/>
      </w:r>
      <w:r>
        <w:rPr>
          <w:rStyle w:val="Text15"/>
        </w:rPr>
        <w:t xml:space="preserve">string</w:t>
        <w:br w:clear="none"/>
      </w:r>
      <w:r>
        <w:t xml:space="preserve"> dayOfMonth = </w:t>
        <w:br w:clear="none"/>
      </w:r>
      <w:r>
        <w:rPr>
          <w:rStyle w:val="Text1"/>
        </w:rPr>
        <w:t xml:space="preserve">"*"</w:t>
        <w:br w:clear="none"/>
      </w:r>
      <w:r>
        <w:t xml:space="preserve">;</w:t>
        <w:br w:clear="none"/>
      </w:r>
      <w:r>
        <w:rPr>
          <w:rStyle w:val="Text15"/>
        </w:rPr>
        <w:t xml:space="preserve">string</w:t>
        <w:br w:clear="none"/>
      </w:r>
      <w:r>
        <w:t xml:space="preserve"> month = </w:t>
        <w:br w:clear="none"/>
      </w:r>
      <w:r>
        <w:rPr>
          <w:rStyle w:val="Text1"/>
        </w:rPr>
        <w:t xml:space="preserve">"*"</w:t>
        <w:br w:clear="none"/>
      </w:r>
      <w:r>
        <w:t xml:space="preserve">;</w:t>
        <w:br w:clear="none"/>
      </w:r>
      <w:r>
        <w:rPr>
          <w:rStyle w:val="Text15"/>
        </w:rPr>
        <w:t xml:space="preserve">string</w:t>
        <w:br w:clear="none"/>
      </w:r>
      <w:r>
        <w:t xml:space="preserve"> dayOfWeek = </w:t>
        <w:br w:clear="none"/>
      </w:r>
      <w:r>
        <w:rPr>
          <w:rStyle w:val="Text1"/>
        </w:rPr>
        <w:t xml:space="preserve">"*"</w:t>
        <w:br w:clear="none"/>
      </w:r>
      <w:r>
        <w:t xml:space="preserve">;</w:t>
        <w:br w:clear="none"/>
      </w:r>
      <w:r>
        <w:rPr>
          <w:rStyle w:val="Text15"/>
        </w:rPr>
        <w:t xml:space="preserve">string</w:t>
        <w:br w:clear="none"/>
      </w:r>
      <w:r>
        <w:t xml:space="preserve"> expression = </w:t>
        <w:br w:clear="none"/>
      </w:r>
      <w:r>
        <w:rPr>
          <w:rStyle w:val="Text15"/>
        </w:rPr>
        <w:t xml:space="preserve">string</w:t>
        <w:br w:clear="none"/>
      </w:r>
      <w:r>
        <w:t xml:space="preserve">.Format(</w:t>
        <w:br w:clear="none"/>
        <w:t xml:space="preserve">  </w:t>
        <w:br w:clear="none"/>
      </w:r>
      <w:r>
        <w:rPr>
          <w:rStyle w:val="Text1"/>
        </w:rPr>
        <w:t xml:space="preserve">"{0,-3} {1,-3} {2,-3} {3,-3} {4,-3} {5,-3}"</w:t>
        <w:br w:clear="none"/>
      </w:r>
      <w:r>
        <w:t xml:space="preserve">,</w:t>
        <w:br w:clear="none"/>
        <w:t xml:space="preserve">  sec, min, hour, dayOfMonth, month, dayOfWeek);</w:t>
        <w:br w:clear="none"/>
        <w:t xml:space="preserve">WriteLine(</w:t>
        <w:br w:clear="none"/>
      </w:r>
      <w:r>
        <w:rPr>
          <w:rStyle w:val="Text1"/>
        </w:rPr>
        <w:t xml:space="preserve">$"Expression: </w:t>
        <w:br w:clear="none"/>
      </w:r>
      <w:r>
        <w:rPr>
          <w:rStyle w:val="Text8"/>
        </w:rPr>
        <w:t xml:space="preserve">{expression}</w:t>
        <w:br w:clear="none"/>
      </w:r>
      <w:r>
        <w:rPr>
          <w:rStyle w:val="Text1"/>
        </w:rPr>
        <w:t xml:space="preserve">"</w:t>
        <w:br w:clear="none"/>
      </w:r>
      <w:r>
        <w:t xml:space="preserve">);</w:t>
        <w:br w:clear="none"/>
        <w:t xml:space="preserve">WriteLine(</w:t>
        <w:br w:clear="none"/>
      </w:r>
      <w:r>
        <w:rPr>
          <w:rStyle w:val="Text1"/>
        </w:rPr>
        <w:t xml:space="preserve">@"            \ / \ / \ / \ / \ / \ /"</w:t>
        <w:br w:clear="none"/>
      </w:r>
      <w:r>
        <w:t xml:space="preserve">);</w:t>
        <w:br w:clear="none"/>
        <w:t xml:space="preserve">WriteLine(</w:t>
        <w:br w:clear="none"/>
      </w:r>
      <w:r>
        <w:rPr>
          <w:rStyle w:val="Text1"/>
        </w:rPr>
        <w:t xml:space="preserve">$"             -   -   -   -   -   -"</w:t>
        <w:br w:clear="none"/>
      </w:r>
      <w:r>
        <w:t xml:space="preserve">);</w:t>
        <w:br w:clear="none"/>
        <w:t xml:space="preserve">WriteLine(</w:t>
        <w:br w:clear="none"/>
      </w:r>
      <w:r>
        <w:rPr>
          <w:rStyle w:val="Text1"/>
        </w:rPr>
        <w:t xml:space="preserve">$"             |   |   |   |   |   |"</w:t>
        <w:br w:clear="none"/>
      </w:r>
      <w:r>
        <w:t xml:space="preserve">);</w:t>
        <w:br w:clear="none"/>
        <w:t xml:space="preserve">WriteLine(</w:t>
        <w:br w:clear="none"/>
      </w:r>
      <w:r>
        <w:rPr>
          <w:rStyle w:val="Text1"/>
        </w:rPr>
        <w:t xml:space="preserve">$"             |   |   |   |   |   +--- day of week (0 - 6) (Sunday=0)"</w:t>
        <w:br w:clear="none"/>
      </w:r>
      <w:r>
        <w:t xml:space="preserve">);</w:t>
        <w:br w:clear="none"/>
        <w:t xml:space="preserve">WriteLine(</w:t>
        <w:br w:clear="none"/>
      </w:r>
      <w:r>
        <w:rPr>
          <w:rStyle w:val="Text1"/>
        </w:rPr>
        <w:t xml:space="preserve">$"             |   |   |   |   +------- month (1 - 12)"</w:t>
        <w:br w:clear="none"/>
      </w:r>
      <w:r>
        <w:t xml:space="preserve">);</w:t>
        <w:br w:clear="none"/>
        <w:t xml:space="preserve">WriteLine(</w:t>
        <w:br w:clear="none"/>
      </w:r>
      <w:r>
        <w:rPr>
          <w:rStyle w:val="Text1"/>
        </w:rPr>
        <w:t xml:space="preserve">$"             |   |   |   +----------- day of month (1 - 31)"</w:t>
        <w:br w:clear="none"/>
      </w:r>
      <w:r>
        <w:t xml:space="preserve">);</w:t>
        <w:br w:clear="none"/>
        <w:t xml:space="preserve">WriteLine(</w:t>
        <w:br w:clear="none"/>
      </w:r>
      <w:r>
        <w:rPr>
          <w:rStyle w:val="Text1"/>
        </w:rPr>
        <w:t xml:space="preserve">$"             |   |   +--------------- hour (0 - 23)"</w:t>
        <w:br w:clear="none"/>
      </w:r>
      <w:r>
        <w:t xml:space="preserve">);</w:t>
        <w:br w:clear="none"/>
        <w:t xml:space="preserve">WriteLine(</w:t>
        <w:br w:clear="none"/>
      </w:r>
      <w:r>
        <w:rPr>
          <w:rStyle w:val="Text1"/>
        </w:rPr>
        <w:t xml:space="preserve">$"             |   +------------------- min (0 - 59)"</w:t>
        <w:br w:clear="none"/>
      </w:r>
      <w:r>
        <w:t xml:space="preserve">);</w:t>
        <w:br w:clear="none"/>
        <w:t xml:space="preserve">WriteLine(</w:t>
        <w:br w:clear="none"/>
      </w:r>
      <w:r>
        <w:rPr>
          <w:rStyle w:val="Text1"/>
        </w:rPr>
        <w:t xml:space="preserve">$"             +----------------------- sec (0 - 59)"</w:t>
        <w:br w:clear="none"/>
      </w:r>
      <w:r>
        <w:t xml:space="preserve">);</w:t>
        <w:br w:clear="none"/>
        <w:t xml:space="preserve">WriteLine();</w:t>
        <w:br w:clear="none"/>
        <w:t xml:space="preserve">CrontabSchedule schedule = CrontabSchedule.Parse(expression, </w:t>
        <w:br w:clear="none"/>
        <w:t xml:space="preserve">  </w:t>
        <w:br w:clear="none"/>
      </w:r>
      <w:r>
        <w:rPr>
          <w:rStyle w:val="Text4"/>
        </w:rPr>
        <w:t xml:space="preserve">new</w:t>
        <w:br w:clear="none"/>
      </w:r>
      <w:r>
        <w:t xml:space="preserve"> CrontabSchedule.ParseOptions { IncludingSeconds = </w:t>
        <w:br w:clear="none"/>
      </w:r>
      <w:r>
        <w:rPr>
          <w:rStyle w:val="Text23"/>
        </w:rPr>
        <w:t xml:space="preserve">true</w:t>
        <w:br w:clear="none"/>
      </w:r>
      <w:r>
        <w:t xml:space="preserve"> });</w:t>
        <w:br w:clear="none"/>
        <w:t xml:space="preserve">IEnumerable&lt;DateTime&gt; occurrences = schedule.GetNextOccurrences(start, end);</w:t>
        <w:br w:clear="none"/>
      </w:r>
      <w:r>
        <w:rPr>
          <w:rStyle w:val="Text3"/>
        </w:rPr>
        <w:t xml:space="preserve">// Output the first 40 occurrences.</w:t>
        <w:br w:clear="none"/>
      </w:r>
      <w:r>
        <w:t xml:space="preserve"/>
        <w:br w:clear="none"/>
      </w:r>
      <w:r>
        <w:rPr>
          <w:rStyle w:val="Text4"/>
        </w:rPr>
        <w:t xml:space="preserve">foreach</w:t>
        <w:br w:clear="none"/>
      </w:r>
      <w:r>
        <w:t xml:space="preserve"> (DateTime occurrence </w:t>
        <w:br w:clear="none"/>
      </w:r>
      <w:r>
        <w:rPr>
          <w:rStyle w:val="Text4"/>
        </w:rPr>
        <w:t xml:space="preserve">in</w:t>
        <w:br w:clear="none"/>
      </w:r>
      <w:r>
        <w:t xml:space="preserve"> occurrences.Take(</w:t>
        <w:br w:clear="none"/>
      </w:r>
      <w:r>
        <w:rPr>
          <w:rStyle w:val="Text10"/>
        </w:rPr>
        <w:t xml:space="preserve">40</w:t>
        <w:br w:clear="none"/>
      </w:r>
      <w:r>
        <w:t xml:space="preserve">))</w:t>
        <w:br w:clear="none"/>
        <w:t xml:space="preserve">{</w:t>
        <w:br w:clear="none"/>
        <w:t xml:space="preserve">  WriteLine(</w:t>
        <w:br w:clear="none"/>
      </w:r>
      <w:r>
        <w:rPr>
          <w:rStyle w:val="Text1"/>
        </w:rPr>
        <w:t xml:space="preserve">$"</w:t>
        <w:br w:clear="none"/>
      </w:r>
      <w:r>
        <w:rPr>
          <w:rStyle w:val="Text8"/>
        </w:rPr>
        <w:t xml:space="preserve">{occurrence:ddd, dd MMM yyyy HH:mm:ss}</w:t>
        <w:br w:clear="none"/>
      </w:r>
      <w:r>
        <w:rPr>
          <w:rStyle w:val="Text1"/>
        </w:rPr>
        <w:t xml:space="preserve">"</w:t>
        <w:br w:clear="none"/>
      </w:r>
      <w:r>
        <w:t xml:space="preserve">);</w:t>
        <w:br w:clear="none"/>
        <w:t xml:space="preserve">}</w:t>
        <w:br w:clear="none"/>
      </w:r>
    </w:p>
    <w:p>
      <w:pPr>
        <w:pStyle w:val="Para 02"/>
      </w:pPr>
      <w:r>
        <w:t>Note the following:</w:t>
      </w:r>
    </w:p>
    <w:p>
      <w:pPr>
        <w:numPr>
          <w:ilvl w:val="1"/>
          <w:numId w:val="267"/>
        </w:numPr>
        <w:pStyle w:val="Para 01"/>
      </w:pPr>
      <w:r>
        <w:t xml:space="preserve">The default </w:t>
      </w:r>
      <w:r>
        <w:rPr>
          <w:rStyle w:val="Text61"/>
        </w:rPr>
        <w:bookmarkStart w:id="1534" w:name="_idIndexMarker1058"/>
        <w:t/>
        <w:bookmarkEnd w:id="1534"/>
      </w:r>
      <w:r>
        <w:t>potential time span for occurrences is the whole year of 2023.</w:t>
      </w:r>
    </w:p>
    <w:p>
      <w:pPr>
        <w:numPr>
          <w:ilvl w:val="1"/>
          <w:numId w:val="267"/>
        </w:numPr>
        <w:pStyle w:val="Para 01"/>
      </w:pPr>
      <w:r>
        <w:t xml:space="preserve">The default </w:t>
      </w:r>
      <w:r>
        <w:rPr>
          <w:rStyle w:val="Text61"/>
        </w:rPr>
        <w:bookmarkStart w:id="1535" w:name="_idIndexMarker1059"/>
        <w:t/>
        <w:bookmarkEnd w:id="1535"/>
      </w:r>
      <w:r>
        <w:t xml:space="preserve">expression is </w:t>
      </w:r>
      <w:r>
        <w:rPr>
          <w:rStyle w:val="Text0"/>
        </w:rPr>
        <w:t xml:space="preserve">0,30 * * * * *</w:t>
        <w:br w:clear="none"/>
      </w:r>
      <w:r>
        <w:t>, meaning at 0 and 30 seconds of every minute of every hour of every day of every weekday of every month.</w:t>
      </w:r>
    </w:p>
    <w:p>
      <w:pPr>
        <w:numPr>
          <w:ilvl w:val="1"/>
          <w:numId w:val="267"/>
        </w:numPr>
        <w:pStyle w:val="Para 01"/>
      </w:pPr>
      <w:r>
        <w:t xml:space="preserve">The formatting for the syntax help assumes each component will be three characters wide because </w:t>
      </w:r>
      <w:r>
        <w:rPr>
          <w:rStyle w:val="Text0"/>
        </w:rPr>
        <w:t xml:space="preserve">-3</w:t>
        <w:br w:clear="none"/>
      </w:r>
      <w:r>
        <w:t xml:space="preserve"> is used for output formatting. You could write a cleverer algorithm to dynamically adjust the arrows to point to variable width components, but I was lazy. I will leave that as an exercise for you.</w:t>
      </w:r>
    </w:p>
    <w:p>
      <w:pPr>
        <w:numPr>
          <w:ilvl w:val="1"/>
          <w:numId w:val="267"/>
        </w:numPr>
        <w:pStyle w:val="Para 01"/>
      </w:pPr>
      <w:r>
        <w:t>Our expression includes seconds, so when parsing, we must set that as an additional option.</w:t>
      </w:r>
    </w:p>
    <w:p>
      <w:pPr>
        <w:numPr>
          <w:ilvl w:val="1"/>
          <w:numId w:val="267"/>
        </w:numPr>
        <w:pStyle w:val="Para 01"/>
      </w:pPr>
      <w:r>
        <w:t xml:space="preserve">After defining the schedule, the schedule calls its </w:t>
      </w:r>
      <w:r>
        <w:rPr>
          <w:rStyle w:val="Text0"/>
        </w:rPr>
        <w:t xml:space="preserve">GetNextOccurrences</w:t>
        <w:br w:clear="none"/>
      </w:r>
      <w:r>
        <w:t xml:space="preserve"> method to return a sequence of all the calculated occurrences.</w:t>
      </w:r>
    </w:p>
    <w:p>
      <w:pPr>
        <w:numPr>
          <w:ilvl w:val="1"/>
          <w:numId w:val="267"/>
        </w:numPr>
        <w:pStyle w:val="Para 01"/>
      </w:pPr>
      <w:r>
        <w:t>The loop only outputs the first 40 occurrences. That should be enough to understand how most expressions work.</w:t>
      </w:r>
    </w:p>
    <w:p>
      <w:pPr>
        <w:numPr>
          <w:ilvl w:val="0"/>
          <w:numId w:val="268"/>
        </w:numPr>
        <w:pStyle w:val="Para 01"/>
      </w:pPr>
      <w:r>
        <w:t xml:space="preserve">Start the console app without debugging, and note the occurrences are every 30 seconds, as shown in the following partial output: </w:t>
      </w:r>
    </w:p>
    <w:p>
      <w:pPr>
        <w:pStyle w:val="Para 05"/>
      </w:pPr>
      <w:r>
        <w:t xml:space="preserve">Start at:   Sun, 01 Jan 2023 00:00:00</w:t>
        <w:br w:clear="none"/>
        <w:t xml:space="preserve">End at:     Mon, 01 Jan 2024 00:00:00</w:t>
        <w:br w:clear="none"/>
        <w:t xml:space="preserve">Expression: 0,30 *   *   *   *   *</w:t>
        <w:br w:clear="none"/>
        <w:t xml:space="preserve">            \ / \ / \ / \ / \ / \ /</w:t>
        <w:br w:clear="none"/>
        <w:t xml:space="preserve">             -   -   -   -   -   -</w:t>
        <w:br w:clear="none"/>
        <w:t xml:space="preserve">             |   |   |   |   |   |</w:t>
        <w:br w:clear="none"/>
        <w:t xml:space="preserve">             |   |   |   |   |   +--- day of week (0 - 6) (Sunday=0)</w:t>
        <w:br w:clear="none"/>
        <w:t xml:space="preserve">             |   |   |   |   +------- month (1 - 12)</w:t>
        <w:br w:clear="none"/>
        <w:t xml:space="preserve">             |   |   |   +----------- day of month (1 - 31)</w:t>
        <w:br w:clear="none"/>
        <w:t xml:space="preserve">             |   |   +--------------- hour (0 - 23)</w:t>
        <w:br w:clear="none"/>
        <w:t xml:space="preserve">             |   +------------------- min (0 - 59)</w:t>
        <w:br w:clear="none"/>
        <w:t xml:space="preserve">             +----------------------- sec (0 - 59)</w:t>
        <w:br w:clear="none"/>
        <w:t xml:space="preserve">Sun, 01 Jan 2023 00:00:30</w:t>
        <w:br w:clear="none"/>
        <w:t xml:space="preserve">Sun, 01 Jan 2023 00:01:00</w:t>
        <w:br w:clear="none"/>
        <w:t xml:space="preserve">Sun, 01 Jan 2023 00:01:30</w:t>
        <w:br w:clear="none"/>
        <w:t xml:space="preserve">...</w:t>
        <w:br w:clear="none"/>
        <w:t xml:space="preserve">Sun, 01 Jan 2023 00:19:30</w:t>
        <w:br w:clear="none"/>
        <w:t xml:space="preserve">Sun, 01 Jan 2023 00:20:00</w:t>
        <w:br w:clear="none"/>
      </w:r>
    </w:p>
    <w:p>
      <w:pPr>
        <w:pStyle w:val="Normal"/>
      </w:pPr>
      <w:r>
        <w:t xml:space="preserve">Note that although the start time is </w:t>
      </w:r>
      <w:r>
        <w:rPr>
          <w:rStyle w:val="Text0"/>
        </w:rPr>
        <w:t xml:space="preserve">Sun, 01 Jan 2023 00:00:00</w:t>
        <w:br w:clear="none"/>
      </w:r>
      <w:r>
        <w:t>, that value is excluded from the occurrences because it is not a “next” occurrence.</w:t>
      </w:r>
    </w:p>
    <w:p>
      <w:pPr>
        <w:numPr>
          <w:ilvl w:val="0"/>
          <w:numId w:val="269"/>
        </w:numPr>
        <w:pStyle w:val="Para 01"/>
      </w:pPr>
      <w:r>
        <w:t>Close the console app.</w:t>
      </w:r>
    </w:p>
    <w:p>
      <w:pPr>
        <w:numPr>
          <w:ilvl w:val="0"/>
          <w:numId w:val="269"/>
        </w:numPr>
        <w:pStyle w:val="Para 01"/>
      </w:pPr>
      <w:r>
        <w:t xml:space="preserve">In </w:t>
      </w:r>
      <w:r>
        <w:rPr>
          <w:rStyle w:val="Text0"/>
        </w:rPr>
        <w:t xml:space="preserve">Program.cs</w:t>
        <w:br w:clear="none"/>
      </w:r>
      <w:r>
        <w:t xml:space="preserve">, modify the </w:t>
      </w:r>
      <w:r>
        <w:rPr>
          <w:rStyle w:val="Text61"/>
        </w:rPr>
        <w:bookmarkStart w:id="1536" w:name="_idIndexMarker1060"/>
        <w:t/>
        <w:bookmarkEnd w:id="1536"/>
      </w:r>
      <w:r>
        <w:t>components of the expression to test some of the examples in the table, or make up your own</w:t>
      </w:r>
      <w:r>
        <w:rPr>
          <w:rStyle w:val="Text61"/>
        </w:rPr>
        <w:bookmarkStart w:id="1537" w:name="_idIndexMarker1061"/>
        <w:t/>
        <w:bookmarkEnd w:id="1537"/>
      </w:r>
      <w:r>
        <w:t xml:space="preserve"> examples. Try the expression </w:t>
      </w:r>
      <w:r>
        <w:rPr>
          <w:rStyle w:val="Text0"/>
        </w:rPr>
        <w:t xml:space="preserve">0 0 */4 * * *</w:t>
        <w:br w:clear="none"/>
      </w:r>
      <w:r>
        <w:t xml:space="preserve">, and note it should have the following partial output: </w:t>
      </w:r>
    </w:p>
    <w:p>
      <w:pPr>
        <w:pStyle w:val="Para 05"/>
      </w:pPr>
      <w:r>
        <w:t xml:space="preserve">Start at:   Sun, 01 Jan 2023 00:00:00</w:t>
        <w:br w:clear="none"/>
        <w:t xml:space="preserve">End at:     Mon, 01 Jan 2024 00:00:00</w:t>
        <w:br w:clear="none"/>
        <w:t xml:space="preserve">Expression: 0   0   */4 *   *   *</w:t>
        <w:br w:clear="none"/>
        <w:t xml:space="preserve">            \ / \ / \ / \ / \ / \ /</w:t>
        <w:br w:clear="none"/>
        <w:t xml:space="preserve">             -   -   -   -   -   -</w:t>
        <w:br w:clear="none"/>
        <w:t xml:space="preserve">             |   |   |   |   |   |</w:t>
        <w:br w:clear="none"/>
        <w:t xml:space="preserve">             |   |   |   |   |   +--- day of week (0 - 6) (Sunday=0)</w:t>
        <w:br w:clear="none"/>
        <w:t xml:space="preserve">             |   |   |   |   +------- month (1 - 12)</w:t>
        <w:br w:clear="none"/>
        <w:t xml:space="preserve">             |   |   |   +----------- day of month (1 - 31)</w:t>
        <w:br w:clear="none"/>
        <w:t xml:space="preserve">             |   |   +--------------- hour (0 - 23)</w:t>
        <w:br w:clear="none"/>
        <w:t xml:space="preserve">             |   +------------------- min (0 - 59)</w:t>
        <w:br w:clear="none"/>
        <w:t xml:space="preserve">             +----------------------- sec (0 - 59)</w:t>
        <w:br w:clear="none"/>
        <w:t xml:space="preserve">Sun, 01 Jan 2023 04:00:00</w:t>
        <w:br w:clear="none"/>
        <w:t xml:space="preserve">Sun, 01 Jan 2023 08:00:00</w:t>
        <w:br w:clear="none"/>
        <w:t xml:space="preserve">Sun, 01 Jan 2023 12:00:00</w:t>
        <w:br w:clear="none"/>
        <w:t xml:space="preserve">Sun, 01 Jan 2023 16:00:00</w:t>
        <w:br w:clear="none"/>
        <w:t xml:space="preserve">Sun, 01 Jan 2023 20:00:00</w:t>
        <w:br w:clear="none"/>
        <w:t xml:space="preserve">Mon, 02 Jan 2023 00:00:00</w:t>
        <w:br w:clear="none"/>
        <w:t xml:space="preserve">Mon, 02 Jan 2023 04:00:00</w:t>
        <w:br w:clear="none"/>
        <w:t xml:space="preserve">Mon, 02 Jan 2023 08:00:00</w:t>
        <w:br w:clear="none"/>
        <w:t xml:space="preserve">Mon, 02 Jan 2023 12:00:00</w:t>
        <w:br w:clear="none"/>
        <w:t xml:space="preserve">Mon, 02 Jan 2023 16:00:00</w:t>
        <w:br w:clear="none"/>
        <w:t xml:space="preserve">Mon, 02 Jan 2023 20:00:00</w:t>
        <w:br w:clear="none"/>
        <w:t xml:space="preserve">Tue, 03 Jan 2023 00:00:00</w:t>
        <w:br w:clear="none"/>
        <w:t xml:space="preserve">...</w:t>
        <w:br w:clear="none"/>
        <w:t xml:space="preserve">Sat, 07 Jan 2023 12:00:00</w:t>
        <w:br w:clear="none"/>
        <w:t xml:space="preserve">Sat, 07 Jan 2023 16:00:00</w:t>
        <w:br w:clear="none"/>
      </w:r>
    </w:p>
    <w:p>
      <w:pPr>
        <w:pStyle w:val="Normal"/>
      </w:pPr>
      <w:r>
        <w:t xml:space="preserve">Note that although the start time is </w:t>
      </w:r>
      <w:r>
        <w:rPr>
          <w:rStyle w:val="Text0"/>
        </w:rPr>
        <w:t xml:space="preserve">Sun, 01 Jan 2023 00:00:00</w:t>
        <w:br w:clear="none"/>
      </w:r>
      <w:r>
        <w:t>, that value is excluded from the occurrences because it is not a “next” occurrence. So, Sunday only has five occurrences. Monday onward has the expected six occurrences per day.</w:t>
      </w:r>
    </w:p>
    <w:p>
      <w:bookmarkStart w:id="1538" w:name="Azure_Functions_versions_and_lan"/>
      <w:pPr>
        <w:pStyle w:val="Heading 2"/>
      </w:pPr>
      <w:r>
        <w:t>Azure Functions versions and languages</w:t>
      </w:r>
      <w:bookmarkEnd w:id="1538"/>
    </w:p>
    <w:p>
      <w:pPr>
        <w:pStyle w:val="Normal"/>
      </w:pPr>
      <w:r>
        <w:t xml:space="preserve">Azure Functions version </w:t>
      </w:r>
      <w:r>
        <w:rPr>
          <w:rStyle w:val="Text61"/>
        </w:rPr>
        <w:bookmarkStart w:id="1539" w:name="_idIndexMarker1062"/>
        <w:t/>
        <w:bookmarkEnd w:id="1539"/>
      </w:r>
      <w:r>
        <w:t>4 of the runtime host is the only version still generally available. All older versions have reached end-of-life.</w:t>
      </w:r>
    </w:p>
    <w:p>
      <w:pPr>
        <w:pStyle w:val="Normal"/>
      </w:pPr>
      <w:r>
        <w:rPr>
          <w:rStyle w:val="Text2"/>
        </w:rPr>
        <w:t>Good Practice</w:t>
      </w:r>
      <w:r>
        <w:t>: Microsoft recommends using v4 for functions in all languages. v1, v2, and v3 are in maintenance mode and should be avoided.</w:t>
      </w:r>
    </w:p>
    <w:p>
      <w:pPr>
        <w:pStyle w:val="Normal"/>
      </w:pPr>
      <w:r>
        <w:t>Languages and platforms supported by Azure Functions v4 include:</w:t>
      </w:r>
    </w:p>
    <w:p>
      <w:pPr>
        <w:pStyle w:val="Para 01"/>
      </w:pPr>
      <w:r>
        <w:rPr>
          <w:rStyle w:val="Text2"/>
        </w:rPr>
        <w:t>C#, F#</w:t>
      </w:r>
      <w:r>
        <w:t>: .NET 8, .NET 7, .NET 6, and .NET Framework 4.8. Note that .NET 6 and .NET 7 (and in future, .NET 9) are only supported in the isolated worker model because they</w:t>
      </w:r>
      <w:r>
        <w:rPr>
          <w:rStyle w:val="Text61"/>
        </w:rPr>
        <w:bookmarkStart w:id="1540" w:name="_idIndexMarker1063"/>
        <w:t/>
        <w:bookmarkEnd w:id="1540"/>
      </w:r>
      <w:r>
        <w:t xml:space="preserve"> are </w:t>
      </w:r>
      <w:r>
        <w:rPr>
          <w:rStyle w:val="Text2"/>
        </w:rPr>
        <w:t>Standard-Term Support</w:t>
      </w:r>
      <w:r>
        <w:t xml:space="preserve"> (</w:t>
      </w:r>
      <w:r>
        <w:rPr>
          <w:rStyle w:val="Text2"/>
        </w:rPr>
        <w:t>STS</w:t>
      </w:r>
      <w:r>
        <w:t>) releases, or, in the case of .NET 6, they are older LTS releases. .NET 8 is supported in both isolated</w:t>
      </w:r>
      <w:r>
        <w:rPr>
          <w:rStyle w:val="Text61"/>
        </w:rPr>
        <w:bookmarkStart w:id="1541" w:name="_idIndexMarker1064"/>
        <w:t/>
        <w:bookmarkEnd w:id="1541"/>
      </w:r>
      <w:r>
        <w:t xml:space="preserve"> and in-process worker models because it is a </w:t>
      </w:r>
      <w:r>
        <w:rPr>
          <w:rStyle w:val="Text2"/>
        </w:rPr>
        <w:t>Long-Term Support</w:t>
      </w:r>
      <w:r>
        <w:t xml:space="preserve"> (</w:t>
      </w:r>
      <w:r>
        <w:rPr>
          <w:rStyle w:val="Text2"/>
        </w:rPr>
        <w:t>LTS</w:t>
      </w:r>
      <w:r>
        <w:t>) release.</w:t>
      </w:r>
    </w:p>
    <w:p>
      <w:pPr>
        <w:pStyle w:val="Para 01"/>
      </w:pPr>
      <w:r>
        <w:rPr>
          <w:rStyle w:val="Text2"/>
        </w:rPr>
        <w:t>JavaScript</w:t>
      </w:r>
      <w:r>
        <w:t>: Node 14, 16, and 18. TypeScript is supported via transpiling (transforming/compiling) to JavaScript.</w:t>
      </w:r>
    </w:p>
    <w:p>
      <w:pPr>
        <w:pStyle w:val="Para 01"/>
      </w:pPr>
      <w:r>
        <w:rPr>
          <w:rStyle w:val="Text2"/>
        </w:rPr>
        <w:t>Java</w:t>
      </w:r>
      <w:r>
        <w:t xml:space="preserve"> 8, 11, and 17.</w:t>
      </w:r>
    </w:p>
    <w:p>
      <w:pPr>
        <w:pStyle w:val="Para 10"/>
      </w:pPr>
      <w:r>
        <w:t>PowerShell</w:t>
      </w:r>
      <w:r>
        <w:rPr>
          <w:rStyle w:val="Text2"/>
        </w:rPr>
        <w:t xml:space="preserve"> 7.2.</w:t>
      </w:r>
    </w:p>
    <w:p>
      <w:pPr>
        <w:pStyle w:val="Para 01"/>
      </w:pPr>
      <w:r>
        <w:rPr>
          <w:rStyle w:val="Text2"/>
        </w:rPr>
        <w:t>Python</w:t>
      </w:r>
      <w:r>
        <w:t xml:space="preserve"> 3.7, 3.8, 3.9, and 3.10.</w:t>
      </w:r>
    </w:p>
    <w:p>
      <w:pPr>
        <w:pStyle w:val="Para 14"/>
      </w:pPr>
      <w:r>
        <w:rPr>
          <w:rStyle w:val="Text33"/>
        </w:rPr>
        <w:t>More Information</w:t>
      </w:r>
      <w:r>
        <w:rPr>
          <w:rStyle w:val="Text16"/>
        </w:rPr>
        <w:t xml:space="preserve">: You can review the whole table of languages at the following link: </w:t>
      </w:r>
      <w:hyperlink r:id="rId333">
        <w:r>
          <w:t>https://learn.microsoft.com/en-us/azure/azure-functions/functions-versions?tabs=v4&amp;pivots=programming-language-csharp#languages</w:t>
        </w:r>
      </w:hyperlink>
      <w:r>
        <w:rPr>
          <w:rStyle w:val="Text16"/>
        </w:rPr>
        <w:t>.</w:t>
      </w:r>
    </w:p>
    <w:p>
      <w:pPr>
        <w:pStyle w:val="Normal"/>
      </w:pPr>
      <w:r>
        <w:t>In this book, we will only look at implementing Azure Functions using C# and .NET 8 so that we can use the in-process and isolated worker models and get LTS.</w:t>
      </w:r>
    </w:p>
    <w:p>
      <w:pPr>
        <w:pStyle w:val="Normal"/>
      </w:pPr>
      <w:r>
        <w:t xml:space="preserve">For advanced uses, you </w:t>
      </w:r>
      <w:r>
        <w:rPr>
          <w:rStyle w:val="Text61"/>
        </w:rPr>
        <w:bookmarkStart w:id="1542" w:name="_idIndexMarker1065"/>
        <w:t/>
        <w:bookmarkEnd w:id="1542"/>
      </w:r>
      <w:r>
        <w:t xml:space="preserve">can even register a custom handler that would enable you to use any language you like for the implementation of an Azure function. You can read more about Azure Functions custom handlers at the following link: </w:t>
      </w:r>
      <w:hyperlink r:id="rId334">
        <w:r>
          <w:rPr>
            <w:rStyle w:val="Text6"/>
          </w:rPr>
          <w:t>https://learn.microsoft.com/en-us/azure/azure-functions/functions-custom-handlers</w:t>
        </w:r>
      </w:hyperlink>
      <w:r>
        <w:t>.</w:t>
      </w:r>
    </w:p>
    <w:p>
      <w:bookmarkStart w:id="1543" w:name="Azure_Functions_worker_models"/>
      <w:pPr>
        <w:pStyle w:val="Heading 2"/>
      </w:pPr>
      <w:r>
        <w:t>Azure Functions worker models</w:t>
      </w:r>
      <w:bookmarkEnd w:id="1543"/>
    </w:p>
    <w:p>
      <w:pPr>
        <w:pStyle w:val="Normal"/>
      </w:pPr>
      <w:r>
        <w:t>Azure Functions have two worker models, in-process and isolated, as described in the following list:</w:t>
      </w:r>
    </w:p>
    <w:p>
      <w:pPr>
        <w:pStyle w:val="Para 01"/>
      </w:pPr>
      <w:r>
        <w:rPr>
          <w:rStyle w:val="Text2"/>
        </w:rPr>
        <w:t>In-process</w:t>
      </w:r>
      <w:r>
        <w:t>: Your function</w:t>
      </w:r>
      <w:r>
        <w:rPr>
          <w:rStyle w:val="Text61"/>
        </w:rPr>
        <w:bookmarkStart w:id="1544" w:name="_idIndexMarker1066"/>
        <w:t/>
        <w:bookmarkEnd w:id="1544"/>
      </w:r>
      <w:r>
        <w:t xml:space="preserve"> is implemented in a </w:t>
      </w:r>
      <w:r>
        <w:rPr>
          <w:rStyle w:val="Text61"/>
        </w:rPr>
        <w:bookmarkStart w:id="1545" w:name="_idIndexMarker1067"/>
        <w:t/>
        <w:bookmarkEnd w:id="1545"/>
      </w:r>
      <w:r>
        <w:t>class library that must run in the same process as the host, which means your functions must run on the most recent LTS release of .NET. The latest LTS release is .NET 8. The next LTS release will be .NET 10 in November 2025, but .NET 8 will be the last</w:t>
      </w:r>
      <w:r>
        <w:rPr>
          <w:rStyle w:val="Text61"/>
        </w:rPr>
        <w:bookmarkStart w:id="1546" w:name="_idIndexMarker1068"/>
        <w:t/>
        <w:bookmarkEnd w:id="1546"/>
      </w:r>
      <w:r>
        <w:t xml:space="preserve"> release that supports in-process hosting. After .NET 8, only the isolated worker model will be supported for all versions.</w:t>
      </w:r>
    </w:p>
    <w:p>
      <w:pPr>
        <w:pStyle w:val="Para 01"/>
      </w:pPr>
      <w:r>
        <w:rPr>
          <w:rStyle w:val="Text2"/>
        </w:rPr>
        <w:t>Isolated</w:t>
      </w:r>
      <w:r>
        <w:t>: Your function is implemented in a console app that runs in its own process. Your function</w:t>
      </w:r>
      <w:r>
        <w:rPr>
          <w:rStyle w:val="Text61"/>
        </w:rPr>
        <w:bookmarkStart w:id="1547" w:name="_idIndexMarker1069"/>
        <w:t/>
        <w:bookmarkEnd w:id="1547"/>
      </w:r>
      <w:r>
        <w:t xml:space="preserve"> can therefore execute on any supported .NET version, have full control over its </w:t>
      </w:r>
      <w:r>
        <w:rPr>
          <w:rStyle w:val="Text0"/>
        </w:rPr>
        <w:t xml:space="preserve">Main</w:t>
        <w:br w:clear="none"/>
      </w:r>
      <w:r>
        <w:t xml:space="preserve"> entry point, and have additional features like invocation middleware. From .NET 9 onward, this will be the only worker model. You can read more about this decision at the following link: </w:t>
      </w:r>
      <w:hyperlink r:id="rId335">
        <w:r>
          <w:rPr>
            <w:rStyle w:val="Text6"/>
          </w:rPr>
          <w:t>https://techcommunity.microsoft.com/t5/apps-on-azure-blog/net-on-azure-functions-august-2023-roadmap-update/ba-p/3910098</w:t>
        </w:r>
      </w:hyperlink>
      <w:r>
        <w:t>.</w:t>
      </w:r>
    </w:p>
    <w:p>
      <w:pPr>
        <w:pStyle w:val="Normal"/>
      </w:pPr>
      <w:r>
        <w:rPr>
          <w:rStyle w:val="Text2"/>
        </w:rPr>
        <w:t>Good Practice</w:t>
      </w:r>
      <w:r>
        <w:t>: New projects should use the isolated worker model.</w:t>
      </w:r>
    </w:p>
    <w:p>
      <w:bookmarkStart w:id="1548" w:name="Azure_Functions_hosting_plans"/>
      <w:pPr>
        <w:pStyle w:val="Heading 2"/>
      </w:pPr>
      <w:r>
        <w:t>Azure Functions hosting plans</w:t>
      </w:r>
      <w:bookmarkEnd w:id="1548"/>
    </w:p>
    <w:p>
      <w:pPr>
        <w:pStyle w:val="Normal"/>
      </w:pPr>
      <w:r>
        <w:t xml:space="preserve">After testing locally, you must </w:t>
      </w:r>
      <w:r>
        <w:rPr>
          <w:rStyle w:val="Text61"/>
        </w:rPr>
        <w:bookmarkStart w:id="1549" w:name="_idIndexMarker1070"/>
        <w:t/>
        <w:bookmarkEnd w:id="1549"/>
      </w:r>
      <w:r>
        <w:t>deploy your Azure Functions project to an Azure hosting plan. There are three Azure Functions plans to choose from, as described in the following list:</w:t>
      </w:r>
    </w:p>
    <w:p>
      <w:pPr>
        <w:pStyle w:val="Para 01"/>
      </w:pPr>
      <w:r>
        <w:rPr>
          <w:rStyle w:val="Text2"/>
        </w:rPr>
        <w:t>Consumption</w:t>
      </w:r>
      <w:r>
        <w:t xml:space="preserve">: In this plan, host instances are dynamically added and removed based on activity. This plan is the closest to </w:t>
      </w:r>
      <w:r>
        <w:rPr>
          <w:rStyle w:val="Text9"/>
        </w:rPr>
        <w:t>serverless</w:t>
      </w:r>
      <w:r>
        <w:t>. It scales automatically during periods of high load. The cost is only for compute resources when your functions are running. You can configure a timeout for function execution</w:t>
      </w:r>
      <w:r>
        <w:rPr>
          <w:rStyle w:val="Text61"/>
        </w:rPr>
        <w:bookmarkStart w:id="1550" w:name="_idIndexMarker1071"/>
        <w:t/>
        <w:bookmarkEnd w:id="1550"/>
      </w:r>
      <w:r>
        <w:t xml:space="preserve"> times to ensure your functions do not run forever.</w:t>
      </w:r>
    </w:p>
    <w:p>
      <w:pPr>
        <w:pStyle w:val="Para 01"/>
      </w:pPr>
      <w:r>
        <w:rPr>
          <w:rStyle w:val="Text2"/>
        </w:rPr>
        <w:t>Premium</w:t>
      </w:r>
      <w:r>
        <w:t xml:space="preserve">: This plan supports elastic scaling up and down, perpetually warm instances to avoid </w:t>
      </w:r>
      <w:r>
        <w:rPr>
          <w:rStyle w:val="Text61"/>
        </w:rPr>
        <w:bookmarkStart w:id="1551" w:name="_idIndexMarker1072"/>
        <w:t/>
        <w:bookmarkEnd w:id="1551"/>
      </w:r>
      <w:r>
        <w:t>cold starts, unlimited execution duration, multicore instance sizes up to four cores, potentially more predictable costs, and high-density app allocation for multiple Azure Functions projects. The cost is based on the number of core seconds and memory allocated across instances. At least one instance must be allocated at all times, so there will always be a minimum monthly cost per active plan, even if it never executes that month.</w:t>
      </w:r>
    </w:p>
    <w:p>
      <w:pPr>
        <w:pStyle w:val="Para 01"/>
      </w:pPr>
      <w:r>
        <w:rPr>
          <w:rStyle w:val="Text2"/>
        </w:rPr>
        <w:t>Dedicated</w:t>
      </w:r>
      <w:r>
        <w:t>: Executes in the cloud equivalent of a server farm. Hosting is provided by an Azure App Service plan that controls the allocated server resources. Azure App Service plans include Basic, Standard, Premium, and Isolated. This plan</w:t>
      </w:r>
      <w:r>
        <w:rPr>
          <w:rStyle w:val="Text61"/>
        </w:rPr>
        <w:bookmarkStart w:id="1552" w:name="_idIndexMarker1073"/>
        <w:t/>
        <w:bookmarkEnd w:id="1552"/>
      </w:r>
      <w:r>
        <w:t xml:space="preserve"> can be an especially good choice if you already have an App Service plan used for other projects like ASP.NET Core MVC websites, gRPC, OData, and GraphQL services, and so on. The cost is only for the App Service plan. You can host as many Azure Functions and other web apps in it as you like.</w:t>
      </w:r>
    </w:p>
    <w:p>
      <w:pPr>
        <w:pStyle w:val="Para 02"/>
      </w:pPr>
      <w:r>
        <w:rPr>
          <w:rStyle w:val="Text2"/>
        </w:rPr>
        <w:t>Warning!</w:t>
      </w:r>
      <w:r>
        <w:t xml:space="preserve"> Premium and Dedicated plans both run on Azure App Service plans. You must carefully select the correct App Service plan that works with your Azure Functions hosting plan. For example, for Premium, you should choose an Elastic Premium plan like </w:t>
      </w:r>
      <w:r>
        <w:rPr>
          <w:rStyle w:val="Text0"/>
        </w:rPr>
        <w:t xml:space="preserve">EP1</w:t>
        <w:br w:clear="none"/>
      </w:r>
      <w:r>
        <w:t xml:space="preserve">. If you choose an App Service plan like </w:t>
      </w:r>
      <w:r>
        <w:rPr>
          <w:rStyle w:val="Text0"/>
        </w:rPr>
        <w:t xml:space="preserve">P1V1</w:t>
        <w:br w:clear="none"/>
      </w:r>
      <w:r>
        <w:t>, then you are choosing a</w:t>
      </w:r>
      <w:r>
        <w:rPr>
          <w:rStyle w:val="Text61"/>
        </w:rPr>
        <w:bookmarkStart w:id="1553" w:name="_idIndexMarker1074"/>
        <w:t/>
        <w:bookmarkEnd w:id="1553"/>
      </w:r>
      <w:r>
        <w:t xml:space="preserve"> dedicated plan that will not elastically scale!</w:t>
      </w:r>
    </w:p>
    <w:p>
      <w:pPr>
        <w:pStyle w:val="Para 14"/>
      </w:pPr>
      <w:r>
        <w:rPr>
          <w:rStyle w:val="Text16"/>
        </w:rPr>
        <w:t xml:space="preserve">You can read more about your choices at the following link: </w:t>
      </w:r>
      <w:hyperlink r:id="rId336">
        <w:r>
          <w:t>https://learn.microsoft.com/en-us/azure/azure-functions/functions-scale</w:t>
        </w:r>
      </w:hyperlink>
      <w:r>
        <w:rPr>
          <w:rStyle w:val="Text16"/>
        </w:rPr>
        <w:t>.</w:t>
      </w:r>
    </w:p>
    <w:p>
      <w:bookmarkStart w:id="1554" w:name="Azure_Storage_requirements"/>
      <w:pPr>
        <w:pStyle w:val="Heading 2"/>
      </w:pPr>
      <w:r>
        <w:t>Azure Storage requirements</w:t>
      </w:r>
      <w:bookmarkEnd w:id="1554"/>
    </w:p>
    <w:p>
      <w:pPr>
        <w:pStyle w:val="Normal"/>
      </w:pPr>
      <w:r>
        <w:t>Azure Functions requires an</w:t>
      </w:r>
      <w:r>
        <w:rPr>
          <w:rStyle w:val="Text61"/>
        </w:rPr>
        <w:bookmarkStart w:id="1555" w:name="_idIndexMarker1075"/>
        <w:t/>
        <w:bookmarkEnd w:id="1555"/>
      </w:r>
      <w:r>
        <w:t xml:space="preserve"> Azure Storage account for storing information for some bindings and triggers. These Azure Storage services can also be used by your code for its implementation:</w:t>
      </w:r>
    </w:p>
    <w:p>
      <w:pPr>
        <w:pStyle w:val="Para 01"/>
      </w:pPr>
      <w:r>
        <w:rPr>
          <w:rStyle w:val="Text2"/>
        </w:rPr>
        <w:t>Azure Files</w:t>
      </w:r>
      <w:r>
        <w:t>: Stores and runs your function app code in a Consumption or Premium plan.</w:t>
      </w:r>
    </w:p>
    <w:p>
      <w:pPr>
        <w:pStyle w:val="Para 01"/>
      </w:pPr>
      <w:r>
        <w:rPr>
          <w:rStyle w:val="Text2"/>
        </w:rPr>
        <w:t>Azure Blob Storage</w:t>
      </w:r>
      <w:r>
        <w:t>: Stores state for bindings and function keys.</w:t>
      </w:r>
    </w:p>
    <w:p>
      <w:pPr>
        <w:pStyle w:val="Para 01"/>
      </w:pPr>
      <w:r>
        <w:rPr>
          <w:rStyle w:val="Text2"/>
        </w:rPr>
        <w:t>Azure Queue Storage</w:t>
      </w:r>
      <w:r>
        <w:t>: Used for failure and retry handling by some triggers.</w:t>
      </w:r>
    </w:p>
    <w:p>
      <w:pPr>
        <w:pStyle w:val="Para 01"/>
      </w:pPr>
      <w:r>
        <w:rPr>
          <w:rStyle w:val="Text2"/>
        </w:rPr>
        <w:t>Azure Table Storage</w:t>
      </w:r>
      <w:r>
        <w:t>: Task hubs in Durable Functions use Blob, Queue, and Table Storage.</w:t>
      </w:r>
    </w:p>
    <w:p>
      <w:bookmarkStart w:id="1556" w:name="Testing_locally_with_Azurite"/>
      <w:pPr>
        <w:pStyle w:val="Heading 2"/>
      </w:pPr>
      <w:r>
        <w:t>Testing locally with Azurite</w:t>
      </w:r>
      <w:bookmarkEnd w:id="1556"/>
    </w:p>
    <w:p>
      <w:pPr>
        <w:pStyle w:val="Normal"/>
      </w:pPr>
      <w:r>
        <w:t>Azurite is an</w:t>
      </w:r>
      <w:r>
        <w:rPr>
          <w:rStyle w:val="Text61"/>
        </w:rPr>
        <w:bookmarkStart w:id="1557" w:name="_idIndexMarker1076"/>
        <w:t/>
        <w:bookmarkEnd w:id="1557"/>
      </w:r>
      <w:r>
        <w:t xml:space="preserve"> open-source</w:t>
      </w:r>
      <w:r>
        <w:rPr>
          <w:rStyle w:val="Text61"/>
        </w:rPr>
        <w:bookmarkStart w:id="1558" w:name="_idIndexMarker1077"/>
        <w:t/>
        <w:bookmarkEnd w:id="1558"/>
      </w:r>
      <w:r>
        <w:t xml:space="preserve"> local environment for testing Azure Functions with its related Blob, Queue, and Table Storage. Azurite is cross-platform on Windows, Linux, and macOS. Azurite supersedes the older Azure Storage Emulator.</w:t>
      </w:r>
    </w:p>
    <w:p>
      <w:pPr>
        <w:pStyle w:val="Normal"/>
      </w:pPr>
      <w:r>
        <w:t>To install Azurite:</w:t>
      </w:r>
    </w:p>
    <w:p>
      <w:pPr>
        <w:pStyle w:val="Para 01"/>
      </w:pPr>
      <w:r>
        <w:t>For Visual Studio 2022, Azurite is included.</w:t>
      </w:r>
    </w:p>
    <w:p>
      <w:pPr>
        <w:pStyle w:val="Para 01"/>
      </w:pPr>
      <w:r>
        <w:t>For Visual Studio Code, search for and install the Azurite extension.</w:t>
      </w:r>
    </w:p>
    <w:p>
      <w:pPr>
        <w:pStyle w:val="Para 01"/>
      </w:pPr>
      <w:r>
        <w:t>For JetBrains Rider, install the Azure Toolkit for Rider plugin, which includes Azurite.</w:t>
      </w:r>
    </w:p>
    <w:p>
      <w:pPr>
        <w:pStyle w:val="Para 01"/>
      </w:pPr>
      <w:r>
        <w:t xml:space="preserve">For installation at the command prompt, you must have Node.js version 8 or later installed </w:t>
      </w:r>
      <w:r>
        <w:rPr>
          <w:rStyle w:val="Text61"/>
        </w:rPr>
        <w:bookmarkStart w:id="1559" w:name="_idIndexMarker1078"/>
        <w:t/>
        <w:bookmarkEnd w:id="1559"/>
      </w:r>
      <w:r>
        <w:t xml:space="preserve">and then you can enter the following command: </w:t>
      </w:r>
    </w:p>
    <w:p>
      <w:pPr>
        <w:pStyle w:val="Para 05"/>
      </w:pPr>
      <w:r>
        <w:t xml:space="preserve">npm install -g azurite</w:t>
        <w:br w:clear="none"/>
      </w:r>
    </w:p>
    <w:p>
      <w:pPr>
        <w:pStyle w:val="Normal"/>
      </w:pPr>
      <w:r>
        <w:t xml:space="preserve">Once you have locally tested </w:t>
      </w:r>
      <w:r>
        <w:rPr>
          <w:rStyle w:val="Text61"/>
        </w:rPr>
        <w:bookmarkStart w:id="1560" w:name="_idIndexMarker1079"/>
        <w:t/>
        <w:bookmarkEnd w:id="1560"/>
      </w:r>
      <w:r>
        <w:t>an Azure function, you can switch to an Azure Storage account in the cloud.</w:t>
      </w:r>
    </w:p>
    <w:p>
      <w:pPr>
        <w:pStyle w:val="Para 14"/>
      </w:pPr>
      <w:r>
        <w:rPr>
          <w:rStyle w:val="Text16"/>
        </w:rPr>
        <w:t>You can learn more</w:t>
      </w:r>
      <w:r>
        <w:rPr>
          <w:rStyle w:val="Text64"/>
        </w:rPr>
        <w:bookmarkStart w:id="1561" w:name="_idIndexMarker1080"/>
        <w:t/>
        <w:bookmarkEnd w:id="1561"/>
      </w:r>
      <w:r>
        <w:rPr>
          <w:rStyle w:val="Text16"/>
        </w:rPr>
        <w:t xml:space="preserve"> about Azurite at the following link: </w:t>
      </w:r>
      <w:hyperlink r:id="rId337">
        <w:r>
          <w:t>https://learn.microsoft.com/en-us/azure/storage/common/storage-use-azurite</w:t>
        </w:r>
      </w:hyperlink>
      <w:r>
        <w:rPr>
          <w:rStyle w:val="Text16"/>
        </w:rPr>
        <w:t>.</w:t>
      </w:r>
    </w:p>
    <w:p>
      <w:bookmarkStart w:id="1562" w:name="Azure_Functions_authorization_le"/>
      <w:pPr>
        <w:pStyle w:val="Heading 2"/>
      </w:pPr>
      <w:r>
        <w:t>Azure Functions authorization levels</w:t>
      </w:r>
      <w:bookmarkEnd w:id="1562"/>
    </w:p>
    <w:p>
      <w:pPr>
        <w:pStyle w:val="Normal"/>
      </w:pPr>
      <w:r>
        <w:t xml:space="preserve">Azure Functions has three </w:t>
      </w:r>
      <w:r>
        <w:rPr>
          <w:rStyle w:val="Text61"/>
        </w:rPr>
        <w:bookmarkStart w:id="1563" w:name="_idIndexMarker1081"/>
        <w:t/>
        <w:bookmarkEnd w:id="1563"/>
      </w:r>
      <w:r>
        <w:t>authorization levels that control whether an API key is required:</w:t>
      </w:r>
    </w:p>
    <w:p>
      <w:pPr>
        <w:pStyle w:val="Para 01"/>
      </w:pPr>
      <w:r>
        <w:rPr>
          <w:rStyle w:val="Text2"/>
        </w:rPr>
        <w:t>Anonymous</w:t>
      </w:r>
      <w:r>
        <w:t xml:space="preserve">: No API </w:t>
      </w:r>
      <w:r>
        <w:rPr>
          <w:rStyle w:val="Text61"/>
        </w:rPr>
        <w:bookmarkStart w:id="1564" w:name="_idIndexMarker1082"/>
        <w:t/>
        <w:bookmarkEnd w:id="1564"/>
      </w:r>
      <w:r>
        <w:t>key is required.</w:t>
      </w:r>
    </w:p>
    <w:p>
      <w:pPr>
        <w:pStyle w:val="Para 01"/>
      </w:pPr>
      <w:r>
        <w:rPr>
          <w:rStyle w:val="Text2"/>
        </w:rPr>
        <w:t>Function</w:t>
      </w:r>
      <w:r>
        <w:t xml:space="preserve">: A </w:t>
      </w:r>
      <w:r>
        <w:rPr>
          <w:rStyle w:val="Text61"/>
        </w:rPr>
        <w:bookmarkStart w:id="1565" w:name="_idIndexMarker1083"/>
        <w:t/>
        <w:bookmarkEnd w:id="1565"/>
      </w:r>
      <w:r>
        <w:t>function-level key is required.</w:t>
      </w:r>
    </w:p>
    <w:p>
      <w:pPr>
        <w:pStyle w:val="Para 01"/>
      </w:pPr>
      <w:r>
        <w:rPr>
          <w:rStyle w:val="Text2"/>
        </w:rPr>
        <w:t>Admin</w:t>
      </w:r>
      <w:r>
        <w:t xml:space="preserve">: The master </w:t>
      </w:r>
      <w:r>
        <w:rPr>
          <w:rStyle w:val="Text61"/>
        </w:rPr>
        <w:bookmarkStart w:id="1566" w:name="_idIndexMarker1084"/>
        <w:t/>
        <w:bookmarkEnd w:id="1566"/>
      </w:r>
      <w:r>
        <w:t>key is required.</w:t>
      </w:r>
    </w:p>
    <w:p>
      <w:pPr>
        <w:pStyle w:val="Normal"/>
      </w:pPr>
      <w:r>
        <w:t>API keys are available through the Azure portal.</w:t>
      </w:r>
    </w:p>
    <w:p>
      <w:bookmarkStart w:id="1567" w:name="Azure_Functions_support_for_depe"/>
      <w:pPr>
        <w:pStyle w:val="Heading 2"/>
      </w:pPr>
      <w:r>
        <w:t>Azure Functions support for dependency injection</w:t>
      </w:r>
      <w:bookmarkEnd w:id="1567"/>
    </w:p>
    <w:p>
      <w:pPr>
        <w:pStyle w:val="Normal"/>
      </w:pPr>
      <w:r>
        <w:t xml:space="preserve">Dependency injection in </w:t>
      </w:r>
      <w:r>
        <w:rPr>
          <w:rStyle w:val="Text61"/>
        </w:rPr>
        <w:bookmarkStart w:id="1568" w:name="_idIndexMarker1085"/>
        <w:t/>
        <w:bookmarkEnd w:id="1568"/>
      </w:r>
      <w:r>
        <w:t>Azure Functions is built on the standard .NET dependency injection features, but there are implementation differences depending on your chosen worker model.</w:t>
      </w:r>
    </w:p>
    <w:p>
      <w:pPr>
        <w:pStyle w:val="Normal"/>
      </w:pPr>
      <w:r>
        <w:t xml:space="preserve">To register dependency services, create a class that inherits from the </w:t>
      </w:r>
      <w:r>
        <w:rPr>
          <w:rStyle w:val="Text0"/>
        </w:rPr>
        <w:t xml:space="preserve">FunctionsStartup</w:t>
        <w:br w:clear="none"/>
      </w:r>
      <w:r>
        <w:t xml:space="preserve"> class and override its </w:t>
      </w:r>
      <w:r>
        <w:rPr>
          <w:rStyle w:val="Text0"/>
        </w:rPr>
        <w:t xml:space="preserve">Configure</w:t>
        <w:br w:clear="none"/>
      </w:r>
      <w:r>
        <w:t xml:space="preserve"> method. Add the </w:t>
      </w:r>
      <w:r>
        <w:rPr>
          <w:rStyle w:val="Text0"/>
        </w:rPr>
        <w:t xml:space="preserve">[FunctionsStartup]</w:t>
        <w:br w:clear="none"/>
      </w:r>
      <w:r>
        <w:t xml:space="preserve"> assembly attribute to specify the class name registered for startup. Add services to the </w:t>
      </w:r>
      <w:r>
        <w:rPr>
          <w:rStyle w:val="Text0"/>
        </w:rPr>
        <w:t xml:space="preserve">IFunctionsHostBuilder</w:t>
        <w:br w:clear="none"/>
      </w:r>
      <w:r>
        <w:t xml:space="preserve"> instance passed to the method. You will do this in a task later in this chapter.</w:t>
      </w:r>
    </w:p>
    <w:p>
      <w:pPr>
        <w:pStyle w:val="Normal"/>
      </w:pPr>
      <w:r>
        <w:t xml:space="preserve">Normally, the class that implements an Azure Functions function is </w:t>
      </w:r>
      <w:r>
        <w:rPr>
          <w:rStyle w:val="Text0"/>
        </w:rPr>
        <w:t xml:space="preserve">static</w:t>
        <w:br w:clear="none"/>
      </w:r>
      <w:r>
        <w:t xml:space="preserve"> with a </w:t>
      </w:r>
      <w:r>
        <w:rPr>
          <w:rStyle w:val="Text0"/>
        </w:rPr>
        <w:t xml:space="preserve">static</w:t>
        <w:br w:clear="none"/>
      </w:r>
      <w:r>
        <w:t xml:space="preserve"> method. A </w:t>
      </w:r>
      <w:r>
        <w:rPr>
          <w:rStyle w:val="Text0"/>
        </w:rPr>
        <w:t xml:space="preserve">static</w:t>
        <w:br w:clear="none"/>
      </w:r>
      <w:r>
        <w:t xml:space="preserve"> class is not instantiated with a constructor. Dependency injection uses constructor injection so that means you must use instance classes for injected services and for your function class implementation. You will see how to do this in the coding task.</w:t>
      </w:r>
    </w:p>
    <w:p>
      <w:bookmarkStart w:id="1569" w:name="Installing_Azure_Functions_Core"/>
      <w:pPr>
        <w:pStyle w:val="Heading 2"/>
      </w:pPr>
      <w:r>
        <w:t>Installing Azure Functions Core Tools</w:t>
      </w:r>
      <w:bookmarkEnd w:id="1569"/>
    </w:p>
    <w:p>
      <w:pPr>
        <w:pStyle w:val="Normal"/>
      </w:pPr>
      <w:r>
        <w:rPr>
          <w:rStyle w:val="Text2"/>
        </w:rPr>
        <w:t>Azure Functions Core Tools</w:t>
      </w:r>
      <w:r>
        <w:t xml:space="preserve"> provides the core runtime and templates for creating functions, which enable local development on Windows, macOS, and Linux using any code editor.</w:t>
      </w:r>
    </w:p>
    <w:p>
      <w:pPr>
        <w:pStyle w:val="Normal"/>
      </w:pPr>
      <w:r>
        <w:t xml:space="preserve">Azure Functions Core Tools is included in the </w:t>
      </w:r>
      <w:r>
        <w:rPr>
          <w:rStyle w:val="Text2"/>
        </w:rPr>
        <w:t>Azure development</w:t>
      </w:r>
      <w:r>
        <w:t xml:space="preserve"> workload of Visual Studio 2022, so you might already have it installed.</w:t>
      </w:r>
    </w:p>
    <w:p>
      <w:pPr>
        <w:pStyle w:val="Normal"/>
      </w:pPr>
      <w:r>
        <w:t>You can install the latest</w:t>
      </w:r>
      <w:r>
        <w:rPr>
          <w:rStyle w:val="Text61"/>
        </w:rPr>
        <w:bookmarkStart w:id="1570" w:name="_idIndexMarker1086"/>
        <w:t/>
        <w:bookmarkEnd w:id="1570"/>
      </w:r>
      <w:r>
        <w:t xml:space="preserve"> version of </w:t>
      </w:r>
      <w:r>
        <w:rPr>
          <w:rStyle w:val="Text2"/>
        </w:rPr>
        <w:t>Azure Functions Core Tools</w:t>
      </w:r>
      <w:r>
        <w:t xml:space="preserve"> from the following link:</w:t>
      </w:r>
    </w:p>
    <w:p>
      <w:pPr>
        <w:pStyle w:val="Para 14"/>
      </w:pPr>
      <w:hyperlink r:id="rId338">
        <w:r>
          <w:t>https://www.npmjs.com/package/azure-functions-core-tools</w:t>
        </w:r>
      </w:hyperlink>
    </w:p>
    <w:p>
      <w:pPr>
        <w:pStyle w:val="Normal"/>
      </w:pPr>
      <w:r>
        <w:t xml:space="preserve">The page found at the </w:t>
      </w:r>
      <w:r>
        <w:rPr>
          <w:rStyle w:val="Text61"/>
        </w:rPr>
        <w:bookmarkStart w:id="1571" w:name="_idIndexMarker1087"/>
        <w:t/>
        <w:bookmarkEnd w:id="1571"/>
      </w:r>
      <w:r>
        <w:t xml:space="preserve">preceding link has instructions for installing using </w:t>
      </w:r>
      <w:r>
        <w:rPr>
          <w:rStyle w:val="Text2"/>
        </w:rPr>
        <w:t>Microsoft Software Installer</w:t>
      </w:r>
      <w:r>
        <w:t xml:space="preserve"> (</w:t>
      </w:r>
      <w:r>
        <w:rPr>
          <w:rStyle w:val="Text2"/>
        </w:rPr>
        <w:t>MSI</w:t>
      </w:r>
      <w:r>
        <w:t xml:space="preserve">) and </w:t>
      </w:r>
      <w:r>
        <w:rPr>
          <w:rStyle w:val="Text0"/>
        </w:rPr>
        <w:t xml:space="preserve">winget</w:t>
        <w:br w:clear="none"/>
      </w:r>
      <w:r>
        <w:t xml:space="preserve"> on Windows, Homebrew on Mac, </w:t>
      </w:r>
      <w:r>
        <w:rPr>
          <w:rStyle w:val="Text0"/>
        </w:rPr>
        <w:t xml:space="preserve">npm</w:t>
        <w:br w:clear="none"/>
      </w:r>
      <w:r>
        <w:t xml:space="preserve"> on any operating system, and common Linux distributions.</w:t>
      </w:r>
    </w:p>
    <w:p>
      <w:pPr>
        <w:pStyle w:val="Normal"/>
      </w:pPr>
      <w:r>
        <w:t>If you are using JetBrains Rider, then install Azure Functions Core Tools via Rider.</w:t>
      </w:r>
    </w:p>
    <w:p>
      <w:bookmarkStart w:id="1572" w:name="Building_an_Azure_Functions_proj"/>
      <w:pPr>
        <w:pStyle w:val="Heading 1"/>
      </w:pPr>
      <w:r>
        <w:t>Building an Azure Functions project</w:t>
      </w:r>
      <w:bookmarkEnd w:id="1572"/>
    </w:p>
    <w:p>
      <w:pPr>
        <w:pStyle w:val="Normal"/>
      </w:pPr>
      <w:r>
        <w:t>Now, we can create an</w:t>
      </w:r>
      <w:r>
        <w:rPr>
          <w:rStyle w:val="Text61"/>
        </w:rPr>
        <w:bookmarkStart w:id="1573" w:name="_idIndexMarker1088"/>
        <w:t/>
        <w:bookmarkEnd w:id="1573"/>
      </w:r>
      <w:r>
        <w:t xml:space="preserve"> Azure Functions project. Although they can be created in the cloud using the Azure portal, developers will have a better experience creating and running them locally first. You can then deploy to the cloud once you have tested your function on your own computer. </w:t>
      </w:r>
    </w:p>
    <w:p>
      <w:pPr>
        <w:pStyle w:val="Normal"/>
      </w:pPr>
      <w:r>
        <w:t>Each code editor has a slightly different experience to get started with an Azure Functions project, so let’s have a look at each in turn, starting with Visual Studio 2022.</w:t>
      </w:r>
    </w:p>
    <w:p>
      <w:bookmarkStart w:id="1574" w:name="Using_Visual_Studio_2022"/>
      <w:pPr>
        <w:pStyle w:val="Heading 2"/>
      </w:pPr>
      <w:r>
        <w:t>Using Visual Studio 2022</w:t>
      </w:r>
      <w:bookmarkEnd w:id="1574"/>
    </w:p>
    <w:p>
      <w:pPr>
        <w:pStyle w:val="Normal"/>
      </w:pPr>
      <w:r>
        <w:t>If you prefer to use</w:t>
      </w:r>
      <w:r>
        <w:rPr>
          <w:rStyle w:val="Text61"/>
        </w:rPr>
        <w:bookmarkStart w:id="1575" w:name="_idIndexMarker1089"/>
        <w:t/>
        <w:bookmarkEnd w:id="1575"/>
      </w:r>
      <w:r>
        <w:t xml:space="preserve"> Visual Studio 2022, here are the steps</w:t>
      </w:r>
      <w:r>
        <w:rPr>
          <w:rStyle w:val="Text61"/>
        </w:rPr>
        <w:bookmarkStart w:id="1576" w:name="_idIndexMarker1090"/>
        <w:t/>
        <w:bookmarkEnd w:id="1576"/>
      </w:r>
      <w:r>
        <w:t xml:space="preserve"> to create an Azure Functions project:</w:t>
      </w:r>
    </w:p>
    <w:p>
      <w:pPr>
        <w:numPr>
          <w:ilvl w:val="0"/>
          <w:numId w:val="270"/>
        </w:numPr>
        <w:pStyle w:val="Para 01"/>
      </w:pPr>
      <w:r>
        <w:t>In Visual Studio 2022, create a new project, as defined in the following list:</w:t>
      </w:r>
    </w:p>
    <w:p>
      <w:pPr>
        <w:numPr>
          <w:ilvl w:val="1"/>
          <w:numId w:val="270"/>
        </w:numPr>
        <w:pStyle w:val="Para 01"/>
      </w:pPr>
      <w:r>
        <w:t xml:space="preserve">Project template: </w:t>
      </w:r>
      <w:r>
        <w:rPr>
          <w:rStyle w:val="Text2"/>
        </w:rPr>
        <w:t>Azure Functions</w:t>
      </w:r>
    </w:p>
    <w:p>
      <w:pPr>
        <w:numPr>
          <w:ilvl w:val="1"/>
          <w:numId w:val="270"/>
        </w:numPr>
        <w:pStyle w:val="Para 01"/>
      </w:pPr>
      <w:r>
        <w:t xml:space="preserve">Solution file and folder: </w:t>
      </w:r>
      <w:r>
        <w:rPr>
          <w:rStyle w:val="Text0"/>
        </w:rPr>
        <w:t xml:space="preserve">Chapter10</w:t>
        <w:br w:clear="none"/>
      </w:r>
    </w:p>
    <w:p>
      <w:pPr>
        <w:numPr>
          <w:ilvl w:val="1"/>
          <w:numId w:val="270"/>
        </w:numPr>
        <w:pStyle w:val="Para 12"/>
      </w:pPr>
      <w:r>
        <w:rPr>
          <w:rStyle w:val="Text13"/>
        </w:rPr>
        <w:t xml:space="preserve">Project file and folder: </w:t>
      </w:r>
      <w:r>
        <w:t xml:space="preserve">Northwind.AzureFunctions.Service</w:t>
        <w:br w:clear="none"/>
      </w:r>
    </w:p>
    <w:p>
      <w:pPr>
        <w:numPr>
          <w:ilvl w:val="1"/>
          <w:numId w:val="270"/>
        </w:numPr>
        <w:pStyle w:val="Para 10"/>
      </w:pPr>
      <w:r>
        <w:t>Functions worker</w:t>
      </w:r>
      <w:r>
        <w:rPr>
          <w:rStyle w:val="Text2"/>
        </w:rPr>
        <w:t xml:space="preserve">: </w:t>
      </w:r>
      <w:r>
        <w:t>.NET 8.0 Isolated (Long Term Support)</w:t>
      </w:r>
    </w:p>
    <w:p>
      <w:pPr>
        <w:numPr>
          <w:ilvl w:val="1"/>
          <w:numId w:val="270"/>
        </w:numPr>
        <w:pStyle w:val="Para 10"/>
      </w:pPr>
      <w:r>
        <w:t>Function</w:t>
      </w:r>
      <w:r>
        <w:rPr>
          <w:rStyle w:val="Text2"/>
        </w:rPr>
        <w:t xml:space="preserve">: </w:t>
      </w:r>
      <w:r>
        <w:t>Http trigger</w:t>
      </w:r>
    </w:p>
    <w:p>
      <w:pPr>
        <w:numPr>
          <w:ilvl w:val="1"/>
          <w:numId w:val="270"/>
        </w:numPr>
        <w:pStyle w:val="Para 10"/>
      </w:pPr>
      <w:r>
        <w:t>Use Azurite for runtime storage account (AzureWebJobsStorage)</w:t>
      </w:r>
      <w:r>
        <w:rPr>
          <w:rStyle w:val="Text2"/>
        </w:rPr>
        <w:t>: Selected</w:t>
      </w:r>
    </w:p>
    <w:p>
      <w:pPr>
        <w:numPr>
          <w:ilvl w:val="1"/>
          <w:numId w:val="270"/>
        </w:numPr>
        <w:pStyle w:val="Para 10"/>
      </w:pPr>
      <w:r>
        <w:t>Enable</w:t>
      </w:r>
      <w:r>
        <w:rPr>
          <w:rStyle w:val="Text2"/>
        </w:rPr>
        <w:t xml:space="preserve"> </w:t>
      </w:r>
      <w:r>
        <w:t>Docker</w:t>
      </w:r>
      <w:r>
        <w:rPr>
          <w:rStyle w:val="Text2"/>
        </w:rPr>
        <w:t>: Cleared</w:t>
      </w:r>
    </w:p>
    <w:p>
      <w:pPr>
        <w:numPr>
          <w:ilvl w:val="1"/>
          <w:numId w:val="270"/>
        </w:numPr>
        <w:pStyle w:val="Para 10"/>
      </w:pPr>
      <w:r>
        <w:t>Authorization level</w:t>
      </w:r>
      <w:r>
        <w:rPr>
          <w:rStyle w:val="Text2"/>
        </w:rPr>
        <w:t xml:space="preserve">: </w:t>
      </w:r>
      <w:r>
        <w:t>Anonymous</w:t>
      </w:r>
    </w:p>
    <w:p>
      <w:pPr>
        <w:numPr>
          <w:ilvl w:val="0"/>
          <w:numId w:val="270"/>
        </w:numPr>
        <w:pStyle w:val="Para 01"/>
      </w:pPr>
      <w:r>
        <w:t xml:space="preserve">Click </w:t>
      </w:r>
      <w:r>
        <w:rPr>
          <w:rStyle w:val="Text2"/>
        </w:rPr>
        <w:t>Create</w:t>
      </w:r>
      <w:r>
        <w:t>.</w:t>
      </w:r>
    </w:p>
    <w:p>
      <w:pPr>
        <w:numPr>
          <w:ilvl w:val="0"/>
          <w:numId w:val="270"/>
        </w:numPr>
        <w:pStyle w:val="Para 01"/>
      </w:pPr>
      <w:r>
        <w:t>Configure the</w:t>
      </w:r>
      <w:r>
        <w:rPr>
          <w:rStyle w:val="Text61"/>
        </w:rPr>
        <w:bookmarkStart w:id="1577" w:name="_idIndexMarker1091"/>
        <w:t/>
        <w:bookmarkEnd w:id="1577"/>
      </w:r>
      <w:r>
        <w:t xml:space="preserve"> startup project for the solution to be the current selection.</w:t>
      </w:r>
    </w:p>
    <w:p>
      <w:bookmarkStart w:id="1578" w:name="Using_Visual_Studio_Code"/>
      <w:pPr>
        <w:pStyle w:val="Heading 2"/>
      </w:pPr>
      <w:r>
        <w:t>Using Visual Studio Code</w:t>
      </w:r>
      <w:bookmarkEnd w:id="1578"/>
    </w:p>
    <w:p>
      <w:pPr>
        <w:pStyle w:val="Normal"/>
      </w:pPr>
      <w:r>
        <w:t xml:space="preserve">If you prefer to use Visual </w:t>
      </w:r>
      <w:r>
        <w:rPr>
          <w:rStyle w:val="Text61"/>
        </w:rPr>
        <w:bookmarkStart w:id="1579" w:name="_idIndexMarker1092"/>
        <w:t/>
        <w:bookmarkEnd w:id="1579"/>
      </w:r>
      <w:r>
        <w:t xml:space="preserve">Studio Code, here are the steps </w:t>
      </w:r>
      <w:r>
        <w:rPr>
          <w:rStyle w:val="Text61"/>
        </w:rPr>
        <w:bookmarkStart w:id="1580" w:name="_idIndexMarker1093"/>
        <w:t/>
        <w:bookmarkEnd w:id="1580"/>
      </w:r>
      <w:r>
        <w:t>to create an Azure Functions project:</w:t>
      </w:r>
    </w:p>
    <w:p>
      <w:pPr>
        <w:numPr>
          <w:ilvl w:val="0"/>
          <w:numId w:val="271"/>
        </w:numPr>
        <w:pStyle w:val="Para 01"/>
      </w:pPr>
      <w:r>
        <w:t xml:space="preserve">In Visual Studio Code, navigate to </w:t>
      </w:r>
      <w:r>
        <w:rPr>
          <w:rStyle w:val="Text2"/>
        </w:rPr>
        <w:t>Extensions</w:t>
      </w:r>
      <w:r>
        <w:t xml:space="preserve"> and search for Azure Functions (</w:t>
      </w:r>
      <w:r>
        <w:rPr>
          <w:rStyle w:val="Text0"/>
        </w:rPr>
        <w:t xml:space="preserve">ms-azuretools.vscode-azurefunctions</w:t>
        <w:br w:clear="none"/>
      </w:r>
      <w:r>
        <w:t>). It has dependencies on two other extensions: Azure Account (</w:t>
      </w:r>
      <w:r>
        <w:rPr>
          <w:rStyle w:val="Text0"/>
        </w:rPr>
        <w:t xml:space="preserve">ms-vscode.azure-account</w:t>
        <w:br w:clear="none"/>
      </w:r>
      <w:r>
        <w:t>) and Azure Resources (</w:t>
      </w:r>
      <w:r>
        <w:rPr>
          <w:rStyle w:val="Text0"/>
        </w:rPr>
        <w:t xml:space="preserve">ms-azuretools.vscode-azureresourcegroups</w:t>
        <w:br w:clear="none"/>
      </w:r>
      <w:r>
        <w:t xml:space="preserve">), so those will be installed too. Click the </w:t>
      </w:r>
      <w:r>
        <w:rPr>
          <w:rStyle w:val="Text2"/>
        </w:rPr>
        <w:t>Install</w:t>
      </w:r>
      <w:r>
        <w:t xml:space="preserve"> button to install the extension.</w:t>
      </w:r>
    </w:p>
    <w:p>
      <w:pPr>
        <w:numPr>
          <w:ilvl w:val="0"/>
          <w:numId w:val="271"/>
        </w:numPr>
        <w:pStyle w:val="Para 01"/>
      </w:pPr>
      <w:r>
        <w:t xml:space="preserve">Create a folder named </w:t>
      </w:r>
      <w:r>
        <w:rPr>
          <w:rStyle w:val="Text0"/>
        </w:rPr>
        <w:t xml:space="preserve">Northwind.AzureFunctions.Service</w:t>
        <w:br w:clear="none"/>
      </w:r>
      <w:r>
        <w:t xml:space="preserve">. (If you previously created the same project using Visual Studio 2022, then create a new folder named </w:t>
      </w:r>
      <w:r>
        <w:rPr>
          <w:rStyle w:val="Text0"/>
        </w:rPr>
        <w:t xml:space="preserve">Chapter10-vscode</w:t>
        <w:br w:clear="none"/>
      </w:r>
      <w:r>
        <w:t xml:space="preserve"> and create this new project folder in there instead.)</w:t>
      </w:r>
    </w:p>
    <w:p>
      <w:pPr>
        <w:numPr>
          <w:ilvl w:val="0"/>
          <w:numId w:val="271"/>
        </w:numPr>
        <w:pStyle w:val="Para 01"/>
      </w:pPr>
      <w:r>
        <w:t xml:space="preserve">In Visual Studio Code, open the </w:t>
      </w:r>
      <w:r>
        <w:rPr>
          <w:rStyle w:val="Text0"/>
        </w:rPr>
        <w:t xml:space="preserve">Northwind.AzureFunctions.Service</w:t>
        <w:br w:clear="none"/>
      </w:r>
      <w:r>
        <w:t xml:space="preserve"> folder.</w:t>
      </w:r>
    </w:p>
    <w:p>
      <w:pPr>
        <w:numPr>
          <w:ilvl w:val="0"/>
          <w:numId w:val="271"/>
        </w:numPr>
        <w:pStyle w:val="Para 10"/>
      </w:pPr>
      <w:r>
        <w:rPr>
          <w:rStyle w:val="Text2"/>
        </w:rPr>
        <w:t xml:space="preserve">Navigate to </w:t>
      </w:r>
      <w:r>
        <w:t>View</w:t>
      </w:r>
      <w:r>
        <w:rPr>
          <w:rStyle w:val="Text2"/>
        </w:rPr>
        <w:t xml:space="preserve"> | </w:t>
      </w:r>
      <w:r>
        <w:t>Command Palette</w:t>
      </w:r>
      <w:r>
        <w:rPr>
          <w:rStyle w:val="Text2"/>
        </w:rPr>
        <w:t xml:space="preserve">, type </w:t>
      </w:r>
      <w:r>
        <w:rPr>
          <w:rStyle w:val="Text45"/>
        </w:rPr>
        <w:t xml:space="preserve">azure f</w:t>
        <w:br w:clear="none"/>
      </w:r>
      <w:r>
        <w:rPr>
          <w:rStyle w:val="Text2"/>
        </w:rPr>
        <w:t xml:space="preserve">, and then in the list of </w:t>
      </w:r>
      <w:r>
        <w:t>Azure Functions</w:t>
      </w:r>
      <w:r>
        <w:rPr>
          <w:rStyle w:val="Text2"/>
        </w:rPr>
        <w:t xml:space="preserve"> commands, click </w:t>
      </w:r>
      <w:r>
        <w:t>Azure Functions: Create New Project…</w:t>
      </w:r>
      <w:r>
        <w:rPr>
          <w:rStyle w:val="Text2"/>
        </w:rPr>
        <w:t>.</w:t>
      </w:r>
    </w:p>
    <w:p>
      <w:pPr>
        <w:numPr>
          <w:ilvl w:val="0"/>
          <w:numId w:val="271"/>
        </w:numPr>
        <w:pStyle w:val="Para 01"/>
      </w:pPr>
      <w:r>
        <w:t xml:space="preserve">Select the </w:t>
      </w:r>
      <w:r>
        <w:rPr>
          <w:rStyle w:val="Text0"/>
        </w:rPr>
        <w:t xml:space="preserve">Northwind.AzureFunctions.Service</w:t>
        <w:br w:clear="none"/>
      </w:r>
      <w:r>
        <w:t xml:space="preserve"> folder to contain your function project.</w:t>
      </w:r>
    </w:p>
    <w:p>
      <w:pPr>
        <w:numPr>
          <w:ilvl w:val="0"/>
          <w:numId w:val="271"/>
        </w:numPr>
        <w:pStyle w:val="Para 01"/>
      </w:pPr>
      <w:r>
        <w:t>At the prompts, select the following:</w:t>
      </w:r>
    </w:p>
    <w:p>
      <w:pPr>
        <w:numPr>
          <w:ilvl w:val="1"/>
          <w:numId w:val="271"/>
        </w:numPr>
        <w:pStyle w:val="Para 01"/>
      </w:pPr>
      <w:r>
        <w:t xml:space="preserve">Select a language: </w:t>
      </w:r>
      <w:r>
        <w:rPr>
          <w:rStyle w:val="Text2"/>
        </w:rPr>
        <w:t>C#</w:t>
      </w:r>
    </w:p>
    <w:p>
      <w:pPr>
        <w:numPr>
          <w:ilvl w:val="1"/>
          <w:numId w:val="271"/>
        </w:numPr>
        <w:pStyle w:val="Para 01"/>
      </w:pPr>
      <w:r>
        <w:t xml:space="preserve">Select a .NET runtime: </w:t>
      </w:r>
      <w:r>
        <w:rPr>
          <w:rStyle w:val="Text2"/>
        </w:rPr>
        <w:t>.NET 8 Isolated LTS</w:t>
      </w:r>
      <w:r>
        <w:t>.</w:t>
      </w:r>
    </w:p>
    <w:p>
      <w:pPr>
        <w:numPr>
          <w:ilvl w:val="1"/>
          <w:numId w:val="271"/>
        </w:numPr>
        <w:pStyle w:val="Para 01"/>
      </w:pPr>
      <w:r>
        <w:t xml:space="preserve">Select a template for your project’s first function: </w:t>
      </w:r>
      <w:r>
        <w:rPr>
          <w:rStyle w:val="Text2"/>
        </w:rPr>
        <w:t>HTTP trigger</w:t>
      </w:r>
      <w:r>
        <w:t xml:space="preserve">. </w:t>
      </w:r>
    </w:p>
    <w:p>
      <w:pPr>
        <w:numPr>
          <w:ilvl w:val="1"/>
          <w:numId w:val="271"/>
        </w:numPr>
        <w:pStyle w:val="Para 01"/>
      </w:pPr>
      <w:r>
        <w:t xml:space="preserve">Provide a function name: </w:t>
      </w:r>
      <w:r>
        <w:rPr>
          <w:rStyle w:val="Text0"/>
        </w:rPr>
        <w:t xml:space="preserve">NumbersToWordsFunction</w:t>
        <w:br w:clear="none"/>
      </w:r>
    </w:p>
    <w:p>
      <w:pPr>
        <w:numPr>
          <w:ilvl w:val="1"/>
          <w:numId w:val="271"/>
        </w:numPr>
        <w:pStyle w:val="Para 12"/>
      </w:pPr>
      <w:r>
        <w:rPr>
          <w:rStyle w:val="Text13"/>
        </w:rPr>
        <w:t xml:space="preserve">Provide a namespace: </w:t>
      </w:r>
      <w:r>
        <w:t xml:space="preserve">Northwind.AzureFunctions.Service</w:t>
        <w:br w:clear="none"/>
      </w:r>
    </w:p>
    <w:p>
      <w:pPr>
        <w:numPr>
          <w:ilvl w:val="1"/>
          <w:numId w:val="271"/>
        </w:numPr>
        <w:pStyle w:val="Para 01"/>
      </w:pPr>
      <w:r>
        <w:t xml:space="preserve">Select the authorization level: </w:t>
      </w:r>
      <w:r>
        <w:rPr>
          <w:rStyle w:val="Text2"/>
        </w:rPr>
        <w:t>Anonymous</w:t>
      </w:r>
    </w:p>
    <w:p>
      <w:pPr>
        <w:numPr>
          <w:ilvl w:val="0"/>
          <w:numId w:val="271"/>
        </w:numPr>
        <w:pStyle w:val="Para 10"/>
      </w:pPr>
      <w:r>
        <w:rPr>
          <w:rStyle w:val="Text2"/>
        </w:rPr>
        <w:t xml:space="preserve">Navigate to </w:t>
      </w:r>
      <w:r>
        <w:t>Terminal</w:t>
      </w:r>
      <w:r>
        <w:rPr>
          <w:rStyle w:val="Text2"/>
        </w:rPr>
        <w:t xml:space="preserve"> | </w:t>
      </w:r>
      <w:r>
        <w:t>New Terminal</w:t>
      </w:r>
      <w:r>
        <w:rPr>
          <w:rStyle w:val="Text2"/>
        </w:rPr>
        <w:t>.</w:t>
      </w:r>
    </w:p>
    <w:p>
      <w:pPr>
        <w:numPr>
          <w:ilvl w:val="0"/>
          <w:numId w:val="271"/>
        </w:numPr>
        <w:pStyle w:val="Para 01"/>
      </w:pPr>
      <w:r>
        <w:t xml:space="preserve">At the command </w:t>
      </w:r>
      <w:r>
        <w:rPr>
          <w:rStyle w:val="Text61"/>
        </w:rPr>
        <w:bookmarkStart w:id="1581" w:name="_idIndexMarker1094"/>
        <w:t/>
        <w:bookmarkEnd w:id="1581"/>
      </w:r>
      <w:r>
        <w:t xml:space="preserve">prompt, build </w:t>
      </w:r>
      <w:r>
        <w:rPr>
          <w:rStyle w:val="Text61"/>
        </w:rPr>
        <w:bookmarkStart w:id="1582" w:name="_idIndexMarker1095"/>
        <w:t/>
        <w:bookmarkEnd w:id="1582"/>
      </w:r>
      <w:r>
        <w:t xml:space="preserve">the project, as shown in the following command: </w:t>
      </w:r>
    </w:p>
    <w:p>
      <w:pPr>
        <w:pStyle w:val="Para 05"/>
      </w:pPr>
      <w:r>
        <w:t xml:space="preserve">dotnet build</w:t>
        <w:br w:clear="none"/>
      </w:r>
    </w:p>
    <w:p>
      <w:bookmarkStart w:id="1583" w:name="Using_the_func_CLI"/>
      <w:pPr>
        <w:pStyle w:val="Heading 2"/>
      </w:pPr>
      <w:r>
        <w:t>Using the func CLI</w:t>
      </w:r>
      <w:bookmarkEnd w:id="1583"/>
    </w:p>
    <w:p>
      <w:pPr>
        <w:pStyle w:val="Normal"/>
      </w:pPr>
      <w:r>
        <w:t xml:space="preserve">If you prefer to use the </w:t>
      </w:r>
      <w:r>
        <w:rPr>
          <w:rStyle w:val="Text61"/>
        </w:rPr>
        <w:bookmarkStart w:id="1584" w:name="_idIndexMarker1096"/>
        <w:t/>
        <w:bookmarkEnd w:id="1584"/>
      </w:r>
      <w:r>
        <w:t>command line and some other code editor, here are the steps to create and start an Azure</w:t>
      </w:r>
      <w:r>
        <w:rPr>
          <w:rStyle w:val="Text61"/>
        </w:rPr>
        <w:bookmarkStart w:id="1585" w:name="_idIndexMarker1097"/>
        <w:t/>
        <w:bookmarkEnd w:id="1585"/>
      </w:r>
      <w:r>
        <w:t xml:space="preserve"> Functions project:</w:t>
      </w:r>
    </w:p>
    <w:p>
      <w:pPr>
        <w:numPr>
          <w:ilvl w:val="0"/>
          <w:numId w:val="272"/>
        </w:numPr>
        <w:pStyle w:val="Para 12"/>
      </w:pPr>
      <w:r>
        <w:rPr>
          <w:rStyle w:val="Text13"/>
        </w:rPr>
        <w:t xml:space="preserve">Create a </w:t>
      </w:r>
      <w:r>
        <w:t xml:space="preserve">Chapter10-cli</w:t>
        <w:br w:clear="none"/>
      </w:r>
      <w:r>
        <w:rPr>
          <w:rStyle w:val="Text13"/>
        </w:rPr>
        <w:t xml:space="preserve"> folder with a subfolder named </w:t>
      </w:r>
      <w:r>
        <w:t xml:space="preserve">Northwind.AzureFunctions.Service</w:t>
        <w:br w:clear="none"/>
      </w:r>
      <w:r>
        <w:rPr>
          <w:rStyle w:val="Text13"/>
        </w:rPr>
        <w:t>.</w:t>
      </w:r>
    </w:p>
    <w:p>
      <w:pPr>
        <w:numPr>
          <w:ilvl w:val="0"/>
          <w:numId w:val="272"/>
        </w:numPr>
        <w:pStyle w:val="Para 01"/>
      </w:pPr>
      <w:r>
        <w:t xml:space="preserve">In command prompt or terminal, in the </w:t>
      </w:r>
      <w:r>
        <w:rPr>
          <w:rStyle w:val="Text0"/>
        </w:rPr>
        <w:t xml:space="preserve">Northwind.AzureFunctions.Service</w:t>
        <w:br w:clear="none"/>
      </w:r>
      <w:r>
        <w:t xml:space="preserve"> folder, create a new Azure Functions project using C#, as shown in the following command: </w:t>
      </w:r>
    </w:p>
    <w:p>
      <w:pPr>
        <w:pStyle w:val="Para 05"/>
      </w:pPr>
      <w:r>
        <w:t xml:space="preserve">func init --csharp</w:t>
        <w:br w:clear="none"/>
      </w:r>
    </w:p>
    <w:p>
      <w:pPr>
        <w:numPr>
          <w:ilvl w:val="0"/>
          <w:numId w:val="272"/>
        </w:numPr>
        <w:pStyle w:val="Para 01"/>
      </w:pPr>
      <w:r>
        <w:t xml:space="preserve">In command prompt or terminal, in the </w:t>
      </w:r>
      <w:r>
        <w:rPr>
          <w:rStyle w:val="Text0"/>
        </w:rPr>
        <w:t xml:space="preserve">Northwind.AzureFunctions.Service</w:t>
        <w:br w:clear="none"/>
      </w:r>
      <w:r>
        <w:t xml:space="preserve"> folder, create a new Azure Functions function using </w:t>
      </w:r>
      <w:r>
        <w:rPr>
          <w:rStyle w:val="Text0"/>
        </w:rPr>
        <w:t xml:space="preserve">HTTP trigger</w:t>
        <w:br w:clear="none"/>
      </w:r>
      <w:r>
        <w:t xml:space="preserve"> that can be called anonymously, as shown in the following command: </w:t>
      </w:r>
    </w:p>
    <w:p>
      <w:pPr>
        <w:pStyle w:val="Para 05"/>
      </w:pPr>
      <w:r>
        <w:t xml:space="preserve">func new --name NumbersToWordsFunction --template "HTTP trigger" --authlevel "anonymous"</w:t>
        <w:br w:clear="none"/>
      </w:r>
    </w:p>
    <w:p>
      <w:pPr>
        <w:numPr>
          <w:ilvl w:val="0"/>
          <w:numId w:val="272"/>
        </w:numPr>
        <w:pStyle w:val="Para 01"/>
      </w:pPr>
      <w:r>
        <w:t xml:space="preserve">Optionally, you can start the function locally, as shown in the following command: </w:t>
      </w:r>
    </w:p>
    <w:p>
      <w:pPr>
        <w:pStyle w:val="Para 05"/>
      </w:pPr>
      <w:r>
        <w:t xml:space="preserve">func start</w:t>
        <w:br w:clear="none"/>
      </w:r>
    </w:p>
    <w:p>
      <w:pPr>
        <w:pStyle w:val="Normal"/>
      </w:pPr>
      <w:r>
        <w:t>If you cannot</w:t>
      </w:r>
      <w:r>
        <w:rPr>
          <w:rStyle w:val="Text61"/>
        </w:rPr>
        <w:bookmarkStart w:id="1586" w:name="_idIndexMarker1098"/>
        <w:t/>
        <w:bookmarkEnd w:id="1586"/>
      </w:r>
      <w:r>
        <w:t xml:space="preserve"> find </w:t>
      </w:r>
      <w:r>
        <w:rPr>
          <w:rStyle w:val="Text0"/>
        </w:rPr>
        <w:t xml:space="preserve">func</w:t>
        <w:br w:clear="none"/>
      </w:r>
      <w:r>
        <w:t xml:space="preserve"> at the command prompt or terminal, then try installing the Azure Functions Core Tools using Chocolatey, as described at the following link: </w:t>
      </w:r>
      <w:hyperlink r:id="rId339">
        <w:r>
          <w:rPr>
            <w:rStyle w:val="Text6"/>
          </w:rPr>
          <w:t>https://community.chocolatey.org/packages/azure-functions-core-tools</w:t>
        </w:r>
      </w:hyperlink>
      <w:r>
        <w:t>.</w:t>
      </w:r>
    </w:p>
    <w:p>
      <w:bookmarkStart w:id="1587" w:name="Reviewing_the_Azure_Functions_pr"/>
      <w:pPr>
        <w:pStyle w:val="Heading 2"/>
      </w:pPr>
      <w:r>
        <w:t>Reviewing the Azure Functions project</w:t>
      </w:r>
      <w:bookmarkEnd w:id="1587"/>
    </w:p>
    <w:p>
      <w:pPr>
        <w:pStyle w:val="Normal"/>
      </w:pPr>
      <w:r>
        <w:t>Before we write a function, let’s review what makes an Azure Functions project:</w:t>
      </w:r>
    </w:p>
    <w:p>
      <w:pPr>
        <w:numPr>
          <w:ilvl w:val="0"/>
          <w:numId w:val="273"/>
        </w:numPr>
        <w:pStyle w:val="Para 01"/>
      </w:pPr>
      <w:r>
        <w:t>Open the</w:t>
      </w:r>
      <w:r>
        <w:rPr>
          <w:rStyle w:val="Text61"/>
        </w:rPr>
        <w:bookmarkStart w:id="1588" w:name="_idIndexMarker1099"/>
        <w:t/>
        <w:bookmarkEnd w:id="1588"/>
      </w:r>
      <w:r>
        <w:t xml:space="preserve"> project file, and note the Azure Functions version and the package references needed to implement an Azure function that responds to HTTP requests, as shown in the following markup: </w:t>
      </w:r>
    </w:p>
    <w:p>
      <w:pPr>
        <w:pStyle w:val="Para 03"/>
      </w:pPr>
      <w:r>
        <w:t xml:space="preserve">&lt;Project Sdk=</w:t>
        <w:br w:clear="none"/>
      </w:r>
      <w:r>
        <w:rPr>
          <w:rStyle w:val="Text1"/>
        </w:rPr>
        <w:t xml:space="preserve">"Microsoft.NET.Sdk"</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&lt;AzureFunctionsVersion&gt;v4&lt;/AzureFunctionsVersion&gt;</w:t>
        <w:br w:clear="none"/>
        <w:t xml:space="preserve">    &lt;OutputType&gt;Exe&lt;/OutputType&gt;</w:t>
        <w:br w:clear="none"/>
        <w:t xml:space="preserve">    &lt;ImplicitUsings&gt;enable&lt;/ImplicitUsings&gt;</w:t>
        <w:br w:clear="none"/>
        <w:t xml:space="preserve">    &lt;Nullable&gt;enable&lt;/Nullable&gt;</w:t>
        <w:br w:clear="none"/>
        <w:t xml:space="preserve">  &lt;/PropertyGroup&gt;</w:t>
        <w:br w:clear="none"/>
        <w:t xml:space="preserve">  &lt;ItemGroup&gt;</w:t>
        <w:br w:clear="none"/>
        <w:t xml:space="preserve">    &lt;PackageReference Version=</w:t>
        <w:br w:clear="none"/>
      </w:r>
      <w:r>
        <w:rPr>
          <w:rStyle w:val="Text1"/>
        </w:rPr>
        <w:t xml:space="preserve">"1.19.0"</w:t>
        <w:br w:clear="none"/>
      </w:r>
      <w:r>
        <w:t xml:space="preserve"> </w:t>
        <w:br w:clear="none"/>
        <w:t xml:space="preserve">      Include=</w:t>
        <w:br w:clear="none"/>
      </w:r>
      <w:r>
        <w:rPr>
          <w:rStyle w:val="Text1"/>
        </w:rPr>
        <w:t xml:space="preserve">"Microsoft.Azure.Functions.Worker"</w:t>
        <w:br w:clear="none"/>
      </w:r>
      <w:r>
        <w:t xml:space="preserve"> /&gt;</w:t>
        <w:br w:clear="none"/>
        <w:t xml:space="preserve">    &lt;PackageReference Version=</w:t>
        <w:br w:clear="none"/>
      </w:r>
      <w:r>
        <w:rPr>
          <w:rStyle w:val="Text1"/>
        </w:rPr>
        <w:t xml:space="preserve">"3.0.13"</w:t>
        <w:br w:clear="none"/>
      </w:r>
      <w:r>
        <w:t xml:space="preserve"> </w:t>
        <w:br w:clear="none"/>
        <w:t xml:space="preserve">      Include=</w:t>
        <w:br w:clear="none"/>
      </w:r>
      <w:r>
        <w:rPr>
          <w:rStyle w:val="Text1"/>
        </w:rPr>
        <w:t xml:space="preserve">"</w:t>
        <w:br w:clear="none"/>
        <w:t xml:space="preserve">Microsoft.Azure.Functions.Worker.Extensions.Http"</w:t>
        <w:br w:clear="none"/>
      </w:r>
      <w:r>
        <w:t xml:space="preserve"> /&gt;</w:t>
        <w:br w:clear="none"/>
        <w:t xml:space="preserve">    &lt;PackageReference Version=</w:t>
        <w:br w:clear="none"/>
      </w:r>
      <w:r>
        <w:rPr>
          <w:rStyle w:val="Text1"/>
        </w:rPr>
        <w:t xml:space="preserve">"1.14.0"</w:t>
        <w:br w:clear="none"/>
      </w:r>
      <w:r>
        <w:t xml:space="preserve"/>
        <w:br w:clear="none"/>
        <w:t xml:space="preserve">      Include=</w:t>
        <w:br w:clear="none"/>
      </w:r>
      <w:r>
        <w:rPr>
          <w:rStyle w:val="Text1"/>
        </w:rPr>
        <w:t xml:space="preserve">"Microsoft.Azure.Functions.Worker.Sdk"</w:t>
        <w:br w:clear="none"/>
      </w:r>
      <w:r>
        <w:t xml:space="preserve"> /&gt;</w:t>
        <w:br w:clear="none"/>
        <w:t xml:space="preserve">  &lt;/ItemGroup&gt;</w:t>
        <w:br w:clear="none"/>
        <w:t xml:space="preserve">  &lt;ItemGroup&gt;</w:t>
        <w:br w:clear="none"/>
        <w:t xml:space="preserve">    &lt;None Update=</w:t>
        <w:br w:clear="none"/>
      </w:r>
      <w:r>
        <w:rPr>
          <w:rStyle w:val="Text1"/>
        </w:rPr>
        <w:t xml:space="preserve">"host.json"</w:t>
        <w:br w:clear="none"/>
      </w:r>
      <w:r>
        <w:t xml:space="preserve">&gt;</w:t>
        <w:br w:clear="none"/>
        <w:t xml:space="preserve">      &lt;CopyToOutputDirectory&gt;PreserveNewest&lt;/CopyToOutputDirectory&gt;</w:t>
        <w:br w:clear="none"/>
        <w:t xml:space="preserve">    &lt;/None&gt;</w:t>
        <w:br w:clear="none"/>
        <w:t xml:space="preserve">    &lt;None Update=</w:t>
        <w:br w:clear="none"/>
      </w:r>
      <w:r>
        <w:rPr>
          <w:rStyle w:val="Text1"/>
        </w:rPr>
        <w:t xml:space="preserve">"local.settings.json"</w:t>
        <w:br w:clear="none"/>
      </w:r>
      <w:r>
        <w:t xml:space="preserve">&gt;</w:t>
        <w:br w:clear="none"/>
        <w:t xml:space="preserve">      &lt;CopyToOutputDirectory&gt;PreserveNewest&lt;/CopyToOutputDirectory&gt;</w:t>
        <w:br w:clear="none"/>
        <w:t xml:space="preserve">      &lt;CopyToPublishDirectory&gt;Never&lt;/CopyToPublishDirectory&gt;</w:t>
        <w:br w:clear="none"/>
        <w:t xml:space="preserve">    &lt;/None&gt;</w:t>
        <w:br w:clear="none"/>
        <w:t xml:space="preserve">  &lt;/ItemGroup&gt;</w:t>
        <w:br w:clear="none"/>
        <w:t xml:space="preserve">  &lt;ItemGroup&gt;</w:t>
        <w:br w:clear="none"/>
        <w:t xml:space="preserve">    &lt;Using Include=</w:t>
        <w:br w:clear="none"/>
      </w:r>
      <w:r>
        <w:rPr>
          <w:rStyle w:val="Text1"/>
        </w:rPr>
        <w:t xml:space="preserve">"System.Threading.ExecutionContext"</w:t>
        <w:br w:clear="none"/>
      </w:r>
      <w:r>
        <w:t xml:space="preserve"> </w:t>
        <w:br w:clear="none"/>
        <w:t xml:space="preserve">           Alias=</w:t>
        <w:br w:clear="none"/>
      </w:r>
      <w:r>
        <w:rPr>
          <w:rStyle w:val="Text1"/>
        </w:rPr>
        <w:t xml:space="preserve">"ExecutionContext"</w:t>
        <w:br w:clear="none"/>
      </w:r>
      <w:r>
        <w:t xml:space="preserve"> /&gt;</w:t>
        <w:br w:clear="none"/>
        <w:t xml:space="preserve">  &lt;/ItemGroup&gt;</w:t>
        <w:br w:clear="none"/>
        <w:t xml:space="preserve">&lt;/Project&gt;</w:t>
        <w:br w:clear="none"/>
      </w:r>
    </w:p>
    <w:p>
      <w:pPr>
        <w:numPr>
          <w:ilvl w:val="0"/>
          <w:numId w:val="273"/>
        </w:numPr>
        <w:pStyle w:val="Para 01"/>
      </w:pPr>
      <w:r>
        <w:t xml:space="preserve">In </w:t>
      </w:r>
      <w:r>
        <w:rPr>
          <w:rStyle w:val="Text0"/>
        </w:rPr>
        <w:t xml:space="preserve">host.json</w:t>
        <w:br w:clear="none"/>
      </w:r>
      <w:r>
        <w:t xml:space="preserve">, note that logging to Application Insights is enabled but excludes </w:t>
      </w:r>
      <w:r>
        <w:rPr>
          <w:rStyle w:val="Text0"/>
        </w:rPr>
        <w:t xml:space="preserve">Request</w:t>
        <w:br w:clear="none"/>
      </w:r>
      <w:r>
        <w:t xml:space="preserve"> types, as shown in the following markup: </w:t>
      </w:r>
    </w:p>
    <w:p>
      <w:pPr>
        <w:pStyle w:val="Para 18"/>
      </w:pPr>
      <w:r>
        <w:rPr>
          <w:rStyle w:val="Text5"/>
        </w:rPr>
        <w:t xml:space="preserve">{</w:t>
        <w:br w:clear="none"/>
        <w:t xml:space="preserve"/>
        <w:br w:clear="none"/>
        <w:t xml:space="preserve">  </w:t>
        <w:br w:clear="none"/>
      </w:r>
      <w:r>
        <w:t xml:space="preserve">"version"</w:t>
        <w:br w:clear="none"/>
      </w:r>
      <w:r>
        <w:rPr>
          <w:rStyle w:val="Text5"/>
        </w:rPr>
        <w:t xml:space="preserve">:</w:t>
        <w:br w:clear="none"/>
        <w:t xml:space="preserve"> </w:t>
        <w:br w:clear="none"/>
      </w:r>
      <w:r>
        <w:rPr>
          <w:rStyle w:val="Text1"/>
        </w:rPr>
        <w:t xml:space="preserve">"2.0"</w:t>
        <w:br w:clear="none"/>
      </w: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"applicationInsights"</w:t>
        <w:br w:clear="none"/>
      </w:r>
      <w:r>
        <w:rPr>
          <w:rStyle w:val="Text5"/>
        </w:rPr>
        <w:t xml:space="preserve">:</w:t>
        <w:br w:clear="none"/>
        <w:t xml:space="preserve"> </w:t>
        <w:br w:clear="none"/>
        <w:t xml:space="preserve">{</w:t>
        <w:br w:clear="none"/>
        <w:t xml:space="preserve"/>
        <w:br w:clear="none"/>
        <w:t xml:space="preserve">      </w:t>
        <w:br w:clear="none"/>
      </w:r>
      <w:r>
        <w:t xml:space="preserve">"samplingSettings"</w:t>
        <w:br w:clear="none"/>
      </w:r>
      <w:r>
        <w:rPr>
          <w:rStyle w:val="Text5"/>
        </w:rPr>
        <w:t xml:space="preserve">:</w:t>
        <w:br w:clear="none"/>
        <w:t xml:space="preserve"> </w:t>
        <w:br w:clear="none"/>
        <w:t xml:space="preserve">{</w:t>
        <w:br w:clear="none"/>
        <w:t xml:space="preserve"/>
        <w:br w:clear="none"/>
        <w:t xml:space="preserve">        </w:t>
        <w:br w:clear="none"/>
      </w:r>
      <w:r>
        <w:t xml:space="preserve">"isEnabled"</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"excludedTypes"</w:t>
        <w:br w:clear="none"/>
      </w:r>
      <w:r>
        <w:rPr>
          <w:rStyle w:val="Text5"/>
        </w:rPr>
        <w:t xml:space="preserve">:</w:t>
        <w:br w:clear="none"/>
        <w:t xml:space="preserve"> </w:t>
        <w:br w:clear="none"/>
      </w:r>
      <w:r>
        <w:rPr>
          <w:rStyle w:val="Text1"/>
        </w:rPr>
        <w:t xml:space="preserve">"Request"</w:t>
        <w:br w:clear="none"/>
      </w:r>
      <w:r>
        <w:rPr>
          <w:rStyle w:val="Text5"/>
        </w:rPr>
        <w:t xml:space="preserve"/>
        <w:br w:clear="none"/>
        <w:t xml:space="preserve">      </w:t>
        <w:br w:clear="none"/>
        <w:t xml:space="preserve">},</w:t>
        <w:br w:clear="none"/>
        <w:t xml:space="preserve"/>
        <w:br w:clear="none"/>
        <w:t xml:space="preserve">      </w:t>
        <w:br w:clear="none"/>
      </w:r>
      <w:r>
        <w:t xml:space="preserve">"enableLiveMetricsFilters"</w:t>
        <w:br w:clear="none"/>
      </w:r>
      <w:r>
        <w:rPr>
          <w:rStyle w:val="Text5"/>
        </w:rPr>
        <w:t xml:space="preserve">:</w:t>
        <w:br w:clear="none"/>
        <w:t xml:space="preserve"> </w:t>
        <w:br w:clear="none"/>
      </w:r>
      <w:r>
        <w:rPr>
          <w:rStyle w:val="Text4"/>
        </w:rPr>
        <w:t xml:space="preserve">true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Application Insights is Azure’s monitoring and logging service. We will not be using it in this chapter.</w:t>
      </w:r>
    </w:p>
    <w:p>
      <w:pPr>
        <w:numPr>
          <w:ilvl w:val="0"/>
          <w:numId w:val="274"/>
        </w:numPr>
        <w:pStyle w:val="Para 01"/>
      </w:pPr>
      <w:r>
        <w:t xml:space="preserve">In </w:t>
      </w:r>
      <w:r>
        <w:rPr>
          <w:rStyle w:val="Text0"/>
        </w:rPr>
        <w:t xml:space="preserve">local.settings.json</w:t>
        <w:br w:clear="none"/>
      </w:r>
      <w:r>
        <w:t>, confirm</w:t>
      </w:r>
      <w:r>
        <w:rPr>
          <w:rStyle w:val="Text61"/>
        </w:rPr>
        <w:bookmarkStart w:id="1589" w:name="_idIndexMarker1100"/>
        <w:t/>
        <w:bookmarkEnd w:id="1589"/>
      </w:r>
      <w:r>
        <w:t xml:space="preserve"> that during local development, your project will use local development storage and an isolated worker model, as shown in the following markup: </w:t>
      </w:r>
    </w:p>
    <w:p>
      <w:pPr>
        <w:pStyle w:val="Para 18"/>
      </w:pPr>
      <w:r>
        <w:rPr>
          <w:rStyle w:val="Text5"/>
        </w:rPr>
        <w:t xml:space="preserve">{</w:t>
        <w:br w:clear="none"/>
        <w:t xml:space="preserve"/>
        <w:br w:clear="none"/>
        <w:t xml:space="preserve">  </w:t>
        <w:br w:clear="none"/>
      </w:r>
      <w:r>
        <w:t xml:space="preserve">"IsEncrypted"</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t xml:space="preserve">  </w:t>
        <w:br w:clear="none"/>
      </w:r>
      <w:r>
        <w:t xml:space="preserve">"Values"</w:t>
        <w:br w:clear="none"/>
      </w:r>
      <w:r>
        <w:rPr>
          <w:rStyle w:val="Text5"/>
        </w:rPr>
        <w:t xml:space="preserve">:</w:t>
        <w:br w:clear="none"/>
        <w:t xml:space="preserve"> </w:t>
        <w:br w:clear="none"/>
        <w:t xml:space="preserve">{</w:t>
        <w:br w:clear="none"/>
        <w:t xml:space="preserve"/>
        <w:br w:clear="none"/>
        <w:t xml:space="preserve">    </w:t>
        <w:br w:clear="none"/>
      </w:r>
      <w:r>
        <w:t xml:space="preserve">"AzureWebJobsStorage"</w:t>
        <w:br w:clear="none"/>
      </w:r>
      <w:r>
        <w:rPr>
          <w:rStyle w:val="Text5"/>
        </w:rPr>
        <w:t xml:space="preserve">:</w:t>
        <w:br w:clear="none"/>
        <w:t xml:space="preserve"> </w:t>
        <w:br w:clear="none"/>
      </w:r>
      <w:r>
        <w:rPr>
          <w:rStyle w:val="Text1"/>
        </w:rPr>
        <w:t xml:space="preserve">"UseDevelopmentStorage=true"</w:t>
        <w:br w:clear="none"/>
      </w:r>
      <w:r>
        <w:rPr>
          <w:rStyle w:val="Text5"/>
        </w:rPr>
        <w:t xml:space="preserve">,</w:t>
        <w:br w:clear="none"/>
        <w:t xml:space="preserve"/>
        <w:br w:clear="none"/>
        <w:t xml:space="preserve">    </w:t>
        <w:br w:clear="none"/>
      </w:r>
      <w:r>
        <w:t xml:space="preserve">"FUNCTIONS_WORKER_RUNTIME"</w:t>
        <w:br w:clear="none"/>
      </w:r>
      <w:r>
        <w:rPr>
          <w:rStyle w:val="Text5"/>
        </w:rPr>
        <w:t xml:space="preserve">:</w:t>
        <w:br w:clear="none"/>
        <w:t xml:space="preserve"> </w:t>
        <w:br w:clear="none"/>
      </w:r>
      <w:r>
        <w:rPr>
          <w:rStyle w:val="Text1"/>
        </w:rPr>
        <w:t xml:space="preserve">"dotnet-isolated"</w:t>
        <w:br w:clear="none"/>
      </w:r>
      <w:r>
        <w:rPr>
          <w:rStyle w:val="Text5"/>
        </w:rPr>
        <w:t xml:space="preserve"/>
        <w:br w:clear="none"/>
        <w:t xml:space="preserve">  </w:t>
        <w:br w:clear="none"/>
        <w:t xml:space="preserve">}</w:t>
        <w:br w:clear="none"/>
        <w:t xml:space="preserve"/>
        <w:br w:clear="none"/>
        <w:t xml:space="preserve">}</w:t>
        <w:br w:clear="none"/>
        <w:t xml:space="preserve"/>
        <w:br w:clear="none"/>
      </w:r>
    </w:p>
    <w:p>
      <w:pPr>
        <w:numPr>
          <w:ilvl w:val="0"/>
          <w:numId w:val="274"/>
        </w:numPr>
        <w:pStyle w:val="Para 01"/>
      </w:pPr>
      <w:r>
        <w:t xml:space="preserve">If the </w:t>
      </w:r>
      <w:r>
        <w:rPr>
          <w:rStyle w:val="Text0"/>
        </w:rPr>
        <w:t xml:space="preserve">AzureWebJobsStorage</w:t>
        <w:br w:clear="none"/>
      </w:r>
      <w:r>
        <w:t xml:space="preserve"> setting is blank or missing, which might happen if you are using Visual Studio Code, then add it, set it to </w:t>
      </w:r>
      <w:r>
        <w:rPr>
          <w:rStyle w:val="Text0"/>
        </w:rPr>
        <w:t xml:space="preserve">UseDevelopmentStorage=true</w:t>
        <w:br w:clear="none"/>
      </w:r>
      <w:r>
        <w:t xml:space="preserve">, and then save changes. </w:t>
      </w:r>
    </w:p>
    <w:p>
      <w:pPr>
        <w:pStyle w:val="Normal"/>
      </w:pPr>
      <w:r>
        <w:rPr>
          <w:rStyle w:val="Text0"/>
        </w:rPr>
        <w:t xml:space="preserve">FUNCTIONS_WORKER_RUNTIME</w:t>
        <w:br w:clear="none"/>
      </w:r>
      <w:r>
        <w:t xml:space="preserve"> is the language being used by your project. </w:t>
      </w:r>
      <w:r>
        <w:rPr>
          <w:rStyle w:val="Text0"/>
        </w:rPr>
        <w:t xml:space="preserve">dotnet</w:t>
        <w:br w:clear="none"/>
      </w:r>
      <w:r>
        <w:t xml:space="preserve"> means a .NET class library; </w:t>
      </w:r>
      <w:r>
        <w:rPr>
          <w:rStyle w:val="Text0"/>
        </w:rPr>
        <w:t xml:space="preserve">dotnet-isolated</w:t>
        <w:br w:clear="none"/>
      </w:r>
      <w:r>
        <w:t xml:space="preserve"> means a .NET console app. Other values include </w:t>
      </w:r>
      <w:r>
        <w:rPr>
          <w:rStyle w:val="Text0"/>
        </w:rPr>
        <w:t xml:space="preserve">java</w:t>
        <w:br w:clear="none"/>
      </w:r>
      <w:r>
        <w:t xml:space="preserve">, </w:t>
      </w:r>
      <w:r>
        <w:rPr>
          <w:rStyle w:val="Text0"/>
        </w:rPr>
        <w:t xml:space="preserve">node</w:t>
        <w:br w:clear="none"/>
      </w:r>
      <w:r>
        <w:t xml:space="preserve">, </w:t>
      </w:r>
      <w:r>
        <w:rPr>
          <w:rStyle w:val="Text0"/>
        </w:rPr>
        <w:t xml:space="preserve">powershell</w:t>
        <w:br w:clear="none"/>
      </w:r>
      <w:r>
        <w:t xml:space="preserve">, and </w:t>
      </w:r>
      <w:r>
        <w:rPr>
          <w:rStyle w:val="Text0"/>
        </w:rPr>
        <w:t xml:space="preserve">python</w:t>
        <w:br w:clear="none"/>
      </w:r>
      <w:r>
        <w:t>.</w:t>
      </w:r>
    </w:p>
    <w:p>
      <w:pPr>
        <w:numPr>
          <w:ilvl w:val="0"/>
          <w:numId w:val="275"/>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note the randomly assigned port number for the web service, as shown in the following configuration: </w:t>
      </w:r>
    </w:p>
    <w:p>
      <w:pPr>
        <w:pStyle w:val="Para 18"/>
      </w:pPr>
      <w:r>
        <w:rPr>
          <w:rStyle w:val="Text5"/>
        </w:rPr>
        <w:t xml:space="preserve">{</w:t>
        <w:br w:clear="none"/>
        <w:t xml:space="preserve"/>
        <w:br w:clear="none"/>
        <w:t xml:space="preserve">  </w:t>
        <w:br w:clear="none"/>
      </w:r>
      <w:r>
        <w:t xml:space="preserve">"profiles"</w:t>
        <w:br w:clear="none"/>
      </w:r>
      <w:r>
        <w:rPr>
          <w:rStyle w:val="Text5"/>
        </w:rPr>
        <w:t xml:space="preserve">:</w:t>
        <w:br w:clear="none"/>
        <w:t xml:space="preserve"> </w:t>
        <w:br w:clear="none"/>
        <w:t xml:space="preserve">{</w:t>
        <w:br w:clear="none"/>
        <w:t xml:space="preserve"/>
        <w:br w:clear="none"/>
        <w:t xml:space="preserve">    </w:t>
        <w:br w:clear="none"/>
      </w:r>
      <w:r>
        <w:t xml:space="preserve">"Northwind.AzureFunctions.Service"</w:t>
        <w:br w:clear="none"/>
      </w:r>
      <w:r>
        <w:rPr>
          <w:rStyle w:val="Text5"/>
        </w:rPr>
        <w:t xml:space="preserve">:</w:t>
        <w:br w:clear="none"/>
        <w:t xml:space="preserve"> </w:t>
        <w:br w:clear="none"/>
        <w:t xml:space="preserve">{</w:t>
        <w:br w:clear="none"/>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w:t>
        <w:br w:clear="none"/>
        <w:t xml:space="preserve">commandLineArgs"</w:t>
        <w:br w:clear="none"/>
      </w:r>
      <w:r>
        <w:rPr>
          <w:rStyle w:val="Text5"/>
        </w:rPr>
        <w:t xml:space="preserve">:</w:t>
        <w:br w:clear="none"/>
        <w:t xml:space="preserve"> </w:t>
        <w:br w:clear="none"/>
      </w:r>
      <w:r>
        <w:rPr>
          <w:rStyle w:val="Text1"/>
        </w:rPr>
        <w:t xml:space="preserve">"--port 7274"</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275"/>
        </w:numPr>
        <w:pStyle w:val="Para 01"/>
      </w:pPr>
      <w:r>
        <w:t xml:space="preserve">Change the port </w:t>
      </w:r>
      <w:r>
        <w:rPr>
          <w:rStyle w:val="Text61"/>
        </w:rPr>
        <w:bookmarkStart w:id="1590" w:name="_idIndexMarker1101"/>
        <w:t/>
        <w:bookmarkEnd w:id="1590"/>
      </w:r>
      <w:r>
        <w:t xml:space="preserve">number to </w:t>
      </w:r>
      <w:r>
        <w:rPr>
          <w:rStyle w:val="Text0"/>
        </w:rPr>
        <w:t xml:space="preserve">5101</w:t>
        <w:br w:clear="none"/>
      </w:r>
      <w:r>
        <w:t xml:space="preserve"> and save the changes to the file.</w:t>
      </w:r>
    </w:p>
    <w:p>
      <w:bookmarkStart w:id="1591" w:name="Implementing_a_simple_function"/>
      <w:pPr>
        <w:pStyle w:val="Heading 2"/>
      </w:pPr>
      <w:r>
        <w:t>Implementing a simple function</w:t>
      </w:r>
      <w:bookmarkEnd w:id="1591"/>
    </w:p>
    <w:p>
      <w:pPr>
        <w:pStyle w:val="Normal"/>
      </w:pPr>
      <w:r>
        <w:t>Let’s implement the</w:t>
      </w:r>
      <w:r>
        <w:rPr>
          <w:rStyle w:val="Text61"/>
        </w:rPr>
        <w:bookmarkStart w:id="1592" w:name="_idIndexMarker1102"/>
        <w:t/>
        <w:bookmarkEnd w:id="1592"/>
      </w:r>
      <w:r>
        <w:t xml:space="preserve"> function to convert numbers into words by using the </w:t>
      </w:r>
      <w:r>
        <w:rPr>
          <w:rStyle w:val="Text0"/>
        </w:rPr>
        <w:t xml:space="preserve">Humanizer</w:t>
        <w:br w:clear="none"/>
      </w:r>
      <w:r>
        <w:t xml:space="preserve"> package:</w:t>
      </w:r>
    </w:p>
    <w:p>
      <w:pPr>
        <w:numPr>
          <w:ilvl w:val="0"/>
          <w:numId w:val="276"/>
        </w:numPr>
        <w:pStyle w:val="Para 01"/>
      </w:pPr>
      <w:r>
        <w:t xml:space="preserve">In the project file, add a package reference for Humanizer, as shown in the following markup: </w:t>
      </w:r>
    </w:p>
    <w:p>
      <w:pPr>
        <w:pStyle w:val="Para 03"/>
      </w:pPr>
      <w:r>
        <w:t xml:space="preserve">&lt;PackageReference Include=</w:t>
        <w:br w:clear="none"/>
      </w:r>
      <w:r>
        <w:rPr>
          <w:rStyle w:val="Text1"/>
        </w:rPr>
        <w:t xml:space="preserve">"Humanizer"</w:t>
        <w:br w:clear="none"/>
      </w:r>
      <w:r>
        <w:t xml:space="preserve"> Version=</w:t>
        <w:br w:clear="none"/>
      </w:r>
      <w:r>
        <w:rPr>
          <w:rStyle w:val="Text1"/>
        </w:rPr>
        <w:t xml:space="preserve">"2.14.1"</w:t>
        <w:br w:clear="none"/>
      </w:r>
      <w:r>
        <w:t xml:space="preserve"> /&gt;</w:t>
        <w:br w:clear="none"/>
      </w:r>
    </w:p>
    <w:p>
      <w:pPr>
        <w:numPr>
          <w:ilvl w:val="0"/>
          <w:numId w:val="276"/>
        </w:numPr>
        <w:pStyle w:val="Para 01"/>
      </w:pPr>
      <w:r>
        <w:t xml:space="preserve">Build the project to restore packages. </w:t>
      </w:r>
    </w:p>
    <w:p>
      <w:pPr>
        <w:pStyle w:val="Para 02"/>
      </w:pPr>
      <w:r>
        <w:t xml:space="preserve">If you are using Visual Studio 2022, in the </w:t>
      </w:r>
      <w:r>
        <w:rPr>
          <w:rStyle w:val="Text0"/>
        </w:rPr>
        <w:t xml:space="preserve">Northwind.AzureFunctions.Service</w:t>
        <w:br w:clear="none"/>
      </w:r>
      <w:r>
        <w:t xml:space="preserve"> project, right-click </w:t>
      </w:r>
      <w:r>
        <w:rPr>
          <w:rStyle w:val="Text0"/>
        </w:rPr>
        <w:t xml:space="preserve">Function1.cs</w:t>
        <w:br w:clear="none"/>
      </w:r>
      <w:r>
        <w:t xml:space="preserve"> and rename it to </w:t>
      </w:r>
      <w:r>
        <w:rPr>
          <w:rStyle w:val="Text0"/>
        </w:rPr>
        <w:t xml:space="preserve">NumbersToWordsFunction.cs</w:t>
        <w:br w:clear="none"/>
      </w:r>
      <w:r>
        <w:t>.</w:t>
      </w:r>
    </w:p>
    <w:p>
      <w:pPr>
        <w:numPr>
          <w:ilvl w:val="0"/>
          <w:numId w:val="277"/>
        </w:numPr>
        <w:pStyle w:val="Para 01"/>
      </w:pPr>
      <w:r>
        <w:t xml:space="preserve">In </w:t>
      </w:r>
      <w:r>
        <w:rPr>
          <w:rStyle w:val="Text0"/>
        </w:rPr>
        <w:t xml:space="preserve">NumbersToWordsFunction.cs</w:t>
        <w:br w:clear="none"/>
      </w:r>
      <w:r>
        <w:t xml:space="preserve">, modify the contents to implement an Azure function to convert an amount as a number into words, as shown in the following code: </w:t>
      </w:r>
    </w:p>
    <w:p>
      <w:pPr>
        <w:pStyle w:val="Para 03"/>
      </w:pPr>
      <w:r>
        <w:rPr>
          <w:rStyle w:val="Text4"/>
        </w:rPr>
        <w:t xml:space="preserve">using</w:t>
        <w:br w:clear="none"/>
      </w:r>
      <w:r>
        <w:t xml:space="preserve"> Humanizer; </w:t>
        <w:br w:clear="none"/>
      </w:r>
      <w:r>
        <w:rPr>
          <w:rStyle w:val="Text3"/>
        </w:rPr>
        <w:t xml:space="preserve">// To use ToWords extension method.</w:t>
        <w:br w:clear="none"/>
      </w:r>
      <w:r>
        <w:t xml:space="preserve"/>
        <w:br w:clear="none"/>
      </w:r>
      <w:r>
        <w:rPr>
          <w:rStyle w:val="Text4"/>
        </w:rPr>
        <w:t xml:space="preserve">using</w:t>
        <w:br w:clear="none"/>
      </w:r>
      <w:r>
        <w:t xml:space="preserve"> Microsoft.Azure.Functions.Worker; </w:t>
        <w:br w:clear="none"/>
      </w:r>
      <w:r>
        <w:rPr>
          <w:rStyle w:val="Text3"/>
        </w:rPr>
        <w:t xml:space="preserve">// To use [HttpTrigger].</w:t>
        <w:br w:clear="none"/>
      </w:r>
      <w:r>
        <w:t xml:space="preserve"/>
        <w:br w:clear="none"/>
      </w:r>
      <w:r>
        <w:rPr>
          <w:rStyle w:val="Text4"/>
        </w:rPr>
        <w:t xml:space="preserve">using</w:t>
        <w:br w:clear="none"/>
      </w:r>
      <w:r>
        <w:t xml:space="preserve"> Microsoft.Azure.Functions.Worker.Http; </w:t>
        <w:br w:clear="none"/>
      </w:r>
      <w:r>
        <w:rPr>
          <w:rStyle w:val="Text3"/>
        </w:rPr>
        <w:t xml:space="preserve">// To use HttpResponseData.</w:t>
        <w:br w:clear="none"/>
      </w:r>
      <w:r>
        <w:t xml:space="preserve"/>
        <w:br w:clear="none"/>
      </w:r>
      <w:r>
        <w:rPr>
          <w:rStyle w:val="Text4"/>
        </w:rPr>
        <w:t xml:space="preserve">using</w:t>
        <w:br w:clear="none"/>
      </w:r>
      <w:r>
        <w:t xml:space="preserve"> Microsoft.Extensions.Logging; </w:t>
        <w:br w:clear="none"/>
      </w:r>
      <w:r>
        <w:rPr>
          <w:rStyle w:val="Text3"/>
        </w:rPr>
        <w:t xml:space="preserve">// To use ILogger.</w:t>
        <w:br w:clear="none"/>
      </w:r>
      <w:r>
        <w:t xml:space="preserve"/>
        <w:br w:clear="none"/>
      </w:r>
      <w:r>
        <w:rPr>
          <w:rStyle w:val="Text4"/>
        </w:rPr>
        <w:t xml:space="preserve">namespace</w:t>
        <w:br w:clear="none"/>
      </w:r>
      <w:r>
        <w:t xml:space="preserve"> </w:t>
        <w:br w:clear="none"/>
      </w:r>
      <w:r>
        <w:rPr>
          <w:rStyle w:val="Text7"/>
        </w:rPr>
        <w:t xml:space="preserve">Northwind.AzureFunctions.Service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NumbersToWordsFunction</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 _logger;</w:t>
        <w:br w:clear="none"/>
        <w:t xml:space="preserve">  </w:t>
        <w:br w:clear="none"/>
      </w:r>
      <w:r>
        <w:rPr>
          <w:rStyle w:val="Text4"/>
        </w:rPr>
        <w:t xml:space="preserve">public</w:t>
        <w:br w:clear="none"/>
      </w:r>
      <w:r>
        <w:t xml:space="preserve"> </w:t>
        <w:br w:clear="none"/>
      </w:r>
      <w:r>
        <w:rPr>
          <w:rStyle w:val="Text7"/>
        </w:rPr>
        <w:t xml:space="preserve">NumbersToWordsFunction</w:t>
        <w:br w:clear="none"/>
      </w:r>
      <w:r>
        <w:t xml:space="preserve">(</w:t>
        <w:br w:clear="none"/>
        <w:t xml:space="preserve">ILoggerFactory loggerFactory</w:t>
        <w:br w:clear="none"/>
        <w:t xml:space="preserve">)</w:t>
        <w:br w:clear="none"/>
        <w:t xml:space="preserve"/>
        <w:br w:clear="none"/>
        <w:t xml:space="preserve">  {</w:t>
        <w:br w:clear="none"/>
        <w:t xml:space="preserve">    _logger = loggerFactory.CreateLogger&lt;NumbersToWordsFunction&gt;();</w:t>
        <w:br w:clear="none"/>
        <w:t xml:space="preserve">  }</w:t>
        <w:br w:clear="none"/>
        <w:t xml:space="preserve">  [</w:t>
        <w:br w:clear="none"/>
      </w:r>
      <w:r>
        <w:rPr>
          <w:rStyle w:val="Text7"/>
        </w:rPr>
        <w:t xml:space="preserve">Function(nameof(NumbersToWordsFunction))</w:t>
        <w:br w:clear="none"/>
      </w:r>
      <w:r>
        <w:t xml:space="preserve">]</w:t>
        <w:br w:clear="none"/>
        <w:t xml:space="preserve">  </w:t>
        <w:br w:clear="none"/>
      </w:r>
      <w:r>
        <w:rPr>
          <w:rStyle w:val="Text4"/>
        </w:rPr>
        <w:t xml:space="preserve">public</w:t>
        <w:br w:clear="none"/>
      </w:r>
      <w:r>
        <w:t xml:space="preserve"> HttpResponseData </w:t>
        <w:br w:clear="none"/>
      </w:r>
      <w:r>
        <w:rPr>
          <w:rStyle w:val="Text7"/>
        </w:rPr>
        <w:t xml:space="preserve">Run</w:t>
        <w:br w:clear="none"/>
      </w:r>
      <w:r>
        <w:t xml:space="preserve">(</w:t>
        <w:br w:clear="none"/>
        <w:t xml:space="preserve"/>
        <w:br w:clear="none"/>
        <w:t xml:space="preserve">    [HttpTrigger(AuthorizationLevel.Anonymous, </w:t>
        <w:br w:clear="none"/>
        <w:t xml:space="preserve"/>
        <w:br w:clear="none"/>
        <w:t xml:space="preserve">      </w:t>
        <w:br w:clear="none"/>
      </w:r>
      <w:r>
        <w:rPr>
          <w:rStyle w:val="Text1"/>
        </w:rPr>
        <w:t xml:space="preserve">"get"</w:t>
        <w:br w:clear="none"/>
      </w:r>
      <w:r>
        <w:t xml:space="preserve">, </w:t>
        <w:br w:clear="none"/>
      </w:r>
      <w:r>
        <w:rPr>
          <w:rStyle w:val="Text1"/>
        </w:rPr>
        <w:t xml:space="preserve">"post"</w:t>
        <w:br w:clear="none"/>
      </w:r>
      <w:r>
        <w:t xml:space="preserve">, Route = </w:t>
        <w:br w:clear="none"/>
      </w:r>
      <w:r>
        <w:rPr>
          <w:rStyle w:val="Text23"/>
        </w:rPr>
        <w:t xml:space="preserve">null</w:t>
        <w:br w:clear="none"/>
      </w:r>
      <w:r>
        <w:t xml:space="preserve">)] HttpRequestData req)</w:t>
        <w:br w:clear="none"/>
        <w:t xml:space="preserve"/>
        <w:br w:clear="none"/>
        <w:t xml:space="preserve">  {</w:t>
        <w:br w:clear="none"/>
        <w:t xml:space="preserve">    _logger.LogInformation(</w:t>
        <w:br w:clear="none"/>
      </w:r>
      <w:r>
        <w:rPr>
          <w:rStyle w:val="Text1"/>
        </w:rPr>
        <w:t xml:space="preserve">"C# HTTP trigger function processed a request."</w:t>
        <w:br w:clear="none"/>
      </w:r>
      <w:r>
        <w:t xml:space="preserve">);</w:t>
        <w:br w:clear="none"/>
        <w:t xml:space="preserve">    </w:t>
        <w:br w:clear="none"/>
      </w:r>
      <w:r>
        <w:rPr>
          <w:rStyle w:val="Text15"/>
        </w:rPr>
        <w:t xml:space="preserve">string</w:t>
        <w:br w:clear="none"/>
      </w:r>
      <w:r>
        <w:t xml:space="preserve">? amount = req.Query[</w:t>
        <w:br w:clear="none"/>
      </w:r>
      <w:r>
        <w:rPr>
          <w:rStyle w:val="Text1"/>
        </w:rPr>
        <w:t xml:space="preserve">"amount"</w:t>
        <w:br w:clear="none"/>
      </w:r>
      <w:r>
        <w:t xml:space="preserve">];</w:t>
        <w:br w:clear="none"/>
        <w:t xml:space="preserve">    HttpResponseData response;</w:t>
        <w:br w:clear="none"/>
        <w:t xml:space="preserve">    </w:t>
        <w:br w:clear="none"/>
      </w:r>
      <w:r>
        <w:rPr>
          <w:rStyle w:val="Text4"/>
        </w:rPr>
        <w:t xml:space="preserve">if</w:t>
        <w:br w:clear="none"/>
      </w:r>
      <w:r>
        <w:t xml:space="preserve"> (</w:t>
        <w:br w:clear="none"/>
      </w:r>
      <w:r>
        <w:rPr>
          <w:rStyle w:val="Text15"/>
        </w:rPr>
        <w:t xml:space="preserve">long</w:t>
        <w:br w:clear="none"/>
      </w:r>
      <w:r>
        <w:t xml:space="preserve">.TryParse(amount, </w:t>
        <w:br w:clear="none"/>
      </w:r>
      <w:r>
        <w:rPr>
          <w:rStyle w:val="Text4"/>
        </w:rPr>
        <w:t xml:space="preserve">out</w:t>
        <w:br w:clear="none"/>
      </w:r>
      <w:r>
        <w:t xml:space="preserve"> </w:t>
        <w:br w:clear="none"/>
      </w:r>
      <w:r>
        <w:rPr>
          <w:rStyle w:val="Text15"/>
        </w:rPr>
        <w:t xml:space="preserve">long</w:t>
        <w:br w:clear="none"/>
      </w:r>
      <w:r>
        <w:t xml:space="preserve"> number))</w:t>
        <w:br w:clear="none"/>
        <w:t xml:space="preserve">    {</w:t>
        <w:br w:clear="none"/>
        <w:t xml:space="preserve">      response = req.CreateResponse(System.Net.HttpStatusCode.OK);</w:t>
        <w:br w:clear="none"/>
        <w:t xml:space="preserve">      response.WriteString(number.ToWords());</w:t>
        <w:br w:clear="none"/>
        <w:t xml:space="preserve">    }</w:t>
        <w:br w:clear="none"/>
        <w:t xml:space="preserve">    </w:t>
        <w:br w:clear="none"/>
      </w:r>
      <w:r>
        <w:rPr>
          <w:rStyle w:val="Text4"/>
        </w:rPr>
        <w:t xml:space="preserve">else</w:t>
        <w:br w:clear="none"/>
      </w:r>
      <w:r>
        <w:t xml:space="preserve"/>
        <w:br w:clear="none"/>
        <w:t xml:space="preserve">    {</w:t>
        <w:br w:clear="none"/>
        <w:t xml:space="preserve">      response = req.CreateResponse(System.Net.HttpStatusCode.BadRequest);</w:t>
        <w:br w:clear="none"/>
        <w:t xml:space="preserve">      response.WriteString(</w:t>
        <w:br w:clear="none"/>
      </w:r>
      <w:r>
        <w:rPr>
          <w:rStyle w:val="Text1"/>
        </w:rPr>
        <w:t xml:space="preserve">$"Failed to parse: </w:t>
        <w:br w:clear="none"/>
      </w:r>
      <w:r>
        <w:rPr>
          <w:rStyle w:val="Text8"/>
        </w:rPr>
        <w:t xml:space="preserve">{amount}</w:t>
        <w:br w:clear="none"/>
      </w:r>
      <w:r>
        <w:rPr>
          <w:rStyle w:val="Text1"/>
        </w:rPr>
        <w:t xml:space="preserve">"</w:t>
        <w:br w:clear="none"/>
      </w:r>
      <w:r>
        <w:t xml:space="preserve">);</w:t>
        <w:br w:clear="none"/>
        <w:t xml:space="preserve">    }</w:t>
        <w:br w:clear="none"/>
        <w:t xml:space="preserve">    </w:t>
        <w:br w:clear="none"/>
      </w:r>
      <w:r>
        <w:rPr>
          <w:rStyle w:val="Text4"/>
        </w:rPr>
        <w:t xml:space="preserve">return</w:t>
        <w:br w:clear="none"/>
      </w:r>
      <w:r>
        <w:t xml:space="preserve"> response;</w:t>
        <w:br w:clear="none"/>
        <w:t xml:space="preserve">  }</w:t>
        <w:br w:clear="none"/>
        <w:t xml:space="preserve">}</w:t>
        <w:br w:clear="none"/>
      </w:r>
    </w:p>
    <w:p>
      <w:bookmarkStart w:id="1593" w:name="Testing_a_simple_function"/>
      <w:pPr>
        <w:pStyle w:val="Heading 2"/>
      </w:pPr>
      <w:r>
        <w:t>Testing a simple function</w:t>
      </w:r>
      <w:bookmarkEnd w:id="1593"/>
    </w:p>
    <w:p>
      <w:pPr>
        <w:pStyle w:val="Normal"/>
      </w:pPr>
      <w:r>
        <w:t xml:space="preserve">Now we can test the </w:t>
      </w:r>
      <w:r>
        <w:rPr>
          <w:rStyle w:val="Text61"/>
        </w:rPr>
        <w:bookmarkStart w:id="1594" w:name="_idIndexMarker1103"/>
        <w:t/>
        <w:bookmarkEnd w:id="1594"/>
      </w:r>
      <w:r>
        <w:t>function in our local development environment:</w:t>
      </w:r>
    </w:p>
    <w:p>
      <w:pPr>
        <w:numPr>
          <w:ilvl w:val="0"/>
          <w:numId w:val="278"/>
        </w:numPr>
        <w:pStyle w:val="Para 12"/>
      </w:pPr>
      <w:r>
        <w:rPr>
          <w:rStyle w:val="Text13"/>
        </w:rPr>
        <w:t xml:space="preserve">Start the </w:t>
      </w:r>
      <w:r>
        <w:t xml:space="preserve">Northwind.AzureFunctions.Service</w:t>
        <w:br w:clear="none"/>
      </w:r>
      <w:r>
        <w:rPr>
          <w:rStyle w:val="Text13"/>
        </w:rPr>
        <w:t xml:space="preserve"> project: </w:t>
      </w:r>
    </w:p>
    <w:p>
      <w:pPr>
        <w:numPr>
          <w:ilvl w:val="1"/>
          <w:numId w:val="278"/>
        </w:numPr>
        <w:pStyle w:val="Para 01"/>
      </w:pPr>
      <w:r>
        <w:t xml:space="preserve">If you are using Visual Studio Code, you will need to navigate to the </w:t>
      </w:r>
      <w:r>
        <w:rPr>
          <w:rStyle w:val="Text2"/>
        </w:rPr>
        <w:t>Run and Debug</w:t>
      </w:r>
      <w:r>
        <w:t xml:space="preserve"> pane, make sure that </w:t>
      </w:r>
      <w:r>
        <w:rPr>
          <w:rStyle w:val="Text2"/>
        </w:rPr>
        <w:t>Attach to .NET Functions</w:t>
      </w:r>
      <w:r>
        <w:t xml:space="preserve"> is selected, and then click the </w:t>
      </w:r>
      <w:r>
        <w:rPr>
          <w:rStyle w:val="Text2"/>
        </w:rPr>
        <w:t>Run</w:t>
      </w:r>
      <w:r>
        <w:t xml:space="preserve"> button.</w:t>
      </w:r>
    </w:p>
    <w:p>
      <w:pPr>
        <w:numPr>
          <w:ilvl w:val="1"/>
          <w:numId w:val="278"/>
        </w:numPr>
        <w:pStyle w:val="Para 10"/>
      </w:pPr>
      <w:r>
        <w:rPr>
          <w:rStyle w:val="Text2"/>
        </w:rPr>
        <w:t xml:space="preserve">On Windows, if you see a </w:t>
      </w:r>
      <w:r>
        <w:t>Windows Security Alert</w:t>
      </w:r>
      <w:r>
        <w:rPr>
          <w:rStyle w:val="Text2"/>
        </w:rPr>
        <w:t xml:space="preserve"> from </w:t>
      </w:r>
      <w:r>
        <w:t>Windows Defender Firewall</w:t>
      </w:r>
      <w:r>
        <w:rPr>
          <w:rStyle w:val="Text2"/>
        </w:rPr>
        <w:t xml:space="preserve">, then click </w:t>
      </w:r>
      <w:r>
        <w:t>Allow access</w:t>
      </w:r>
      <w:r>
        <w:rPr>
          <w:rStyle w:val="Text2"/>
        </w:rPr>
        <w:t>.</w:t>
      </w:r>
    </w:p>
    <w:p>
      <w:pPr>
        <w:numPr>
          <w:ilvl w:val="0"/>
          <w:numId w:val="278"/>
        </w:numPr>
        <w:pStyle w:val="Para 01"/>
      </w:pPr>
      <w:r>
        <w:t xml:space="preserve">Note that </w:t>
      </w:r>
      <w:r>
        <w:rPr>
          <w:rStyle w:val="Text2"/>
        </w:rPr>
        <w:t>Azure Functions Core Tools</w:t>
      </w:r>
      <w:r>
        <w:t xml:space="preserve"> hosts your function, as shown in the following output and in </w:t>
      </w:r>
      <w:r>
        <w:rPr>
          <w:rStyle w:val="Text9"/>
        </w:rPr>
        <w:t>Figure 10.1</w:t>
      </w:r>
      <w:r>
        <w:t xml:space="preserve">: </w:t>
      </w:r>
    </w:p>
    <w:p>
      <w:pPr>
        <w:pStyle w:val="Para 05"/>
      </w:pPr>
      <w:r>
        <w:t xml:space="preserve">Azure Functions Core Tools</w:t>
        <w:br w:clear="none"/>
        <w:t xml:space="preserve">Core Tools Version:       4.0.5390 Commit hash: N/A  (64-bit)</w:t>
        <w:br w:clear="none"/>
        <w:t xml:space="preserve">Function Runtime Version: 4.25.3.21264</w:t>
        <w:br w:clear="none"/>
        <w:t xml:space="preserve">[2023-10-01T11:42:05.319Z] Found C:\apps-services-net8\Chapter10\Northwind.AzureFunctions.Service\Northwind.AzureFunctions.Service.csproj. Using for user secrets file configuration.</w:t>
        <w:br w:clear="none"/>
        <w:t xml:space="preserve">Functions:</w:t>
        <w:br w:clear="none"/>
        <w:t xml:space="preserve">        NumbersToWordsFunction: [GET,POST] http://localhost:5101/api/NumbersToWordsFunction</w:t>
        <w:br w:clear="none"/>
        <w:t xml:space="preserve">For detailed output, run func with --verbose flag.</w:t>
        <w:br w:clear="none"/>
        <w:t xml:space="preserve">[2023-06-05T11:42:14.265Z] Host lock lease acquired by instance ID '00000000000000000000000011150C3D'.</w:t>
        <w:br w:clear="none"/>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60500"/>
            <wp:effectExtent l="0" r="0" t="0" b="0"/>
            <wp:wrapTopAndBottom/>
            <wp:docPr id="68" name="B19587_10_01.png" descr="B19587_10_01.png"/>
            <wp:cNvGraphicFramePr>
              <a:graphicFrameLocks noChangeAspect="1"/>
            </wp:cNvGraphicFramePr>
            <a:graphic>
              <a:graphicData uri="http://schemas.openxmlformats.org/drawingml/2006/picture">
                <pic:pic>
                  <pic:nvPicPr>
                    <pic:cNvPr id="0" name="B19587_10_01.png" descr="B19587_10_01.png"/>
                    <pic:cNvPicPr/>
                  </pic:nvPicPr>
                  <pic:blipFill>
                    <a:blip r:embed="rId68"/>
                    <a:stretch>
                      <a:fillRect/>
                    </a:stretch>
                  </pic:blipFill>
                  <pic:spPr>
                    <a:xfrm>
                      <a:off x="0" y="0"/>
                      <a:ext cx="4406900" cy="1460500"/>
                    </a:xfrm>
                    <a:prstGeom prst="rect">
                      <a:avLst/>
                    </a:prstGeom>
                  </pic:spPr>
                </pic:pic>
              </a:graphicData>
            </a:graphic>
          </wp:anchor>
        </w:drawing>
      </w:r>
    </w:p>
    <w:p>
      <w:pPr>
        <w:pStyle w:val="Para 20"/>
      </w:pPr>
      <w:r>
        <w:t>Figure 10.1: Azure Functions Core Tools hosting a function</w:t>
      </w:r>
    </w:p>
    <w:p>
      <w:pPr>
        <w:pStyle w:val="Normal"/>
      </w:pPr>
      <w:r>
        <w:t xml:space="preserve">It might take a few minutes for the </w:t>
      </w:r>
      <w:r>
        <w:rPr>
          <w:rStyle w:val="Text0"/>
        </w:rPr>
        <w:t xml:space="preserve">Host</w:t>
        <w:br w:clear="none"/>
      </w:r>
      <w:r>
        <w:t xml:space="preserve"> </w:t>
      </w:r>
      <w:r>
        <w:rPr>
          <w:rStyle w:val="Text0"/>
        </w:rPr>
        <w:t xml:space="preserve">lock</w:t>
        <w:br w:clear="none"/>
      </w:r>
      <w:r>
        <w:t xml:space="preserve"> </w:t>
      </w:r>
      <w:r>
        <w:rPr>
          <w:rStyle w:val="Text0"/>
        </w:rPr>
        <w:t xml:space="preserve">lease</w:t>
        <w:br w:clear="none"/>
      </w:r>
      <w:r>
        <w:t xml:space="preserve"> message to appear so do not worry if it doesn’t show immediately.</w:t>
      </w:r>
    </w:p>
    <w:p>
      <w:pPr>
        <w:numPr>
          <w:ilvl w:val="0"/>
          <w:numId w:val="279"/>
        </w:numPr>
        <w:pStyle w:val="Para 01"/>
      </w:pPr>
      <w:r>
        <w:t>Select the</w:t>
      </w:r>
      <w:r>
        <w:rPr>
          <w:rStyle w:val="Text61"/>
        </w:rPr>
        <w:bookmarkStart w:id="1595" w:name="_idIndexMarker1104"/>
        <w:t/>
        <w:bookmarkEnd w:id="1595"/>
      </w:r>
      <w:r>
        <w:t xml:space="preserve"> URL for your function and copy it to the clipboard.</w:t>
      </w:r>
    </w:p>
    <w:p>
      <w:pPr>
        <w:numPr>
          <w:ilvl w:val="0"/>
          <w:numId w:val="279"/>
        </w:numPr>
        <w:pStyle w:val="Para 01"/>
      </w:pPr>
      <w:r>
        <w:t>Start Chrome.</w:t>
      </w:r>
    </w:p>
    <w:p>
      <w:pPr>
        <w:numPr>
          <w:ilvl w:val="0"/>
          <w:numId w:val="279"/>
        </w:numPr>
        <w:pStyle w:val="Para 01"/>
      </w:pPr>
      <w:r>
        <w:t xml:space="preserve">Paste the URL into the address box, append the query string </w:t>
      </w:r>
      <w:r>
        <w:rPr>
          <w:rStyle w:val="Text0"/>
        </w:rPr>
        <w:t xml:space="preserve">?amount=123456</w:t>
        <w:br w:clear="none"/>
      </w:r>
      <w:r>
        <w:t xml:space="preserve">, and note the successful response in the browser of </w:t>
      </w:r>
      <w:r>
        <w:rPr>
          <w:rStyle w:val="Text2"/>
        </w:rPr>
        <w:t>one hundred and twenty-three thousand four hundred and fifty-six</w:t>
      </w:r>
      <w:r>
        <w:t xml:space="preserve">, as shown in </w:t>
      </w:r>
      <w:r>
        <w:rPr>
          <w:rStyle w:val="Text9"/>
        </w:rPr>
        <w:t>Figure 10.2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08100"/>
            <wp:effectExtent l="0" r="0" t="0" b="0"/>
            <wp:wrapTopAndBottom/>
            <wp:docPr id="69" name="B19587_10_02.png" descr="B19587_10_02.png"/>
            <wp:cNvGraphicFramePr>
              <a:graphicFrameLocks noChangeAspect="1"/>
            </wp:cNvGraphicFramePr>
            <a:graphic>
              <a:graphicData uri="http://schemas.openxmlformats.org/drawingml/2006/picture">
                <pic:pic>
                  <pic:nvPicPr>
                    <pic:cNvPr id="0" name="B19587_10_02.png" descr="B19587_10_02.png"/>
                    <pic:cNvPicPr/>
                  </pic:nvPicPr>
                  <pic:blipFill>
                    <a:blip r:embed="rId69"/>
                    <a:stretch>
                      <a:fillRect/>
                    </a:stretch>
                  </pic:blipFill>
                  <pic:spPr>
                    <a:xfrm>
                      <a:off x="0" y="0"/>
                      <a:ext cx="4406900" cy="1308100"/>
                    </a:xfrm>
                    <a:prstGeom prst="rect">
                      <a:avLst/>
                    </a:prstGeom>
                  </pic:spPr>
                </pic:pic>
              </a:graphicData>
            </a:graphic>
          </wp:anchor>
        </w:drawing>
      </w:r>
    </w:p>
    <w:p>
      <w:pPr>
        <w:pStyle w:val="Para 08"/>
      </w:pPr>
      <w:r>
        <w:t>Figure 10.2: A successful call to the Azure function running locally</w:t>
      </w:r>
    </w:p>
    <w:p>
      <w:pPr>
        <w:numPr>
          <w:ilvl w:val="0"/>
          <w:numId w:val="280"/>
        </w:numPr>
        <w:pStyle w:val="Para 01"/>
      </w:pPr>
      <w:r>
        <w:t xml:space="preserve">In the command prompt or terminal, note the function was called successfully, as shown in the following output: </w:t>
      </w:r>
    </w:p>
    <w:p>
      <w:pPr>
        <w:pStyle w:val="Para 05"/>
      </w:pPr>
      <w:r>
        <w:t xml:space="preserve">[2023-101-01T11:32:51.574Z] Executing 'NumbersToWordsFunction' (Reason='This function was programmatically called via the host APIs.', Id=234d3122-ff3d-4896-94b3-db3c8b5013d8)</w:t>
        <w:br w:clear="none"/>
        <w:t xml:space="preserve">[2023-10-01T11:32:51.603Z] C# HTTP trigger function processed a request.</w:t>
        <w:br w:clear="none"/>
        <w:t xml:space="preserve">[2023-10-01T11:32:51.629Z] Executed 'NumbersToWordsFunction' (Succeeded, Id=234d3122-ff3d-4896-94b3-db3c8b5013d8, Duration=96ms)</w:t>
        <w:br w:clear="none"/>
      </w:r>
    </w:p>
    <w:p>
      <w:pPr>
        <w:numPr>
          <w:ilvl w:val="0"/>
          <w:numId w:val="280"/>
        </w:numPr>
        <w:pStyle w:val="Para 01"/>
      </w:pPr>
      <w:r>
        <w:t xml:space="preserve">Try calling the </w:t>
      </w:r>
      <w:r>
        <w:rPr>
          <w:rStyle w:val="Text61"/>
        </w:rPr>
        <w:bookmarkStart w:id="1596" w:name="_idIndexMarker1105"/>
        <w:t/>
        <w:bookmarkEnd w:id="1596"/>
      </w:r>
      <w:r>
        <w:t xml:space="preserve">function without an amount in the query string, or a non-integer value for the amount like </w:t>
      </w:r>
      <w:r>
        <w:rPr>
          <w:rStyle w:val="Text0"/>
        </w:rPr>
        <w:t xml:space="preserve">apples</w:t>
        <w:br w:clear="none"/>
      </w:r>
      <w:r>
        <w:t xml:space="preserve">, and note the function returns a </w:t>
      </w:r>
      <w:r>
        <w:rPr>
          <w:rStyle w:val="Text0"/>
        </w:rPr>
        <w:t xml:space="preserve">400</w:t>
        <w:br w:clear="none"/>
      </w:r>
      <w:r>
        <w:t xml:space="preserve"> status code indicating a bad request with a custom message, </w:t>
      </w:r>
      <w:r>
        <w:rPr>
          <w:rStyle w:val="Text0"/>
        </w:rPr>
        <w:t xml:space="preserve">Failed to parse: apples</w:t>
        <w:br w:clear="none"/>
      </w:r>
      <w:r>
        <w:t>.</w:t>
      </w:r>
    </w:p>
    <w:p>
      <w:pPr>
        <w:numPr>
          <w:ilvl w:val="0"/>
          <w:numId w:val="280"/>
        </w:numPr>
        <w:pStyle w:val="Para 01"/>
      </w:pPr>
      <w:r>
        <w:t>Close Chrome and shut down the web server (or in Visual Studio Code, stop debugging).</w:t>
      </w:r>
    </w:p>
    <w:p>
      <w:bookmarkStart w:id="1597" w:name="Responding_to_timer_and_resource"/>
      <w:pPr>
        <w:pStyle w:val="Heading 1"/>
      </w:pPr>
      <w:r>
        <w:t>Responding to timer and resource triggers</w:t>
      </w:r>
      <w:bookmarkEnd w:id="1597"/>
    </w:p>
    <w:p>
      <w:pPr>
        <w:pStyle w:val="Normal"/>
      </w:pPr>
      <w:r>
        <w:t>Now that you have seen an Azure Functions function that responds to an HTTP request, let’s build some that respond to other types of triggers.</w:t>
      </w:r>
    </w:p>
    <w:p>
      <w:pPr>
        <w:pStyle w:val="Normal"/>
      </w:pPr>
      <w:r>
        <w:t>Support for HTTP and timer triggers is built in. Support for other bindings is implemented as extension packages.</w:t>
      </w:r>
    </w:p>
    <w:p>
      <w:bookmarkStart w:id="1598" w:name="Implementing_a_Timer_triggered_f"/>
      <w:pPr>
        <w:pStyle w:val="Heading 2"/>
      </w:pPr>
      <w:r>
        <w:t>Implementing a Timer triggered function</w:t>
      </w:r>
      <w:bookmarkEnd w:id="1598"/>
    </w:p>
    <w:p>
      <w:pPr>
        <w:pStyle w:val="Normal"/>
      </w:pPr>
      <w:r>
        <w:t>First, we will make</w:t>
      </w:r>
      <w:r>
        <w:rPr>
          <w:rStyle w:val="Text61"/>
        </w:rPr>
        <w:bookmarkStart w:id="1599" w:name="_idIndexMarker1106"/>
        <w:t/>
        <w:bookmarkEnd w:id="1599"/>
      </w:r>
      <w:r>
        <w:t xml:space="preserve"> a function that runs every hour and requests a page from </w:t>
      </w:r>
      <w:hyperlink r:id="rId340">
        <w:r>
          <w:rPr>
            <w:rStyle w:val="Text6"/>
          </w:rPr>
          <w:t>amazon.com</w:t>
        </w:r>
      </w:hyperlink>
      <w:r>
        <w:t xml:space="preserve"> for the eighth edition of my book, </w:t>
      </w:r>
      <w:r>
        <w:rPr>
          <w:rStyle w:val="Text9"/>
        </w:rPr>
        <w:t>C# 12 and .NET 8 – Modern Cross-Platform Development Fundamentals</w:t>
      </w:r>
      <w:r>
        <w:t>, so that I can keep track of its Best Sellers Rank in the United States.</w:t>
      </w:r>
    </w:p>
    <w:p>
      <w:pPr>
        <w:pStyle w:val="Normal"/>
      </w:pPr>
      <w:r>
        <w:t xml:space="preserve">The function will need to make HTTP </w:t>
      </w:r>
      <w:r>
        <w:rPr>
          <w:rStyle w:val="Text0"/>
        </w:rPr>
        <w:t xml:space="preserve">GET</w:t>
        <w:br w:clear="none"/>
      </w:r>
      <w:r>
        <w:t xml:space="preserve"> requests so we should inject the HTTP client factory. To do that, we will need to add some extra package references and create a special startup class:</w:t>
      </w:r>
    </w:p>
    <w:p>
      <w:pPr>
        <w:numPr>
          <w:ilvl w:val="0"/>
          <w:numId w:val="281"/>
        </w:numPr>
        <w:pStyle w:val="Para 01"/>
      </w:pPr>
      <w:r>
        <w:t xml:space="preserve">In the </w:t>
      </w:r>
      <w:r>
        <w:rPr>
          <w:rStyle w:val="Text0"/>
        </w:rPr>
        <w:t xml:space="preserve">Northwind.AzureFunctions.Service</w:t>
        <w:br w:clear="none"/>
      </w:r>
      <w:r>
        <w:t xml:space="preserve"> project, add package references for working with Azure Functions extensions and timers, as shown in the following markup: </w:t>
      </w:r>
    </w:p>
    <w:p>
      <w:pPr>
        <w:pStyle w:val="Para 15"/>
      </w:pPr>
      <w:r>
        <w:rPr>
          <w:rStyle w:val="Text5"/>
        </w:rPr>
        <w:t xml:space="preserve">&lt;PackageReference Include=</w:t>
        <w:br w:clear="none"/>
      </w:r>
      <w:r>
        <w:t xml:space="preserve">"Microsoft.Azure.Functions.Extensions"</w:t>
        <w:br w:clear="none"/>
      </w:r>
      <w:r>
        <w:rPr>
          <w:rStyle w:val="Text5"/>
        </w:rPr>
        <w:t xml:space="preserve"> </w:t>
        <w:br w:clear="none"/>
        <w:t xml:space="preserve">                  Version=</w:t>
        <w:br w:clear="none"/>
      </w:r>
      <w:r>
        <w:t xml:space="preserve">"1.1.0"</w:t>
        <w:br w:clear="none"/>
      </w:r>
      <w:r>
        <w:rPr>
          <w:rStyle w:val="Text5"/>
        </w:rPr>
        <w:t xml:space="preserve"> /&gt;</w:t>
        <w:br w:clear="none"/>
        <w:t xml:space="preserve">&lt;PackageReference Version=</w:t>
        <w:br w:clear="none"/>
      </w:r>
      <w:r>
        <w:t xml:space="preserve">"4.2.0"</w:t>
        <w:br w:clear="none"/>
      </w:r>
      <w:r>
        <w:rPr>
          <w:rStyle w:val="Text5"/>
        </w:rPr>
        <w:t xml:space="preserve"> </w:t>
        <w:br w:clear="none"/>
        <w:t xml:space="preserve">  Include=</w:t>
        <w:br w:clear="none"/>
      </w:r>
      <w:r>
        <w:t xml:space="preserve">"Microsoft.Azure.Functions.Worker.Extensions.Timer"</w:t>
        <w:br w:clear="none"/>
      </w:r>
      <w:r>
        <w:rPr>
          <w:rStyle w:val="Text5"/>
        </w:rPr>
        <w:t xml:space="preserve"> /&gt;</w:t>
        <w:br w:clear="none"/>
      </w:r>
    </w:p>
    <w:p>
      <w:pPr>
        <w:numPr>
          <w:ilvl w:val="0"/>
          <w:numId w:val="281"/>
        </w:numPr>
        <w:pStyle w:val="Para 01"/>
      </w:pPr>
      <w:r>
        <w:t xml:space="preserve">Build the </w:t>
      </w:r>
      <w:r>
        <w:rPr>
          <w:rStyle w:val="Text0"/>
        </w:rPr>
        <w:t xml:space="preserve">Northwind.AzureFunctions.Service</w:t>
        <w:br w:clear="none"/>
      </w:r>
      <w:r>
        <w:t xml:space="preserve"> project to restore packages.</w:t>
      </w:r>
    </w:p>
    <w:p>
      <w:pPr>
        <w:numPr>
          <w:ilvl w:val="0"/>
          <w:numId w:val="281"/>
        </w:numPr>
        <w:pStyle w:val="Para 01"/>
      </w:pPr>
      <w:r>
        <w:t xml:space="preserve">In </w:t>
      </w:r>
      <w:r>
        <w:rPr>
          <w:rStyle w:val="Text0"/>
        </w:rPr>
        <w:t xml:space="preserve">Program.cs</w:t>
        <w:br w:clear="none"/>
      </w:r>
      <w:r>
        <w:t>, import</w:t>
      </w:r>
      <w:r>
        <w:rPr>
          <w:rStyle w:val="Text61"/>
        </w:rPr>
        <w:bookmarkStart w:id="1600" w:name="_idIndexMarker1107"/>
        <w:t/>
        <w:bookmarkEnd w:id="1600"/>
      </w:r>
      <w:r>
        <w:t xml:space="preserve"> namespaces for working with dependency injection and HTTP media headers, as shown in the following code: </w:t>
      </w:r>
    </w:p>
    <w:p>
      <w:pPr>
        <w:pStyle w:val="Para 03"/>
      </w:pPr>
      <w:r>
        <w:rPr>
          <w:rStyle w:val="Text4"/>
        </w:rPr>
        <w:t xml:space="preserve">using</w:t>
        <w:br w:clear="none"/>
      </w:r>
      <w:r>
        <w:t xml:space="preserve"> Microsoft.Extensions.DependencyInjection; </w:t>
        <w:br w:clear="none"/>
      </w:r>
      <w:r>
        <w:rPr>
          <w:rStyle w:val="Text3"/>
        </w:rPr>
        <w:t xml:space="preserve">// To use AddHttpClient().</w:t>
        <w:br w:clear="none"/>
      </w:r>
      <w:r>
        <w:t xml:space="preserve"/>
        <w:br w:clear="none"/>
      </w:r>
      <w:r>
        <w:rPr>
          <w:rStyle w:val="Text4"/>
        </w:rPr>
        <w:t xml:space="preserve">using</w:t>
        <w:br w:clear="none"/>
      </w:r>
      <w:r>
        <w:t xml:space="preserve"> System.Net.Http.Headers; </w:t>
        <w:br w:clear="none"/>
      </w:r>
      <w:r>
        <w:rPr>
          <w:rStyle w:val="Text3"/>
        </w:rPr>
        <w:t xml:space="preserve">// To use MediaTypeWithQualityHeaderValue.</w:t>
        <w:br w:clear="none"/>
      </w:r>
      <w:r>
        <w:t xml:space="preserve"/>
        <w:br w:clear="none"/>
      </w:r>
    </w:p>
    <w:p>
      <w:pPr>
        <w:numPr>
          <w:ilvl w:val="0"/>
          <w:numId w:val="281"/>
        </w:numPr>
        <w:pStyle w:val="Para 01"/>
      </w:pPr>
      <w:r>
        <w:t xml:space="preserve">In </w:t>
      </w:r>
      <w:r>
        <w:rPr>
          <w:rStyle w:val="Text0"/>
        </w:rPr>
        <w:t xml:space="preserve">Program.cs</w:t>
        <w:br w:clear="none"/>
      </w:r>
      <w:r>
        <w:t xml:space="preserve">, add statements to configure a HTTP client factory for making requests to Amazon as if it was the Chrome browser as a dependency service, as shown highlighted in the following code: </w:t>
      </w:r>
    </w:p>
    <w:p>
      <w:pPr>
        <w:pStyle w:val="Para 16"/>
      </w:pPr>
      <w:r>
        <w:rPr>
          <w:rStyle w:val="Text25"/>
        </w:rPr>
        <w:t xml:space="preserve">var</w:t>
        <w:br w:clear="none"/>
      </w:r>
      <w:r>
        <w:rPr>
          <w:rStyle w:val="Text11"/>
        </w:rPr>
        <w:t xml:space="preserve"> host = </w:t>
        <w:br w:clear="none"/>
      </w:r>
      <w:r>
        <w:rPr>
          <w:rStyle w:val="Text25"/>
        </w:rPr>
        <w:t xml:space="preserve">new</w:t>
        <w:br w:clear="none"/>
      </w:r>
      <w:r>
        <w:rPr>
          <w:rStyle w:val="Text11"/>
        </w:rPr>
        <w:t xml:space="preserve"> HostBuilder()</w:t>
        <w:br w:clear="none"/>
        <w:t xml:space="preserve">  .ConfigureFunctionsWorkerDefaults()</w:t>
        <w:br w:clear="none"/>
      </w:r>
      <w:r>
        <w:t xml:space="preserve">  .ConfigureServices(services =&gt;</w:t>
        <w:br w:clear="none"/>
      </w:r>
      <w:r>
        <w:rPr>
          <w:rStyle w:val="Text11"/>
        </w:rPr>
        <w:t xml:space="preserve"/>
        <w:br w:clear="none"/>
      </w:r>
      <w:r>
        <w:t xml:space="preserve">  { </w:t>
        <w:br w:clear="none"/>
      </w:r>
      <w:r>
        <w:rPr>
          <w:rStyle w:val="Text11"/>
        </w:rPr>
        <w:t xml:space="preserve"/>
        <w:br w:clear="none"/>
      </w:r>
      <w:r>
        <w:t xml:space="preserve">    services.AddHttpClient(name: </w:t>
        <w:br w:clear="none"/>
      </w:r>
      <w:r>
        <w:rPr>
          <w:rStyle w:val="Text1"/>
        </w:rPr>
        <w:t xml:space="preserve">"Amazon"</w:t>
        <w:br w:clear="none"/>
      </w:r>
      <w:r>
        <w:t xml:space="preserve">, </w:t>
        <w:br w:clear="none"/>
      </w:r>
      <w:r>
        <w:rPr>
          <w:rStyle w:val="Text11"/>
        </w:rPr>
        <w:t xml:space="preserve"/>
        <w:br w:clear="none"/>
      </w:r>
      <w:r>
        <w:t xml:space="preserve">      configureClient: options =&gt;</w:t>
        <w:br w:clear="none"/>
      </w:r>
      <w:r>
        <w:rPr>
          <w:rStyle w:val="Text11"/>
        </w:rPr>
        <w:t xml:space="preserve"/>
        <w:br w:clear="none"/>
      </w:r>
      <w:r>
        <w:t xml:space="preserve">    {</w:t>
        <w:br w:clear="none"/>
      </w:r>
      <w:r>
        <w:rPr>
          <w:rStyle w:val="Text11"/>
        </w:rPr>
        <w:t xml:space="preserve"/>
        <w:br w:clear="none"/>
      </w:r>
      <w:r>
        <w:t xml:space="preserve">      options.BaseAddress = </w:t>
        <w:br w:clear="none"/>
      </w:r>
      <w:r>
        <w:rPr>
          <w:rStyle w:val="Text4"/>
        </w:rPr>
        <w:t xml:space="preserve">new</w:t>
        <w:br w:clear="none"/>
      </w:r>
      <w:r>
        <w:t xml:space="preserve"> Uri(</w:t>
        <w:br w:clear="none"/>
      </w:r>
      <w:r>
        <w:rPr>
          <w:rStyle w:val="Text1"/>
        </w:rPr>
        <w:t xml:space="preserve">"https://www.amazon.com"</w:t>
        <w:br w:clear="none"/>
      </w:r>
      <w:r>
        <w:t xml:space="preserve">);</w:t>
        <w:br w:clear="none"/>
      </w:r>
      <w:r>
        <w:rPr>
          <w:rStyle w:val="Text11"/>
        </w:rPr>
        <w:t xml:space="preserve"/>
        <w:br w:clear="none"/>
      </w:r>
      <w:r>
        <w:t xml:space="preserve">      </w:t>
        <w:br w:clear="none"/>
      </w:r>
      <w:r>
        <w:rPr>
          <w:rStyle w:val="Text19"/>
        </w:rPr>
        <w:t xml:space="preserve">// Pretend to be Chrome with US English.</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w:t>
        <w:br w:clear="none"/>
        <w:t xml:space="preserve">text/html"</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"application/xhtml+xml"</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"application/xml"</w:t>
        <w:br w:clear="none"/>
      </w:r>
      <w:r>
        <w:t xml:space="preserve">, </w:t>
        <w:br w:clear="none"/>
      </w:r>
      <w:r>
        <w:rPr>
          <w:rStyle w:val="Text10"/>
        </w:rPr>
        <w:t xml:space="preserve">0.9</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"image/avif"</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"image/webp"</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"image/apng"</w:t>
        <w:br w:clear="none"/>
      </w:r>
      <w:r>
        <w:t xml:space="preserve">));</w:t>
        <w:br w:clear="none"/>
      </w:r>
      <w:r>
        <w:rPr>
          <w:rStyle w:val="Text11"/>
        </w:rPr>
        <w:t xml:space="preserve"/>
        <w:br w:clear="none"/>
      </w:r>
      <w:r>
        <w:t xml:space="preserve">      options.DefaultRequestHeaders.Accept.Add(</w:t>
        <w:br w:clear="none"/>
      </w:r>
      <w:r>
        <w:rPr>
          <w:rStyle w:val="Text11"/>
        </w:rPr>
        <w:t xml:space="preserve"/>
        <w:br w:clear="none"/>
      </w:r>
      <w:r>
        <w:t xml:space="preserve">        </w:t>
        <w:br w:clear="none"/>
      </w:r>
      <w:r>
        <w:rPr>
          <w:rStyle w:val="Text4"/>
        </w:rPr>
        <w:t xml:space="preserve">new</w:t>
        <w:br w:clear="none"/>
      </w:r>
      <w:r>
        <w:t xml:space="preserve"> MediaTypeWithQualityHeaderValue(</w:t>
        <w:br w:clear="none"/>
      </w:r>
      <w:r>
        <w:rPr>
          <w:rStyle w:val="Text1"/>
        </w:rPr>
        <w:t xml:space="preserve">"*/*"</w:t>
        <w:br w:clear="none"/>
      </w:r>
      <w:r>
        <w:t xml:space="preserve">, </w:t>
        <w:br w:clear="none"/>
      </w:r>
      <w:r>
        <w:rPr>
          <w:rStyle w:val="Text10"/>
        </w:rPr>
        <w:t xml:space="preserve">0.8</w:t>
        <w:br w:clear="none"/>
      </w:r>
      <w:r>
        <w:t xml:space="preserve">));</w:t>
        <w:br w:clear="none"/>
      </w:r>
      <w:r>
        <w:rPr>
          <w:rStyle w:val="Text11"/>
        </w:rPr>
        <w:t xml:space="preserve"/>
        <w:br w:clear="none"/>
      </w:r>
      <w:r>
        <w:t xml:space="preserve">      </w:t>
        <w:br w:clear="none"/>
      </w:r>
      <w:r>
        <w:rPr>
          <w:rStyle w:val="Text11"/>
        </w:rPr>
        <w:t xml:space="preserve"/>
        <w:br w:clear="none"/>
      </w:r>
      <w:r>
        <w:t xml:space="preserve">      options.DefaultRequestHeaders.AcceptLanguage.Add(</w:t>
        <w:br w:clear="none"/>
      </w:r>
      <w:r>
        <w:rPr>
          <w:rStyle w:val="Text11"/>
        </w:rPr>
        <w:t xml:space="preserve"/>
        <w:br w:clear="none"/>
      </w:r>
      <w:r>
        <w:t xml:space="preserve">        </w:t>
        <w:br w:clear="none"/>
      </w:r>
      <w:r>
        <w:rPr>
          <w:rStyle w:val="Text4"/>
        </w:rPr>
        <w:t xml:space="preserve">new</w:t>
        <w:br w:clear="none"/>
      </w:r>
      <w:r>
        <w:t xml:space="preserve"> StringWithQualityHeaderValue(</w:t>
        <w:br w:clear="none"/>
      </w:r>
      <w:r>
        <w:rPr>
          <w:rStyle w:val="Text1"/>
        </w:rPr>
        <w:t xml:space="preserve">"en-US"</w:t>
        <w:br w:clear="none"/>
      </w:r>
      <w:r>
        <w:t xml:space="preserve">));</w:t>
        <w:br w:clear="none"/>
      </w:r>
      <w:r>
        <w:rPr>
          <w:rStyle w:val="Text11"/>
        </w:rPr>
        <w:t xml:space="preserve"/>
        <w:br w:clear="none"/>
      </w:r>
      <w:r>
        <w:t xml:space="preserve">      options.DefaultRequestHeaders.AcceptLanguage.Add(</w:t>
        <w:br w:clear="none"/>
      </w:r>
      <w:r>
        <w:rPr>
          <w:rStyle w:val="Text11"/>
        </w:rPr>
        <w:t xml:space="preserve"/>
        <w:br w:clear="none"/>
      </w:r>
      <w:r>
        <w:t xml:space="preserve">        </w:t>
        <w:br w:clear="none"/>
      </w:r>
      <w:r>
        <w:rPr>
          <w:rStyle w:val="Text4"/>
        </w:rPr>
        <w:t xml:space="preserve">new</w:t>
        <w:br w:clear="none"/>
      </w:r>
      <w:r>
        <w:t xml:space="preserve"> StringWithQualityHeaderValue(</w:t>
        <w:br w:clear="none"/>
      </w:r>
      <w:r>
        <w:rPr>
          <w:rStyle w:val="Text1"/>
        </w:rPr>
        <w:t xml:space="preserve">"en"</w:t>
        <w:br w:clear="none"/>
      </w:r>
      <w:r>
        <w:t xml:space="preserve">,</w:t>
        <w:br w:clear="none"/>
      </w:r>
      <w:r>
        <w:rPr>
          <w:rStyle w:val="Text10"/>
        </w:rPr>
        <w:t xml:space="preserve">0.8</w:t>
        <w:br w:clear="none"/>
      </w:r>
      <w:r>
        <w:t xml:space="preserve">));</w:t>
        <w:br w:clear="none"/>
      </w:r>
      <w:r>
        <w:rPr>
          <w:rStyle w:val="Text11"/>
        </w:rPr>
        <w:t xml:space="preserve"/>
        <w:br w:clear="none"/>
      </w:r>
      <w:r>
        <w:t xml:space="preserve">      options.DefaultRequestHeaders.UserAgent.Add(</w:t>
        <w:br w:clear="none"/>
      </w:r>
      <w:r>
        <w:rPr>
          <w:rStyle w:val="Text11"/>
        </w:rPr>
        <w:t xml:space="preserve"/>
        <w:br w:clear="none"/>
      </w:r>
      <w:r>
        <w:t xml:space="preserve">        </w:t>
        <w:br w:clear="none"/>
      </w:r>
      <w:r>
        <w:rPr>
          <w:rStyle w:val="Text4"/>
        </w:rPr>
        <w:t xml:space="preserve">new</w:t>
        <w:br w:clear="none"/>
      </w:r>
      <w:r>
        <w:t xml:space="preserve">(productName: </w:t>
        <w:br w:clear="none"/>
      </w:r>
      <w:r>
        <w:rPr>
          <w:rStyle w:val="Text1"/>
        </w:rPr>
        <w:t xml:space="preserve">"Chrome"</w:t>
        <w:br w:clear="none"/>
      </w:r>
      <w:r>
        <w:t xml:space="preserve">, productVersion: </w:t>
        <w:br w:clear="none"/>
      </w:r>
      <w:r>
        <w:rPr>
          <w:rStyle w:val="Text1"/>
        </w:rPr>
        <w:t xml:space="preserve">"114.0.5735.91"</w:t>
        <w:br w:clear="none"/>
      </w:r>
      <w:r>
        <w:t xml:space="preserve">));</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t xml:space="preserve">  .Build();</w:t>
        <w:br w:clear="none"/>
        <w:t xml:space="preserve">host.Run();</w:t>
        <w:br w:clear="none"/>
      </w:r>
    </w:p>
    <w:p>
      <w:pPr>
        <w:pStyle w:val="Normal"/>
      </w:pPr>
      <w:r>
        <w:t xml:space="preserve">The Chrome version on June 5, 2023, was </w:t>
      </w:r>
      <w:r>
        <w:rPr>
          <w:rStyle w:val="Text0"/>
        </w:rPr>
        <w:t xml:space="preserve">114.0.5735.91</w:t>
        <w:br w:clear="none"/>
      </w:r>
      <w:r>
        <w:t xml:space="preserve">. The major version number usually increments monthly, so in November 2023, it will likely be </w:t>
      </w:r>
      <w:r>
        <w:rPr>
          <w:rStyle w:val="Text0"/>
        </w:rPr>
        <w:t xml:space="preserve">119</w:t>
        <w:br w:clear="none"/>
      </w:r>
      <w:r>
        <w:t xml:space="preserve">, and in November 2024, it will likely be </w:t>
      </w:r>
      <w:r>
        <w:rPr>
          <w:rStyle w:val="Text0"/>
        </w:rPr>
        <w:t xml:space="preserve">131</w:t>
        <w:br w:clear="none"/>
      </w:r>
      <w:r>
        <w:t>.</w:t>
      </w:r>
    </w:p>
    <w:p>
      <w:pPr>
        <w:numPr>
          <w:ilvl w:val="0"/>
          <w:numId w:val="282"/>
        </w:numPr>
        <w:pStyle w:val="Para 01"/>
      </w:pPr>
      <w:r>
        <w:t xml:space="preserve">Add a class file named </w:t>
      </w:r>
      <w:r>
        <w:rPr>
          <w:rStyle w:val="Text0"/>
        </w:rPr>
        <w:t xml:space="preserve">ScrapeAmazonFunction.cs</w:t>
        <w:br w:clear="none"/>
      </w:r>
      <w:r>
        <w:t>.</w:t>
      </w:r>
    </w:p>
    <w:p>
      <w:pPr>
        <w:numPr>
          <w:ilvl w:val="0"/>
          <w:numId w:val="282"/>
        </w:numPr>
        <w:pStyle w:val="Para 01"/>
      </w:pPr>
      <w:r>
        <w:t>Modify its contents</w:t>
      </w:r>
      <w:r>
        <w:rPr>
          <w:rStyle w:val="Text61"/>
        </w:rPr>
        <w:bookmarkStart w:id="1601" w:name="_idIndexMarker1108"/>
        <w:t/>
        <w:bookmarkEnd w:id="1601"/>
      </w:r>
      <w:r>
        <w:t xml:space="preserve"> to implement a function that requests the page for the seventh edition of my book on the Amazon website and process the response, which is compressed using GZIP, to extract the book’s Best Seller Rank, as shown in the following code: </w:t>
      </w:r>
    </w:p>
    <w:p>
      <w:pPr>
        <w:pStyle w:val="Para 03"/>
      </w:pPr>
      <w:r>
        <w:rPr>
          <w:rStyle w:val="Text4"/>
        </w:rPr>
        <w:t xml:space="preserve">using</w:t>
        <w:br w:clear="none"/>
      </w:r>
      <w:r>
        <w:t xml:space="preserve"> Microsoft.Azure.Functions.Worker; </w:t>
        <w:br w:clear="none"/>
      </w:r>
      <w:r>
        <w:rPr>
          <w:rStyle w:val="Text3"/>
        </w:rPr>
        <w:t xml:space="preserve">// To use [Function].</w:t>
        <w:br w:clear="none"/>
      </w:r>
      <w:r>
        <w:t xml:space="preserve"/>
        <w:br w:clear="none"/>
      </w:r>
      <w:r>
        <w:rPr>
          <w:rStyle w:val="Text4"/>
        </w:rPr>
        <w:t xml:space="preserve">using</w:t>
        <w:br w:clear="none"/>
      </w:r>
      <w:r>
        <w:t xml:space="preserve"> Microsoft.Extensions.Logging; </w:t>
        <w:br w:clear="none"/>
      </w:r>
      <w:r>
        <w:rPr>
          <w:rStyle w:val="Text3"/>
        </w:rPr>
        <w:t xml:space="preserve">// To use ILogger.</w:t>
        <w:br w:clear="none"/>
      </w:r>
      <w:r>
        <w:t xml:space="preserve"/>
        <w:br w:clear="none"/>
      </w:r>
      <w:r>
        <w:rPr>
          <w:rStyle w:val="Text4"/>
        </w:rPr>
        <w:t xml:space="preserve">using</w:t>
        <w:br w:clear="none"/>
      </w:r>
      <w:r>
        <w:t xml:space="preserve"> System.IO.Compression; </w:t>
        <w:br w:clear="none"/>
      </w:r>
      <w:r>
        <w:rPr>
          <w:rStyle w:val="Text3"/>
        </w:rPr>
        <w:t xml:space="preserve">// To use GZipStream, CompressionMode.</w:t>
        <w:br w:clear="none"/>
      </w:r>
      <w:r>
        <w:t xml:space="preserve"/>
        <w:br w:clear="none"/>
      </w:r>
      <w:r>
        <w:rPr>
          <w:rStyle w:val="Text4"/>
        </w:rPr>
        <w:t xml:space="preserve">namespace</w:t>
        <w:br w:clear="none"/>
      </w:r>
      <w:r>
        <w:t xml:space="preserve"> </w:t>
        <w:br w:clear="none"/>
      </w:r>
      <w:r>
        <w:rPr>
          <w:rStyle w:val="Text7"/>
        </w:rPr>
        <w:t xml:space="preserve">Northwind.AzureFunctions.Service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ScrapeAmazonFunction</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relativePath = </w:t>
        <w:br w:clear="none"/>
        <w:t xml:space="preserve">    </w:t>
        <w:br w:clear="none"/>
      </w:r>
      <w:r>
        <w:rPr>
          <w:rStyle w:val="Text1"/>
        </w:rPr>
        <w:t xml:space="preserve">"12-NET-Cross-Platform-Development-Fundamentals/dp/1837635870/"</w:t>
        <w:br w:clear="none"/>
      </w:r>
      <w:r>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IHttpClientFactory _clientFactory;</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 _logger;</w:t>
        <w:br w:clear="none"/>
        <w:t xml:space="preserve">  </w:t>
        <w:br w:clear="none"/>
      </w:r>
      <w:r>
        <w:rPr>
          <w:rStyle w:val="Text4"/>
        </w:rPr>
        <w:t xml:space="preserve">public</w:t>
        <w:br w:clear="none"/>
      </w:r>
      <w:r>
        <w:t xml:space="preserve"> </w:t>
        <w:br w:clear="none"/>
      </w:r>
      <w:r>
        <w:rPr>
          <w:rStyle w:val="Text7"/>
        </w:rPr>
        <w:t xml:space="preserve">ScrapeAmazonFunction</w:t>
        <w:br w:clear="none"/>
      </w:r>
      <w:r>
        <w:t xml:space="preserve">(</w:t>
        <w:br w:clear="none"/>
        <w:t xml:space="preserve">IHttpClientFactory clientFactory,</w:t>
        <w:br w:clear="none"/>
        <w:t xml:space="preserve"/>
        <w:br w:clear="none"/>
        <w:t xml:space="preserve">    ILoggerFactory loggerFactory</w:t>
        <w:br w:clear="none"/>
        <w:t xml:space="preserve">)</w:t>
        <w:br w:clear="none"/>
        <w:t xml:space="preserve"/>
        <w:br w:clear="none"/>
        <w:t xml:space="preserve">  {</w:t>
        <w:br w:clear="none"/>
        <w:t xml:space="preserve">    _clientFactory = clientFactory;</w:t>
        <w:br w:clear="none"/>
        <w:t xml:space="preserve">    _logger = loggerFactory.CreateLogger&lt;ScrapeAmazonFunction&gt;();</w:t>
        <w:br w:clear="none"/>
        <w:t xml:space="preserve">  }</w:t>
        <w:br w:clear="none"/>
        <w:t xml:space="preserve">  [</w:t>
        <w:br w:clear="none"/>
      </w:r>
      <w:r>
        <w:rPr>
          <w:rStyle w:val="Text7"/>
        </w:rPr>
        <w:t xml:space="preserve">Function(nameof(ScrapeAmazonFunction))</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 </w:t>
        <w:br w:clear="none"/>
      </w:r>
      <w:r>
        <w:rPr>
          <w:rStyle w:val="Text7"/>
        </w:rPr>
        <w:t xml:space="preserve">Run</w:t>
        <w:br w:clear="none"/>
      </w:r>
      <w:r>
        <w:t xml:space="preserve">(</w:t>
        <w:br w:clear="none"/>
        <w:t xml:space="preserve"> // Every hour.</w:t>
        <w:br w:clear="none"/>
        <w:t xml:space="preserve"/>
        <w:br w:clear="none"/>
        <w:t xml:space="preserve">    [TimerTrigger(</w:t>
        <w:br w:clear="none"/>
      </w:r>
      <w:r>
        <w:rPr>
          <w:rStyle w:val="Text1"/>
        </w:rPr>
        <w:t xml:space="preserve">"0 0 * * * *"</w:t>
        <w:br w:clear="none"/>
      </w:r>
      <w:r>
        <w:t xml:space="preserve">)] TimerInfo timer)</w:t>
        <w:br w:clear="none"/>
        <w:t xml:space="preserve"/>
        <w:br w:clear="none"/>
        <w:t xml:space="preserve">  {</w:t>
        <w:br w:clear="none"/>
        <w:t xml:space="preserve">    _logger.LogInformation(</w:t>
        <w:br w:clear="none"/>
      </w:r>
      <w:r>
        <w:rPr>
          <w:rStyle w:val="Text1"/>
        </w:rPr>
        <w:t xml:space="preserve">$"C# Timer trigger function executed at </w:t>
        <w:br w:clear="none"/>
      </w:r>
      <w:r>
        <w:rPr>
          <w:rStyle w:val="Text8"/>
        </w:rPr>
        <w:t xml:space="preserve">{</w:t>
        <w:br w:clear="none"/>
      </w:r>
      <w:r>
        <w:t xml:space="preserve"/>
        <w:br w:clear="none"/>
      </w:r>
      <w:r>
        <w:rPr>
          <w:rStyle w:val="Text8"/>
        </w:rPr>
        <w:t xml:space="preserve">      DateTime.UtcNow}</w:t>
        <w:br w:clear="none"/>
      </w:r>
      <w:r>
        <w:rPr>
          <w:rStyle w:val="Text1"/>
        </w:rPr>
        <w:t xml:space="preserve">."</w:t>
        <w:br w:clear="none"/>
      </w:r>
      <w:r>
        <w:t xml:space="preserve">);</w:t>
        <w:br w:clear="none"/>
        <w:t xml:space="preserve">    _logger.LogInformation(</w:t>
        <w:br w:clear="none"/>
        <w:t xml:space="preserve">      </w:t>
        <w:br w:clear="none"/>
      </w:r>
      <w:r>
        <w:rPr>
          <w:rStyle w:val="Text1"/>
        </w:rPr>
        <w:t xml:space="preserve">$"C# Timer trigger function next three occurrences at: </w:t>
        <w:br w:clear="none"/>
      </w:r>
      <w:r>
        <w:rPr>
          <w:rStyle w:val="Text8"/>
        </w:rPr>
        <w:t xml:space="preserve">{</w:t>
        <w:br w:clear="none"/>
      </w:r>
      <w:r>
        <w:t xml:space="preserve"/>
        <w:br w:clear="none"/>
      </w:r>
      <w:r>
        <w:rPr>
          <w:rStyle w:val="Text8"/>
        </w:rPr>
        <w:t xml:space="preserve">        timer.ScheduleStatus?.Next}</w:t>
        <w:br w:clear="none"/>
      </w:r>
      <w:r>
        <w:rPr>
          <w:rStyle w:val="Text1"/>
        </w:rPr>
        <w:t xml:space="preserve">."</w:t>
        <w:br w:clear="none"/>
      </w:r>
      <w:r>
        <w:t xml:space="preserve">);</w:t>
        <w:br w:clear="none"/>
        <w:t xml:space="preserve">    HttpClient client = _clientFactory.CreateClient(</w:t>
        <w:br w:clear="none"/>
      </w:r>
      <w:r>
        <w:rPr>
          <w:rStyle w:val="Text1"/>
        </w:rPr>
        <w:t xml:space="preserve">"Amazon"</w:t>
        <w:br w:clear="none"/>
      </w:r>
      <w:r>
        <w:t xml:space="preserve">);</w:t>
        <w:br w:clear="none"/>
        <w:t xml:space="preserve">    HttpResponseMessage response = </w:t>
        <w:br w:clear="none"/>
      </w:r>
      <w:r>
        <w:rPr>
          <w:rStyle w:val="Text4"/>
        </w:rPr>
        <w:t xml:space="preserve">await</w:t>
        <w:br w:clear="none"/>
      </w:r>
      <w:r>
        <w:t xml:space="preserve"> client.GetAsync(relativePath);</w:t>
        <w:br w:clear="none"/>
        <w:t xml:space="preserve">    _logger.LogInformation(</w:t>
        <w:br w:clear="none"/>
        <w:t xml:space="preserve">      </w:t>
        <w:br w:clear="none"/>
      </w:r>
      <w:r>
        <w:rPr>
          <w:rStyle w:val="Text1"/>
        </w:rPr>
        <w:t xml:space="preserve">$"Request: GET </w:t>
        <w:br w:clear="none"/>
      </w:r>
      <w:r>
        <w:rPr>
          <w:rStyle w:val="Text8"/>
        </w:rPr>
        <w:t xml:space="preserve">{client.BaseAddress}{relativePath}</w:t>
        <w:br w:clear="none"/>
      </w:r>
      <w:r>
        <w:rPr>
          <w:rStyle w:val="Text1"/>
        </w:rPr>
        <w:t xml:space="preserve">"</w:t>
        <w:br w:clear="none"/>
      </w:r>
      <w:r>
        <w:t xml:space="preserve">);</w:t>
        <w:br w:clear="none"/>
        <w:t xml:space="preserve">    </w:t>
        <w:br w:clear="none"/>
      </w:r>
      <w:r>
        <w:rPr>
          <w:rStyle w:val="Text4"/>
        </w:rPr>
        <w:t xml:space="preserve">if</w:t>
        <w:br w:clear="none"/>
      </w:r>
      <w:r>
        <w:t xml:space="preserve"> (response.IsSuccessStatusCode)</w:t>
        <w:br w:clear="none"/>
        <w:t xml:space="preserve">    {</w:t>
        <w:br w:clear="none"/>
        <w:t xml:space="preserve">      _logger.LogInformation(</w:t>
        <w:br w:clear="none"/>
      </w:r>
      <w:r>
        <w:rPr>
          <w:rStyle w:val="Text1"/>
        </w:rPr>
        <w:t xml:space="preserve">"Successful HTTP request."</w:t>
        <w:br w:clear="none"/>
      </w:r>
      <w:r>
        <w:t xml:space="preserve">);</w:t>
        <w:br w:clear="none"/>
        <w:t xml:space="preserve">      </w:t>
        <w:br w:clear="none"/>
      </w:r>
      <w:r>
        <w:rPr>
          <w:rStyle w:val="Text3"/>
        </w:rPr>
        <w:t xml:space="preserve">// Read the content from a GZIP stream into a string.</w:t>
        <w:br w:clear="none"/>
      </w:r>
      <w:r>
        <w:t xml:space="preserve"/>
        <w:br w:clear="none"/>
        <w:t xml:space="preserve">      Stream stream = </w:t>
        <w:br w:clear="none"/>
      </w:r>
      <w:r>
        <w:rPr>
          <w:rStyle w:val="Text4"/>
        </w:rPr>
        <w:t xml:space="preserve">await</w:t>
        <w:br w:clear="none"/>
      </w:r>
      <w:r>
        <w:t xml:space="preserve"> response.Content.ReadAsStreamAsync();</w:t>
        <w:br w:clear="none"/>
        <w:t xml:space="preserve">      GZipStream gzipStream = </w:t>
        <w:br w:clear="none"/>
      </w:r>
      <w:r>
        <w:rPr>
          <w:rStyle w:val="Text4"/>
        </w:rPr>
        <w:t xml:space="preserve">new</w:t>
        <w:br w:clear="none"/>
      </w:r>
      <w:r>
        <w:t xml:space="preserve">(stream, CompressionMode.Decompress);</w:t>
        <w:br w:clear="none"/>
        <w:t xml:space="preserve">      StreamReader reader = </w:t>
        <w:br w:clear="none"/>
      </w:r>
      <w:r>
        <w:rPr>
          <w:rStyle w:val="Text4"/>
        </w:rPr>
        <w:t xml:space="preserve">new</w:t>
        <w:br w:clear="none"/>
      </w:r>
      <w:r>
        <w:t xml:space="preserve">(gzipStream);</w:t>
        <w:br w:clear="none"/>
        <w:t xml:space="preserve">      </w:t>
        <w:br w:clear="none"/>
      </w:r>
      <w:r>
        <w:rPr>
          <w:rStyle w:val="Text15"/>
        </w:rPr>
        <w:t xml:space="preserve">string</w:t>
        <w:br w:clear="none"/>
      </w:r>
      <w:r>
        <w:t xml:space="preserve"> page = reader.ReadToEnd();</w:t>
        <w:br w:clear="none"/>
        <w:t xml:space="preserve">      </w:t>
        <w:br w:clear="none"/>
      </w:r>
      <w:r>
        <w:rPr>
          <w:rStyle w:val="Text3"/>
        </w:rPr>
        <w:t xml:space="preserve">// Extract the Best Sellers Rank.</w:t>
        <w:br w:clear="none"/>
      </w:r>
      <w:r>
        <w:t xml:space="preserve"/>
        <w:br w:clear="none"/>
        <w:t xml:space="preserve">      </w:t>
        <w:br w:clear="none"/>
      </w:r>
      <w:r>
        <w:rPr>
          <w:rStyle w:val="Text15"/>
        </w:rPr>
        <w:t xml:space="preserve">int</w:t>
        <w:br w:clear="none"/>
      </w:r>
      <w:r>
        <w:t xml:space="preserve"> posBsr = page.IndexOf(</w:t>
        <w:br w:clear="none"/>
      </w:r>
      <w:r>
        <w:rPr>
          <w:rStyle w:val="Text1"/>
        </w:rPr>
        <w:t xml:space="preserve">"Best Sellers Rank"</w:t>
        <w:br w:clear="none"/>
      </w:r>
      <w:r>
        <w:t xml:space="preserve">);</w:t>
        <w:br w:clear="none"/>
        <w:t xml:space="preserve">      </w:t>
        <w:br w:clear="none"/>
      </w:r>
      <w:r>
        <w:rPr>
          <w:rStyle w:val="Text15"/>
        </w:rPr>
        <w:t xml:space="preserve">string</w:t>
        <w:br w:clear="none"/>
      </w:r>
      <w:r>
        <w:t xml:space="preserve"> bsrSection = page.Substring(posBsr, </w:t>
        <w:br w:clear="none"/>
      </w:r>
      <w:r>
        <w:rPr>
          <w:rStyle w:val="Text10"/>
        </w:rPr>
        <w:t xml:space="preserve">45</w:t>
        <w:br w:clear="none"/>
      </w:r>
      <w:r>
        <w:t xml:space="preserve">);</w:t>
        <w:br w:clear="none"/>
        <w:t xml:space="preserve">      </w:t>
        <w:br w:clear="none"/>
      </w:r>
      <w:r>
        <w:rPr>
          <w:rStyle w:val="Text3"/>
        </w:rPr>
        <w:t xml:space="preserve">// bsrSection will be something like:</w:t>
        <w:br w:clear="none"/>
      </w:r>
      <w:r>
        <w:t xml:space="preserve"/>
        <w:br w:clear="none"/>
        <w:t xml:space="preserve">      </w:t>
        <w:br w:clear="none"/>
      </w:r>
      <w:r>
        <w:rPr>
          <w:rStyle w:val="Text3"/>
        </w:rPr>
        <w:t xml:space="preserve">//   "Best Sellers Rank: &lt;/span&gt; #22,258 in Books ("</w:t>
        <w:br w:clear="none"/>
      </w:r>
      <w:r>
        <w:t xml:space="preserve"/>
        <w:br w:clear="none"/>
        <w:t xml:space="preserve">      </w:t>
        <w:br w:clear="none"/>
      </w:r>
      <w:r>
        <w:rPr>
          <w:rStyle w:val="Text3"/>
        </w:rPr>
        <w:t xml:space="preserve">// Get the position of the # and the following space.</w:t>
        <w:br w:clear="none"/>
      </w:r>
      <w:r>
        <w:t xml:space="preserve"/>
        <w:br w:clear="none"/>
        <w:t xml:space="preserve">      </w:t>
        <w:br w:clear="none"/>
      </w:r>
      <w:r>
        <w:rPr>
          <w:rStyle w:val="Text15"/>
        </w:rPr>
        <w:t xml:space="preserve">int</w:t>
        <w:br w:clear="none"/>
      </w:r>
      <w:r>
        <w:t xml:space="preserve"> posHash = bsrSection.IndexOf(</w:t>
        <w:br w:clear="none"/>
      </w:r>
      <w:r>
        <w:rPr>
          <w:rStyle w:val="Text1"/>
        </w:rPr>
        <w:t xml:space="preserve">"#"</w:t>
        <w:br w:clear="none"/>
      </w:r>
      <w:r>
        <w:t xml:space="preserve">) + </w:t>
        <w:br w:clear="none"/>
      </w:r>
      <w:r>
        <w:rPr>
          <w:rStyle w:val="Text10"/>
        </w:rPr>
        <w:t xml:space="preserve">1</w:t>
        <w:br w:clear="none"/>
      </w:r>
      <w:r>
        <w:t xml:space="preserve">;</w:t>
        <w:br w:clear="none"/>
        <w:t xml:space="preserve">      </w:t>
        <w:br w:clear="none"/>
      </w:r>
      <w:r>
        <w:rPr>
          <w:rStyle w:val="Text15"/>
        </w:rPr>
        <w:t xml:space="preserve">int</w:t>
        <w:br w:clear="none"/>
      </w:r>
      <w:r>
        <w:t xml:space="preserve"> posSpaceAfterHash = bsrSection.IndexOf(</w:t>
        <w:br w:clear="none"/>
      </w:r>
      <w:r>
        <w:rPr>
          <w:rStyle w:val="Text1"/>
        </w:rPr>
        <w:t xml:space="preserve">" "</w:t>
        <w:br w:clear="none"/>
      </w:r>
      <w:r>
        <w:t xml:space="preserve">, posHash);</w:t>
        <w:br w:clear="none"/>
        <w:t xml:space="preserve">      </w:t>
        <w:br w:clear="none"/>
      </w:r>
      <w:r>
        <w:rPr>
          <w:rStyle w:val="Text3"/>
        </w:rPr>
        <w:t xml:space="preserve">// Get the BSR number as text.</w:t>
        <w:br w:clear="none"/>
      </w:r>
      <w:r>
        <w:t xml:space="preserve"/>
        <w:br w:clear="none"/>
        <w:t xml:space="preserve">      </w:t>
        <w:br w:clear="none"/>
      </w:r>
      <w:r>
        <w:rPr>
          <w:rStyle w:val="Text15"/>
        </w:rPr>
        <w:t xml:space="preserve">string</w:t>
        <w:br w:clear="none"/>
      </w:r>
      <w:r>
        <w:t xml:space="preserve"> bsr = bsrSection.Substring(</w:t>
        <w:br w:clear="none"/>
        <w:t xml:space="preserve">        posHash, posSpaceAfterHash - posHash);</w:t>
        <w:br w:clear="none"/>
        <w:t xml:space="preserve">      bsr = bsr.Replace(</w:t>
        <w:br w:clear="none"/>
      </w:r>
      <w:r>
        <w:rPr>
          <w:rStyle w:val="Text1"/>
        </w:rPr>
        <w:t xml:space="preserve">","</w:t>
        <w:br w:clear="none"/>
      </w:r>
      <w:r>
        <w:t xml:space="preserve">, </w:t>
        <w:br w:clear="none"/>
      </w:r>
      <w:r>
        <w:rPr>
          <w:rStyle w:val="Text23"/>
        </w:rPr>
        <w:t xml:space="preserve">null</w:t>
        <w:br w:clear="none"/>
      </w:r>
      <w:r>
        <w:t xml:space="preserve">); </w:t>
        <w:br w:clear="none"/>
      </w:r>
      <w:r>
        <w:rPr>
          <w:rStyle w:val="Text3"/>
        </w:rPr>
        <w:t xml:space="preserve">// remove commas</w:t>
        <w:br w:clear="none"/>
      </w:r>
      <w:r>
        <w:t xml:space="preserve"/>
        <w:br w:clear="none"/>
        <w:t xml:space="preserve">      </w:t>
        <w:br w:clear="none"/>
      </w:r>
      <w:r>
        <w:rPr>
          <w:rStyle w:val="Text3"/>
        </w:rPr>
        <w:t xml:space="preserve">// Parse the text into a number.</w:t>
        <w:br w:clear="none"/>
      </w:r>
      <w:r>
        <w:t xml:space="preserve"/>
        <w:br w:clear="none"/>
        <w:t xml:space="preserve">      </w:t>
        <w:br w:clear="none"/>
      </w:r>
      <w:r>
        <w:rPr>
          <w:rStyle w:val="Text4"/>
        </w:rPr>
        <w:t xml:space="preserve">if</w:t>
        <w:br w:clear="none"/>
      </w:r>
      <w:r>
        <w:t xml:space="preserve"> (</w:t>
        <w:br w:clear="none"/>
      </w:r>
      <w:r>
        <w:rPr>
          <w:rStyle w:val="Text15"/>
        </w:rPr>
        <w:t xml:space="preserve">int</w:t>
        <w:br w:clear="none"/>
      </w:r>
      <w:r>
        <w:t xml:space="preserve">.TryParse(bsr, </w:t>
        <w:br w:clear="none"/>
      </w:r>
      <w:r>
        <w:rPr>
          <w:rStyle w:val="Text4"/>
        </w:rPr>
        <w:t xml:space="preserve">out</w:t>
        <w:br w:clear="none"/>
      </w:r>
      <w:r>
        <w:t xml:space="preserve"> </w:t>
        <w:br w:clear="none"/>
      </w:r>
      <w:r>
        <w:rPr>
          <w:rStyle w:val="Text15"/>
        </w:rPr>
        <w:t xml:space="preserve">int</w:t>
        <w:br w:clear="none"/>
      </w:r>
      <w:r>
        <w:t xml:space="preserve"> bestSellersRank))</w:t>
        <w:br w:clear="none"/>
        <w:t xml:space="preserve">      {</w:t>
        <w:br w:clear="none"/>
        <w:t xml:space="preserve">        _logger.LogInformation(</w:t>
        <w:br w:clear="none"/>
        <w:t xml:space="preserve">          </w:t>
        <w:br w:clear="none"/>
      </w:r>
      <w:r>
        <w:rPr>
          <w:rStyle w:val="Text1"/>
        </w:rPr>
        <w:t xml:space="preserve">$"Best Sellers Rank #</w:t>
        <w:br w:clear="none"/>
      </w:r>
      <w:r>
        <w:rPr>
          <w:rStyle w:val="Text8"/>
        </w:rPr>
        <w:t xml:space="preserve">{bestSellersRank:N0}</w:t>
        <w:br w:clear="none"/>
      </w:r>
      <w:r>
        <w:rPr>
          <w:rStyle w:val="Text1"/>
        </w:rPr>
        <w:t xml:space="preserve">."</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_logger.LogError(</w:t>
        <w:br w:clear="none"/>
        <w:t xml:space="preserve">          </w:t>
        <w:br w:clear="none"/>
      </w:r>
      <w:r>
        <w:rPr>
          <w:rStyle w:val="Text1"/>
        </w:rPr>
        <w:t xml:space="preserve">$"Failed to extract BSR number from: </w:t>
        <w:br w:clear="none"/>
      </w:r>
      <w:r>
        <w:rPr>
          <w:rStyle w:val="Text8"/>
        </w:rPr>
        <w:t xml:space="preserve">{bsrSection}</w:t>
        <w:br w:clear="none"/>
      </w:r>
      <w:r>
        <w:rPr>
          <w:rStyle w:val="Text1"/>
        </w:rPr>
        <w:t xml:space="preserve">."</w:t>
        <w:br w:clear="none"/>
      </w:r>
      <w:r>
        <w:t xml:space="preserve">);</w:t>
        <w:br w:clear="none"/>
        <w:t xml:space="preserve">      }</w:t>
        <w:br w:clear="none"/>
        <w:t xml:space="preserve">    }</w:t>
        <w:br w:clear="none"/>
        <w:t xml:space="preserve">    </w:t>
        <w:br w:clear="none"/>
      </w:r>
      <w:r>
        <w:rPr>
          <w:rStyle w:val="Text4"/>
        </w:rPr>
        <w:t xml:space="preserve">else</w:t>
        <w:br w:clear="none"/>
      </w:r>
      <w:r>
        <w:t xml:space="preserve"/>
        <w:br w:clear="none"/>
        <w:t xml:space="preserve">    {</w:t>
        <w:br w:clear="none"/>
        <w:t xml:space="preserve">      _logger.LogError(</w:t>
        <w:br w:clear="none"/>
      </w:r>
      <w:r>
        <w:rPr>
          <w:rStyle w:val="Text1"/>
        </w:rPr>
        <w:t xml:space="preserve">"Bad HTTP request."</w:t>
        <w:br w:clear="none"/>
      </w:r>
      <w:r>
        <w:t xml:space="preserve">);</w:t>
        <w:br w:clear="none"/>
        <w:t xml:space="preserve">    }</w:t>
        <w:br w:clear="none"/>
        <w:t xml:space="preserve">  }</w:t>
        <w:br w:clear="none"/>
        <w:t xml:space="preserve">}</w:t>
        <w:br w:clear="none"/>
      </w:r>
    </w:p>
    <w:p>
      <w:bookmarkStart w:id="1602" w:name="Testing_the_Timer_triggered_func"/>
      <w:pPr>
        <w:pStyle w:val="Heading 2"/>
      </w:pPr>
      <w:r>
        <w:t>Testing the Timer triggered function</w:t>
      </w:r>
      <w:bookmarkEnd w:id="1602"/>
    </w:p>
    <w:p>
      <w:pPr>
        <w:pStyle w:val="Normal"/>
      </w:pPr>
      <w:r>
        <w:t>Information about a</w:t>
      </w:r>
      <w:r>
        <w:rPr>
          <w:rStyle w:val="Text61"/>
        </w:rPr>
        <w:bookmarkStart w:id="1603" w:name="_idIndexMarker1109"/>
        <w:t/>
        <w:bookmarkEnd w:id="1603"/>
      </w:r>
      <w:r>
        <w:t xml:space="preserve"> function can be retrieved by making an HTTP </w:t>
      </w:r>
      <w:r>
        <w:rPr>
          <w:rStyle w:val="Text0"/>
        </w:rPr>
        <w:t xml:space="preserve">GET</w:t>
        <w:br w:clear="none"/>
      </w:r>
      <w:r>
        <w:t xml:space="preserve"> request in the following format:</w:t>
      </w:r>
    </w:p>
    <w:p>
      <w:pPr>
        <w:pStyle w:val="Para 25"/>
      </w:pPr>
      <w:r>
        <w:t xml:space="preserve">http://locahost:5101/admin/functions/&lt;functionname&gt;</w:t>
        <w:br w:clear="none"/>
      </w:r>
    </w:p>
    <w:p>
      <w:pPr>
        <w:pStyle w:val="Normal"/>
      </w:pPr>
      <w:r>
        <w:t>Now we can test the Timer function in our local development environment:</w:t>
      </w:r>
    </w:p>
    <w:p>
      <w:pPr>
        <w:numPr>
          <w:ilvl w:val="0"/>
          <w:numId w:val="283"/>
        </w:numPr>
        <w:pStyle w:val="Para 12"/>
      </w:pPr>
      <w:r>
        <w:rPr>
          <w:rStyle w:val="Text13"/>
        </w:rPr>
        <w:t xml:space="preserve">Start the </w:t>
      </w:r>
      <w:r>
        <w:t xml:space="preserve">Northwind.AzureFunctions.Service</w:t>
        <w:br w:clear="none"/>
      </w:r>
      <w:r>
        <w:rPr>
          <w:rStyle w:val="Text13"/>
        </w:rPr>
        <w:t xml:space="preserve"> project: </w:t>
      </w:r>
    </w:p>
    <w:p>
      <w:pPr>
        <w:numPr>
          <w:ilvl w:val="1"/>
          <w:numId w:val="283"/>
        </w:numPr>
        <w:pStyle w:val="Para 01"/>
      </w:pPr>
      <w:r>
        <w:t xml:space="preserve">If you are using Visual Studio Code, you will need to make sure you have the Azurite extension installed and the Azurite services running. Navigate to the </w:t>
      </w:r>
      <w:r>
        <w:rPr>
          <w:rStyle w:val="Text2"/>
        </w:rPr>
        <w:t>Run and Debug</w:t>
      </w:r>
      <w:r>
        <w:t xml:space="preserve"> pane, make sure that </w:t>
      </w:r>
      <w:r>
        <w:rPr>
          <w:rStyle w:val="Text2"/>
        </w:rPr>
        <w:t>Attach to .NET Functions</w:t>
      </w:r>
      <w:r>
        <w:t xml:space="preserve"> is selected, and then click the </w:t>
      </w:r>
      <w:r>
        <w:rPr>
          <w:rStyle w:val="Text2"/>
        </w:rPr>
        <w:t>Run</w:t>
      </w:r>
      <w:r>
        <w:t xml:space="preserve"> button.</w:t>
      </w:r>
    </w:p>
    <w:p>
      <w:pPr>
        <w:numPr>
          <w:ilvl w:val="0"/>
          <w:numId w:val="283"/>
        </w:numPr>
        <w:pStyle w:val="Para 01"/>
      </w:pPr>
      <w:r>
        <w:t xml:space="preserve">Note there are now two functions, as shown in the following partial output: </w:t>
      </w:r>
    </w:p>
    <w:p>
      <w:pPr>
        <w:pStyle w:val="Para 05"/>
      </w:pPr>
      <w:r>
        <w:t xml:space="preserve">Functions:</w:t>
        <w:br w:clear="none"/>
        <w:t xml:space="preserve">        NumbersToWordsFunction: [GET,POST] http://localhost:5101api/NumbersToWordsFunction</w:t>
        <w:br w:clear="none"/>
        <w:t xml:space="preserve">        ScrapeAmazonFunction: timerTrigger</w:t>
        <w:br w:clear="none"/>
        <w:t xml:space="preserve">For detailed output, run func with --verbose flag.</w:t>
        <w:br w:clear="none"/>
      </w:r>
    </w:p>
    <w:p>
      <w:pPr>
        <w:numPr>
          <w:ilvl w:val="0"/>
          <w:numId w:val="283"/>
        </w:numPr>
        <w:pStyle w:val="Para 12"/>
      </w:pPr>
      <w:r>
        <w:rPr>
          <w:rStyle w:val="Text13"/>
        </w:rPr>
        <w:t xml:space="preserve">In the </w:t>
      </w:r>
      <w:r>
        <w:t xml:space="preserve">HttpRequests</w:t>
        <w:br w:clear="none"/>
      </w:r>
      <w:r>
        <w:rPr>
          <w:rStyle w:val="Text13"/>
        </w:rPr>
        <w:t xml:space="preserve"> folder, add a new file named </w:t>
      </w:r>
      <w:r>
        <w:t xml:space="preserve">azurefunctions-scrapeamazon.http</w:t>
        <w:br w:clear="none"/>
      </w:r>
      <w:r>
        <w:rPr>
          <w:rStyle w:val="Text13"/>
        </w:rPr>
        <w:t>.</w:t>
      </w:r>
    </w:p>
    <w:p>
      <w:pPr>
        <w:numPr>
          <w:ilvl w:val="0"/>
          <w:numId w:val="283"/>
        </w:numPr>
        <w:pStyle w:val="Para 01"/>
      </w:pPr>
      <w:r>
        <w:t xml:space="preserve">Modify its contents to define a global variable and two requests to the Azure Functions locally hosted service, as shown in the following code: </w:t>
      </w:r>
    </w:p>
    <w:p>
      <w:pPr>
        <w:pStyle w:val="Para 03"/>
      </w:pPr>
      <w:r>
        <w:t xml:space="preserve">### Configure a variable for the Azure Functions service base address.</w:t>
        <w:br w:clear="none"/>
        <w:t xml:space="preserve">@base_address = http://localhost:5101/</w:t>
        <w:br w:clear="none"/>
        <w:t xml:space="preserve">### Get information about the NumbersToWordsFunction function.</w:t>
        <w:br w:clear="none"/>
        <w:t xml:space="preserve">{{base_address}}admin/functions/NumbersToWordsFunction</w:t>
        <w:br w:clear="none"/>
        <w:t xml:space="preserve">### Get information about the ScrapeAmazonFunction function.</w:t>
        <w:br w:clear="none"/>
        <w:t xml:space="preserve">{{base_address}}admin/functions/ScrapeAmazonFunction</w:t>
        <w:br w:clear="none"/>
      </w:r>
    </w:p>
    <w:p>
      <w:pPr>
        <w:numPr>
          <w:ilvl w:val="0"/>
          <w:numId w:val="283"/>
        </w:numPr>
        <w:pStyle w:val="Para 01"/>
      </w:pPr>
      <w:r>
        <w:t xml:space="preserve">Send the first request and note that a JSON document is returned with information </w:t>
      </w:r>
      <w:r>
        <w:rPr>
          <w:rStyle w:val="Text61"/>
        </w:rPr>
        <w:bookmarkStart w:id="1604" w:name="_idIndexMarker1110"/>
        <w:t/>
        <w:bookmarkEnd w:id="1604"/>
      </w:r>
      <w:r>
        <w:t xml:space="preserve">about the </w:t>
      </w:r>
      <w:r>
        <w:rPr>
          <w:rStyle w:val="Text0"/>
        </w:rPr>
        <w:t xml:space="preserve">NumbersToWordsFunction</w:t>
        <w:br w:clear="none"/>
      </w:r>
      <w:r>
        <w:t xml:space="preserve"> function, as shown in the following response: </w:t>
      </w:r>
    </w:p>
    <w:p>
      <w:pPr>
        <w:pStyle w:val="Para 15"/>
      </w:pPr>
      <w:r>
        <w:rPr>
          <w:rStyle w:val="Text5"/>
        </w:rPr>
        <w:t xml:space="preserve">HTTP/</w:t>
        <w:br w:clear="none"/>
      </w:r>
      <w:r>
        <w:rPr>
          <w:rStyle w:val="Text10"/>
        </w:rPr>
        <w:t xml:space="preserve">1.1</w:t>
        <w:br w:clear="none"/>
      </w:r>
      <w:r>
        <w:rPr>
          <w:rStyle w:val="Text5"/>
        </w:rPr>
        <w:t xml:space="preserve"> </w:t>
        <w:br w:clear="none"/>
      </w:r>
      <w:r>
        <w:rPr>
          <w:rStyle w:val="Text10"/>
        </w:rPr>
        <w:t xml:space="preserve">200</w:t>
        <w:br w:clear="none"/>
      </w:r>
      <w:r>
        <w:rPr>
          <w:rStyle w:val="Text5"/>
        </w:rPr>
        <w:t xml:space="preserve"> OK</w:t>
        <w:br w:clear="none"/>
        <w:t xml:space="preserve">Content-Length</w:t>
        <w:br w:clear="none"/>
        <w:t xml:space="preserve">:</w:t>
        <w:br w:clear="none"/>
        <w:t xml:space="preserve"> </w:t>
        <w:br w:clear="none"/>
      </w:r>
      <w:r>
        <w:rPr>
          <w:rStyle w:val="Text10"/>
        </w:rPr>
        <w:t xml:space="preserve">918</w:t>
        <w:br w:clear="none"/>
      </w:r>
      <w:r>
        <w:rPr>
          <w:rStyle w:val="Text5"/>
        </w:rPr>
        <w:t xml:space="preserve"/>
        <w:br w:clear="none"/>
        <w:t xml:space="preserve">Connection</w:t>
        <w:br w:clear="none"/>
        <w:t xml:space="preserve">:</w:t>
        <w:br w:clear="none"/>
        <w:t xml:space="preserve"> close</w:t>
        <w:br w:clear="none"/>
        <w:t xml:space="preserve">Content-Type</w:t>
        <w:br w:clear="none"/>
        <w:t xml:space="preserve">:</w:t>
        <w:br w:clear="none"/>
        <w:t xml:space="preserve"> application/json; charset=utf</w:t>
        <w:br w:clear="none"/>
      </w:r>
      <w:r>
        <w:rPr>
          <w:rStyle w:val="Text10"/>
        </w:rPr>
        <w:t xml:space="preserve">-8</w:t>
        <w:br w:clear="none"/>
      </w:r>
      <w:r>
        <w:rPr>
          <w:rStyle w:val="Text5"/>
        </w:rPr>
        <w:t xml:space="preserve"/>
        <w:br w:clear="none"/>
        <w:t xml:space="preserve">Date</w:t>
        <w:br w:clear="none"/>
        <w:t xml:space="preserve">:</w:t>
        <w:br w:clear="none"/>
        <w:t xml:space="preserve"> Mon</w:t>
        <w:br w:clear="none"/>
        <w:t xml:space="preserve">,</w:t>
        <w:br w:clear="none"/>
        <w:t xml:space="preserve"> </w:t>
        <w:br w:clear="none"/>
      </w:r>
      <w:r>
        <w:rPr>
          <w:rStyle w:val="Text10"/>
        </w:rPr>
        <w:t xml:space="preserve">05</w:t>
        <w:br w:clear="none"/>
      </w:r>
      <w:r>
        <w:rPr>
          <w:rStyle w:val="Text5"/>
        </w:rPr>
        <w:t xml:space="preserve"> Jun </w:t>
        <w:br w:clear="none"/>
      </w:r>
      <w:r>
        <w:rPr>
          <w:rStyle w:val="Text10"/>
        </w:rPr>
        <w:t xml:space="preserve">2023</w:t>
        <w:br w:clear="none"/>
      </w:r>
      <w:r>
        <w:rPr>
          <w:rStyle w:val="Text5"/>
        </w:rPr>
        <w:t xml:space="preserve"> </w:t>
        <w:br w:clear="none"/>
      </w:r>
      <w:r>
        <w:rPr>
          <w:rStyle w:val="Text10"/>
        </w:rPr>
        <w:t xml:space="preserve">13</w:t>
        <w:br w:clear="none"/>
      </w:r>
      <w:r>
        <w:rPr>
          <w:rStyle w:val="Text5"/>
        </w:rPr>
        <w:t xml:space="preserve">:</w:t>
        <w:br w:clear="none"/>
      </w:r>
      <w:r>
        <w:rPr>
          <w:rStyle w:val="Text10"/>
        </w:rPr>
        <w:t xml:space="preserve">32</w:t>
        <w:br w:clear="none"/>
      </w:r>
      <w:r>
        <w:rPr>
          <w:rStyle w:val="Text5"/>
        </w:rPr>
        <w:t xml:space="preserve">:</w:t>
        <w:br w:clear="none"/>
      </w:r>
      <w:r>
        <w:rPr>
          <w:rStyle w:val="Text10"/>
        </w:rPr>
        <w:t xml:space="preserve">11</w:t>
        <w:br w:clear="none"/>
      </w:r>
      <w:r>
        <w:rPr>
          <w:rStyle w:val="Text5"/>
        </w:rPr>
        <w:t xml:space="preserve"> GMT</w:t>
        <w:br w:clear="none"/>
        <w:t xml:space="preserve">Server</w:t>
        <w:br w:clear="none"/>
        <w:t xml:space="preserve">:</w:t>
        <w:br w:clear="none"/>
        <w:t xml:space="preserve"> Kestrel</w:t>
        <w:br w:clear="none"/>
        <w:t xml:space="preserve">{</w:t>
        <w:br w:clear="none"/>
        <w:t xml:space="preserve"/>
        <w:br w:clear="none"/>
        <w:t xml:space="preserve">  </w:t>
        <w:br w:clear="none"/>
      </w:r>
      <w:r>
        <w:rPr>
          <w:rStyle w:val="Text10"/>
        </w:rPr>
        <w:t xml:space="preserve">"name"</w:t>
        <w:br w:clear="none"/>
      </w:r>
      <w:r>
        <w:rPr>
          <w:rStyle w:val="Text5"/>
        </w:rPr>
        <w:t xml:space="preserve">:</w:t>
        <w:br w:clear="none"/>
        <w:t xml:space="preserve"> </w:t>
        <w:br w:clear="none"/>
      </w:r>
      <w:r>
        <w:t xml:space="preserve">"NumbersToWordsFunction"</w:t>
        <w:br w:clear="none"/>
      </w:r>
      <w:r>
        <w:rPr>
          <w:rStyle w:val="Text5"/>
        </w:rPr>
        <w:t xml:space="preserve">,</w:t>
        <w:br w:clear="none"/>
        <w:t xml:space="preserve"/>
        <w:br w:clear="none"/>
        <w:t xml:space="preserve">  </w:t>
        <w:br w:clear="none"/>
      </w:r>
      <w:r>
        <w:rPr>
          <w:rStyle w:val="Text10"/>
        </w:rPr>
        <w:t xml:space="preserve">"script_root_path_href"</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"script_href"</w:t>
        <w:br w:clear="none"/>
      </w:r>
      <w:r>
        <w:rPr>
          <w:rStyle w:val="Text5"/>
        </w:rPr>
        <w:t xml:space="preserve">:</w:t>
        <w:br w:clear="none"/>
        <w:t xml:space="preserve"> </w:t>
        <w:br w:clear="none"/>
      </w:r>
      <w:r>
        <w:t xml:space="preserve">"http://localhost:5101/admin/vfs/bin/Northwind.AzureFunctions.Service.dll"</w:t>
        <w:br w:clear="none"/>
      </w:r>
      <w:r>
        <w:rPr>
          <w:rStyle w:val="Text5"/>
        </w:rPr>
        <w:t xml:space="preserve">,</w:t>
        <w:br w:clear="none"/>
        <w:t xml:space="preserve"/>
        <w:br w:clear="none"/>
        <w:t xml:space="preserve">  </w:t>
        <w:br w:clear="none"/>
      </w:r>
      <w:r>
        <w:rPr>
          <w:rStyle w:val="Text10"/>
        </w:rPr>
        <w:t xml:space="preserve">"config_href"</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"test_data_href"</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"href"</w:t>
        <w:br w:clear="none"/>
      </w:r>
      <w:r>
        <w:rPr>
          <w:rStyle w:val="Text5"/>
        </w:rPr>
        <w:t xml:space="preserve">:</w:t>
        <w:br w:clear="none"/>
        <w:t xml:space="preserve"> </w:t>
        <w:br w:clear="none"/>
      </w:r>
      <w:r>
        <w:t xml:space="preserve">"http://localhost:5101/admin/functions/NumbersToWordsFunction"</w:t>
        <w:br w:clear="none"/>
      </w:r>
      <w:r>
        <w:rPr>
          <w:rStyle w:val="Text5"/>
        </w:rPr>
        <w:t xml:space="preserve">,</w:t>
        <w:br w:clear="none"/>
        <w:t xml:space="preserve"/>
        <w:br w:clear="none"/>
        <w:t xml:space="preserve">  </w:t>
        <w:br w:clear="none"/>
      </w:r>
      <w:r>
        <w:rPr>
          <w:rStyle w:val="Text10"/>
        </w:rPr>
        <w:t xml:space="preserve">"</w:t>
        <w:br w:clear="none"/>
        <w:t xml:space="preserve">invoke_url_template"</w:t>
        <w:br w:clear="none"/>
      </w:r>
      <w:r>
        <w:rPr>
          <w:rStyle w:val="Text5"/>
        </w:rPr>
        <w:t xml:space="preserve">:</w:t>
        <w:br w:clear="none"/>
        <w:t xml:space="preserve"> </w:t>
        <w:br w:clear="none"/>
      </w:r>
      <w:r>
        <w:t xml:space="preserve">"http://localhost:5101/api/numberstowordsfunction"</w:t>
        <w:br w:clear="none"/>
      </w:r>
      <w:r>
        <w:rPr>
          <w:rStyle w:val="Text5"/>
        </w:rPr>
        <w:t xml:space="preserve">,</w:t>
        <w:br w:clear="none"/>
        <w:t xml:space="preserve"/>
        <w:br w:clear="none"/>
        <w:t xml:space="preserve">  </w:t>
        <w:br w:clear="none"/>
      </w:r>
      <w:r>
        <w:rPr>
          <w:rStyle w:val="Text10"/>
        </w:rPr>
        <w:t xml:space="preserve">"language"</w:t>
        <w:br w:clear="none"/>
      </w:r>
      <w:r>
        <w:rPr>
          <w:rStyle w:val="Text5"/>
        </w:rPr>
        <w:t xml:space="preserve">:</w:t>
        <w:br w:clear="none"/>
        <w:t xml:space="preserve"> </w:t>
        <w:br w:clear="none"/>
      </w:r>
      <w:r>
        <w:t xml:space="preserve">"dotnet-isolated"</w:t>
        <w:br w:clear="none"/>
      </w:r>
      <w:r>
        <w:rPr>
          <w:rStyle w:val="Text5"/>
        </w:rPr>
        <w:t xml:space="preserve">,</w:t>
        <w:br w:clear="none"/>
        <w:t xml:space="preserve"/>
        <w:br w:clear="none"/>
        <w:t xml:space="preserve">  </w:t>
        <w:br w:clear="none"/>
      </w:r>
      <w:r>
        <w:rPr>
          <w:rStyle w:val="Text10"/>
        </w:rPr>
        <w:t xml:space="preserve">"config"</w:t>
        <w:br w:clear="none"/>
      </w:r>
      <w:r>
        <w:rPr>
          <w:rStyle w:val="Text5"/>
        </w:rPr>
        <w:t xml:space="preserve">:</w:t>
        <w:br w:clear="none"/>
        <w:t xml:space="preserve"> </w:t>
        <w:br w:clear="none"/>
        <w:t xml:space="preserve">{</w:t>
        <w:br w:clear="none"/>
        <w:t xml:space="preserve"/>
        <w:br w:clear="none"/>
        <w:t xml:space="preserve">    </w:t>
        <w:br w:clear="none"/>
      </w:r>
      <w:r>
        <w:rPr>
          <w:rStyle w:val="Text10"/>
        </w:rPr>
        <w:t xml:space="preserve">"name"</w:t>
        <w:br w:clear="none"/>
      </w:r>
      <w:r>
        <w:rPr>
          <w:rStyle w:val="Text5"/>
        </w:rPr>
        <w:t xml:space="preserve">:</w:t>
        <w:br w:clear="none"/>
        <w:t xml:space="preserve"> </w:t>
        <w:br w:clear="none"/>
      </w:r>
      <w:r>
        <w:t xml:space="preserve">"</w:t>
        <w:br w:clear="none"/>
        <w:t xml:space="preserve">NumbersToWordsFunction"</w:t>
        <w:br w:clear="none"/>
      </w:r>
      <w:r>
        <w:rPr>
          <w:rStyle w:val="Text5"/>
        </w:rPr>
        <w:t xml:space="preserve">,</w:t>
        <w:br w:clear="none"/>
        <w:t xml:space="preserve"/>
        <w:br w:clear="none"/>
        <w:t xml:space="preserve">    </w:t>
        <w:br w:clear="none"/>
      </w:r>
      <w:r>
        <w:rPr>
          <w:rStyle w:val="Text10"/>
        </w:rPr>
        <w:t xml:space="preserve">"entryPoint"</w:t>
        <w:br w:clear="none"/>
      </w:r>
      <w:r>
        <w:rPr>
          <w:rStyle w:val="Text5"/>
        </w:rPr>
        <w:t xml:space="preserve">:</w:t>
        <w:br w:clear="none"/>
        <w:t xml:space="preserve"> </w:t>
        <w:br w:clear="none"/>
      </w:r>
      <w:r>
        <w:t xml:space="preserve">"Northwind.AzureFunctions.Service.NumbersToWordsFunction.Run"</w:t>
        <w:br w:clear="none"/>
      </w:r>
      <w:r>
        <w:rPr>
          <w:rStyle w:val="Text5"/>
        </w:rPr>
        <w:t xml:space="preserve">,</w:t>
        <w:br w:clear="none"/>
        <w:t xml:space="preserve"/>
        <w:br w:clear="none"/>
        <w:t xml:space="preserve">    </w:t>
        <w:br w:clear="none"/>
      </w:r>
      <w:r>
        <w:rPr>
          <w:rStyle w:val="Text10"/>
        </w:rPr>
        <w:t xml:space="preserve">"scriptFile"</w:t>
        <w:br w:clear="none"/>
      </w:r>
      <w:r>
        <w:rPr>
          <w:rStyle w:val="Text5"/>
        </w:rPr>
        <w:t xml:space="preserve">:</w:t>
        <w:br w:clear="none"/>
        <w:t xml:space="preserve"> </w:t>
        <w:br w:clear="none"/>
      </w:r>
      <w:r>
        <w:t xml:space="preserve">"Northwind.AzureFunctions.Service.dll"</w:t>
        <w:br w:clear="none"/>
      </w:r>
      <w:r>
        <w:rPr>
          <w:rStyle w:val="Text5"/>
        </w:rPr>
        <w:t xml:space="preserve">,</w:t>
        <w:br w:clear="none"/>
        <w:t xml:space="preserve"/>
        <w:br w:clear="none"/>
        <w:t xml:space="preserve">    </w:t>
        <w:br w:clear="none"/>
      </w:r>
      <w:r>
        <w:rPr>
          <w:rStyle w:val="Text10"/>
        </w:rPr>
        <w:t xml:space="preserve">"language"</w:t>
        <w:br w:clear="none"/>
      </w:r>
      <w:r>
        <w:rPr>
          <w:rStyle w:val="Text5"/>
        </w:rPr>
        <w:t xml:space="preserve">:</w:t>
        <w:br w:clear="none"/>
        <w:t xml:space="preserve"> </w:t>
        <w:br w:clear="none"/>
      </w:r>
      <w:r>
        <w:t xml:space="preserve">"dotnet-isolated"</w:t>
        <w:br w:clear="none"/>
      </w:r>
      <w:r>
        <w:rPr>
          <w:rStyle w:val="Text5"/>
        </w:rPr>
        <w:t xml:space="preserve">,</w:t>
        <w:br w:clear="none"/>
        <w:t xml:space="preserve"/>
        <w:br w:clear="none"/>
        <w:t xml:space="preserve">    </w:t>
        <w:br w:clear="none"/>
      </w:r>
      <w:r>
        <w:rPr>
          <w:rStyle w:val="Text10"/>
        </w:rPr>
        <w:t xml:space="preserve">"functionDirectory"</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"bindings"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"name"</w:t>
        <w:br w:clear="none"/>
      </w:r>
      <w:r>
        <w:rPr>
          <w:rStyle w:val="Text5"/>
        </w:rPr>
        <w:t xml:space="preserve">:</w:t>
        <w:br w:clear="none"/>
        <w:t xml:space="preserve"> </w:t>
        <w:br w:clear="none"/>
      </w:r>
      <w:r>
        <w:t xml:space="preserve">"req"</w:t>
        <w:br w:clear="none"/>
      </w:r>
      <w:r>
        <w:rPr>
          <w:rStyle w:val="Text5"/>
        </w:rPr>
        <w:t xml:space="preserve">,</w:t>
        <w:br w:clear="none"/>
        <w:t xml:space="preserve"/>
        <w:br w:clear="none"/>
        <w:t xml:space="preserve">        </w:t>
        <w:br w:clear="none"/>
      </w:r>
      <w:r>
        <w:rPr>
          <w:rStyle w:val="Text10"/>
        </w:rPr>
        <w:t xml:space="preserve">"</w:t>
        <w:br w:clear="none"/>
        <w:t xml:space="preserve">direction"</w:t>
        <w:br w:clear="none"/>
      </w:r>
      <w:r>
        <w:rPr>
          <w:rStyle w:val="Text5"/>
        </w:rPr>
        <w:t xml:space="preserve">:</w:t>
        <w:br w:clear="none"/>
        <w:t xml:space="preserve"> </w:t>
        <w:br w:clear="none"/>
      </w:r>
      <w:r>
        <w:t xml:space="preserve">"In"</w:t>
        <w:br w:clear="none"/>
      </w:r>
      <w:r>
        <w:rPr>
          <w:rStyle w:val="Text5"/>
        </w:rPr>
        <w:t xml:space="preserve">,</w:t>
        <w:br w:clear="none"/>
        <w:t xml:space="preserve"/>
        <w:br w:clear="none"/>
        <w:t xml:space="preserve">        </w:t>
        <w:br w:clear="none"/>
      </w:r>
      <w:r>
        <w:rPr>
          <w:rStyle w:val="Text10"/>
        </w:rPr>
        <w:t xml:space="preserve">"type"</w:t>
        <w:br w:clear="none"/>
      </w:r>
      <w:r>
        <w:rPr>
          <w:rStyle w:val="Text5"/>
        </w:rPr>
        <w:t xml:space="preserve">:</w:t>
        <w:br w:clear="none"/>
        <w:t xml:space="preserve"> </w:t>
        <w:br w:clear="none"/>
      </w:r>
      <w:r>
        <w:t xml:space="preserve">"httpTrigger"</w:t>
        <w:br w:clear="none"/>
      </w:r>
      <w:r>
        <w:rPr>
          <w:rStyle w:val="Text5"/>
        </w:rPr>
        <w:t xml:space="preserve">,</w:t>
        <w:br w:clear="none"/>
        <w:t xml:space="preserve"/>
        <w:br w:clear="none"/>
        <w:t xml:space="preserve">        </w:t>
        <w:br w:clear="none"/>
      </w:r>
      <w:r>
        <w:rPr>
          <w:rStyle w:val="Text10"/>
        </w:rPr>
        <w:t xml:space="preserve">"authLevel"</w:t>
        <w:br w:clear="none"/>
      </w:r>
      <w:r>
        <w:rPr>
          <w:rStyle w:val="Text5"/>
        </w:rPr>
        <w:t xml:space="preserve">:</w:t>
        <w:br w:clear="none"/>
        <w:t xml:space="preserve"> </w:t>
        <w:br w:clear="none"/>
      </w:r>
      <w:r>
        <w:t xml:space="preserve">"Anonymous"</w:t>
        <w:br w:clear="none"/>
      </w:r>
      <w:r>
        <w:rPr>
          <w:rStyle w:val="Text5"/>
        </w:rPr>
        <w:t xml:space="preserve">,</w:t>
        <w:br w:clear="none"/>
        <w:t xml:space="preserve"/>
        <w:br w:clear="none"/>
        <w:t xml:space="preserve">        </w:t>
        <w:br w:clear="none"/>
      </w:r>
      <w:r>
        <w:rPr>
          <w:rStyle w:val="Text10"/>
        </w:rPr>
        <w:t xml:space="preserve">"methods"</w:t>
        <w:br w:clear="none"/>
      </w:r>
      <w:r>
        <w:rPr>
          <w:rStyle w:val="Text5"/>
        </w:rPr>
        <w:t xml:space="preserve">:</w:t>
        <w:br w:clear="none"/>
        <w:t xml:space="preserve"> </w:t>
        <w:br w:clear="none"/>
        <w:t xml:space="preserve">[</w:t>
        <w:br w:clear="none"/>
        <w:t xml:space="preserve"/>
        <w:br w:clear="none"/>
        <w:t xml:space="preserve">          </w:t>
        <w:br w:clear="none"/>
      </w:r>
      <w:r>
        <w:t xml:space="preserve">"get"</w:t>
        <w:br w:clear="none"/>
      </w:r>
      <w:r>
        <w:rPr>
          <w:rStyle w:val="Text5"/>
        </w:rPr>
        <w:t xml:space="preserve">,</w:t>
        <w:br w:clear="none"/>
        <w:t xml:space="preserve"/>
        <w:br w:clear="none"/>
        <w:t xml:space="preserve">          </w:t>
        <w:br w:clear="none"/>
      </w:r>
      <w:r>
        <w:t xml:space="preserve">"post"</w:t>
        <w:br w:clear="none"/>
      </w:r>
      <w:r>
        <w:rPr>
          <w:rStyle w:val="Text5"/>
        </w:rPr>
        <w:t xml:space="preserve"/>
        <w:br w:clear="none"/>
        <w:t xml:space="preserve">        </w:t>
        <w:br w:clear="none"/>
        <w:t xml:space="preserve">],</w:t>
        <w:br w:clear="none"/>
        <w:t xml:space="preserve"/>
        <w:br w:clear="none"/>
        <w:t xml:space="preserve">        </w:t>
        <w:br w:clear="none"/>
      </w:r>
      <w:r>
        <w:rPr>
          <w:rStyle w:val="Text10"/>
        </w:rPr>
        <w:t xml:space="preserve">"properties"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"name"</w:t>
        <w:br w:clear="none"/>
      </w:r>
      <w:r>
        <w:rPr>
          <w:rStyle w:val="Text5"/>
        </w:rPr>
        <w:t xml:space="preserve">:</w:t>
        <w:br w:clear="none"/>
        <w:t xml:space="preserve"> </w:t>
        <w:br w:clear="none"/>
      </w:r>
      <w:r>
        <w:t xml:space="preserve">"$return"</w:t>
        <w:br w:clear="none"/>
      </w:r>
      <w:r>
        <w:rPr>
          <w:rStyle w:val="Text5"/>
        </w:rPr>
        <w:t xml:space="preserve">,</w:t>
        <w:br w:clear="none"/>
        <w:t xml:space="preserve"/>
        <w:br w:clear="none"/>
        <w:t xml:space="preserve">        </w:t>
        <w:br w:clear="none"/>
      </w:r>
      <w:r>
        <w:rPr>
          <w:rStyle w:val="Text10"/>
        </w:rPr>
        <w:t xml:space="preserve">"type"</w:t>
        <w:br w:clear="none"/>
      </w:r>
      <w:r>
        <w:rPr>
          <w:rStyle w:val="Text5"/>
        </w:rPr>
        <w:t xml:space="preserve">:</w:t>
        <w:br w:clear="none"/>
        <w:t xml:space="preserve"> </w:t>
        <w:br w:clear="none"/>
      </w:r>
      <w:r>
        <w:t xml:space="preserve">"http"</w:t>
        <w:br w:clear="none"/>
      </w:r>
      <w:r>
        <w:rPr>
          <w:rStyle w:val="Text5"/>
        </w:rPr>
        <w:t xml:space="preserve">,</w:t>
        <w:br w:clear="none"/>
        <w:t xml:space="preserve"/>
        <w:br w:clear="none"/>
        <w:t xml:space="preserve">        </w:t>
        <w:br w:clear="none"/>
      </w:r>
      <w:r>
        <w:rPr>
          <w:rStyle w:val="Text10"/>
        </w:rPr>
        <w:t xml:space="preserve">"direction"</w:t>
        <w:br w:clear="none"/>
      </w:r>
      <w:r>
        <w:rPr>
          <w:rStyle w:val="Text5"/>
        </w:rPr>
        <w:t xml:space="preserve">:</w:t>
        <w:br w:clear="none"/>
        <w:t xml:space="preserve"> </w:t>
        <w:br w:clear="none"/>
      </w:r>
      <w:r>
        <w:t xml:space="preserve">"Out"</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"files"</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"test_data"</w:t>
        <w:br w:clear="none"/>
      </w:r>
      <w:r>
        <w:rPr>
          <w:rStyle w:val="Text5"/>
        </w:rPr>
        <w:t xml:space="preserve">:</w:t>
        <w:br w:clear="none"/>
        <w:t xml:space="preserve"> </w:t>
        <w:br w:clear="none"/>
      </w:r>
      <w:r>
        <w:rPr>
          <w:rStyle w:val="Text4"/>
        </w:rPr>
        <w:t xml:space="preserve">null</w:t>
        <w:br w:clear="none"/>
      </w:r>
      <w:r>
        <w:rPr>
          <w:rStyle w:val="Text5"/>
        </w:rPr>
        <w:t xml:space="preserve">,</w:t>
        <w:br w:clear="none"/>
        <w:t xml:space="preserve"/>
        <w:br w:clear="none"/>
        <w:t xml:space="preserve">  </w:t>
        <w:br w:clear="none"/>
      </w:r>
      <w:r>
        <w:rPr>
          <w:rStyle w:val="Text10"/>
        </w:rPr>
        <w:t xml:space="preserve">"isDisabled"</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t xml:space="preserve">  </w:t>
        <w:br w:clear="none"/>
      </w:r>
      <w:r>
        <w:rPr>
          <w:rStyle w:val="Text10"/>
        </w:rPr>
        <w:t xml:space="preserve">"</w:t>
        <w:br w:clear="none"/>
        <w:t xml:space="preserve">isDirect"</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rPr>
          <w:rStyle w:val="Text10"/>
        </w:rPr>
        <w:t xml:space="preserve">"isProxy"</w:t>
        <w:br w:clear="none"/>
      </w:r>
      <w:r>
        <w:rPr>
          <w:rStyle w:val="Text5"/>
        </w:rPr>
        <w:t xml:space="preserve">:</w:t>
        <w:br w:clear="none"/>
        <w:t xml:space="preserve"> </w:t>
        <w:br w:clear="none"/>
      </w:r>
      <w:r>
        <w:rPr>
          <w:rStyle w:val="Text4"/>
        </w:rPr>
        <w:t xml:space="preserve">false</w:t>
        <w:br w:clear="none"/>
      </w:r>
      <w:r>
        <w:rPr>
          <w:rStyle w:val="Text5"/>
        </w:rPr>
        <w:t xml:space="preserve"/>
        <w:br w:clear="none"/>
        <w:t xml:space="preserve">}</w:t>
        <w:br w:clear="none"/>
        <w:t xml:space="preserve"/>
        <w:br w:clear="none"/>
      </w:r>
    </w:p>
    <w:p>
      <w:pPr>
        <w:numPr>
          <w:ilvl w:val="0"/>
          <w:numId w:val="283"/>
        </w:numPr>
        <w:pStyle w:val="Para 01"/>
      </w:pPr>
      <w:r>
        <w:t xml:space="preserve">Send the second request and note that a JSON document is returned with information about the </w:t>
      </w:r>
      <w:r>
        <w:rPr>
          <w:rStyle w:val="Text0"/>
        </w:rPr>
        <w:t xml:space="preserve">ScrapeAmazonFunction</w:t>
        <w:br w:clear="none"/>
      </w:r>
      <w:r>
        <w:t xml:space="preserve"> function. The most interesting information</w:t>
      </w:r>
      <w:r>
        <w:rPr>
          <w:rStyle w:val="Text61"/>
        </w:rPr>
        <w:bookmarkStart w:id="1605" w:name="_idIndexMarker1111"/>
        <w:t/>
        <w:bookmarkEnd w:id="1605"/>
      </w:r>
      <w:r>
        <w:t xml:space="preserve"> for this function is the binding type and schedule, as shown in the following partial response: </w:t>
      </w:r>
    </w:p>
    <w:p>
      <w:pPr>
        <w:pStyle w:val="Para 18"/>
      </w:pPr>
      <w:r>
        <w:t xml:space="preserve">"bindings"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"name"</w:t>
        <w:br w:clear="none"/>
      </w:r>
      <w:r>
        <w:rPr>
          <w:rStyle w:val="Text5"/>
        </w:rPr>
        <w:t xml:space="preserve">:</w:t>
        <w:br w:clear="none"/>
        <w:t xml:space="preserve"> </w:t>
        <w:br w:clear="none"/>
      </w:r>
      <w:r>
        <w:rPr>
          <w:rStyle w:val="Text1"/>
        </w:rPr>
        <w:t xml:space="preserve">"timer"</w:t>
        <w:br w:clear="none"/>
      </w:r>
      <w:r>
        <w:rPr>
          <w:rStyle w:val="Text5"/>
        </w:rPr>
        <w:t xml:space="preserve">,</w:t>
        <w:br w:clear="none"/>
        <w:t xml:space="preserve"/>
        <w:br w:clear="none"/>
        <w:t xml:space="preserve">    </w:t>
        <w:br w:clear="none"/>
      </w:r>
      <w:r>
        <w:t xml:space="preserve">"direction"</w:t>
        <w:br w:clear="none"/>
      </w:r>
      <w:r>
        <w:rPr>
          <w:rStyle w:val="Text5"/>
        </w:rPr>
        <w:t xml:space="preserve">:</w:t>
        <w:br w:clear="none"/>
        <w:t xml:space="preserve"> </w:t>
        <w:br w:clear="none"/>
      </w:r>
      <w:r>
        <w:rPr>
          <w:rStyle w:val="Text1"/>
        </w:rPr>
        <w:t xml:space="preserve">"In"</w:t>
        <w:br w:clear="none"/>
      </w:r>
      <w:r>
        <w:rPr>
          <w:rStyle w:val="Text5"/>
        </w:rPr>
        <w:t xml:space="preserve">,</w:t>
        <w:br w:clear="none"/>
        <w:t xml:space="preserve"/>
        <w:br w:clear="none"/>
        <w:t xml:space="preserve">    </w:t>
        <w:br w:clear="none"/>
      </w:r>
      <w:r>
        <w:t xml:space="preserve">"type"</w:t>
        <w:br w:clear="none"/>
      </w:r>
      <w:r>
        <w:rPr>
          <w:rStyle w:val="Text5"/>
        </w:rPr>
        <w:t xml:space="preserve">:</w:t>
        <w:br w:clear="none"/>
        <w:t xml:space="preserve"> </w:t>
        <w:br w:clear="none"/>
      </w:r>
      <w:r>
        <w:rPr>
          <w:rStyle w:val="Text1"/>
        </w:rPr>
        <w:t xml:space="preserve">"timerTrigger"</w:t>
        <w:br w:clear="none"/>
      </w:r>
      <w:r>
        <w:rPr>
          <w:rStyle w:val="Text5"/>
        </w:rPr>
        <w:t xml:space="preserve">,</w:t>
        <w:br w:clear="none"/>
        <w:t xml:space="preserve"/>
        <w:br w:clear="none"/>
        <w:t xml:space="preserve">    </w:t>
        <w:br w:clear="none"/>
      </w:r>
      <w:r>
        <w:t xml:space="preserve">"schedule"</w:t>
        <w:br w:clear="none"/>
      </w:r>
      <w:r>
        <w:rPr>
          <w:rStyle w:val="Text5"/>
        </w:rPr>
        <w:t xml:space="preserve">:</w:t>
        <w:br w:clear="none"/>
        <w:t xml:space="preserve"> </w:t>
        <w:br w:clear="none"/>
      </w:r>
      <w:r>
        <w:rPr>
          <w:rStyle w:val="Text1"/>
        </w:rPr>
        <w:t xml:space="preserve">"0 0 * * * *"</w:t>
        <w:br w:clear="none"/>
      </w:r>
      <w:r>
        <w:rPr>
          <w:rStyle w:val="Text5"/>
        </w:rPr>
        <w:t xml:space="preserve">,</w:t>
        <w:br w:clear="none"/>
        <w:t xml:space="preserve"/>
        <w:br w:clear="none"/>
        <w:t xml:space="preserve">    </w:t>
        <w:br w:clear="none"/>
      </w:r>
      <w:r>
        <w:t xml:space="preserve">"properties"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283"/>
        </w:numPr>
        <w:pStyle w:val="Para 01"/>
      </w:pPr>
      <w:r>
        <w:t xml:space="preserve">Add a third request that will trigger the timer function manually without having to wait for the hour mark by sending a </w:t>
      </w:r>
      <w:r>
        <w:rPr>
          <w:rStyle w:val="Text0"/>
        </w:rPr>
        <w:t xml:space="preserve">POST</w:t>
        <w:br w:clear="none"/>
      </w:r>
      <w:r>
        <w:t xml:space="preserve"> request with an empty JSON document in the body to its </w:t>
      </w:r>
      <w:r>
        <w:rPr>
          <w:rStyle w:val="Text0"/>
        </w:rPr>
        <w:t xml:space="preserve">admin</w:t>
        <w:br w:clear="none"/>
      </w:r>
      <w:r>
        <w:t xml:space="preserve"> endpoint, as shown in the following code: </w:t>
      </w:r>
    </w:p>
    <w:p>
      <w:pPr>
        <w:pStyle w:val="Para 03"/>
      </w:pPr>
      <w:r>
        <w:rPr>
          <w:rStyle w:val="Text7"/>
        </w:rPr>
        <w:t xml:space="preserve">### Make a manual request to the Timer function.</w:t>
        <w:br w:clear="none"/>
      </w:r>
      <w:r>
        <w:t xml:space="preserve"/>
        <w:br w:clear="none"/>
        <w:t xml:space="preserve">POST {{base_address}}admin/functions/ScrapeAmazonFunction</w:t>
        <w:br w:clear="none"/>
        <w:t xml:space="preserve">Content-Type: application/json</w:t>
        <w:br w:clear="none"/>
        <w:t xml:space="preserve">{}</w:t>
        <w:br w:clear="none"/>
      </w:r>
    </w:p>
    <w:p>
      <w:pPr>
        <w:numPr>
          <w:ilvl w:val="0"/>
          <w:numId w:val="283"/>
        </w:numPr>
        <w:pStyle w:val="Para 01"/>
      </w:pPr>
      <w:r>
        <w:t xml:space="preserve">Send the third request and note that it was successfully accepted, as shown in the following response: </w:t>
      </w:r>
    </w:p>
    <w:p>
      <w:pPr>
        <w:pStyle w:val="Para 05"/>
      </w:pPr>
      <w:r>
        <w:t xml:space="preserve">HTTP/1.1 202 Accepted</w:t>
        <w:br w:clear="none"/>
      </w:r>
    </w:p>
    <w:p>
      <w:pPr>
        <w:numPr>
          <w:ilvl w:val="0"/>
          <w:numId w:val="283"/>
        </w:numPr>
        <w:pStyle w:val="Para 01"/>
      </w:pPr>
      <w:r>
        <w:t xml:space="preserve">Remove the </w:t>
      </w:r>
      <w:r>
        <w:rPr>
          <w:rStyle w:val="Text0"/>
        </w:rPr>
        <w:t xml:space="preserve">{}</w:t>
        <w:br w:clear="none"/>
      </w:r>
      <w:r>
        <w:t xml:space="preserve"> in the body of the request, send it again, and note the client error response from which we can deduce that an empty JSON document is required, as shown in the following response: </w:t>
      </w:r>
    </w:p>
    <w:p>
      <w:pPr>
        <w:pStyle w:val="Para 05"/>
      </w:pPr>
      <w:r>
        <w:t xml:space="preserve">HTTP/1.1 400 Bad Request</w:t>
        <w:br w:clear="none"/>
      </w:r>
    </w:p>
    <w:p>
      <w:pPr>
        <w:numPr>
          <w:ilvl w:val="0"/>
          <w:numId w:val="283"/>
        </w:numPr>
        <w:pStyle w:val="Para 01"/>
      </w:pPr>
      <w:r>
        <w:t xml:space="preserve">Add the empty JSON </w:t>
      </w:r>
      <w:r>
        <w:rPr>
          <w:rStyle w:val="Text61"/>
        </w:rPr>
        <w:bookmarkStart w:id="1606" w:name="_idIndexMarker1112"/>
        <w:t/>
        <w:bookmarkEnd w:id="1606"/>
      </w:r>
      <w:r>
        <w:t>document back.</w:t>
      </w:r>
    </w:p>
    <w:p>
      <w:pPr>
        <w:numPr>
          <w:ilvl w:val="0"/>
          <w:numId w:val="283"/>
        </w:numPr>
        <w:pStyle w:val="Para 01"/>
      </w:pPr>
      <w:r>
        <w:t xml:space="preserve">At the command prompt or terminal for the Azure Functions service, note that the function was triggered by our call. It outputs the time it was triggered (13:49 p.m.) and the time of its next occurrence in its normal timer schedule (2 p.m.) if I were to leave the service running, as shown in the following output: </w:t>
      </w:r>
    </w:p>
    <w:p>
      <w:pPr>
        <w:pStyle w:val="Para 05"/>
      </w:pPr>
      <w:r>
        <w:t xml:space="preserve">[2023-10-01T13:49:53.939Z] Executing 'Functions.ScrapeAmazonFunction' (Reason='This function was programmatically called via the host APIs.', Id=1df349a1-79c5-4b52-a7f1-d0f8f0d5cd9c)</w:t>
        <w:br w:clear="none"/>
        <w:t xml:space="preserve">[2023-10-01T13:49:54.095Z] C# Timer trigger function executed at 01/10/2023 13:49:54.</w:t>
        <w:br w:clear="none"/>
        <w:t xml:space="preserve">[2023-10-01T13:49:54.095Z] C# Timer trigger function next occurrence at: 01/10/2023 14:00:00.</w:t>
        <w:br w:clear="none"/>
        <w:t xml:space="preserve">[2023-10-01T13:49:54.105Z] Start processing HTTP request GET https://www.amazon.com/12-NET-Cross-Platform-Development-Fundamentals/dp/1837635870/</w:t>
        <w:br w:clear="none"/>
        <w:t xml:space="preserve">[2023-10-01T13:49:54.106Z] Sending HTTP request GET https://www.amazon.com/12-NET-Cross-Platform-Development-Fundamentals/dp/1837635870/</w:t>
        <w:br w:clear="none"/>
        <w:t xml:space="preserve">[2023-10-01T13:49:54.520Z] Received HTTP response after 407.4353ms - OK</w:t>
        <w:br w:clear="none"/>
        <w:t xml:space="preserve">[2023-10-01T13:49:54.521Z] End processing HTTP request after 420.1273ms - OK</w:t>
        <w:br w:clear="none"/>
        <w:t xml:space="preserve">[2023-10-01T13:49:56.212Z] Successful HTTP request.</w:t>
        <w:br w:clear="none"/>
        <w:t xml:space="preserve">[2023-10-01T13:49:56.212Z] Request: GET https://www.amazon.com/12-NET-Cross-Platform-Development-Fundamentals/dp/1837635870/</w:t>
        <w:br w:clear="none"/>
        <w:t xml:space="preserve">[2023-10-01T13:49:56.251Z] Best Sellers Rank #384,269.</w:t>
        <w:br w:clear="none"/>
        <w:t xml:space="preserve">[2023-10-01T13:49:56.275Z] Executed 'Functions.ScrapeAmazonFunction' (Succeeded, Id=1df349a1-79c5-4b52-a7f1-d0f8f0d5cd9c, Duration=2362ms)</w:t>
        <w:br w:clear="none"/>
      </w:r>
    </w:p>
    <w:p>
      <w:pPr>
        <w:numPr>
          <w:ilvl w:val="0"/>
          <w:numId w:val="283"/>
        </w:numPr>
        <w:pStyle w:val="Para 01"/>
      </w:pPr>
      <w:r>
        <w:t xml:space="preserve">Optionally, wait until the hour mark and note that the next occurrence triggers, as shown in the following output: </w:t>
      </w:r>
    </w:p>
    <w:p>
      <w:pPr>
        <w:pStyle w:val="Para 05"/>
      </w:pPr>
      <w:r>
        <w:t xml:space="preserve">[2023-10-01T14:00:00.023Z] Executing 'Functions.ScrapeAmazonFunction' (Reason='Timer fired at 2023-10-01T15:00:00.0220351+01:00', Id=aa9f7495-6066-4b0a-ba81-42582d677321)</w:t>
        <w:br w:clear="none"/>
        <w:t xml:space="preserve">[2023-10-01T14:00:00.027Z] C# Timer trigger function executed at 01/10/2023 14:00:00.</w:t>
        <w:br w:clear="none"/>
        <w:t xml:space="preserve">[2023-10-01T14:00:00.028Z] Start processing HTTP request GET https://www.amazon.com/12-NET-Cross-Platform-Development-Fundamentals/dp/1837635870/</w:t>
        <w:br w:clear="none"/>
        <w:t xml:space="preserve">[2023-10-01T14:00:00.027Z] C# Timer trigger function next occurrence at: 01/10/2023 15:00:00.</w:t>
        <w:br w:clear="none"/>
        <w:t xml:space="preserve">[2023-10-01T14:00:00.028Z] Sending HTTP request GET https://www.amazon.com/12-NET-Cross-Platform-Development-Fundamentals/dp/1837635870/</w:t>
        <w:br w:clear="none"/>
        <w:t xml:space="preserve">[2023-10-01T14:00:00.337Z] Received HTTP response after 305.1877ms - OK</w:t>
        <w:br w:clear="none"/>
        <w:t xml:space="preserve">[2023-10-01T14:00:00.339Z] End processing HTTP request after 305.5222ms - OK</w:t>
        <w:br w:clear="none"/>
        <w:t xml:space="preserve">[2023-10-01T14:00:01.899Z] Successful HTTP request.</w:t>
        <w:br w:clear="none"/>
        <w:t xml:space="preserve">[2023-10-01T14:00:01.899Z] Request: GET https://www.amazon.com/12-NET-Cross-Platform-Development-Fundamentals/dp/1837635870/</w:t>
        <w:br w:clear="none"/>
        <w:t xml:space="preserve">[2023-10-01T14:00:01.931Z] Best Sellers Rank #387,339.</w:t>
        <w:br w:clear="none"/>
        <w:t xml:space="preserve">[2023-10-01T14:00:01.931Z] Executed 'Functions.ScrapeAmazonFunction' (Succeeded, Id=aa9f7495-6066-4b0a-ba81-42582d677321, Duration=1909ms)</w:t>
        <w:br w:clear="none"/>
      </w:r>
    </w:p>
    <w:p>
      <w:pPr>
        <w:numPr>
          <w:ilvl w:val="0"/>
          <w:numId w:val="283"/>
        </w:numPr>
        <w:pStyle w:val="Para 01"/>
      </w:pPr>
      <w:r>
        <w:t xml:space="preserve">If I were to stop the service running, wait for more than an hour, and then start the service, it </w:t>
      </w:r>
      <w:r>
        <w:rPr>
          <w:rStyle w:val="Text61"/>
        </w:rPr>
        <w:bookmarkStart w:id="1607" w:name="_idIndexMarker1113"/>
        <w:t/>
        <w:bookmarkEnd w:id="1607"/>
      </w:r>
      <w:r>
        <w:t xml:space="preserve">would immediately run the function because it is past due, as shown highlighted in the following output: </w:t>
      </w:r>
    </w:p>
    <w:p>
      <w:pPr>
        <w:pStyle w:val="Para 05"/>
      </w:pPr>
      <w:r>
        <w:t xml:space="preserve">[2023-10-01T16:19:31.369Z] Trigger Details: UnscheduledInvocationReason: IsPastDue, OriginalSchedule: 2023-10-01T15:00:00.0000000+01:00</w:t>
        <w:br w:clear="none"/>
      </w:r>
    </w:p>
    <w:p>
      <w:pPr>
        <w:numPr>
          <w:ilvl w:val="0"/>
          <w:numId w:val="283"/>
        </w:numPr>
        <w:pStyle w:val="Para 01"/>
      </w:pPr>
      <w:r>
        <w:t>Shut down the Azure Functions service.</w:t>
      </w:r>
    </w:p>
    <w:p>
      <w:bookmarkStart w:id="1608" w:name="Implementing_a_function_that_wor"/>
      <w:pPr>
        <w:pStyle w:val="Heading 2"/>
      </w:pPr>
      <w:r>
        <w:t>Implementing a function that works with queues and BLOBs</w:t>
      </w:r>
      <w:bookmarkEnd w:id="1608"/>
    </w:p>
    <w:p>
      <w:pPr>
        <w:pStyle w:val="Normal"/>
      </w:pPr>
      <w:r>
        <w:t xml:space="preserve">The HTTP-triggered function responded directly to the </w:t>
      </w:r>
      <w:r>
        <w:rPr>
          <w:rStyle w:val="Text0"/>
        </w:rPr>
        <w:t xml:space="preserve">GET</w:t>
        <w:br w:clear="none"/>
      </w:r>
      <w:r>
        <w:t xml:space="preserve"> request with plain text. We will now define a similar </w:t>
      </w:r>
      <w:r>
        <w:rPr>
          <w:rStyle w:val="Text61"/>
        </w:rPr>
        <w:bookmarkStart w:id="1609" w:name="_idIndexMarker1114"/>
        <w:t/>
        <w:bookmarkEnd w:id="1609"/>
      </w:r>
      <w:r>
        <w:t>function to bind to Queue Storage and add a message to a queue to indicate that an image needs to be generated and uploaded to Blob Storage. This can then be printed as a check.</w:t>
      </w:r>
    </w:p>
    <w:p>
      <w:pPr>
        <w:pStyle w:val="Normal"/>
      </w:pPr>
      <w:r>
        <w:t>When running the service locally, we want to generate the image of the check BLOB in the local filesystem to make it easier to ensure it is working correctly. We will set a custom environment variable in local settings to detect that condition.</w:t>
      </w:r>
    </w:p>
    <w:p>
      <w:pPr>
        <w:pStyle w:val="Normal"/>
      </w:pPr>
      <w:r>
        <w:t>We need a font that looks like handwriting. Google has a useful website where you can search for, preview, and download fonts. The one we will use is Caveat, as shown at the following link:</w:t>
      </w:r>
    </w:p>
    <w:p>
      <w:pPr>
        <w:pStyle w:val="Para 14"/>
      </w:pPr>
      <w:hyperlink r:id="rId341">
        <w:r>
          <w:t>https://fonts.google.com/specimen/Caveat?category=Handwriting&amp;preview.text=one%20hundred%20and%20twenty%20three%20thousand,%20four%20hundred%20and%20fifty%20six&amp;preview.text_type=custom#standard-styles</w:t>
        </w:r>
      </w:hyperlink>
    </w:p>
    <w:p>
      <w:pPr>
        <w:pStyle w:val="Normal"/>
      </w:pPr>
      <w:r>
        <w:t>Let’s go:</w:t>
      </w:r>
    </w:p>
    <w:p>
      <w:pPr>
        <w:numPr>
          <w:ilvl w:val="0"/>
          <w:numId w:val="284"/>
        </w:numPr>
        <w:pStyle w:val="Para 01"/>
      </w:pPr>
      <w:r>
        <w:t xml:space="preserve">Download the font at the link above, extract the ZIP file, and copy the files into a folder named </w:t>
      </w:r>
      <w:r>
        <w:rPr>
          <w:rStyle w:val="Text0"/>
        </w:rPr>
        <w:t xml:space="preserve">fonts</w:t>
        <w:br w:clear="none"/>
      </w:r>
      <w:r>
        <w:t xml:space="preserve">, as shown in Visual Studio 2022 in </w:t>
      </w:r>
      <w:r>
        <w:rPr>
          <w:rStyle w:val="Text9"/>
        </w:rPr>
        <w:t>Figure 10.3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52600"/>
            <wp:effectExtent l="0" r="0" t="0" b="0"/>
            <wp:wrapTopAndBottom/>
            <wp:docPr id="70" name="B19587_10_03.png" descr="B19587_10_03.png"/>
            <wp:cNvGraphicFramePr>
              <a:graphicFrameLocks noChangeAspect="1"/>
            </wp:cNvGraphicFramePr>
            <a:graphic>
              <a:graphicData uri="http://schemas.openxmlformats.org/drawingml/2006/picture">
                <pic:pic>
                  <pic:nvPicPr>
                    <pic:cNvPr id="0" name="B19587_10_03.png" descr="B19587_10_03.png"/>
                    <pic:cNvPicPr/>
                  </pic:nvPicPr>
                  <pic:blipFill>
                    <a:blip r:embed="rId70"/>
                    <a:stretch>
                      <a:fillRect/>
                    </a:stretch>
                  </pic:blipFill>
                  <pic:spPr>
                    <a:xfrm>
                      <a:off x="0" y="0"/>
                      <a:ext cx="4406900" cy="1752600"/>
                    </a:xfrm>
                    <a:prstGeom prst="rect">
                      <a:avLst/>
                    </a:prstGeom>
                  </pic:spPr>
                </pic:pic>
              </a:graphicData>
            </a:graphic>
          </wp:anchor>
        </w:drawing>
      </w:r>
    </w:p>
    <w:p>
      <w:pPr>
        <w:pStyle w:val="Para 08"/>
      </w:pPr>
      <w:r>
        <w:t>Figure 10.3: The fonts folder with the Caveat font files in Visual Studio 2022</w:t>
      </w:r>
    </w:p>
    <w:p>
      <w:pPr>
        <w:numPr>
          <w:ilvl w:val="0"/>
          <w:numId w:val="285"/>
        </w:numPr>
        <w:pStyle w:val="Para 01"/>
      </w:pPr>
      <w:r>
        <w:t xml:space="preserve">Select the </w:t>
      </w:r>
      <w:r>
        <w:rPr>
          <w:rStyle w:val="Text0"/>
        </w:rPr>
        <w:t xml:space="preserve">Caveat-Regular.ttf</w:t>
        <w:br w:clear="none"/>
      </w:r>
      <w:r>
        <w:t xml:space="preserve"> font file.</w:t>
      </w:r>
    </w:p>
    <w:p>
      <w:pPr>
        <w:numPr>
          <w:ilvl w:val="0"/>
          <w:numId w:val="285"/>
        </w:numPr>
        <w:pStyle w:val="Para 01"/>
      </w:pPr>
      <w:r>
        <w:t xml:space="preserve">In </w:t>
      </w:r>
      <w:r>
        <w:rPr>
          <w:rStyle w:val="Text2"/>
        </w:rPr>
        <w:t>Properties</w:t>
      </w:r>
      <w:r>
        <w:t xml:space="preserve">, set </w:t>
      </w:r>
      <w:r>
        <w:rPr>
          <w:rStyle w:val="Text2"/>
        </w:rPr>
        <w:t>Copy to Output Directory</w:t>
      </w:r>
      <w:r>
        <w:t xml:space="preserve"> to </w:t>
      </w:r>
      <w:r>
        <w:rPr>
          <w:rStyle w:val="Text2"/>
        </w:rPr>
        <w:t>Copy always</w:t>
      </w:r>
      <w:r>
        <w:t xml:space="preserve">, as shown in </w:t>
      </w:r>
      <w:r>
        <w:rPr>
          <w:rStyle w:val="Text9"/>
        </w:rPr>
        <w:t>Figure 10.3</w:t>
      </w:r>
      <w:r>
        <w:t>. This adds an</w:t>
      </w:r>
      <w:r>
        <w:rPr>
          <w:rStyle w:val="Text61"/>
        </w:rPr>
        <w:bookmarkStart w:id="1610" w:name="_idIndexMarker1115"/>
        <w:t/>
        <w:bookmarkEnd w:id="1610"/>
      </w:r>
      <w:r>
        <w:t xml:space="preserve"> entry to the project file, as shown highlighted in the following markup: </w:t>
      </w:r>
    </w:p>
    <w:p>
      <w:pPr>
        <w:pStyle w:val="Para 03"/>
      </w:pPr>
      <w:r>
        <w:t xml:space="preserve">&lt;ItemGroup&gt;</w:t>
        <w:br w:clear="none"/>
      </w:r>
      <w:r>
        <w:rPr>
          <w:rStyle w:val="Text12"/>
        </w:rPr>
        <w:t xml:space="preserve">  &lt;None Update=</w:t>
        <w:br w:clear="none"/>
      </w:r>
      <w:r>
        <w:rPr>
          <w:rStyle w:val="Text18"/>
        </w:rPr>
        <w:t xml:space="preserve">"fonts\Caveat\static\Caveat-Regular.ttf"</w:t>
        <w:br w:clear="none"/>
      </w:r>
      <w:r>
        <w:rPr>
          <w:rStyle w:val="Text12"/>
        </w:rPr>
        <w:t xml:space="preserve">&gt;</w:t>
        <w:br w:clear="none"/>
      </w:r>
      <w:r>
        <w:t xml:space="preserve"/>
        <w:br w:clear="none"/>
      </w:r>
      <w:r>
        <w:rPr>
          <w:rStyle w:val="Text12"/>
        </w:rPr>
        <w:t xml:space="preserve">    &lt;CopyToOutputDirectory&gt;Always&lt;/CopyToOutputDirectory&gt;</w:t>
        <w:br w:clear="none"/>
      </w:r>
      <w:r>
        <w:t xml:space="preserve"/>
        <w:br w:clear="none"/>
      </w:r>
      <w:r>
        <w:rPr>
          <w:rStyle w:val="Text12"/>
        </w:rPr>
        <w:t xml:space="preserve">  &lt;/None&gt;</w:t>
        <w:br w:clear="none"/>
      </w:r>
      <w:r>
        <w:t xml:space="preserve"/>
        <w:br w:clear="none"/>
        <w:t xml:space="preserve">  &lt;None Update=</w:t>
        <w:br w:clear="none"/>
      </w:r>
      <w:r>
        <w:rPr>
          <w:rStyle w:val="Text1"/>
        </w:rPr>
        <w:t xml:space="preserve">"host.json"</w:t>
        <w:br w:clear="none"/>
      </w:r>
      <w:r>
        <w:t xml:space="preserve">&gt;</w:t>
        <w:br w:clear="none"/>
        <w:t xml:space="preserve">    &lt;CopyToOutputDirectory&gt;PreserveNewest&lt;/CopyToOutputDirectory&gt;</w:t>
        <w:br w:clear="none"/>
        <w:t xml:space="preserve">  &lt;/None&gt;</w:t>
        <w:br w:clear="none"/>
        <w:t xml:space="preserve">  &lt;None Update=</w:t>
        <w:br w:clear="none"/>
      </w:r>
      <w:r>
        <w:rPr>
          <w:rStyle w:val="Text1"/>
        </w:rPr>
        <w:t xml:space="preserve">"local.settings.json"</w:t>
        <w:br w:clear="none"/>
      </w:r>
      <w:r>
        <w:t xml:space="preserve">&gt;</w:t>
        <w:br w:clear="none"/>
        <w:t xml:space="preserve">    &lt;CopyToOutputDirectory&gt;PreserveNewest&lt;/CopyToOutputDirectory&gt;</w:t>
        <w:br w:clear="none"/>
        <w:t xml:space="preserve">    &lt;CopyToPublishDirectory&gt;Never&lt;/CopyToPublishDirectory&gt;</w:t>
        <w:br w:clear="none"/>
        <w:t xml:space="preserve">  &lt;/None&gt;</w:t>
        <w:br w:clear="none"/>
        <w:t xml:space="preserve">&lt;/ItemGroup&gt;</w:t>
        <w:br w:clear="none"/>
      </w:r>
    </w:p>
    <w:p>
      <w:pPr>
        <w:pStyle w:val="Para 02"/>
      </w:pPr>
      <w:r>
        <w:t>If you are using Visual Studio Code, manually add the preceding entry to the project file.</w:t>
      </w:r>
    </w:p>
    <w:p>
      <w:pPr>
        <w:numPr>
          <w:ilvl w:val="0"/>
          <w:numId w:val="286"/>
        </w:numPr>
        <w:pStyle w:val="Para 01"/>
      </w:pPr>
      <w:r>
        <w:t xml:space="preserve">In the </w:t>
      </w:r>
      <w:r>
        <w:rPr>
          <w:rStyle w:val="Text0"/>
        </w:rPr>
        <w:t xml:space="preserve">Northwind.AzureFunctions.Service</w:t>
        <w:br w:clear="none"/>
      </w:r>
      <w:r>
        <w:t xml:space="preserve"> project, add package references for working with the Azure Queue and Blob Storage extensions and drawing with </w:t>
      </w:r>
      <w:r>
        <w:rPr>
          <w:rStyle w:val="Text0"/>
        </w:rPr>
        <w:t xml:space="preserve">ImageSharp</w:t>
        <w:br w:clear="none"/>
      </w:r>
      <w:r>
        <w:t xml:space="preserve">, as shown in the following markup: </w:t>
      </w:r>
    </w:p>
    <w:p>
      <w:pPr>
        <w:pStyle w:val="Para 15"/>
      </w:pPr>
      <w:r>
        <w:rPr>
          <w:rStyle w:val="Text5"/>
        </w:rPr>
        <w:t xml:space="preserve">&lt;PackageReference Version=</w:t>
        <w:br w:clear="none"/>
      </w:r>
      <w:r>
        <w:t xml:space="preserve">"5.2.0"</w:t>
        <w:br w:clear="none"/>
      </w:r>
      <w:r>
        <w:rPr>
          <w:rStyle w:val="Text5"/>
        </w:rPr>
        <w:t xml:space="preserve"> Include=</w:t>
        <w:br w:clear="none"/>
        <w:t xml:space="preserve">  </w:t>
        <w:br w:clear="none"/>
      </w:r>
      <w:r>
        <w:t xml:space="preserve">"</w:t>
        <w:br w:clear="none"/>
        <w:t xml:space="preserve">Microsoft.Azure.Functions.Worker.Extensions.Storage.Queues"</w:t>
        <w:br w:clear="none"/>
      </w:r>
      <w:r>
        <w:rPr>
          <w:rStyle w:val="Text5"/>
        </w:rPr>
        <w:t xml:space="preserve"> /&gt;</w:t>
        <w:br w:clear="none"/>
        <w:t xml:space="preserve">&lt;PackageReference Version=</w:t>
        <w:br w:clear="none"/>
      </w:r>
      <w:r>
        <w:t xml:space="preserve">"6.2.0"</w:t>
        <w:br w:clear="none"/>
      </w:r>
      <w:r>
        <w:rPr>
          <w:rStyle w:val="Text5"/>
        </w:rPr>
        <w:t xml:space="preserve"> Include=</w:t>
        <w:br w:clear="none"/>
        <w:t xml:space="preserve">  </w:t>
        <w:br w:clear="none"/>
      </w:r>
      <w:r>
        <w:t xml:space="preserve">"Microsoft.Azure.Functions.Worker.Extensions.Storage.Blobs"</w:t>
        <w:br w:clear="none"/>
      </w:r>
      <w:r>
        <w:rPr>
          <w:rStyle w:val="Text5"/>
        </w:rPr>
        <w:t xml:space="preserve"> /&gt;</w:t>
        <w:br w:clear="none"/>
        <w:t xml:space="preserve">&lt;PackageReference Include=</w:t>
        <w:br w:clear="none"/>
      </w:r>
      <w:r>
        <w:t xml:space="preserve">"SixLabors.ImageSharp"</w:t>
        <w:br w:clear="none"/>
      </w:r>
      <w:r>
        <w:rPr>
          <w:rStyle w:val="Text5"/>
        </w:rPr>
        <w:t xml:space="preserve"> Version=</w:t>
        <w:br w:clear="none"/>
      </w:r>
      <w:r>
        <w:t xml:space="preserve">"3.0.2"</w:t>
        <w:br w:clear="none"/>
      </w:r>
      <w:r>
        <w:rPr>
          <w:rStyle w:val="Text5"/>
        </w:rPr>
        <w:t xml:space="preserve"> /&gt;</w:t>
        <w:br w:clear="none"/>
        <w:t xml:space="preserve">&lt;PackageReference Include=</w:t>
        <w:br w:clear="none"/>
      </w:r>
      <w:r>
        <w:t xml:space="preserve">"SixLabors.ImageSharp.Drawing"</w:t>
        <w:br w:clear="none"/>
      </w:r>
      <w:r>
        <w:rPr>
          <w:rStyle w:val="Text5"/>
        </w:rPr>
        <w:t xml:space="preserve"> </w:t>
        <w:br w:clear="none"/>
        <w:t xml:space="preserve">                  Version=</w:t>
        <w:br w:clear="none"/>
      </w:r>
      <w:r>
        <w:t xml:space="preserve">"2.0.0"</w:t>
        <w:br w:clear="none"/>
      </w:r>
      <w:r>
        <w:rPr>
          <w:rStyle w:val="Text5"/>
        </w:rPr>
        <w:t xml:space="preserve"> /&gt;</w:t>
        <w:br w:clear="none"/>
      </w:r>
    </w:p>
    <w:p>
      <w:pPr>
        <w:numPr>
          <w:ilvl w:val="0"/>
          <w:numId w:val="286"/>
        </w:numPr>
        <w:pStyle w:val="Para 01"/>
      </w:pPr>
      <w:r>
        <w:t>Build the project to restore packages.</w:t>
      </w:r>
    </w:p>
    <w:p>
      <w:pPr>
        <w:numPr>
          <w:ilvl w:val="0"/>
          <w:numId w:val="286"/>
        </w:numPr>
        <w:pStyle w:val="Para 12"/>
      </w:pPr>
      <w:r>
        <w:rPr>
          <w:rStyle w:val="Text13"/>
        </w:rPr>
        <w:t xml:space="preserve">In the </w:t>
      </w:r>
      <w:r>
        <w:t xml:space="preserve">Northwind.AzureFunctions.Service</w:t>
        <w:br w:clear="none"/>
      </w:r>
      <w:r>
        <w:rPr>
          <w:rStyle w:val="Text13"/>
        </w:rPr>
        <w:t xml:space="preserve"> project, add a new class named </w:t>
      </w:r>
      <w:r>
        <w:t xml:space="preserve">NumbersToChecksFunction.cs</w:t>
        <w:br w:clear="none"/>
      </w:r>
      <w:r>
        <w:rPr>
          <w:rStyle w:val="Text13"/>
        </w:rPr>
        <w:t>.</w:t>
      </w:r>
    </w:p>
    <w:p>
      <w:pPr>
        <w:numPr>
          <w:ilvl w:val="0"/>
          <w:numId w:val="286"/>
        </w:numPr>
        <w:pStyle w:val="Para 01"/>
      </w:pPr>
      <w:r>
        <w:t xml:space="preserve">In </w:t>
      </w:r>
      <w:r>
        <w:rPr>
          <w:rStyle w:val="Text0"/>
        </w:rPr>
        <w:t xml:space="preserve">NumbersToChecksFunction.cs</w:t>
        <w:br w:clear="none"/>
      </w:r>
      <w:r>
        <w:t>, add statements to register the function with an output binding for Queue Storage so that it can write to a named queue, and when the</w:t>
      </w:r>
      <w:r>
        <w:rPr>
          <w:rStyle w:val="Text61"/>
        </w:rPr>
        <w:bookmarkStart w:id="1611" w:name="_idIndexMarker1116"/>
        <w:t/>
        <w:bookmarkEnd w:id="1611"/>
      </w:r>
      <w:r>
        <w:t xml:space="preserve"> amount is successfully parsed to return the words to the queue, as shown in the following code: </w:t>
      </w:r>
    </w:p>
    <w:p>
      <w:pPr>
        <w:pStyle w:val="Para 03"/>
      </w:pPr>
      <w:r>
        <w:rPr>
          <w:rStyle w:val="Text4"/>
        </w:rPr>
        <w:t xml:space="preserve">using</w:t>
        <w:br w:clear="none"/>
      </w:r>
      <w:r>
        <w:t xml:space="preserve"> Humanizer; </w:t>
        <w:br w:clear="none"/>
      </w:r>
      <w:r>
        <w:rPr>
          <w:rStyle w:val="Text3"/>
        </w:rPr>
        <w:t xml:space="preserve">// To use ToWords extension method.</w:t>
        <w:br w:clear="none"/>
      </w:r>
      <w:r>
        <w:t xml:space="preserve"/>
        <w:br w:clear="none"/>
      </w:r>
      <w:r>
        <w:rPr>
          <w:rStyle w:val="Text4"/>
        </w:rPr>
        <w:t xml:space="preserve">using</w:t>
        <w:br w:clear="none"/>
      </w:r>
      <w:r>
        <w:t xml:space="preserve"> Microsoft.Azure.Functions.Worker; </w:t>
        <w:br w:clear="none"/>
      </w:r>
      <w:r>
        <w:rPr>
          <w:rStyle w:val="Text3"/>
        </w:rPr>
        <w:t xml:space="preserve">// To use [Function] and so on.</w:t>
        <w:br w:clear="none"/>
      </w:r>
      <w:r>
        <w:t xml:space="preserve"/>
        <w:br w:clear="none"/>
      </w:r>
      <w:r>
        <w:rPr>
          <w:rStyle w:val="Text4"/>
        </w:rPr>
        <w:t xml:space="preserve">using</w:t>
        <w:br w:clear="none"/>
      </w:r>
      <w:r>
        <w:t xml:space="preserve"> Microsoft.Azure.Functions.Worker.Http; </w:t>
        <w:br w:clear="none"/>
      </w:r>
      <w:r>
        <w:rPr>
          <w:rStyle w:val="Text3"/>
        </w:rPr>
        <w:t xml:space="preserve">// To use HttpRequestData.</w:t>
        <w:br w:clear="none"/>
      </w:r>
      <w:r>
        <w:t xml:space="preserve"/>
        <w:br w:clear="none"/>
      </w:r>
      <w:r>
        <w:rPr>
          <w:rStyle w:val="Text4"/>
        </w:rPr>
        <w:t xml:space="preserve">using</w:t>
        <w:br w:clear="none"/>
      </w:r>
      <w:r>
        <w:t xml:space="preserve"> Microsoft.Extensions.Logging; </w:t>
        <w:br w:clear="none"/>
      </w:r>
      <w:r>
        <w:rPr>
          <w:rStyle w:val="Text3"/>
        </w:rPr>
        <w:t xml:space="preserve">// To use ILogger.</w:t>
        <w:br w:clear="none"/>
      </w:r>
      <w:r>
        <w:t xml:space="preserve"/>
        <w:br w:clear="none"/>
      </w:r>
      <w:r>
        <w:rPr>
          <w:rStyle w:val="Text4"/>
        </w:rPr>
        <w:t xml:space="preserve">namespace</w:t>
        <w:br w:clear="none"/>
      </w:r>
      <w:r>
        <w:t xml:space="preserve"> </w:t>
        <w:br w:clear="none"/>
      </w:r>
      <w:r>
        <w:rPr>
          <w:rStyle w:val="Text7"/>
        </w:rPr>
        <w:t xml:space="preserve">Northwind.AzureFunctions.Service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NumbersToChecksFunction</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 _logger;</w:t>
        <w:br w:clear="none"/>
        <w:t xml:space="preserve">  </w:t>
        <w:br w:clear="none"/>
      </w:r>
      <w:r>
        <w:rPr>
          <w:rStyle w:val="Text4"/>
        </w:rPr>
        <w:t xml:space="preserve">public</w:t>
        <w:br w:clear="none"/>
      </w:r>
      <w:r>
        <w:t xml:space="preserve"> </w:t>
        <w:br w:clear="none"/>
      </w:r>
      <w:r>
        <w:rPr>
          <w:rStyle w:val="Text7"/>
        </w:rPr>
        <w:t xml:space="preserve">NumbersToChecksFunction</w:t>
        <w:br w:clear="none"/>
      </w:r>
      <w:r>
        <w:t xml:space="preserve">(</w:t>
        <w:br w:clear="none"/>
        <w:t xml:space="preserve">ILoggerFactory loggerFactory</w:t>
        <w:br w:clear="none"/>
        <w:t xml:space="preserve">)</w:t>
        <w:br w:clear="none"/>
        <w:t xml:space="preserve"/>
        <w:br w:clear="none"/>
        <w:t xml:space="preserve">  {</w:t>
        <w:br w:clear="none"/>
        <w:t xml:space="preserve">    _logger = loggerFactory.CreateLogger&lt;NumbersToChecksFunction&gt;();</w:t>
        <w:br w:clear="none"/>
        <w:t xml:space="preserve">  }</w:t>
        <w:br w:clear="none"/>
        <w:t xml:space="preserve">  [</w:t>
        <w:br w:clear="none"/>
      </w:r>
      <w:r>
        <w:rPr>
          <w:rStyle w:val="Text7"/>
        </w:rPr>
        <w:t xml:space="preserve">Function(nameof(NumbersToChecksFunction))</w:t>
        <w:br w:clear="none"/>
      </w:r>
      <w:r>
        <w:t xml:space="preserve">]</w:t>
        <w:br w:clear="none"/>
        <w:t xml:space="preserve">  [</w:t>
        <w:br w:clear="none"/>
      </w:r>
      <w:r>
        <w:rPr>
          <w:rStyle w:val="Text7"/>
        </w:rPr>
        <w:t xml:space="preserve">QueueOutput(</w:t>
        <w:br w:clear="none"/>
      </w:r>
      <w:r>
        <w:rPr>
          <w:rStyle w:val="Text1"/>
        </w:rPr>
        <w:t xml:space="preserve">"checksQueue"</w:t>
        <w:br w:clear="none"/>
      </w:r>
      <w:r>
        <w:rPr>
          <w:rStyle w:val="Text7"/>
        </w:rPr>
        <w:t xml:space="preserve">)</w:t>
        <w:br w:clear="none"/>
      </w:r>
      <w:r>
        <w:t xml:space="preserve">] </w:t>
        <w:br w:clear="none"/>
      </w:r>
      <w:r>
        <w:rPr>
          <w:rStyle w:val="Text3"/>
        </w:rPr>
        <w:t xml:space="preserve">// Return value is written to this queue.</w:t>
        <w:br w:clear="none"/>
      </w:r>
      <w:r>
        <w:t xml:space="preserve"/>
        <w:br w:clear="none"/>
        <w:t xml:space="preserve">  </w:t>
        <w:br w:clear="none"/>
      </w:r>
      <w:r>
        <w:rPr>
          <w:rStyle w:val="Text4"/>
        </w:rPr>
        <w:t xml:space="preserve">public</w:t>
        <w:br w:clear="none"/>
      </w:r>
      <w:r>
        <w:t xml:space="preserve"> </w:t>
        <w:br w:clear="none"/>
      </w:r>
      <w:r>
        <w:rPr>
          <w:rStyle w:val="Text15"/>
        </w:rPr>
        <w:t xml:space="preserve">string</w:t>
        <w:br w:clear="none"/>
      </w:r>
      <w:r>
        <w:t xml:space="preserve"> </w:t>
        <w:br w:clear="none"/>
      </w:r>
      <w:r>
        <w:rPr>
          <w:rStyle w:val="Text7"/>
        </w:rPr>
        <w:t xml:space="preserve">Run</w:t>
        <w:br w:clear="none"/>
      </w:r>
      <w:r>
        <w:t xml:space="preserve">(</w:t>
        <w:br w:clear="none"/>
        <w:t xml:space="preserve"/>
        <w:br w:clear="none"/>
        <w:t xml:space="preserve">    [HttpTrigger(AuthorizationLevel.Anonymous,</w:t>
        <w:br w:clear="none"/>
        <w:t xml:space="preserve"/>
        <w:br w:clear="none"/>
        <w:t xml:space="preserve">      </w:t>
        <w:br w:clear="none"/>
      </w:r>
      <w:r>
        <w:rPr>
          <w:rStyle w:val="Text1"/>
        </w:rPr>
        <w:t xml:space="preserve">"get"</w:t>
        <w:br w:clear="none"/>
      </w:r>
      <w:r>
        <w:t xml:space="preserve">, </w:t>
        <w:br w:clear="none"/>
      </w:r>
      <w:r>
        <w:rPr>
          <w:rStyle w:val="Text1"/>
        </w:rPr>
        <w:t xml:space="preserve">"post"</w:t>
        <w:br w:clear="none"/>
      </w:r>
      <w:r>
        <w:t xml:space="preserve">, Route = </w:t>
        <w:br w:clear="none"/>
      </w:r>
      <w:r>
        <w:rPr>
          <w:rStyle w:val="Text23"/>
        </w:rPr>
        <w:t xml:space="preserve">null</w:t>
        <w:br w:clear="none"/>
      </w:r>
      <w:r>
        <w:t xml:space="preserve">)] HttpRequestData request)</w:t>
        <w:br w:clear="none"/>
        <w:t xml:space="preserve"/>
        <w:br w:clear="none"/>
        <w:t xml:space="preserve">  {</w:t>
        <w:br w:clear="none"/>
        <w:t xml:space="preserve">    _logger.LogInformation(</w:t>
        <w:br w:clear="none"/>
      </w:r>
      <w:r>
        <w:rPr>
          <w:rStyle w:val="Text1"/>
        </w:rPr>
        <w:t xml:space="preserve">"</w:t>
        <w:br w:clear="none"/>
        <w:t xml:space="preserve">C# HTTP trigger function processed a request."</w:t>
        <w:br w:clear="none"/>
      </w:r>
      <w:r>
        <w:t xml:space="preserve">);</w:t>
        <w:br w:clear="none"/>
        <w:t xml:space="preserve">    </w:t>
        <w:br w:clear="none"/>
      </w:r>
      <w:r>
        <w:rPr>
          <w:rStyle w:val="Text15"/>
        </w:rPr>
        <w:t xml:space="preserve">string</w:t>
        <w:br w:clear="none"/>
      </w:r>
      <w:r>
        <w:t xml:space="preserve">? amount = request.Query[</w:t>
        <w:br w:clear="none"/>
      </w:r>
      <w:r>
        <w:rPr>
          <w:rStyle w:val="Text1"/>
        </w:rPr>
        <w:t xml:space="preserve">"amount"</w:t>
        <w:br w:clear="none"/>
      </w:r>
      <w:r>
        <w:t xml:space="preserve">];</w:t>
        <w:br w:clear="none"/>
        <w:t xml:space="preserve">    </w:t>
        <w:br w:clear="none"/>
      </w:r>
      <w:r>
        <w:rPr>
          <w:rStyle w:val="Text4"/>
        </w:rPr>
        <w:t xml:space="preserve">if</w:t>
        <w:br w:clear="none"/>
      </w:r>
      <w:r>
        <w:t xml:space="preserve"> (</w:t>
        <w:br w:clear="none"/>
      </w:r>
      <w:r>
        <w:rPr>
          <w:rStyle w:val="Text15"/>
        </w:rPr>
        <w:t xml:space="preserve">long</w:t>
        <w:br w:clear="none"/>
      </w:r>
      <w:r>
        <w:t xml:space="preserve">.TryParse(amount, </w:t>
        <w:br w:clear="none"/>
      </w:r>
      <w:r>
        <w:rPr>
          <w:rStyle w:val="Text4"/>
        </w:rPr>
        <w:t xml:space="preserve">out</w:t>
        <w:br w:clear="none"/>
      </w:r>
      <w:r>
        <w:t xml:space="preserve"> </w:t>
        <w:br w:clear="none"/>
      </w:r>
      <w:r>
        <w:rPr>
          <w:rStyle w:val="Text15"/>
        </w:rPr>
        <w:t xml:space="preserve">long</w:t>
        <w:br w:clear="none"/>
      </w:r>
      <w:r>
        <w:t xml:space="preserve"> number))</w:t>
        <w:br w:clear="none"/>
        <w:t xml:space="preserve">    {</w:t>
        <w:br w:clear="none"/>
        <w:t xml:space="preserve">      </w:t>
        <w:br w:clear="none"/>
      </w:r>
      <w:r>
        <w:rPr>
          <w:rStyle w:val="Text4"/>
        </w:rPr>
        <w:t xml:space="preserve">return</w:t>
        <w:br w:clear="none"/>
      </w:r>
      <w:r>
        <w:t xml:space="preserve"> number.ToWords();</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w:t>
        <w:br w:clear="none"/>
      </w:r>
      <w:r>
        <w:rPr>
          <w:rStyle w:val="Text1"/>
        </w:rPr>
        <w:t xml:space="preserve">$"Failed to parse: </w:t>
        <w:br w:clear="none"/>
      </w:r>
      <w:r>
        <w:rPr>
          <w:rStyle w:val="Text8"/>
        </w:rPr>
        <w:t xml:space="preserve">{amount}</w:t>
        <w:br w:clear="none"/>
      </w:r>
      <w:r>
        <w:rPr>
          <w:rStyle w:val="Text1"/>
        </w:rPr>
        <w:t xml:space="preserve">"</w:t>
        <w:br w:clear="none"/>
      </w:r>
      <w:r>
        <w:t xml:space="preserve">;</w:t>
        <w:br w:clear="none"/>
        <w:t xml:space="preserve">    }</w:t>
        <w:br w:clear="none"/>
        <w:t xml:space="preserve">  }</w:t>
        <w:br w:clear="none"/>
        <w:t xml:space="preserve">}</w:t>
        <w:br w:clear="none"/>
      </w:r>
    </w:p>
    <w:p>
      <w:pPr>
        <w:numPr>
          <w:ilvl w:val="0"/>
          <w:numId w:val="286"/>
        </w:numPr>
        <w:pStyle w:val="Para 01"/>
      </w:pPr>
      <w:r>
        <w:t xml:space="preserve">In </w:t>
      </w:r>
      <w:r>
        <w:rPr>
          <w:rStyle w:val="Text0"/>
        </w:rPr>
        <w:t xml:space="preserve">local.settings.json</w:t>
        <w:br w:clear="none"/>
      </w:r>
      <w:r>
        <w:t xml:space="preserve">, add an environment variable named </w:t>
      </w:r>
      <w:r>
        <w:rPr>
          <w:rStyle w:val="Text0"/>
        </w:rPr>
        <w:t xml:space="preserve">IS_LOCAL</w:t>
        <w:br w:clear="none"/>
      </w:r>
      <w:r>
        <w:t xml:space="preserve"> with a value of </w:t>
      </w:r>
      <w:r>
        <w:rPr>
          <w:rStyle w:val="Text0"/>
        </w:rPr>
        <w:t xml:space="preserve">true</w:t>
        <w:br w:clear="none"/>
      </w:r>
      <w:r>
        <w:t xml:space="preserve">, as shown </w:t>
      </w:r>
      <w:r>
        <w:rPr>
          <w:rStyle w:val="Text61"/>
        </w:rPr>
        <w:bookmarkStart w:id="1612" w:name="_idIndexMarker1117"/>
        <w:t/>
        <w:bookmarkEnd w:id="1612"/>
      </w:r>
      <w:r>
        <w:t xml:space="preserve">highlighted in the following configuration: </w:t>
      </w:r>
    </w:p>
    <w:p>
      <w:pPr>
        <w:pStyle w:val="Para 18"/>
      </w:pPr>
      <w:r>
        <w:rPr>
          <w:rStyle w:val="Text5"/>
        </w:rPr>
        <w:t xml:space="preserve">{</w:t>
        <w:br w:clear="none"/>
        <w:t xml:space="preserve"/>
        <w:br w:clear="none"/>
        <w:t xml:space="preserve">  </w:t>
        <w:br w:clear="none"/>
      </w:r>
      <w:r>
        <w:t xml:space="preserve">"IsEncrypted"</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t xml:space="preserve">  </w:t>
        <w:br w:clear="none"/>
      </w:r>
      <w:r>
        <w:t xml:space="preserve">"Values"</w:t>
        <w:br w:clear="none"/>
      </w:r>
      <w:r>
        <w:rPr>
          <w:rStyle w:val="Text5"/>
        </w:rPr>
        <w:t xml:space="preserve">:</w:t>
        <w:br w:clear="none"/>
        <w:t xml:space="preserve"> </w:t>
        <w:br w:clear="none"/>
        <w:t xml:space="preserve">{</w:t>
        <w:br w:clear="none"/>
        <w:t xml:space="preserve"/>
        <w:br w:clear="none"/>
        <w:t xml:space="preserve">    </w:t>
        <w:br w:clear="none"/>
      </w:r>
      <w:r>
        <w:t xml:space="preserve">"AzureWebJobsStorage"</w:t>
        <w:br w:clear="none"/>
      </w:r>
      <w:r>
        <w:rPr>
          <w:rStyle w:val="Text5"/>
        </w:rPr>
        <w:t xml:space="preserve">:</w:t>
        <w:br w:clear="none"/>
        <w:t xml:space="preserve"> </w:t>
        <w:br w:clear="none"/>
      </w:r>
      <w:r>
        <w:rPr>
          <w:rStyle w:val="Text1"/>
        </w:rPr>
        <w:t xml:space="preserve">"UseDevelopmentStorage=true"</w:t>
        <w:br w:clear="none"/>
      </w:r>
      <w:r>
        <w:rPr>
          <w:rStyle w:val="Text5"/>
        </w:rPr>
        <w:t xml:space="preserve">,</w:t>
        <w:br w:clear="none"/>
        <w:t xml:space="preserve"/>
        <w:br w:clear="none"/>
        <w:t xml:space="preserve">    </w:t>
        <w:br w:clear="none"/>
      </w:r>
      <w:r>
        <w:t xml:space="preserve">"FUNCTIONS_WORKER_RUNTIME"</w:t>
        <w:br w:clear="none"/>
      </w:r>
      <w:r>
        <w:rPr>
          <w:rStyle w:val="Text5"/>
        </w:rPr>
        <w:t xml:space="preserve">:</w:t>
        <w:br w:clear="none"/>
        <w:t xml:space="preserve"> </w:t>
        <w:br w:clear="none"/>
      </w:r>
      <w:r>
        <w:rPr>
          <w:rStyle w:val="Text1"/>
        </w:rPr>
        <w:t xml:space="preserve">"dotnet-isolated"</w:t>
        <w:br w:clear="none"/>
      </w:r>
      <w:r>
        <w:rPr>
          <w:rStyle w:val="Text22"/>
        </w:rPr>
        <w:t xml:space="preserve">,</w:t>
        <w:br w:clear="none"/>
      </w:r>
      <w:r>
        <w:rPr>
          <w:rStyle w:val="Text5"/>
        </w:rPr>
        <w:t xml:space="preserve"/>
        <w:br w:clear="none"/>
      </w:r>
      <w:r>
        <w:rPr>
          <w:rStyle w:val="Text22"/>
        </w:rPr>
        <w:t xml:space="preserve">    </w:t>
        <w:br w:clear="none"/>
      </w:r>
      <w:r>
        <w:rPr>
          <w:rStyle w:val="Text12"/>
        </w:rPr>
        <w:t xml:space="preserve">"IS_LOCAL"</w:t>
        <w:br w:clear="none"/>
      </w:r>
      <w:r>
        <w:rPr>
          <w:rStyle w:val="Text22"/>
        </w:rPr>
        <w:t xml:space="preserve">:</w:t>
        <w:br w:clear="none"/>
        <w:t xml:space="preserve"> </w:t>
        <w:br w:clear="none"/>
      </w:r>
      <w:r>
        <w:rPr>
          <w:rStyle w:val="Text35"/>
        </w:rPr>
        <w:t xml:space="preserve">true</w:t>
        <w:br w:clear="none"/>
      </w:r>
      <w:r>
        <w:rPr>
          <w:rStyle w:val="Text5"/>
        </w:rPr>
        <w:t xml:space="preserve"/>
        <w:br w:clear="none"/>
        <w:t xml:space="preserve">  </w:t>
        <w:br w:clear="none"/>
        <w:t xml:space="preserve">}</w:t>
        <w:br w:clear="none"/>
        <w:t xml:space="preserve"/>
        <w:br w:clear="none"/>
        <w:t xml:space="preserve">}</w:t>
        <w:br w:clear="none"/>
        <w:t xml:space="preserve"/>
        <w:br w:clear="none"/>
      </w:r>
    </w:p>
    <w:p>
      <w:pPr>
        <w:numPr>
          <w:ilvl w:val="0"/>
          <w:numId w:val="286"/>
        </w:numPr>
        <w:pStyle w:val="Para 12"/>
      </w:pPr>
      <w:r>
        <w:rPr>
          <w:rStyle w:val="Text13"/>
        </w:rPr>
        <w:t xml:space="preserve">Add a class file named </w:t>
      </w:r>
      <w:r>
        <w:t xml:space="preserve">CheckGeneratorFunction.cs</w:t>
        <w:br w:clear="none"/>
      </w:r>
      <w:r>
        <w:rPr>
          <w:rStyle w:val="Text13"/>
        </w:rPr>
        <w:t>.</w:t>
      </w:r>
    </w:p>
    <w:p>
      <w:pPr>
        <w:numPr>
          <w:ilvl w:val="0"/>
          <w:numId w:val="286"/>
        </w:numPr>
        <w:pStyle w:val="Para 01"/>
      </w:pPr>
      <w:r>
        <w:t xml:space="preserve">Modify its contents, as shown in the following code: </w:t>
      </w:r>
    </w:p>
    <w:p>
      <w:pPr>
        <w:pStyle w:val="Para 03"/>
      </w:pPr>
      <w:r>
        <w:rPr>
          <w:rStyle w:val="Text4"/>
        </w:rPr>
        <w:t xml:space="preserve">using</w:t>
        <w:br w:clear="none"/>
      </w:r>
      <w:r>
        <w:t xml:space="preserve"> Microsoft.Azure.Functions.Worker; </w:t>
        <w:br w:clear="none"/>
      </w:r>
      <w:r>
        <w:rPr>
          <w:rStyle w:val="Text3"/>
        </w:rPr>
        <w:t xml:space="preserve">// To use [Function] and so on.</w:t>
        <w:br w:clear="none"/>
      </w:r>
      <w:r>
        <w:t xml:space="preserve"/>
        <w:br w:clear="none"/>
      </w:r>
      <w:r>
        <w:rPr>
          <w:rStyle w:val="Text4"/>
        </w:rPr>
        <w:t xml:space="preserve">using</w:t>
        <w:br w:clear="none"/>
      </w:r>
      <w:r>
        <w:t xml:space="preserve"> Microsoft.Extensions.Logging; </w:t>
        <w:br w:clear="none"/>
      </w:r>
      <w:r>
        <w:rPr>
          <w:rStyle w:val="Text3"/>
        </w:rPr>
        <w:t xml:space="preserve">// To use ILogger.</w:t>
        <w:br w:clear="none"/>
      </w:r>
      <w:r>
        <w:t xml:space="preserve"/>
        <w:br w:clear="none"/>
      </w:r>
      <w:r>
        <w:rPr>
          <w:rStyle w:val="Text4"/>
        </w:rPr>
        <w:t xml:space="preserve">using</w:t>
        <w:br w:clear="none"/>
      </w:r>
      <w:r>
        <w:t xml:space="preserve"> SixLabors.Fonts; </w:t>
        <w:br w:clear="none"/>
      </w:r>
      <w:r>
        <w:rPr>
          <w:rStyle w:val="Text3"/>
        </w:rPr>
        <w:t xml:space="preserve">// To use Font.</w:t>
        <w:br w:clear="none"/>
      </w:r>
      <w:r>
        <w:t xml:space="preserve"/>
        <w:br w:clear="none"/>
      </w:r>
      <w:r>
        <w:rPr>
          <w:rStyle w:val="Text4"/>
        </w:rPr>
        <w:t xml:space="preserve">using</w:t>
        <w:br w:clear="none"/>
      </w:r>
      <w:r>
        <w:t xml:space="preserve"> SixLabors.ImageSharp.Drawing; </w:t>
        <w:br w:clear="none"/>
      </w:r>
      <w:r>
        <w:rPr>
          <w:rStyle w:val="Text3"/>
        </w:rPr>
        <w:t xml:space="preserve">// To use IPath.</w:t>
        <w:br w:clear="none"/>
      </w:r>
      <w:r>
        <w:t xml:space="preserve"/>
        <w:br w:clear="none"/>
      </w:r>
      <w:r>
        <w:rPr>
          <w:rStyle w:val="Text4"/>
        </w:rPr>
        <w:t xml:space="preserve">using</w:t>
        <w:br w:clear="none"/>
      </w:r>
      <w:r>
        <w:t xml:space="preserve"> SixLabors.ImageSharp.Drawing.Processing; </w:t>
        <w:br w:clear="none"/>
      </w:r>
      <w:r>
        <w:rPr>
          <w:rStyle w:val="Text3"/>
        </w:rPr>
        <w:t xml:space="preserve">// To use Brush, Pen.</w:t>
        <w:br w:clear="none"/>
      </w:r>
      <w:r>
        <w:t xml:space="preserve"/>
        <w:br w:clear="none"/>
      </w:r>
      <w:r>
        <w:rPr>
          <w:rStyle w:val="Text4"/>
        </w:rPr>
        <w:t xml:space="preserve">namespace</w:t>
        <w:br w:clear="none"/>
      </w:r>
      <w:r>
        <w:t xml:space="preserve"> </w:t>
        <w:br w:clear="none"/>
      </w:r>
      <w:r>
        <w:rPr>
          <w:rStyle w:val="Text7"/>
        </w:rPr>
        <w:t xml:space="preserve">Northwind.AzureFunctions.Service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CheckGeneratorFunction</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 _logger;</w:t>
        <w:br w:clear="none"/>
        <w:t xml:space="preserve">  </w:t>
        <w:br w:clear="none"/>
      </w:r>
      <w:r>
        <w:rPr>
          <w:rStyle w:val="Text4"/>
        </w:rPr>
        <w:t xml:space="preserve">public</w:t>
        <w:br w:clear="none"/>
      </w:r>
      <w:r>
        <w:t xml:space="preserve"> </w:t>
        <w:br w:clear="none"/>
      </w:r>
      <w:r>
        <w:rPr>
          <w:rStyle w:val="Text7"/>
        </w:rPr>
        <w:t xml:space="preserve">CheckGeneratorFunction</w:t>
        <w:br w:clear="none"/>
      </w:r>
      <w:r>
        <w:t xml:space="preserve">(</w:t>
        <w:br w:clear="none"/>
        <w:t xml:space="preserve">ILoggerFactory loggerFactory</w:t>
        <w:br w:clear="none"/>
        <w:t xml:space="preserve">)</w:t>
        <w:br w:clear="none"/>
        <w:t xml:space="preserve"/>
        <w:br w:clear="none"/>
        <w:t xml:space="preserve">  {</w:t>
        <w:br w:clear="none"/>
        <w:t xml:space="preserve">    _logger = loggerFactory.CreateLogger&lt;NumbersToWordsFunction&gt;();</w:t>
        <w:br w:clear="none"/>
        <w:t xml:space="preserve">  }</w:t>
        <w:br w:clear="none"/>
        <w:t xml:space="preserve">  [</w:t>
        <w:br w:clear="none"/>
      </w:r>
      <w:r>
        <w:rPr>
          <w:rStyle w:val="Text7"/>
        </w:rPr>
        <w:t xml:space="preserve">Function(nameof(CheckGeneratorFunction))</w:t>
        <w:br w:clear="none"/>
      </w:r>
      <w:r>
        <w:t xml:space="preserve">]</w:t>
        <w:br w:clear="none"/>
        <w:t xml:space="preserve">  [</w:t>
        <w:br w:clear="none"/>
      </w:r>
      <w:r>
        <w:rPr>
          <w:rStyle w:val="Text7"/>
        </w:rPr>
        <w:t xml:space="preserve">BlobOutput(</w:t>
        <w:br w:clear="none"/>
      </w:r>
      <w:r>
        <w:rPr>
          <w:rStyle w:val="Text1"/>
        </w:rPr>
        <w:t xml:space="preserve">"checks-blob-container/check.png"</w:t>
        <w:br w:clear="none"/>
      </w:r>
      <w:r>
        <w:rPr>
          <w:rStyle w:val="Text7"/>
        </w:rPr>
        <w:t xml:space="preserve">)</w:t>
        <w:br w:clear="none"/>
      </w:r>
      <w:r>
        <w:t xml:space="preserve">]</w:t>
        <w:br w:clear="none"/>
        <w:t xml:space="preserve">  </w:t>
        <w:br w:clear="none"/>
      </w:r>
      <w:r>
        <w:rPr>
          <w:rStyle w:val="Text4"/>
        </w:rPr>
        <w:t xml:space="preserve">public</w:t>
        <w:br w:clear="none"/>
      </w:r>
      <w:r>
        <w:t xml:space="preserve"> </w:t>
        <w:br w:clear="none"/>
      </w:r>
      <w:r>
        <w:rPr>
          <w:rStyle w:val="Text15"/>
        </w:rPr>
        <w:t xml:space="preserve">byte</w:t>
        <w:br w:clear="none"/>
      </w:r>
      <w:r>
        <w:t xml:space="preserve">[] </w:t>
        <w:br w:clear="none"/>
      </w:r>
      <w:r>
        <w:rPr>
          <w:rStyle w:val="Text7"/>
        </w:rPr>
        <w:t xml:space="preserve">Run</w:t>
        <w:br w:clear="none"/>
      </w:r>
      <w:r>
        <w:t xml:space="preserve">(</w:t>
        <w:br w:clear="none"/>
        <w:t xml:space="preserve"/>
        <w:br w:clear="none"/>
        <w:t xml:space="preserve">    [QueueTrigger(</w:t>
        <w:br w:clear="none"/>
      </w:r>
      <w:r>
        <w:rPr>
          <w:rStyle w:val="Text1"/>
        </w:rPr>
        <w:t xml:space="preserve">"checksQueue"</w:t>
        <w:br w:clear="none"/>
      </w:r>
      <w:r>
        <w:t xml:space="preserve">)] </w:t>
        <w:br w:clear="none"/>
      </w:r>
      <w:r>
        <w:rPr>
          <w:rStyle w:val="Text15"/>
        </w:rPr>
        <w:t xml:space="preserve">string</w:t>
        <w:br w:clear="none"/>
      </w:r>
      <w:r>
        <w:t xml:space="preserve"> message)</w:t>
        <w:br w:clear="none"/>
        <w:t xml:space="preserve"/>
        <w:br w:clear="none"/>
        <w:t xml:space="preserve">  {</w:t>
        <w:br w:clear="none"/>
        <w:t xml:space="preserve">    _logger.LogInformation(</w:t>
        <w:br w:clear="none"/>
      </w:r>
      <w:r>
        <w:rPr>
          <w:rStyle w:val="Text1"/>
        </w:rPr>
        <w:t xml:space="preserve">"C# Queue trigger function executed."</w:t>
        <w:br w:clear="none"/>
      </w:r>
      <w:r>
        <w:t xml:space="preserve">);</w:t>
        <w:br w:clear="none"/>
        <w:t xml:space="preserve">    _logger.LogInformation(</w:t>
        <w:br w:clear="none"/>
      </w:r>
      <w:r>
        <w:rPr>
          <w:rStyle w:val="Text1"/>
        </w:rPr>
        <w:t xml:space="preserve">$"Body: </w:t>
        <w:br w:clear="none"/>
      </w:r>
      <w:r>
        <w:rPr>
          <w:rStyle w:val="Text8"/>
        </w:rPr>
        <w:t xml:space="preserve">{message}</w:t>
        <w:br w:clear="none"/>
      </w:r>
      <w:r>
        <w:rPr>
          <w:rStyle w:val="Text1"/>
        </w:rPr>
        <w:t xml:space="preserve">."</w:t>
        <w:br w:clear="none"/>
      </w:r>
      <w:r>
        <w:t xml:space="preserve">);</w:t>
        <w:br w:clear="none"/>
        <w:t xml:space="preserve">    </w:t>
        <w:br w:clear="none"/>
      </w:r>
      <w:r>
        <w:rPr>
          <w:rStyle w:val="Text3"/>
        </w:rPr>
        <w:t xml:space="preserve">// Create a new blank image with a white background.</w:t>
        <w:br w:clear="none"/>
      </w:r>
      <w:r>
        <w:t xml:space="preserve"/>
        <w:br w:clear="none"/>
        <w:t xml:space="preserve">    </w:t>
        <w:br w:clear="none"/>
      </w:r>
      <w:r>
        <w:rPr>
          <w:rStyle w:val="Text4"/>
        </w:rPr>
        <w:t xml:space="preserve">using</w:t>
        <w:br w:clear="none"/>
      </w:r>
      <w:r>
        <w:t xml:space="preserve"> (Image&lt;Rgba32&gt; image = </w:t>
        <w:br w:clear="none"/>
      </w:r>
      <w:r>
        <w:rPr>
          <w:rStyle w:val="Text4"/>
        </w:rPr>
        <w:t xml:space="preserve">new</w:t>
        <w:br w:clear="none"/>
      </w:r>
      <w:r>
        <w:t xml:space="preserve">(width: </w:t>
        <w:br w:clear="none"/>
      </w:r>
      <w:r>
        <w:rPr>
          <w:rStyle w:val="Text10"/>
        </w:rPr>
        <w:t xml:space="preserve">1200</w:t>
        <w:br w:clear="none"/>
      </w:r>
      <w:r>
        <w:t xml:space="preserve">, height: </w:t>
        <w:br w:clear="none"/>
      </w:r>
      <w:r>
        <w:rPr>
          <w:rStyle w:val="Text10"/>
        </w:rPr>
        <w:t xml:space="preserve">600</w:t>
        <w:br w:clear="none"/>
      </w:r>
      <w:r>
        <w:t xml:space="preserve">,</w:t>
        <w:br w:clear="none"/>
        <w:t xml:space="preserve">      backgroundColor: </w:t>
        <w:br w:clear="none"/>
      </w:r>
      <w:r>
        <w:rPr>
          <w:rStyle w:val="Text4"/>
        </w:rPr>
        <w:t xml:space="preserve">new</w:t>
        <w:br w:clear="none"/>
      </w:r>
      <w:r>
        <w:t xml:space="preserve"> Rgba32(r: </w:t>
        <w:br w:clear="none"/>
      </w:r>
      <w:r>
        <w:rPr>
          <w:rStyle w:val="Text10"/>
        </w:rPr>
        <w:t xml:space="preserve">255</w:t>
        <w:br w:clear="none"/>
      </w:r>
      <w:r>
        <w:t xml:space="preserve">, g: </w:t>
        <w:br w:clear="none"/>
      </w:r>
      <w:r>
        <w:rPr>
          <w:rStyle w:val="Text10"/>
        </w:rPr>
        <w:t xml:space="preserve">255</w:t>
        <w:br w:clear="none"/>
      </w:r>
      <w:r>
        <w:t xml:space="preserve">, b: </w:t>
        <w:br w:clear="none"/>
      </w:r>
      <w:r>
        <w:rPr>
          <w:rStyle w:val="Text10"/>
        </w:rPr>
        <w:t xml:space="preserve">255</w:t>
        <w:br w:clear="none"/>
      </w:r>
      <w:r>
        <w:t xml:space="preserve">, a: </w:t>
        <w:br w:clear="none"/>
      </w:r>
      <w:r>
        <w:rPr>
          <w:rStyle w:val="Text10"/>
        </w:rPr>
        <w:t xml:space="preserve">100</w:t>
        <w:br w:clear="none"/>
      </w:r>
      <w:r>
        <w:t xml:space="preserve">)))</w:t>
        <w:br w:clear="none"/>
        <w:t xml:space="preserve">    {</w:t>
        <w:br w:clear="none"/>
        <w:t xml:space="preserve">      </w:t>
        <w:br w:clear="none"/>
      </w:r>
      <w:r>
        <w:rPr>
          <w:rStyle w:val="Text3"/>
        </w:rPr>
        <w:t xml:space="preserve">// Load the font file and create a large font.</w:t>
        <w:br w:clear="none"/>
      </w:r>
      <w:r>
        <w:t xml:space="preserve"/>
        <w:br w:clear="none"/>
        <w:t xml:space="preserve">      FontCollection collection = </w:t>
        <w:br w:clear="none"/>
      </w:r>
      <w:r>
        <w:rPr>
          <w:rStyle w:val="Text4"/>
        </w:rPr>
        <w:t xml:space="preserve">new</w:t>
        <w:br w:clear="none"/>
      </w:r>
      <w:r>
        <w:t xml:space="preserve">();</w:t>
        <w:br w:clear="none"/>
        <w:t xml:space="preserve">      FontFamily family = collection.Add(</w:t>
        <w:br w:clear="none"/>
        <w:t xml:space="preserve">        </w:t>
        <w:br w:clear="none"/>
      </w:r>
      <w:r>
        <w:rPr>
          <w:rStyle w:val="Text1"/>
        </w:rPr>
        <w:t xml:space="preserve">@"fonts\Caveat\static\Caveat-Regular.ttf"</w:t>
        <w:br w:clear="none"/>
      </w:r>
      <w:r>
        <w:t xml:space="preserve">);</w:t>
        <w:br w:clear="none"/>
        <w:t xml:space="preserve">      Font font = family.CreateFont(</w:t>
        <w:br w:clear="none"/>
      </w:r>
      <w:r>
        <w:rPr>
          <w:rStyle w:val="Text10"/>
        </w:rPr>
        <w:t xml:space="preserve">72</w:t>
        <w:br w:clear="none"/>
      </w:r>
      <w:r>
        <w:t xml:space="preserve">);</w:t>
        <w:br w:clear="none"/>
        <w:t xml:space="preserve">      </w:t>
        <w:br w:clear="none"/>
      </w:r>
      <w:r>
        <w:rPr>
          <w:rStyle w:val="Text15"/>
        </w:rPr>
        <w:t xml:space="preserve">string</w:t>
        <w:br w:clear="none"/>
      </w:r>
      <w:r>
        <w:t xml:space="preserve"> amount = message.Body.ToString();</w:t>
        <w:br w:clear="none"/>
        <w:t xml:space="preserve">      DrawingOptions options = </w:t>
        <w:br w:clear="none"/>
      </w:r>
      <w:r>
        <w:rPr>
          <w:rStyle w:val="Text4"/>
        </w:rPr>
        <w:t xml:space="preserve">new</w:t>
        <w:br w:clear="none"/>
      </w:r>
      <w:r>
        <w:t xml:space="preserve">()</w:t>
        <w:br w:clear="none"/>
        <w:t xml:space="preserve">      {</w:t>
        <w:br w:clear="none"/>
        <w:t xml:space="preserve">        GraphicsOptions = </w:t>
        <w:br w:clear="none"/>
      </w:r>
      <w:r>
        <w:rPr>
          <w:rStyle w:val="Text4"/>
        </w:rPr>
        <w:t xml:space="preserve">new</w:t>
        <w:br w:clear="none"/>
      </w:r>
      <w:r>
        <w:t xml:space="preserve">()</w:t>
        <w:br w:clear="none"/>
        <w:t xml:space="preserve">        {</w:t>
        <w:br w:clear="none"/>
        <w:t xml:space="preserve">          ColorBlendingMode = PixelColorBlendingMode.Multiply</w:t>
        <w:br w:clear="none"/>
        <w:t xml:space="preserve">        }</w:t>
        <w:br w:clear="none"/>
        <w:t xml:space="preserve">      };</w:t>
        <w:br w:clear="none"/>
        <w:t xml:space="preserve">      </w:t>
        <w:br w:clear="none"/>
      </w:r>
      <w:r>
        <w:rPr>
          <w:rStyle w:val="Text3"/>
        </w:rPr>
        <w:t xml:space="preserve">// Define some pens and brushes.</w:t>
        <w:br w:clear="none"/>
      </w:r>
      <w:r>
        <w:t xml:space="preserve"/>
        <w:br w:clear="none"/>
        <w:t xml:space="preserve">      Pen blackPen = Pens.Solid(Color.Black, </w:t>
        <w:br w:clear="none"/>
      </w:r>
      <w:r>
        <w:rPr>
          <w:rStyle w:val="Text10"/>
        </w:rPr>
        <w:t xml:space="preserve">2</w:t>
        <w:br w:clear="none"/>
      </w:r>
      <w:r>
        <w:t xml:space="preserve">);</w:t>
        <w:br w:clear="none"/>
        <w:t xml:space="preserve">      Pen blackThickPen = Pens.Solid(Color.Black, </w:t>
        <w:br w:clear="none"/>
      </w:r>
      <w:r>
        <w:rPr>
          <w:rStyle w:val="Text10"/>
        </w:rPr>
        <w:t xml:space="preserve">8</w:t>
        <w:br w:clear="none"/>
      </w:r>
      <w:r>
        <w:t xml:space="preserve">);</w:t>
        <w:br w:clear="none"/>
        <w:t xml:space="preserve">      Pen greenPen = Pens.Solid(Color.Green, </w:t>
        <w:br w:clear="none"/>
      </w:r>
      <w:r>
        <w:rPr>
          <w:rStyle w:val="Text10"/>
        </w:rPr>
        <w:t xml:space="preserve">3</w:t>
        <w:br w:clear="none"/>
      </w:r>
      <w:r>
        <w:t xml:space="preserve">);</w:t>
        <w:br w:clear="none"/>
        <w:t xml:space="preserve">      Brush redBrush = Brushes.Solid(Color.Red);</w:t>
        <w:br w:clear="none"/>
        <w:t xml:space="preserve">      Brush blueBrush = Brushes.Solid(Color.Blue);</w:t>
        <w:br w:clear="none"/>
        <w:t xml:space="preserve">      </w:t>
        <w:br w:clear="none"/>
      </w:r>
      <w:r>
        <w:rPr>
          <w:rStyle w:val="Text3"/>
        </w:rPr>
        <w:t xml:space="preserve">// Define some paths and draw them.</w:t>
        <w:br w:clear="none"/>
      </w:r>
      <w:r>
        <w:t xml:space="preserve"/>
        <w:br w:clear="none"/>
        <w:t xml:space="preserve">      IPath border = </w:t>
        <w:br w:clear="none"/>
      </w:r>
      <w:r>
        <w:rPr>
          <w:rStyle w:val="Text4"/>
        </w:rPr>
        <w:t xml:space="preserve">new</w:t>
        <w:br w:clear="none"/>
      </w:r>
      <w:r>
        <w:t xml:space="preserve"> RectangularPolygon(</w:t>
        <w:br w:clear="none"/>
        <w:t xml:space="preserve">        x: </w:t>
        <w:br w:clear="none"/>
      </w:r>
      <w:r>
        <w:rPr>
          <w:rStyle w:val="Text10"/>
        </w:rPr>
        <w:t xml:space="preserve">50</w:t>
        <w:br w:clear="none"/>
      </w:r>
      <w:r>
        <w:t xml:space="preserve">, y: </w:t>
        <w:br w:clear="none"/>
      </w:r>
      <w:r>
        <w:rPr>
          <w:rStyle w:val="Text10"/>
        </w:rPr>
        <w:t xml:space="preserve">50</w:t>
        <w:br w:clear="none"/>
      </w:r>
      <w:r>
        <w:t xml:space="preserve">, width: </w:t>
        <w:br w:clear="none"/>
      </w:r>
      <w:r>
        <w:rPr>
          <w:rStyle w:val="Text10"/>
        </w:rPr>
        <w:t xml:space="preserve">1100</w:t>
        <w:br w:clear="none"/>
      </w:r>
      <w:r>
        <w:t xml:space="preserve">, height: </w:t>
        <w:br w:clear="none"/>
      </w:r>
      <w:r>
        <w:rPr>
          <w:rStyle w:val="Text10"/>
        </w:rPr>
        <w:t xml:space="preserve">500</w:t>
        <w:br w:clear="none"/>
      </w:r>
      <w:r>
        <w:t xml:space="preserve">);</w:t>
        <w:br w:clear="none"/>
        <w:t xml:space="preserve">      image.Mutate(x =&gt; x.Draw(options, blackPen, border));</w:t>
        <w:br w:clear="none"/>
        <w:t xml:space="preserve">      IPath star = </w:t>
        <w:br w:clear="none"/>
      </w:r>
      <w:r>
        <w:rPr>
          <w:rStyle w:val="Text4"/>
        </w:rPr>
        <w:t xml:space="preserve">new</w:t>
        <w:br w:clear="none"/>
      </w:r>
      <w:r>
        <w:t xml:space="preserve"> Star(x: </w:t>
        <w:br w:clear="none"/>
      </w:r>
      <w:r>
        <w:rPr>
          <w:rStyle w:val="Text10"/>
        </w:rPr>
        <w:t xml:space="preserve">150.0f</w:t>
        <w:br w:clear="none"/>
      </w:r>
      <w:r>
        <w:t xml:space="preserve">, y: </w:t>
        <w:br w:clear="none"/>
      </w:r>
      <w:r>
        <w:rPr>
          <w:rStyle w:val="Text10"/>
        </w:rPr>
        <w:t xml:space="preserve">150.0f</w:t>
        <w:br w:clear="none"/>
      </w:r>
      <w:r>
        <w:t xml:space="preserve">, </w:t>
        <w:br w:clear="none"/>
        <w:t xml:space="preserve">        prongs: </w:t>
        <w:br w:clear="none"/>
      </w:r>
      <w:r>
        <w:rPr>
          <w:rStyle w:val="Text10"/>
        </w:rPr>
        <w:t xml:space="preserve">5</w:t>
        <w:br w:clear="none"/>
      </w:r>
      <w:r>
        <w:t xml:space="preserve">, innerRadii: </w:t>
        <w:br w:clear="none"/>
      </w:r>
      <w:r>
        <w:rPr>
          <w:rStyle w:val="Text10"/>
        </w:rPr>
        <w:t xml:space="preserve">20.0f</w:t>
        <w:br w:clear="none"/>
      </w:r>
      <w:r>
        <w:t xml:space="preserve">, outerRadii: </w:t>
        <w:br w:clear="none"/>
      </w:r>
      <w:r>
        <w:rPr>
          <w:rStyle w:val="Text10"/>
        </w:rPr>
        <w:t xml:space="preserve">30.0f</w:t>
        <w:br w:clear="none"/>
      </w:r>
      <w:r>
        <w:t xml:space="preserve">);</w:t>
        <w:br w:clear="none"/>
        <w:t xml:space="preserve">      image.Mutate(x =&gt; x.Fill(options, redBrush, star)</w:t>
        <w:br w:clear="none"/>
        <w:t xml:space="preserve">                         .Draw(options, greenPen, star));</w:t>
        <w:br w:clear="none"/>
        <w:t xml:space="preserve">      IPath line1 = </w:t>
        <w:br w:clear="none"/>
      </w:r>
      <w:r>
        <w:rPr>
          <w:rStyle w:val="Text4"/>
        </w:rPr>
        <w:t xml:space="preserve">new</w:t>
        <w:br w:clear="none"/>
      </w:r>
      <w:r>
        <w:t xml:space="preserve"> Polygon(</w:t>
        <w:br w:clear="none"/>
      </w:r>
      <w:r>
        <w:rPr>
          <w:rStyle w:val="Text4"/>
        </w:rPr>
        <w:t xml:space="preserve">new</w:t>
        <w:br w:clear="none"/>
      </w:r>
      <w:r>
        <w:t xml:space="preserve"> LinearLineSegment(</w:t>
        <w:br w:clear="none"/>
        <w:t xml:space="preserve">        </w:t>
        <w:br w:clear="none"/>
      </w:r>
      <w:r>
        <w:rPr>
          <w:rStyle w:val="Text4"/>
        </w:rPr>
        <w:t xml:space="preserve">new</w:t>
        <w:br w:clear="none"/>
      </w:r>
      <w:r>
        <w:t xml:space="preserve"> PointF(x: </w:t>
        <w:br w:clear="none"/>
      </w:r>
      <w:r>
        <w:rPr>
          <w:rStyle w:val="Text10"/>
        </w:rPr>
        <w:t xml:space="preserve">100</w:t>
        <w:br w:clear="none"/>
      </w:r>
      <w:r>
        <w:t xml:space="preserve">, y: </w:t>
        <w:br w:clear="none"/>
      </w:r>
      <w:r>
        <w:rPr>
          <w:rStyle w:val="Text10"/>
        </w:rPr>
        <w:t xml:space="preserve">275</w:t>
        <w:br w:clear="none"/>
      </w:r>
      <w:r>
        <w:t xml:space="preserve">), </w:t>
        <w:br w:clear="none"/>
      </w:r>
      <w:r>
        <w:rPr>
          <w:rStyle w:val="Text4"/>
        </w:rPr>
        <w:t xml:space="preserve">new</w:t>
        <w:br w:clear="none"/>
      </w:r>
      <w:r>
        <w:t xml:space="preserve"> PointF(x: </w:t>
        <w:br w:clear="none"/>
      </w:r>
      <w:r>
        <w:rPr>
          <w:rStyle w:val="Text10"/>
        </w:rPr>
        <w:t xml:space="preserve">1050</w:t>
        <w:br w:clear="none"/>
      </w:r>
      <w:r>
        <w:t xml:space="preserve">, y: </w:t>
        <w:br w:clear="none"/>
      </w:r>
      <w:r>
        <w:rPr>
          <w:rStyle w:val="Text10"/>
        </w:rPr>
        <w:t xml:space="preserve">275</w:t>
        <w:br w:clear="none"/>
      </w:r>
      <w:r>
        <w:t xml:space="preserve">)));</w:t>
        <w:br w:clear="none"/>
        <w:t xml:space="preserve">      </w:t>
        <w:br w:clear="none"/>
        <w:t xml:space="preserve">      image.Mutate(x =&gt; x.Draw(options, blackPen, line1));</w:t>
        <w:br w:clear="none"/>
        <w:t xml:space="preserve">      IPath line2 = </w:t>
        <w:br w:clear="none"/>
      </w:r>
      <w:r>
        <w:rPr>
          <w:rStyle w:val="Text4"/>
        </w:rPr>
        <w:t xml:space="preserve">new</w:t>
        <w:br w:clear="none"/>
      </w:r>
      <w:r>
        <w:t xml:space="preserve"> Polygon(</w:t>
        <w:br w:clear="none"/>
      </w:r>
      <w:r>
        <w:rPr>
          <w:rStyle w:val="Text4"/>
        </w:rPr>
        <w:t xml:space="preserve">new</w:t>
        <w:br w:clear="none"/>
      </w:r>
      <w:r>
        <w:t xml:space="preserve"> LinearLineSegment(</w:t>
        <w:br w:clear="none"/>
        <w:t xml:space="preserve">        </w:t>
        <w:br w:clear="none"/>
      </w:r>
      <w:r>
        <w:rPr>
          <w:rStyle w:val="Text4"/>
        </w:rPr>
        <w:t xml:space="preserve">new</w:t>
        <w:br w:clear="none"/>
      </w:r>
      <w:r>
        <w:t xml:space="preserve"> PointF(x: </w:t>
        <w:br w:clear="none"/>
      </w:r>
      <w:r>
        <w:rPr>
          <w:rStyle w:val="Text10"/>
        </w:rPr>
        <w:t xml:space="preserve">100</w:t>
        <w:br w:clear="none"/>
      </w:r>
      <w:r>
        <w:t xml:space="preserve">, y: </w:t>
        <w:br w:clear="none"/>
      </w:r>
      <w:r>
        <w:rPr>
          <w:rStyle w:val="Text10"/>
        </w:rPr>
        <w:t xml:space="preserve">365</w:t>
        <w:br w:clear="none"/>
      </w:r>
      <w:r>
        <w:t xml:space="preserve">), </w:t>
        <w:br w:clear="none"/>
      </w:r>
      <w:r>
        <w:rPr>
          <w:rStyle w:val="Text4"/>
        </w:rPr>
        <w:t xml:space="preserve">new</w:t>
        <w:br w:clear="none"/>
      </w:r>
      <w:r>
        <w:t xml:space="preserve"> PointF(x: </w:t>
        <w:br w:clear="none"/>
      </w:r>
      <w:r>
        <w:rPr>
          <w:rStyle w:val="Text10"/>
        </w:rPr>
        <w:t xml:space="preserve">1050</w:t>
        <w:br w:clear="none"/>
      </w:r>
      <w:r>
        <w:t xml:space="preserve">, y: </w:t>
        <w:br w:clear="none"/>
      </w:r>
      <w:r>
        <w:rPr>
          <w:rStyle w:val="Text10"/>
        </w:rPr>
        <w:t xml:space="preserve">365</w:t>
        <w:br w:clear="none"/>
      </w:r>
      <w:r>
        <w:t xml:space="preserve">)));</w:t>
        <w:br w:clear="none"/>
        <w:t xml:space="preserve">      image.Mutate(x =&gt; x.Draw(options, blackPen, line2));</w:t>
        <w:br w:clear="none"/>
        <w:t xml:space="preserve">      RichTextOptions textOptions = </w:t>
        <w:br w:clear="none"/>
      </w:r>
      <w:r>
        <w:rPr>
          <w:rStyle w:val="Text4"/>
        </w:rPr>
        <w:t xml:space="preserve">new</w:t>
        <w:br w:clear="none"/>
      </w:r>
      <w:r>
        <w:t xml:space="preserve">(font)</w:t>
        <w:br w:clear="none"/>
        <w:t xml:space="preserve">      {</w:t>
        <w:br w:clear="none"/>
        <w:t xml:space="preserve">        Origin = </w:t>
        <w:br w:clear="none"/>
      </w:r>
      <w:r>
        <w:rPr>
          <w:rStyle w:val="Text4"/>
        </w:rPr>
        <w:t xml:space="preserve">new</w:t>
        <w:br w:clear="none"/>
      </w:r>
      <w:r>
        <w:t xml:space="preserve"> PointF(</w:t>
        <w:br w:clear="none"/>
      </w:r>
      <w:r>
        <w:rPr>
          <w:rStyle w:val="Text10"/>
        </w:rPr>
        <w:t xml:space="preserve">100</w:t>
        <w:br w:clear="none"/>
      </w:r>
      <w:r>
        <w:t xml:space="preserve">, </w:t>
        <w:br w:clear="none"/>
      </w:r>
      <w:r>
        <w:rPr>
          <w:rStyle w:val="Text10"/>
        </w:rPr>
        <w:t xml:space="preserve">200</w:t>
        <w:br w:clear="none"/>
      </w:r>
      <w:r>
        <w:t xml:space="preserve">),</w:t>
        <w:br w:clear="none"/>
        <w:t xml:space="preserve">        WrappingLength = </w:t>
        <w:br w:clear="none"/>
      </w:r>
      <w:r>
        <w:rPr>
          <w:rStyle w:val="Text10"/>
        </w:rPr>
        <w:t xml:space="preserve">1000</w:t>
        <w:br w:clear="none"/>
      </w:r>
      <w:r>
        <w:t xml:space="preserve">,</w:t>
        <w:br w:clear="none"/>
        <w:t xml:space="preserve">        HorizontalAlignment = HorizontalAlignment.Left</w:t>
        <w:br w:clear="none"/>
        <w:t xml:space="preserve">      };</w:t>
        <w:br w:clear="none"/>
        <w:t xml:space="preserve">      image.Mutate(x =&gt; x.DrawText(</w:t>
        <w:br w:clear="none"/>
        <w:t xml:space="preserve">        textOptions, amount, blueBrush, blackPen));</w:t>
        <w:br w:clear="none"/>
        <w:t xml:space="preserve">      </w:t>
        <w:br w:clear="none"/>
      </w:r>
      <w:r>
        <w:rPr>
          <w:rStyle w:val="Text15"/>
        </w:rPr>
        <w:t xml:space="preserve">string</w:t>
        <w:br w:clear="none"/>
      </w:r>
      <w:r>
        <w:t xml:space="preserve"> blobName = </w:t>
        <w:br w:clear="none"/>
      </w:r>
      <w:r>
        <w:rPr>
          <w:rStyle w:val="Text1"/>
        </w:rPr>
        <w:t xml:space="preserve">$"</w:t>
        <w:br w:clear="none"/>
      </w:r>
      <w:r>
        <w:rPr>
          <w:rStyle w:val="Text8"/>
        </w:rPr>
        <w:t xml:space="preserve">{DateTime.UtcNow:yyyy-MM-dd-hh-mm-ss}</w:t>
        <w:br w:clear="none"/>
      </w:r>
      <w:r>
        <w:rPr>
          <w:rStyle w:val="Text1"/>
        </w:rPr>
        <w:t xml:space="preserve">.png"</w:t>
        <w:br w:clear="none"/>
      </w:r>
      <w:r>
        <w:t xml:space="preserve">;</w:t>
        <w:br w:clear="none"/>
        <w:t xml:space="preserve">      _logger.LogInformation(</w:t>
        <w:br w:clear="none"/>
      </w:r>
      <w:r>
        <w:rPr>
          <w:rStyle w:val="Text1"/>
        </w:rPr>
        <w:t xml:space="preserve">$"Blob filename: </w:t>
        <w:br w:clear="none"/>
      </w:r>
      <w:r>
        <w:rPr>
          <w:rStyle w:val="Text8"/>
        </w:rPr>
        <w:t xml:space="preserve">{blobName}</w:t>
        <w:br w:clear="none"/>
      </w:r>
      <w:r>
        <w:rPr>
          <w:rStyle w:val="Text1"/>
        </w:rPr>
        <w:t xml:space="preserve">."</w:t>
        <w:br w:clear="none"/>
      </w:r>
      <w:r>
        <w:t xml:space="preserve">);</w:t>
        <w:br w:clear="none"/>
        <w:t xml:space="preserve">      </w:t>
        <w:br w:clear="none"/>
      </w:r>
      <w:r>
        <w:rPr>
          <w:rStyle w:val="Text4"/>
        </w:rPr>
        <w:t xml:space="preserve">try</w:t>
        <w:br w:clear="none"/>
      </w:r>
      <w:r>
        <w:t xml:space="preserve"/>
        <w:br w:clear="none"/>
        <w:t xml:space="preserve">      {</w:t>
        <w:br w:clear="none"/>
        <w:t xml:space="preserve">        </w:t>
        <w:br w:clear="none"/>
      </w:r>
      <w:r>
        <w:rPr>
          <w:rStyle w:val="Text4"/>
        </w:rPr>
        <w:t xml:space="preserve">if</w:t>
        <w:br w:clear="none"/>
      </w:r>
      <w:r>
        <w:t xml:space="preserve"> (Environment.GetEnvironmentVariable(</w:t>
        <w:br w:clear="none"/>
      </w:r>
      <w:r>
        <w:rPr>
          <w:rStyle w:val="Text1"/>
        </w:rPr>
        <w:t xml:space="preserve">"IS_LOCAL"</w:t>
        <w:br w:clear="none"/>
      </w:r>
      <w:r>
        <w:t xml:space="preserve">) == </w:t>
        <w:br w:clear="none"/>
      </w:r>
      <w:r>
        <w:rPr>
          <w:rStyle w:val="Text1"/>
        </w:rPr>
        <w:t xml:space="preserve">"true"</w:t>
        <w:br w:clear="none"/>
      </w:r>
      <w:r>
        <w:t xml:space="preserve">)</w:t>
        <w:br w:clear="none"/>
        <w:t xml:space="preserve">        {</w:t>
        <w:br w:clear="none"/>
        <w:t xml:space="preserve">          </w:t>
        <w:br w:clear="none"/>
      </w:r>
      <w:r>
        <w:rPr>
          <w:rStyle w:val="Text3"/>
        </w:rPr>
        <w:t xml:space="preserve">// Create blob in the local filesystem.</w:t>
        <w:br w:clear="none"/>
      </w:r>
      <w:r>
        <w:t xml:space="preserve"/>
        <w:br w:clear="none"/>
        <w:t xml:space="preserve">          </w:t>
        <w:br w:clear="none"/>
      </w:r>
      <w:r>
        <w:rPr>
          <w:rStyle w:val="Text15"/>
        </w:rPr>
        <w:t xml:space="preserve">string</w:t>
        <w:br w:clear="none"/>
      </w:r>
      <w:r>
        <w:t xml:space="preserve"> folder = </w:t>
        <w:br w:clear="none"/>
      </w:r>
      <w:r>
        <w:rPr>
          <w:rStyle w:val="Text1"/>
        </w:rPr>
        <w:t xml:space="preserve">$@"</w:t>
        <w:br w:clear="none"/>
      </w:r>
      <w:r>
        <w:rPr>
          <w:rStyle w:val="Text8"/>
        </w:rPr>
        <w:t xml:space="preserve">{System.Environment.CurrentDirectory}</w:t>
        <w:br w:clear="none"/>
      </w:r>
      <w:r>
        <w:rPr>
          <w:rStyle w:val="Text1"/>
        </w:rPr>
        <w:t xml:space="preserve">\blobs"</w:t>
        <w:br w:clear="none"/>
      </w:r>
      <w:r>
        <w:t xml:space="preserve">;</w:t>
        <w:br w:clear="none"/>
        <w:t xml:space="preserve">          </w:t>
        <w:br w:clear="none"/>
      </w:r>
      <w:r>
        <w:rPr>
          <w:rStyle w:val="Text4"/>
        </w:rPr>
        <w:t xml:space="preserve">if</w:t>
        <w:br w:clear="none"/>
      </w:r>
      <w:r>
        <w:t xml:space="preserve"> (!Directory.Exists(folder))</w:t>
        <w:br w:clear="none"/>
        <w:t xml:space="preserve">          {</w:t>
        <w:br w:clear="none"/>
        <w:t xml:space="preserve">            Directory.CreateDirectory(folder);</w:t>
        <w:br w:clear="none"/>
        <w:t xml:space="preserve">          }</w:t>
        <w:br w:clear="none"/>
        <w:t xml:space="preserve">          log.LogInformation(</w:t>
        <w:br w:clear="none"/>
      </w:r>
      <w:r>
        <w:rPr>
          <w:rStyle w:val="Text1"/>
        </w:rPr>
        <w:t xml:space="preserve">$"Blobs folder: </w:t>
        <w:br w:clear="none"/>
      </w:r>
      <w:r>
        <w:rPr>
          <w:rStyle w:val="Text8"/>
        </w:rPr>
        <w:t xml:space="preserve">{folder}</w:t>
        <w:br w:clear="none"/>
      </w:r>
      <w:r>
        <w:rPr>
          <w:rStyle w:val="Text1"/>
        </w:rPr>
        <w:t xml:space="preserve">"</w:t>
        <w:br w:clear="none"/>
      </w:r>
      <w:r>
        <w:t xml:space="preserve">);</w:t>
        <w:br w:clear="none"/>
        <w:t xml:space="preserve">          </w:t>
        <w:br w:clear="none"/>
      </w:r>
      <w:r>
        <w:rPr>
          <w:rStyle w:val="Text15"/>
        </w:rPr>
        <w:t xml:space="preserve">string</w:t>
        <w:br w:clear="none"/>
      </w:r>
      <w:r>
        <w:t xml:space="preserve"> blobPath = </w:t>
        <w:br w:clear="none"/>
      </w:r>
      <w:r>
        <w:rPr>
          <w:rStyle w:val="Text1"/>
        </w:rPr>
        <w:t xml:space="preserve">$@"</w:t>
        <w:br w:clear="none"/>
      </w:r>
      <w:r>
        <w:rPr>
          <w:rStyle w:val="Text8"/>
        </w:rPr>
        <w:t xml:space="preserve">{folder}</w:t>
        <w:br w:clear="none"/>
      </w:r>
      <w:r>
        <w:rPr>
          <w:rStyle w:val="Text1"/>
        </w:rPr>
        <w:t xml:space="preserve">\</w:t>
        <w:br w:clear="none"/>
      </w:r>
      <w:r>
        <w:rPr>
          <w:rStyle w:val="Text8"/>
        </w:rPr>
        <w:t xml:space="preserve">{blobName}</w:t>
        <w:br w:clear="none"/>
      </w:r>
      <w:r>
        <w:rPr>
          <w:rStyle w:val="Text1"/>
        </w:rPr>
        <w:t xml:space="preserve">"</w:t>
        <w:br w:clear="none"/>
      </w:r>
      <w:r>
        <w:t xml:space="preserve">;</w:t>
        <w:br w:clear="none"/>
        <w:t xml:space="preserve">          image.SaveAsPng(blobPath);</w:t>
        <w:br w:clear="none"/>
        <w:t xml:space="preserve">        }</w:t>
        <w:br w:clear="none"/>
        <w:t xml:space="preserve">        </w:t>
        <w:br w:clear="none"/>
      </w:r>
      <w:r>
        <w:rPr>
          <w:rStyle w:val="Text3"/>
        </w:rPr>
        <w:t xml:space="preserve">// Create BLOB in Blob Storage via a memory stream.</w:t>
        <w:br w:clear="none"/>
      </w:r>
      <w:r>
        <w:t xml:space="preserve"/>
        <w:br w:clear="none"/>
        <w:t xml:space="preserve">        MemoryStream stream = </w:t>
        <w:br w:clear="none"/>
      </w:r>
      <w:r>
        <w:rPr>
          <w:rStyle w:val="Text4"/>
        </w:rPr>
        <w:t xml:space="preserve">new</w:t>
        <w:br w:clear="none"/>
      </w:r>
      <w:r>
        <w:t xml:space="preserve">();</w:t>
        <w:br w:clear="none"/>
        <w:t xml:space="preserve">        image.SaveAsPng(stream);</w:t>
        <w:br w:clear="none"/>
        <w:t xml:space="preserve">        stream.Seek(</w:t>
        <w:br w:clear="none"/>
      </w:r>
      <w:r>
        <w:rPr>
          <w:rStyle w:val="Text10"/>
        </w:rPr>
        <w:t xml:space="preserve">0</w:t>
        <w:br w:clear="none"/>
      </w:r>
      <w:r>
        <w:t xml:space="preserve">, SeekOrigin.Begin);</w:t>
        <w:br w:clear="none"/>
        <w:t xml:space="preserve">        </w:t>
        <w:br w:clear="none"/>
      </w:r>
      <w:r>
        <w:rPr>
          <w:rStyle w:val="Text4"/>
        </w:rPr>
        <w:t xml:space="preserve">return</w:t>
        <w:br w:clear="none"/>
      </w:r>
      <w:r>
        <w:t xml:space="preserve"> stream.ToArray();</w:t>
        <w:br w:clear="none"/>
        <w:t xml:space="preserve">      }</w:t>
        <w:br w:clear="none"/>
        <w:t xml:space="preserve">      </w:t>
        <w:br w:clear="none"/>
      </w:r>
      <w:r>
        <w:rPr>
          <w:rStyle w:val="Text4"/>
        </w:rPr>
        <w:t xml:space="preserve">catch</w:t>
        <w:br w:clear="none"/>
      </w:r>
      <w:r>
        <w:t xml:space="preserve"> (System.Exception ex)</w:t>
        <w:br w:clear="none"/>
        <w:t xml:space="preserve">      {</w:t>
        <w:br w:clear="none"/>
        <w:t xml:space="preserve">        log.LogError(ex.Message);</w:t>
        <w:br w:clear="none"/>
        <w:t xml:space="preserve">      }</w:t>
        <w:br w:clear="none"/>
        <w:t xml:space="preserve">      </w:t>
        <w:br w:clear="none"/>
      </w:r>
      <w:r>
        <w:rPr>
          <w:rStyle w:val="Text4"/>
        </w:rPr>
        <w:t xml:space="preserve">return</w:t>
        <w:br w:clear="none"/>
      </w:r>
      <w:r>
        <w:t xml:space="preserve"> Array.Empty&lt;</w:t>
        <w:br w:clear="none"/>
      </w:r>
      <w:r>
        <w:rPr>
          <w:rStyle w:val="Text15"/>
        </w:rPr>
        <w:t xml:space="preserve">byte</w:t>
        <w:br w:clear="none"/>
      </w:r>
      <w:r>
        <w:t xml:space="preserve">&gt;();</w:t>
        <w:br w:clear="none"/>
        <w:t xml:space="preserve">    }</w:t>
        <w:br w:clear="none"/>
        <w:t xml:space="preserve">  }</w:t>
        <w:br w:clear="none"/>
        <w:t xml:space="preserve">}</w:t>
        <w:br w:clear="none"/>
      </w:r>
    </w:p>
    <w:p>
      <w:pPr>
        <w:pStyle w:val="Normal"/>
      </w:pPr>
      <w:r>
        <w:t>Note the following:</w:t>
      </w:r>
    </w:p>
    <w:p>
      <w:pPr>
        <w:pStyle w:val="Para 01"/>
      </w:pPr>
      <w:r>
        <w:t xml:space="preserve">The </w:t>
      </w:r>
      <w:r>
        <w:rPr>
          <w:rStyle w:val="Text0"/>
        </w:rPr>
        <w:t xml:space="preserve">[QueueTrigger("checksQueue")] string message</w:t>
        <w:br w:clear="none"/>
      </w:r>
      <w:r>
        <w:t xml:space="preserve"> parameter means the function is</w:t>
      </w:r>
      <w:r>
        <w:rPr>
          <w:rStyle w:val="Text61"/>
        </w:rPr>
        <w:bookmarkStart w:id="1613" w:name="_idIndexMarker1118"/>
        <w:t/>
        <w:bookmarkEnd w:id="1613"/>
      </w:r>
      <w:r>
        <w:t xml:space="preserve"> triggered by a message being added to the </w:t>
      </w:r>
      <w:r>
        <w:rPr>
          <w:rStyle w:val="Text0"/>
        </w:rPr>
        <w:t xml:space="preserve">checksQueue</w:t>
        <w:br w:clear="none"/>
      </w:r>
      <w:r>
        <w:t xml:space="preserve"> and the queued item is automatically passed to the parameter named </w:t>
      </w:r>
      <w:r>
        <w:rPr>
          <w:rStyle w:val="Text0"/>
        </w:rPr>
        <w:t xml:space="preserve">message</w:t>
        <w:br w:clear="none"/>
      </w:r>
      <w:r>
        <w:t>.</w:t>
      </w:r>
    </w:p>
    <w:p>
      <w:pPr>
        <w:pStyle w:val="Para 01"/>
      </w:pPr>
      <w:r>
        <w:t>We use ImageSharp to create a 1200x600 image of a check.</w:t>
      </w:r>
    </w:p>
    <w:p>
      <w:pPr>
        <w:pStyle w:val="Para 01"/>
      </w:pPr>
      <w:r>
        <w:t>We use the current UTC date and time to name the BLOB to avoid duplicates. In a real implementation, you would need something more robust like GUIDs.</w:t>
      </w:r>
    </w:p>
    <w:p>
      <w:pPr>
        <w:pStyle w:val="Para 01"/>
      </w:pPr>
      <w:r>
        <w:t xml:space="preserve">If the </w:t>
      </w:r>
      <w:r>
        <w:rPr>
          <w:rStyle w:val="Text0"/>
        </w:rPr>
        <w:t xml:space="preserve">IS_LOCAL</w:t>
        <w:br w:clear="none"/>
      </w:r>
      <w:r>
        <w:t xml:space="preserve"> environment variable is set to </w:t>
      </w:r>
      <w:r>
        <w:rPr>
          <w:rStyle w:val="Text0"/>
        </w:rPr>
        <w:t xml:space="preserve">true</w:t>
        <w:br w:clear="none"/>
      </w:r>
      <w:r>
        <w:t xml:space="preserve">, then we save the image as a PNG to the local filesystem in a </w:t>
      </w:r>
      <w:r>
        <w:rPr>
          <w:rStyle w:val="Text0"/>
        </w:rPr>
        <w:t xml:space="preserve">blobs</w:t>
        <w:br w:clear="none"/>
      </w:r>
      <w:r>
        <w:t xml:space="preserve"> subfolder.</w:t>
      </w:r>
    </w:p>
    <w:p>
      <w:pPr>
        <w:pStyle w:val="Para 01"/>
      </w:pPr>
      <w:r>
        <w:t xml:space="preserve">We save the image as a PNG to a memory stream that is then returned as a byte array </w:t>
      </w:r>
      <w:r>
        <w:rPr>
          <w:rStyle w:val="Text61"/>
        </w:rPr>
        <w:bookmarkStart w:id="1614" w:name="_idIndexMarker1119"/>
        <w:t/>
        <w:bookmarkEnd w:id="1614"/>
      </w:r>
      <w:r>
        <w:t xml:space="preserve">and uploaded to the BLOB container defined by the </w:t>
      </w:r>
      <w:r>
        <w:rPr>
          <w:rStyle w:val="Text0"/>
        </w:rPr>
        <w:t xml:space="preserve">[BlobOutput("checks-blob-container/check.png")]</w:t>
        <w:br w:clear="none"/>
      </w:r>
      <w:r>
        <w:t xml:space="preserve"> attribute.</w:t>
      </w:r>
    </w:p>
    <w:p>
      <w:bookmarkStart w:id="1615" w:name="Testing_the_function_that_works"/>
      <w:pPr>
        <w:pStyle w:val="Heading 2"/>
      </w:pPr>
      <w:r>
        <w:t>Testing the function that works with queues and BLOBs</w:t>
      </w:r>
      <w:bookmarkEnd w:id="1615"/>
    </w:p>
    <w:p>
      <w:pPr>
        <w:pStyle w:val="Normal"/>
      </w:pPr>
      <w:r>
        <w:t>Now we can test the</w:t>
      </w:r>
      <w:r>
        <w:rPr>
          <w:rStyle w:val="Text61"/>
        </w:rPr>
        <w:bookmarkStart w:id="1616" w:name="_idIndexMarker1120"/>
        <w:t/>
        <w:bookmarkEnd w:id="1616"/>
      </w:r>
      <w:r>
        <w:t xml:space="preserve"> function that works with queues and BLOBs in our local development environment:</w:t>
      </w:r>
    </w:p>
    <w:p>
      <w:pPr>
        <w:numPr>
          <w:ilvl w:val="0"/>
          <w:numId w:val="287"/>
        </w:numPr>
        <w:pStyle w:val="Para 12"/>
      </w:pPr>
      <w:r>
        <w:rPr>
          <w:rStyle w:val="Text13"/>
        </w:rPr>
        <w:t xml:space="preserve">Start the </w:t>
      </w:r>
      <w:r>
        <w:t xml:space="preserve">Northwind.AzureFunctions.Service</w:t>
        <w:br w:clear="none"/>
      </w:r>
      <w:r>
        <w:rPr>
          <w:rStyle w:val="Text13"/>
        </w:rPr>
        <w:t xml:space="preserve"> project: </w:t>
      </w:r>
    </w:p>
    <w:p>
      <w:pPr>
        <w:pStyle w:val="Para 02"/>
      </w:pPr>
      <w:r>
        <w:t xml:space="preserve">If you are using Visual Studio Code, you will need to navigate to the </w:t>
      </w:r>
      <w:r>
        <w:rPr>
          <w:rStyle w:val="Text2"/>
        </w:rPr>
        <w:t>Run and Debug</w:t>
      </w:r>
      <w:r>
        <w:t xml:space="preserve"> pane, make sure that </w:t>
      </w:r>
      <w:r>
        <w:rPr>
          <w:rStyle w:val="Text2"/>
        </w:rPr>
        <w:t>Attach to .NET Functions</w:t>
      </w:r>
      <w:r>
        <w:t xml:space="preserve"> is selected, and then click the </w:t>
      </w:r>
      <w:r>
        <w:rPr>
          <w:rStyle w:val="Text2"/>
        </w:rPr>
        <w:t>Run</w:t>
      </w:r>
      <w:r>
        <w:t xml:space="preserve"> button.</w:t>
      </w:r>
    </w:p>
    <w:p>
      <w:pPr>
        <w:numPr>
          <w:ilvl w:val="0"/>
          <w:numId w:val="288"/>
        </w:numPr>
        <w:pStyle w:val="Para 01"/>
      </w:pPr>
      <w:r>
        <w:t xml:space="preserve">Note there are now four functions, as shown in the following partial output: </w:t>
      </w:r>
    </w:p>
    <w:p>
      <w:pPr>
        <w:pStyle w:val="Para 05"/>
      </w:pPr>
      <w:r>
        <w:t xml:space="preserve">Functions:</w:t>
        <w:br w:clear="none"/>
        <w:t xml:space="preserve">        NumbersToChecksFunction: [GET,POST] http://localhost:5101/api/NumbersToChecksFunction</w:t>
        <w:br w:clear="none"/>
        <w:t xml:space="preserve">        NumbersToWordsFunction: [GET,POST] http://localhost:5101/api/NumbersToWordsFunction</w:t>
        <w:br w:clear="none"/>
        <w:t xml:space="preserve">        CheckGeneratorFunction: queueTrigger</w:t>
        <w:br w:clear="none"/>
        <w:t xml:space="preserve">        ScrapeAmazonFunction: timerTrigger</w:t>
        <w:br w:clear="none"/>
      </w:r>
    </w:p>
    <w:p>
      <w:pPr>
        <w:numPr>
          <w:ilvl w:val="0"/>
          <w:numId w:val="288"/>
        </w:numPr>
        <w:pStyle w:val="Para 12"/>
      </w:pPr>
      <w:r>
        <w:rPr>
          <w:rStyle w:val="Text13"/>
        </w:rPr>
        <w:t xml:space="preserve">In the </w:t>
      </w:r>
      <w:r>
        <w:t xml:space="preserve">HttpRequests</w:t>
        <w:br w:clear="none"/>
      </w:r>
      <w:r>
        <w:rPr>
          <w:rStyle w:val="Text13"/>
        </w:rPr>
        <w:t xml:space="preserve"> folder, add a new file named </w:t>
      </w:r>
      <w:r>
        <w:t xml:space="preserve">azurefunctions-numberstochecks.http</w:t>
        <w:br w:clear="none"/>
      </w:r>
      <w:r>
        <w:rPr>
          <w:rStyle w:val="Text13"/>
        </w:rPr>
        <w:t>.</w:t>
      </w:r>
    </w:p>
    <w:p>
      <w:pPr>
        <w:numPr>
          <w:ilvl w:val="0"/>
          <w:numId w:val="288"/>
        </w:numPr>
        <w:pStyle w:val="Para 01"/>
      </w:pPr>
      <w:r>
        <w:t xml:space="preserve">Modify its </w:t>
      </w:r>
      <w:r>
        <w:rPr>
          <w:rStyle w:val="Text61"/>
        </w:rPr>
        <w:bookmarkStart w:id="1617" w:name="_idIndexMarker1121"/>
        <w:t/>
        <w:bookmarkEnd w:id="1617"/>
      </w:r>
      <w:r>
        <w:t xml:space="preserve">contents, as shown in the following code: </w:t>
      </w:r>
    </w:p>
    <w:p>
      <w:pPr>
        <w:pStyle w:val="Para 23"/>
      </w:pPr>
      <w:r>
        <w:t xml:space="preserve">### Configure a variable for the Azure Functions base address.</w:t>
        <w:br w:clear="none"/>
      </w:r>
      <w:r>
        <w:rPr>
          <w:rStyle w:val="Text5"/>
        </w:rPr>
        <w:t xml:space="preserve"/>
        <w:br w:clear="none"/>
        <w:t xml:space="preserve">@base_address = http:</w:t>
        <w:br w:clear="none"/>
      </w:r>
      <w:r>
        <w:rPr>
          <w:rStyle w:val="Text3"/>
        </w:rPr>
        <w:t xml:space="preserve">//localhost:5101/</w:t>
        <w:br w:clear="none"/>
      </w:r>
      <w:r>
        <w:rPr>
          <w:rStyle w:val="Text5"/>
        </w:rPr>
        <w:t xml:space="preserve"/>
        <w:br w:clear="none"/>
      </w:r>
      <w:r>
        <w:t xml:space="preserve">### Trigger the NumbersToChecksFunction function.</w:t>
        <w:br w:clear="none"/>
      </w:r>
      <w:r>
        <w:rPr>
          <w:rStyle w:val="Text5"/>
        </w:rPr>
        <w:t xml:space="preserve"/>
        <w:br w:clear="none"/>
        <w:t xml:space="preserve">GET {{base_address}}api/NumbersToChecksFunction?amount=</w:t>
        <w:br w:clear="none"/>
      </w:r>
      <w:r>
        <w:rPr>
          <w:rStyle w:val="Text10"/>
        </w:rPr>
        <w:t xml:space="preserve">123456</w:t>
        <w:br w:clear="none"/>
      </w:r>
      <w:r>
        <w:rPr>
          <w:rStyle w:val="Text5"/>
        </w:rPr>
        <w:t xml:space="preserve"/>
        <w:br w:clear="none"/>
      </w:r>
    </w:p>
    <w:p>
      <w:pPr>
        <w:numPr>
          <w:ilvl w:val="0"/>
          <w:numId w:val="288"/>
        </w:numPr>
        <w:pStyle w:val="Para 01"/>
      </w:pPr>
      <w:r>
        <w:t xml:space="preserve">Send the request and note that a JSON document is returned with information about the </w:t>
      </w:r>
      <w:r>
        <w:rPr>
          <w:rStyle w:val="Text0"/>
        </w:rPr>
        <w:t xml:space="preserve">NumbersToWordsFunction</w:t>
        <w:br w:clear="none"/>
      </w:r>
      <w:r>
        <w:t xml:space="preserve"> function, as shown in the following response: </w:t>
      </w:r>
    </w:p>
    <w:p>
      <w:pPr>
        <w:pStyle w:val="Para 05"/>
      </w:pPr>
      <w:r>
        <w:t xml:space="preserve">Response time: 2524 ms</w:t>
        <w:br w:clear="none"/>
        <w:t xml:space="preserve">Status code: OK (200)</w:t>
        <w:br w:clear="none"/>
        <w:t xml:space="preserve">Transfer-Encoding: chunked</w:t>
        <w:br w:clear="none"/>
        <w:t xml:space="preserve">Date: Mon, 05 Jun 2023 13:53:11 GMT</w:t>
        <w:br w:clear="none"/>
        <w:t xml:space="preserve">Server: Kestrel</w:t>
        <w:br w:clear="none"/>
        <w:t xml:space="preserve">Content-Type: text/plain; charset=utf-8</w:t>
        <w:br w:clear="none"/>
        <w:t xml:space="preserve">Content-Length: 64</w:t>
        <w:br w:clear="none"/>
        <w:t xml:space="preserve">------------------------------------------------</w:t>
        <w:br w:clear="none"/>
        <w:t xml:space="preserve">Content:</w:t>
        <w:br w:clear="none"/>
        <w:t xml:space="preserve">one hundred and twenty-three thousand four hundred and fifty-six</w:t>
        <w:br w:clear="none"/>
      </w:r>
    </w:p>
    <w:p>
      <w:pPr>
        <w:numPr>
          <w:ilvl w:val="0"/>
          <w:numId w:val="288"/>
        </w:numPr>
        <w:pStyle w:val="Para 01"/>
      </w:pPr>
      <w:r>
        <w:t>At the command prompt or terminal, note the function call was successful and a message</w:t>
      </w:r>
      <w:r>
        <w:rPr>
          <w:rStyle w:val="Text61"/>
        </w:rPr>
        <w:bookmarkStart w:id="1618" w:name="_idIndexMarker1122"/>
        <w:t/>
        <w:bookmarkEnd w:id="1618"/>
      </w:r>
      <w:r>
        <w:t xml:space="preserve"> was sent to the queue that then triggered the </w:t>
      </w:r>
      <w:r>
        <w:rPr>
          <w:rStyle w:val="Text0"/>
        </w:rPr>
        <w:t xml:space="preserve">CheckGeneratorFunction</w:t>
        <w:br w:clear="none"/>
      </w:r>
      <w:r>
        <w:t xml:space="preserve">, as shown in the following output: </w:t>
      </w:r>
    </w:p>
    <w:p>
      <w:pPr>
        <w:pStyle w:val="Para 05"/>
      </w:pPr>
      <w:r>
        <w:t xml:space="preserve">[2023-06-05T13:53:12.175Z] Executing 'NumbersToWordsFunction' (Reason='This function was programmatically called via the host APIs.', Id=b6a49d34-edbf-4c2a-97f2-195f8d06cd13)</w:t>
        <w:br w:clear="none"/>
        <w:t xml:space="preserve">[2023-06-05T13:53:12.195Z] C# HTTP trigger function processed a request.</w:t>
        <w:br w:clear="none"/>
        <w:t xml:space="preserve">[2023-06-05T13:53:12.262Z] Executed 'NumbersToWordsFunction' (Succeeded, Id=b6a49d34-edbf-4c2a-97f2-195f8d06cd13, Duration=104ms)</w:t>
        <w:br w:clear="none"/>
        <w:t xml:space="preserve">[2023-06-05T13:53:14.302Z] Executing 'CheckGeneratorFunction' (Reason='New queue message detected on 'checksqueue'.', Id=2697ddc0-46dd-4c06-b960-fb5a443ec929)</w:t>
        <w:br w:clear="none"/>
        <w:t xml:space="preserve">[2023-06-05T13:53:14.305Z] Trigger Details: MessageId: 229e4961-bfaf-46da-bb17-040ffc2bbf91, DequeueCount: 1, InsertedOn: 2023-06-05T13:53:12.000+00:00</w:t>
        <w:br w:clear="none"/>
        <w:t xml:space="preserve">[2023-06-05T13:53:14.313Z] C# Queue trigger function executed.</w:t>
        <w:br w:clear="none"/>
        <w:t xml:space="preserve">[2023-06-05T13:53:14.314Z] MessageId: 229e4961-bfaf-46da-bb17-040ffc2bbf91.</w:t>
        <w:br w:clear="none"/>
        <w:t xml:space="preserve">[2023-06-05T13:53:14.316Z] InsertedOn: 05/06/2023 13:53:12 +00:00.</w:t>
        <w:br w:clear="none"/>
        <w:t xml:space="preserve">[2023-06-05T13:53:14.317Z] ExpiresOn: 12/06/2023 13:53:12 +00:00.</w:t>
        <w:br w:clear="none"/>
        <w:t xml:space="preserve">[2023-06-05T13:53:14.318Z] Body: one hundred and twenty-three thousand four hundred and fifty-six.</w:t>
        <w:br w:clear="none"/>
        <w:t xml:space="preserve">[2023-06-05T13:53:14.845Z] Blob name: 2023-06-05-01-53-14.png.</w:t>
        <w:br w:clear="none"/>
        <w:t xml:space="preserve">[2023-06-05T13:53:14.848Z] Blobs folder: C:\apps-services-net8\Chapter10\Northwind.AzureFunctions.Service\bin\Debug\net8.0\blobs</w:t>
        <w:br w:clear="none"/>
        <w:t xml:space="preserve">[2023-06-05T13:53:15.057Z] Blob sequence number: 0.</w:t>
        <w:br w:clear="none"/>
        <w:t xml:space="preserve">[2023-06-05T13:53:15.060Z] Executed 'CheckGeneratorFunction' (Succeeded, Id=2697ddc0-46dd-4c06-b960-fb5a443ec929, Duration=776ms)</w:t>
        <w:br w:clear="none"/>
        <w:t xml:space="preserve">[2023-06-05T13:53:20.979Z] Host lock lease acquired by instance ID '00000000000000000000000011150C3D'.</w:t>
        <w:br w:clear="none"/>
      </w:r>
    </w:p>
    <w:p>
      <w:pPr>
        <w:numPr>
          <w:ilvl w:val="0"/>
          <w:numId w:val="288"/>
        </w:numPr>
        <w:pStyle w:val="Para 01"/>
      </w:pPr>
      <w:r>
        <w:t xml:space="preserve">In the </w:t>
      </w:r>
      <w:r>
        <w:rPr>
          <w:rStyle w:val="Text0"/>
        </w:rPr>
        <w:t xml:space="preserve">Northwind.AzureFunctions.Service\bin\Debug\net8.0\blobs</w:t>
        <w:br w:clear="none"/>
      </w:r>
      <w:r>
        <w:t xml:space="preserve"> folder, note the</w:t>
      </w:r>
      <w:r>
        <w:rPr>
          <w:rStyle w:val="Text61"/>
        </w:rPr>
        <w:bookmarkStart w:id="1619" w:name="_idIndexMarker1123"/>
        <w:t/>
        <w:bookmarkEnd w:id="1619"/>
      </w:r>
      <w:r>
        <w:t xml:space="preserve"> image created locally in the </w:t>
      </w:r>
      <w:r>
        <w:rPr>
          <w:rStyle w:val="Text0"/>
        </w:rPr>
        <w:t xml:space="preserve">blobs</w:t>
        <w:br w:clear="none"/>
      </w:r>
      <w:r>
        <w:t xml:space="preserve"> folder, as shown in </w:t>
      </w:r>
      <w:r>
        <w:rPr>
          <w:rStyle w:val="Text9"/>
        </w:rPr>
        <w:t>Figure 10.4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22400"/>
            <wp:effectExtent l="0" r="0" t="0" b="0"/>
            <wp:wrapTopAndBottom/>
            <wp:docPr id="71" name="B19587_10_04.png" descr="B19587_10_04.png"/>
            <wp:cNvGraphicFramePr>
              <a:graphicFrameLocks noChangeAspect="1"/>
            </wp:cNvGraphicFramePr>
            <a:graphic>
              <a:graphicData uri="http://schemas.openxmlformats.org/drawingml/2006/picture">
                <pic:pic>
                  <pic:nvPicPr>
                    <pic:cNvPr id="0" name="B19587_10_04.png" descr="B19587_10_04.png"/>
                    <pic:cNvPicPr/>
                  </pic:nvPicPr>
                  <pic:blipFill>
                    <a:blip r:embed="rId71"/>
                    <a:stretch>
                      <a:fillRect/>
                    </a:stretch>
                  </pic:blipFill>
                  <pic:spPr>
                    <a:xfrm>
                      <a:off x="0" y="0"/>
                      <a:ext cx="4406900" cy="1422400"/>
                    </a:xfrm>
                    <a:prstGeom prst="rect">
                      <a:avLst/>
                    </a:prstGeom>
                  </pic:spPr>
                </pic:pic>
              </a:graphicData>
            </a:graphic>
          </wp:anchor>
        </w:drawing>
      </w:r>
    </w:p>
    <w:p>
      <w:pPr>
        <w:pStyle w:val="Para 08"/>
      </w:pPr>
      <w:r>
        <w:t>Figure 10.4: The check image generated in the project blobs folder</w:t>
      </w:r>
    </w:p>
    <w:p>
      <w:pPr>
        <w:numPr>
          <w:ilvl w:val="0"/>
          <w:numId w:val="289"/>
        </w:numPr>
        <w:pStyle w:val="Para 01"/>
      </w:pPr>
      <w:r>
        <w:t xml:space="preserve">Note the check image, as shown in </w:t>
      </w:r>
      <w:r>
        <w:rPr>
          <w:rStyle w:val="Text9"/>
        </w:rPr>
        <w:t>Figure 10.5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11400"/>
            <wp:effectExtent l="0" r="0" t="0" b="0"/>
            <wp:wrapTopAndBottom/>
            <wp:docPr id="72" name="B19587_10_05.png" descr="B19587_10_05.png"/>
            <wp:cNvGraphicFramePr>
              <a:graphicFrameLocks noChangeAspect="1"/>
            </wp:cNvGraphicFramePr>
            <a:graphic>
              <a:graphicData uri="http://schemas.openxmlformats.org/drawingml/2006/picture">
                <pic:pic>
                  <pic:nvPicPr>
                    <pic:cNvPr id="0" name="B19587_10_05.png" descr="B19587_10_05.png"/>
                    <pic:cNvPicPr/>
                  </pic:nvPicPr>
                  <pic:blipFill>
                    <a:blip r:embed="rId72"/>
                    <a:stretch>
                      <a:fillRect/>
                    </a:stretch>
                  </pic:blipFill>
                  <pic:spPr>
                    <a:xfrm>
                      <a:off x="0" y="0"/>
                      <a:ext cx="4406900" cy="2311400"/>
                    </a:xfrm>
                    <a:prstGeom prst="rect">
                      <a:avLst/>
                    </a:prstGeom>
                  </pic:spPr>
                </pic:pic>
              </a:graphicData>
            </a:graphic>
          </wp:anchor>
        </w:drawing>
      </w:r>
    </w:p>
    <w:p>
      <w:pPr>
        <w:pStyle w:val="Para 08"/>
      </w:pPr>
      <w:r>
        <w:t>Figure 10.5: The check image opened in Windows Paint</w:t>
      </w:r>
    </w:p>
    <w:p>
      <w:bookmarkStart w:id="1620" w:name="Publishing_an_Azure_Functions_pr"/>
      <w:pPr>
        <w:pStyle w:val="Heading 1"/>
      </w:pPr>
      <w:r>
        <w:t>Publishing an Azure Functions project to the cloud</w:t>
      </w:r>
      <w:bookmarkEnd w:id="1620"/>
    </w:p>
    <w:p>
      <w:pPr>
        <w:pStyle w:val="Normal"/>
      </w:pPr>
      <w:r>
        <w:t>Now, let’s create</w:t>
      </w:r>
      <w:r>
        <w:rPr>
          <w:rStyle w:val="Text61"/>
        </w:rPr>
        <w:bookmarkStart w:id="1621" w:name="_idIndexMarker1124"/>
        <w:t/>
        <w:bookmarkEnd w:id="1621"/>
      </w:r>
      <w:r>
        <w:t xml:space="preserve"> a function app and related resources in an Azure subscription, then deploy your functions to the cloud and run it there.</w:t>
      </w:r>
    </w:p>
    <w:p>
      <w:pPr>
        <w:pStyle w:val="Normal"/>
      </w:pPr>
      <w:r>
        <w:t xml:space="preserve">If you do not already have an Azure account, then you can sign up for a free one at the following link: </w:t>
      </w:r>
      <w:hyperlink r:id="rId342">
        <w:r>
          <w:rPr>
            <w:rStyle w:val="Text6"/>
          </w:rPr>
          <w:t>https://azure.microsoft.com/en-us/free/</w:t>
        </w:r>
      </w:hyperlink>
      <w:r>
        <w:t>.</w:t>
      </w:r>
    </w:p>
    <w:p>
      <w:bookmarkStart w:id="1622" w:name="Using_Visual_Studio_2022_to_publ"/>
      <w:pPr>
        <w:pStyle w:val="Heading 2"/>
      </w:pPr>
      <w:r>
        <w:t>Using Visual Studio 2022 to publish</w:t>
      </w:r>
      <w:bookmarkEnd w:id="1622"/>
    </w:p>
    <w:p>
      <w:pPr>
        <w:pStyle w:val="Normal"/>
      </w:pPr>
      <w:r>
        <w:t xml:space="preserve">Visual Studio 2022 has </w:t>
      </w:r>
      <w:r>
        <w:rPr>
          <w:rStyle w:val="Text61"/>
        </w:rPr>
        <w:bookmarkStart w:id="1623" w:name="_idIndexMarker1125"/>
        <w:t/>
        <w:bookmarkEnd w:id="1623"/>
      </w:r>
      <w:r>
        <w:t xml:space="preserve">a GUI to publish to </w:t>
      </w:r>
      <w:r>
        <w:rPr>
          <w:rStyle w:val="Text61"/>
        </w:rPr>
        <w:bookmarkStart w:id="1624" w:name="_idIndexMarker1126"/>
        <w:t/>
        <w:bookmarkEnd w:id="1624"/>
      </w:r>
      <w:r>
        <w:t>Azure:</w:t>
      </w:r>
    </w:p>
    <w:p>
      <w:pPr>
        <w:numPr>
          <w:ilvl w:val="0"/>
          <w:numId w:val="290"/>
        </w:numPr>
        <w:pStyle w:val="Para 01"/>
      </w:pPr>
      <w:r>
        <w:t xml:space="preserve">In </w:t>
      </w:r>
      <w:r>
        <w:rPr>
          <w:rStyle w:val="Text2"/>
        </w:rPr>
        <w:t>Solution Explorer</w:t>
      </w:r>
      <w:r>
        <w:t xml:space="preserve">, right-click the </w:t>
      </w:r>
      <w:r>
        <w:rPr>
          <w:rStyle w:val="Text0"/>
        </w:rPr>
        <w:t xml:space="preserve">Northwind.AzureFunctions.Service</w:t>
        <w:br w:clear="none"/>
      </w:r>
      <w:r>
        <w:t xml:space="preserve"> project and select </w:t>
      </w:r>
      <w:r>
        <w:rPr>
          <w:rStyle w:val="Text2"/>
        </w:rPr>
        <w:t>Publish</w:t>
      </w:r>
      <w:r>
        <w:t>.</w:t>
      </w:r>
    </w:p>
    <w:p>
      <w:pPr>
        <w:numPr>
          <w:ilvl w:val="0"/>
          <w:numId w:val="290"/>
        </w:numPr>
        <w:pStyle w:val="Para 01"/>
      </w:pPr>
      <w:r>
        <w:t xml:space="preserve">Select </w:t>
      </w:r>
      <w:r>
        <w:rPr>
          <w:rStyle w:val="Text2"/>
        </w:rPr>
        <w:t>Azure</w:t>
      </w:r>
      <w:r>
        <w:t xml:space="preserve"> and then click </w:t>
      </w:r>
      <w:r>
        <w:rPr>
          <w:rStyle w:val="Text2"/>
        </w:rPr>
        <w:t>Next</w:t>
      </w:r>
      <w:r>
        <w:t>.</w:t>
      </w:r>
    </w:p>
    <w:p>
      <w:pPr>
        <w:numPr>
          <w:ilvl w:val="0"/>
          <w:numId w:val="290"/>
        </w:numPr>
        <w:pStyle w:val="Para 10"/>
      </w:pPr>
      <w:r>
        <w:rPr>
          <w:rStyle w:val="Text2"/>
        </w:rPr>
        <w:t xml:space="preserve">Select </w:t>
      </w:r>
      <w:r>
        <w:t>Azure Function App (Linux)</w:t>
      </w:r>
      <w:r>
        <w:rPr>
          <w:rStyle w:val="Text2"/>
        </w:rPr>
        <w:t xml:space="preserve"> and click </w:t>
      </w:r>
      <w:r>
        <w:t>Next</w:t>
      </w:r>
      <w:r>
        <w:rPr>
          <w:rStyle w:val="Text2"/>
        </w:rPr>
        <w:t>.</w:t>
      </w:r>
    </w:p>
    <w:p>
      <w:pPr>
        <w:numPr>
          <w:ilvl w:val="0"/>
          <w:numId w:val="290"/>
        </w:numPr>
        <w:pStyle w:val="Para 01"/>
      </w:pPr>
      <w:r>
        <w:t>Sign in and enter your Azure credentials.</w:t>
      </w:r>
    </w:p>
    <w:p>
      <w:pPr>
        <w:numPr>
          <w:ilvl w:val="0"/>
          <w:numId w:val="290"/>
        </w:numPr>
        <w:pStyle w:val="Para 01"/>
      </w:pPr>
      <w:r>
        <w:t xml:space="preserve">Select your subscription; for example, I chose my subscription named </w:t>
      </w:r>
      <w:r>
        <w:rPr>
          <w:rStyle w:val="Text2"/>
        </w:rPr>
        <w:t>Pay-As-You-Go</w:t>
      </w:r>
      <w:r>
        <w:t>.</w:t>
      </w:r>
    </w:p>
    <w:p>
      <w:pPr>
        <w:numPr>
          <w:ilvl w:val="0"/>
          <w:numId w:val="290"/>
        </w:numPr>
        <w:pStyle w:val="Para 01"/>
      </w:pPr>
      <w:r>
        <w:t xml:space="preserve">In the </w:t>
      </w:r>
      <w:r>
        <w:rPr>
          <w:rStyle w:val="Text2"/>
        </w:rPr>
        <w:t>Function Instance</w:t>
      </w:r>
      <w:r>
        <w:t xml:space="preserve"> section, click the </w:t>
      </w:r>
      <w:r>
        <w:rPr>
          <w:rStyle w:val="Text2"/>
        </w:rPr>
        <w:t>+ Create New</w:t>
      </w:r>
      <w:r>
        <w:t xml:space="preserve"> button.</w:t>
      </w:r>
    </w:p>
    <w:p>
      <w:pPr>
        <w:numPr>
          <w:ilvl w:val="0"/>
          <w:numId w:val="290"/>
        </w:numPr>
        <w:pStyle w:val="Para 01"/>
      </w:pPr>
      <w:r>
        <w:t xml:space="preserve">Complete the dialog box, as shown in </w:t>
      </w:r>
      <w:r>
        <w:rPr>
          <w:rStyle w:val="Text9"/>
        </w:rPr>
        <w:t>Figure 10.6</w:t>
      </w:r>
      <w:r>
        <w:t>:</w:t>
      </w:r>
    </w:p>
    <w:p>
      <w:pPr>
        <w:numPr>
          <w:ilvl w:val="1"/>
          <w:numId w:val="290"/>
        </w:numPr>
        <w:pStyle w:val="Para 01"/>
      </w:pPr>
      <w:r>
        <w:rPr>
          <w:rStyle w:val="Text2"/>
        </w:rPr>
        <w:t>Name</w:t>
      </w:r>
      <w:r>
        <w:t>: This must be globally unique. It suggested a name based on the project name and the current date and time.</w:t>
      </w:r>
    </w:p>
    <w:p>
      <w:pPr>
        <w:numPr>
          <w:ilvl w:val="1"/>
          <w:numId w:val="290"/>
        </w:numPr>
        <w:pStyle w:val="Para 01"/>
      </w:pPr>
      <w:r>
        <w:rPr>
          <w:rStyle w:val="Text2"/>
        </w:rPr>
        <w:t>Subscription name</w:t>
      </w:r>
      <w:r>
        <w:t>: Select your subscription.</w:t>
      </w:r>
    </w:p>
    <w:p>
      <w:pPr>
        <w:numPr>
          <w:ilvl w:val="1"/>
          <w:numId w:val="290"/>
        </w:numPr>
        <w:pStyle w:val="Para 01"/>
      </w:pPr>
      <w:r>
        <w:rPr>
          <w:rStyle w:val="Text2"/>
        </w:rPr>
        <w:t>Resource group</w:t>
      </w:r>
      <w:r>
        <w:t xml:space="preserve">: Select or create a new resource group to make it easier to delete everything later. I chose </w:t>
      </w:r>
      <w:r>
        <w:rPr>
          <w:rStyle w:val="Text0"/>
        </w:rPr>
        <w:t xml:space="preserve">apps-services-book</w:t>
        <w:br w:clear="none"/>
      </w:r>
      <w:r>
        <w:t>.</w:t>
      </w:r>
    </w:p>
    <w:p>
      <w:pPr>
        <w:numPr>
          <w:ilvl w:val="1"/>
          <w:numId w:val="290"/>
        </w:numPr>
        <w:pStyle w:val="Para 01"/>
      </w:pPr>
      <w:r>
        <w:rPr>
          <w:rStyle w:val="Text2"/>
        </w:rPr>
        <w:t>Plan Type</w:t>
      </w:r>
      <w:r>
        <w:t xml:space="preserve">: </w:t>
      </w:r>
      <w:r>
        <w:rPr>
          <w:rStyle w:val="Text2"/>
        </w:rPr>
        <w:t>Consumption</w:t>
      </w:r>
      <w:r>
        <w:t xml:space="preserve"> (pay for only what you use).</w:t>
      </w:r>
    </w:p>
    <w:p>
      <w:pPr>
        <w:numPr>
          <w:ilvl w:val="1"/>
          <w:numId w:val="290"/>
        </w:numPr>
        <w:pStyle w:val="Para 01"/>
      </w:pPr>
      <w:r>
        <w:rPr>
          <w:rStyle w:val="Text2"/>
        </w:rPr>
        <w:t>Location</w:t>
      </w:r>
      <w:r>
        <w:t>: A data center</w:t>
      </w:r>
      <w:r>
        <w:rPr>
          <w:rStyle w:val="Text61"/>
        </w:rPr>
        <w:bookmarkStart w:id="1625" w:name="_idIndexMarker1127"/>
        <w:t/>
        <w:bookmarkEnd w:id="1625"/>
      </w:r>
      <w:r>
        <w:t xml:space="preserve"> nearest to you. I chose </w:t>
      </w:r>
      <w:r>
        <w:rPr>
          <w:rStyle w:val="Text2"/>
        </w:rPr>
        <w:t>UK South</w:t>
      </w:r>
      <w:r>
        <w:t>.</w:t>
      </w:r>
    </w:p>
    <w:p>
      <w:pPr>
        <w:numPr>
          <w:ilvl w:val="1"/>
          <w:numId w:val="290"/>
        </w:numPr>
        <w:pStyle w:val="Para 01"/>
      </w:pPr>
      <w:r>
        <w:rPr>
          <w:rStyle w:val="Text2"/>
        </w:rPr>
        <w:t>Azure Storage</w:t>
      </w:r>
      <w:r>
        <w:t>: Create a</w:t>
      </w:r>
      <w:r>
        <w:rPr>
          <w:rStyle w:val="Text61"/>
        </w:rPr>
        <w:bookmarkStart w:id="1626" w:name="_idIndexMarker1128"/>
        <w:t/>
        <w:bookmarkEnd w:id="1626"/>
      </w:r>
      <w:r>
        <w:t xml:space="preserve"> new account named </w:t>
      </w:r>
      <w:r>
        <w:rPr>
          <w:rStyle w:val="Text0"/>
        </w:rPr>
        <w:t xml:space="preserve">northwindazurefunctions</w:t>
        <w:br w:clear="none"/>
      </w:r>
      <w:r>
        <w:t xml:space="preserve"> (or something else that is globally unique) in a data center nearest to you and choose </w:t>
      </w:r>
      <w:r>
        <w:rPr>
          <w:rStyle w:val="Text2"/>
        </w:rPr>
        <w:t>Standard – Locally Redundant Storage</w:t>
      </w:r>
      <w:r>
        <w:t xml:space="preserve"> for the account type.</w:t>
      </w:r>
    </w:p>
    <w:p>
      <w:pPr>
        <w:numPr>
          <w:ilvl w:val="1"/>
          <w:numId w:val="290"/>
        </w:numPr>
        <w:pStyle w:val="Para 10"/>
      </w:pPr>
      <w:r>
        <w:t>Application Insights</w:t>
      </w:r>
      <w:r>
        <w:rPr>
          <w:rStyle w:val="Text2"/>
        </w:rPr>
        <w:t xml:space="preserve">: </w:t>
      </w:r>
      <w:r>
        <w:t>None</w:t>
      </w:r>
      <w:r>
        <w:rPr>
          <w:rStyle w:val="Text2"/>
        </w:rP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616200"/>
            <wp:effectExtent l="0" r="0" t="0" b="0"/>
            <wp:wrapTopAndBottom/>
            <wp:docPr id="73" name="B19587_10_06.png" descr="B19587_10_06.png"/>
            <wp:cNvGraphicFramePr>
              <a:graphicFrameLocks noChangeAspect="1"/>
            </wp:cNvGraphicFramePr>
            <a:graphic>
              <a:graphicData uri="http://schemas.openxmlformats.org/drawingml/2006/picture">
                <pic:pic>
                  <pic:nvPicPr>
                    <pic:cNvPr id="0" name="B19587_10_06.png" descr="B19587_10_06.png"/>
                    <pic:cNvPicPr/>
                  </pic:nvPicPr>
                  <pic:blipFill>
                    <a:blip r:embed="rId73"/>
                    <a:stretch>
                      <a:fillRect/>
                    </a:stretch>
                  </pic:blipFill>
                  <pic:spPr>
                    <a:xfrm>
                      <a:off x="0" y="0"/>
                      <a:ext cx="4406900" cy="2616200"/>
                    </a:xfrm>
                    <a:prstGeom prst="rect">
                      <a:avLst/>
                    </a:prstGeom>
                  </pic:spPr>
                </pic:pic>
              </a:graphicData>
            </a:graphic>
          </wp:anchor>
        </w:drawing>
      </w:r>
    </w:p>
    <w:p>
      <w:pPr>
        <w:pStyle w:val="Para 08"/>
      </w:pPr>
      <w:r>
        <w:t>Figure 10.6: Creating a new Azure function app</w:t>
      </w:r>
    </w:p>
    <w:p>
      <w:pPr>
        <w:numPr>
          <w:ilvl w:val="0"/>
          <w:numId w:val="291"/>
        </w:numPr>
        <w:pStyle w:val="Para 01"/>
      </w:pPr>
      <w:r>
        <w:t xml:space="preserve">Click </w:t>
      </w:r>
      <w:r>
        <w:rPr>
          <w:rStyle w:val="Text2"/>
        </w:rPr>
        <w:t>Create</w:t>
      </w:r>
      <w:r>
        <w:t>. This</w:t>
      </w:r>
      <w:r>
        <w:rPr>
          <w:rStyle w:val="Text61"/>
        </w:rPr>
        <w:bookmarkStart w:id="1627" w:name="_idIndexMarker1129"/>
        <w:t/>
        <w:bookmarkEnd w:id="1627"/>
      </w:r>
      <w:r>
        <w:t xml:space="preserve"> process can take</w:t>
      </w:r>
      <w:r>
        <w:rPr>
          <w:rStyle w:val="Text61"/>
        </w:rPr>
        <w:bookmarkStart w:id="1628" w:name="_idIndexMarker1130"/>
        <w:t/>
        <w:bookmarkEnd w:id="1628"/>
      </w:r>
      <w:r>
        <w:t xml:space="preserve"> a minute or more.</w:t>
      </w:r>
    </w:p>
    <w:p>
      <w:pPr>
        <w:numPr>
          <w:ilvl w:val="0"/>
          <w:numId w:val="291"/>
        </w:numPr>
        <w:pStyle w:val="Para 01"/>
      </w:pPr>
      <w:r>
        <w:t xml:space="preserve">In the </w:t>
      </w:r>
      <w:r>
        <w:rPr>
          <w:rStyle w:val="Text2"/>
        </w:rPr>
        <w:t>Publish</w:t>
      </w:r>
      <w:r>
        <w:t xml:space="preserve"> dialog, click </w:t>
      </w:r>
      <w:r>
        <w:rPr>
          <w:rStyle w:val="Text2"/>
        </w:rPr>
        <w:t>Finish</w:t>
      </w:r>
      <w:r>
        <w:t xml:space="preserve"> and then click </w:t>
      </w:r>
      <w:r>
        <w:rPr>
          <w:rStyle w:val="Text2"/>
        </w:rPr>
        <w:t>Close</w:t>
      </w:r>
      <w:r>
        <w:t>.</w:t>
      </w:r>
    </w:p>
    <w:p>
      <w:pPr>
        <w:numPr>
          <w:ilvl w:val="0"/>
          <w:numId w:val="291"/>
        </w:numPr>
        <w:pStyle w:val="Para 01"/>
      </w:pPr>
      <w:r>
        <w:t xml:space="preserve">In the </w:t>
      </w:r>
      <w:r>
        <w:rPr>
          <w:rStyle w:val="Text2"/>
        </w:rPr>
        <w:t>Publish</w:t>
      </w:r>
      <w:r>
        <w:t xml:space="preserve"> window, click the </w:t>
      </w:r>
      <w:r>
        <w:rPr>
          <w:rStyle w:val="Text2"/>
        </w:rPr>
        <w:t>Publish</w:t>
      </w:r>
      <w:r>
        <w:t xml:space="preserve"> button, as shown in </w:t>
      </w:r>
      <w:r>
        <w:rPr>
          <w:rStyle w:val="Text9"/>
        </w:rPr>
        <w:t>Figure 10.7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95500"/>
            <wp:effectExtent l="0" r="0" t="0" b="0"/>
            <wp:wrapTopAndBottom/>
            <wp:docPr id="74" name="B19587_10_07.png" descr="B19587_10_07.png"/>
            <wp:cNvGraphicFramePr>
              <a:graphicFrameLocks noChangeAspect="1"/>
            </wp:cNvGraphicFramePr>
            <a:graphic>
              <a:graphicData uri="http://schemas.openxmlformats.org/drawingml/2006/picture">
                <pic:pic>
                  <pic:nvPicPr>
                    <pic:cNvPr id="0" name="B19587_10_07.png" descr="B19587_10_07.png"/>
                    <pic:cNvPicPr/>
                  </pic:nvPicPr>
                  <pic:blipFill>
                    <a:blip r:embed="rId74"/>
                    <a:stretch>
                      <a:fillRect/>
                    </a:stretch>
                  </pic:blipFill>
                  <pic:spPr>
                    <a:xfrm>
                      <a:off x="0" y="0"/>
                      <a:ext cx="4406900" cy="2095500"/>
                    </a:xfrm>
                    <a:prstGeom prst="rect">
                      <a:avLst/>
                    </a:prstGeom>
                  </pic:spPr>
                </pic:pic>
              </a:graphicData>
            </a:graphic>
          </wp:anchor>
        </w:drawing>
      </w:r>
    </w:p>
    <w:p>
      <w:pPr>
        <w:pStyle w:val="Para 08"/>
      </w:pPr>
      <w:r>
        <w:t>Figure 10.7: An Azure Function App ready to publish using Visual Studio 2022</w:t>
      </w:r>
    </w:p>
    <w:p>
      <w:pPr>
        <w:numPr>
          <w:ilvl w:val="0"/>
          <w:numId w:val="292"/>
        </w:numPr>
        <w:pStyle w:val="Para 01"/>
      </w:pPr>
      <w:r>
        <w:t xml:space="preserve">Review the </w:t>
      </w:r>
      <w:r>
        <w:rPr>
          <w:rStyle w:val="Text61"/>
        </w:rPr>
        <w:bookmarkStart w:id="1629" w:name="_idIndexMarker1131"/>
        <w:t/>
        <w:bookmarkEnd w:id="1629"/>
      </w:r>
      <w:r>
        <w:t xml:space="preserve">output window, as </w:t>
      </w:r>
      <w:r>
        <w:rPr>
          <w:rStyle w:val="Text61"/>
        </w:rPr>
        <w:bookmarkStart w:id="1630" w:name="_idIndexMarker1132"/>
        <w:t/>
        <w:bookmarkEnd w:id="1630"/>
      </w:r>
      <w:r>
        <w:t xml:space="preserve">shown in the following publishing output: </w:t>
      </w:r>
    </w:p>
    <w:p>
      <w:pPr>
        <w:pStyle w:val="Para 05"/>
      </w:pPr>
      <w:r>
        <w:t xml:space="preserve">Build started...</w:t>
        <w:br w:clear="none"/>
        <w:t xml:space="preserve">1&gt;------ Build started: Project: Northwind.AzureFunctions.Service, Configuration: Release Any CPU ------</w:t>
        <w:br w:clear="none"/>
        <w:t xml:space="preserve">1&gt;Northwind.AzureFunctions.Service -&gt; C:\apps-services-net8\Chapter10\Northwind.AzureFunctions.Service\bin\Release\net8.0\Northwind.AzureFunctions.Service.dll</w:t>
        <w:br w:clear="none"/>
        <w:t xml:space="preserve">2&gt;------ Publish started: Project: Northwind.AzureFunctions.Service, Configuration: Release Any CPU ------</w:t>
        <w:br w:clear="none"/>
        <w:t xml:space="preserve">2&gt;Northwind.AzureFunctions.Service -&gt; C:\apps-services-net8\Chapter10\Northwind.AzureFunctions.Service\bin\Release\net8.0\Northwind.AzureFunctions.Service.dll</w:t>
        <w:br w:clear="none"/>
        <w:t xml:space="preserve">2&gt;Northwind.AzureFunctions.Service -&gt; C:\apps-services-net8\Chapter10\Northwind.AzureFunctions.Service\obj\Release\net8.0\PubTmp\Out\</w:t>
        <w:br w:clear="none"/>
        <w:t xml:space="preserve">2&gt;Publishing C:\apps-services-net8\Chapter10\Northwind.AzureFunctions.Service\obj\Release\net8.0\PubTmp\Northwind.AzureFunctions.Service - 20230605152148071.zip to https://northwindazurefunctionsservice20230605151137.scm.azurewebsites.net/api/zipdeploy...</w:t>
        <w:br w:clear="none"/>
        <w:t xml:space="preserve">2&gt;Zip Deployment succeeded.</w:t>
        <w:br w:clear="none"/>
        <w:t xml:space="preserve">========== Build: 1 succeeded, 0 failed, 0 up-to-date, 0 skipped ==========</w:t>
        <w:br w:clear="none"/>
        <w:t xml:space="preserve">========== Build started at 3:21 PM and took 03:34.100 minutes ==========</w:t>
        <w:br w:clear="none"/>
        <w:t xml:space="preserve">========== Publish: 1 succeeded, 0 failed, 0 skipped ==========</w:t>
        <w:br w:clear="none"/>
        <w:t xml:space="preserve">========== Publish started at 3:21 PM and took 03:34.100 minutes ==========</w:t>
        <w:br w:clear="none"/>
        <w:t xml:space="preserve">Waiting for Function app to be ready...</w:t>
        <w:br w:clear="none"/>
        <w:t xml:space="preserve">Function app is ready</w:t>
        <w:br w:clear="none"/>
      </w:r>
    </w:p>
    <w:p>
      <w:pPr>
        <w:numPr>
          <w:ilvl w:val="0"/>
          <w:numId w:val="292"/>
        </w:numPr>
        <w:pStyle w:val="Para 01"/>
      </w:pPr>
      <w:r>
        <w:t xml:space="preserve">In the </w:t>
      </w:r>
      <w:r>
        <w:rPr>
          <w:rStyle w:val="Text2"/>
        </w:rPr>
        <w:t>Publish</w:t>
      </w:r>
      <w:r>
        <w:t xml:space="preserve"> window, click </w:t>
      </w:r>
      <w:r>
        <w:rPr>
          <w:rStyle w:val="Text2"/>
        </w:rPr>
        <w:t>Open site</w:t>
      </w:r>
      <w:r>
        <w:t xml:space="preserve"> and note your Azure Functions v4 host site is ready.</w:t>
      </w:r>
    </w:p>
    <w:p>
      <w:pPr>
        <w:numPr>
          <w:ilvl w:val="0"/>
          <w:numId w:val="292"/>
        </w:numPr>
        <w:pStyle w:val="Para 01"/>
      </w:pPr>
      <w:r>
        <w:t>Test the function</w:t>
      </w:r>
      <w:r>
        <w:rPr>
          <w:rStyle w:val="Text61"/>
        </w:rPr>
        <w:bookmarkStart w:id="1631" w:name="_idIndexMarker1133"/>
        <w:t/>
        <w:bookmarkEnd w:id="1631"/>
      </w:r>
      <w:r>
        <w:t xml:space="preserve"> in your browser by appending the following relative URL to the address box, as </w:t>
      </w:r>
      <w:r>
        <w:rPr>
          <w:rStyle w:val="Text61"/>
        </w:rPr>
        <w:bookmarkStart w:id="1632" w:name="_idIndexMarker1134"/>
        <w:t/>
        <w:bookmarkEnd w:id="1632"/>
      </w:r>
      <w:r>
        <w:t xml:space="preserve">shown in </w:t>
      </w:r>
      <w:r>
        <w:rPr>
          <w:rStyle w:val="Text9"/>
        </w:rPr>
        <w:t>Figure 10.8</w:t>
      </w:r>
      <w:r>
        <w:t xml:space="preserve">: </w:t>
      </w:r>
    </w:p>
    <w:p>
      <w:pPr>
        <w:pStyle w:val="Para 09"/>
      </w:pPr>
      <w:r>
        <w:t xml:space="preserve">/api/NumbersToWordsFunction?amount=987654321</w:t>
        <w:br w:clear="none"/>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596900"/>
            <wp:effectExtent l="0" r="0" t="0" b="0"/>
            <wp:wrapTopAndBottom/>
            <wp:docPr id="75" name="B19587_10_08.png" descr="B19587_10_08.png"/>
            <wp:cNvGraphicFramePr>
              <a:graphicFrameLocks noChangeAspect="1"/>
            </wp:cNvGraphicFramePr>
            <a:graphic>
              <a:graphicData uri="http://schemas.openxmlformats.org/drawingml/2006/picture">
                <pic:pic>
                  <pic:nvPicPr>
                    <pic:cNvPr id="0" name="B19587_10_08.png" descr="B19587_10_08.png"/>
                    <pic:cNvPicPr/>
                  </pic:nvPicPr>
                  <pic:blipFill>
                    <a:blip r:embed="rId75"/>
                    <a:stretch>
                      <a:fillRect/>
                    </a:stretch>
                  </pic:blipFill>
                  <pic:spPr>
                    <a:xfrm>
                      <a:off x="0" y="0"/>
                      <a:ext cx="4406900" cy="596900"/>
                    </a:xfrm>
                    <a:prstGeom prst="rect">
                      <a:avLst/>
                    </a:prstGeom>
                  </pic:spPr>
                </pic:pic>
              </a:graphicData>
            </a:graphic>
          </wp:anchor>
        </w:drawing>
      </w:r>
    </w:p>
    <w:p>
      <w:pPr>
        <w:pStyle w:val="Para 20"/>
      </w:pPr>
      <w:r>
        <w:t>Figure 10.8: Calling the function hosted in the Azure cloud</w:t>
      </w:r>
    </w:p>
    <w:p>
      <w:bookmarkStart w:id="1633" w:name="Using_Visual_Studio_Code_to_publ"/>
      <w:pPr>
        <w:pStyle w:val="Heading 2"/>
      </w:pPr>
      <w:r>
        <w:t>Using Visual Studio Code to publish</w:t>
      </w:r>
      <w:bookmarkEnd w:id="1633"/>
    </w:p>
    <w:p>
      <w:pPr>
        <w:pStyle w:val="Para 02"/>
      </w:pPr>
      <w:r>
        <w:t xml:space="preserve">You can learn how to publish using Visual Studio </w:t>
      </w:r>
      <w:r>
        <w:rPr>
          <w:rStyle w:val="Text61"/>
        </w:rPr>
        <w:bookmarkStart w:id="1634" w:name="_idIndexMarker1135"/>
        <w:t/>
        <w:bookmarkEnd w:id="1634"/>
      </w:r>
      <w:r>
        <w:t>Code at the following link:</w:t>
      </w:r>
    </w:p>
    <w:p>
      <w:pPr>
        <w:pStyle w:val="Para 14"/>
      </w:pPr>
      <w:hyperlink r:id="rId343">
        <w:r>
          <w:t>https://learn.microsoft.com/en-us/azure/azure-functions/functions-develop-vs-code?tabs=csharp#sign-in-to-azure</w:t>
        </w:r>
      </w:hyperlink>
    </w:p>
    <w:p>
      <w:pPr>
        <w:pStyle w:val="Normal"/>
      </w:pPr>
      <w:r>
        <w:t>Now that you’ve successfully</w:t>
      </w:r>
      <w:r>
        <w:rPr>
          <w:rStyle w:val="Text61"/>
        </w:rPr>
        <w:bookmarkStart w:id="1635" w:name="_idIndexMarker1136"/>
        <w:t/>
        <w:bookmarkEnd w:id="1635"/>
      </w:r>
      <w:r>
        <w:t xml:space="preserve"> published your Azure Functions project to the cloud, it’s important to understand how to manage your resources efficiently. Let’s explore how to clean up our Azure Functions</w:t>
      </w:r>
      <w:r>
        <w:rPr>
          <w:rStyle w:val="Text61"/>
        </w:rPr>
        <w:bookmarkStart w:id="1636" w:name="_idIndexMarker1137"/>
        <w:t/>
        <w:bookmarkEnd w:id="1636"/>
      </w:r>
      <w:r>
        <w:t xml:space="preserve"> resources to avoid unnecessary costs and ensure tidy resource</w:t>
      </w:r>
      <w:r>
        <w:rPr>
          <w:rStyle w:val="Text61"/>
        </w:rPr>
        <w:bookmarkStart w:id="1637" w:name="_idIndexMarker1138"/>
        <w:t/>
        <w:bookmarkEnd w:id="1637"/>
      </w:r>
      <w:r>
        <w:t xml:space="preserve"> management.</w:t>
      </w:r>
    </w:p>
    <w:p>
      <w:bookmarkStart w:id="1638" w:name="Cleaning_up_Azure_Functions_reso"/>
      <w:pPr>
        <w:pStyle w:val="Heading 1"/>
      </w:pPr>
      <w:r>
        <w:t>Cleaning up Azure Functions resources</w:t>
      </w:r>
      <w:bookmarkEnd w:id="1638"/>
    </w:p>
    <w:p>
      <w:pPr>
        <w:pStyle w:val="Normal"/>
      </w:pPr>
      <w:r>
        <w:t>You can use the following</w:t>
      </w:r>
      <w:r>
        <w:rPr>
          <w:rStyle w:val="Text61"/>
        </w:rPr>
        <w:bookmarkStart w:id="1639" w:name="_idIndexMarker1139"/>
        <w:t/>
        <w:bookmarkEnd w:id="1639"/>
      </w:r>
      <w:r>
        <w:t xml:space="preserve"> steps to delete the function app and its related resources to avoid incurring further costs:</w:t>
      </w:r>
    </w:p>
    <w:p>
      <w:pPr>
        <w:numPr>
          <w:ilvl w:val="0"/>
          <w:numId w:val="293"/>
        </w:numPr>
        <w:pStyle w:val="Para 01"/>
      </w:pPr>
      <w:r>
        <w:t xml:space="preserve">In your browser, navigate to </w:t>
      </w:r>
      <w:hyperlink r:id="rId205">
        <w:r>
          <w:rPr>
            <w:rStyle w:val="Text6"/>
          </w:rPr>
          <w:t>https://portal.azure.com/</w:t>
        </w:r>
      </w:hyperlink>
      <w:r>
        <w:t>.</w:t>
      </w:r>
    </w:p>
    <w:p>
      <w:pPr>
        <w:numPr>
          <w:ilvl w:val="0"/>
          <w:numId w:val="293"/>
        </w:numPr>
        <w:pStyle w:val="Para 01"/>
      </w:pPr>
      <w:r>
        <w:t xml:space="preserve">In the Azure portal, in your function app’s </w:t>
      </w:r>
      <w:r>
        <w:rPr>
          <w:rStyle w:val="Text2"/>
        </w:rPr>
        <w:t>Overview</w:t>
      </w:r>
      <w:r>
        <w:t xml:space="preserve"> blade, select </w:t>
      </w:r>
      <w:r>
        <w:rPr>
          <w:rStyle w:val="Text2"/>
        </w:rPr>
        <w:t>Resource Group</w:t>
      </w:r>
      <w:r>
        <w:t>.</w:t>
      </w:r>
    </w:p>
    <w:p>
      <w:pPr>
        <w:numPr>
          <w:ilvl w:val="0"/>
          <w:numId w:val="293"/>
        </w:numPr>
        <w:pStyle w:val="Para 01"/>
      </w:pPr>
      <w:r>
        <w:t xml:space="preserve">Confirm that it contains only resources that you want to delete; for example, there should be a </w:t>
      </w:r>
      <w:r>
        <w:rPr>
          <w:rStyle w:val="Text2"/>
        </w:rPr>
        <w:t>Storage account</w:t>
      </w:r>
      <w:r>
        <w:t xml:space="preserve">, a </w:t>
      </w:r>
      <w:r>
        <w:rPr>
          <w:rStyle w:val="Text2"/>
        </w:rPr>
        <w:t>Function App</w:t>
      </w:r>
      <w:r>
        <w:t xml:space="preserve">, and an </w:t>
      </w:r>
      <w:r>
        <w:rPr>
          <w:rStyle w:val="Text2"/>
        </w:rPr>
        <w:t>App Service plan</w:t>
      </w:r>
      <w:r>
        <w:t>.</w:t>
      </w:r>
    </w:p>
    <w:p>
      <w:pPr>
        <w:numPr>
          <w:ilvl w:val="0"/>
          <w:numId w:val="293"/>
        </w:numPr>
        <w:pStyle w:val="Para 01"/>
      </w:pPr>
      <w:r>
        <w:t xml:space="preserve">If you are sure you want to delete all the resources in the group, then click </w:t>
      </w:r>
      <w:r>
        <w:rPr>
          <w:rStyle w:val="Text2"/>
        </w:rPr>
        <w:t>Delete resource group</w:t>
      </w:r>
      <w:r>
        <w:t xml:space="preserve"> and accept any other confirmations. Alternatively, you can delete each resource individually.</w:t>
      </w:r>
    </w:p>
    <w:p>
      <w:bookmarkStart w:id="1640" w:name="Practicing_and_exploring_9"/>
      <w:pPr>
        <w:pStyle w:val="Heading 1"/>
      </w:pPr>
      <w:r>
        <w:t>Practicing and exploring</w:t>
      </w:r>
      <w:bookmarkEnd w:id="1640"/>
    </w:p>
    <w:p>
      <w:pPr>
        <w:pStyle w:val="Normal"/>
      </w:pPr>
      <w:r>
        <w:t>Test your knowledge and understanding by answering some questions, getting some hands-on practice, and exploring this chapter’s topics with deeper research.</w:t>
      </w:r>
    </w:p>
    <w:p>
      <w:bookmarkStart w:id="1641" w:name="Exercise_10_1___Test_your_knowle"/>
      <w:pPr>
        <w:pStyle w:val="Heading 2"/>
      </w:pPr>
      <w:r>
        <w:t>Exercise 10.1 – Test your knowledge</w:t>
      </w:r>
      <w:bookmarkEnd w:id="1641"/>
    </w:p>
    <w:p>
      <w:pPr>
        <w:pStyle w:val="Normal"/>
      </w:pPr>
      <w:r>
        <w:t>Answer the following questions:</w:t>
      </w:r>
    </w:p>
    <w:p>
      <w:pPr>
        <w:numPr>
          <w:ilvl w:val="0"/>
          <w:numId w:val="294"/>
        </w:numPr>
        <w:pStyle w:val="Para 01"/>
      </w:pPr>
      <w:r>
        <w:t>What is the difference between the in-process and isolated worker models for Azure Functions?</w:t>
      </w:r>
    </w:p>
    <w:p>
      <w:pPr>
        <w:numPr>
          <w:ilvl w:val="0"/>
          <w:numId w:val="294"/>
        </w:numPr>
        <w:pStyle w:val="Para 01"/>
      </w:pPr>
      <w:r>
        <w:t>What attribute do you use to cause a function to trigger when a message arrives in a queue?</w:t>
      </w:r>
    </w:p>
    <w:p>
      <w:pPr>
        <w:numPr>
          <w:ilvl w:val="0"/>
          <w:numId w:val="294"/>
        </w:numPr>
        <w:pStyle w:val="Para 01"/>
      </w:pPr>
      <w:r>
        <w:t>What attribute do you use to make a queue available to send messages to?</w:t>
      </w:r>
    </w:p>
    <w:p>
      <w:pPr>
        <w:numPr>
          <w:ilvl w:val="0"/>
          <w:numId w:val="294"/>
        </w:numPr>
        <w:pStyle w:val="Para 01"/>
      </w:pPr>
      <w:r>
        <w:t>What schedule does the following NCRONTAB expression define?</w:t>
      </w:r>
    </w:p>
    <w:p>
      <w:pPr>
        <w:pStyle w:val="Para 25"/>
      </w:pPr>
      <w:r>
        <w:t xml:space="preserve">0 0 */6 * 6 6</w:t>
        <w:br w:clear="none"/>
      </w:r>
    </w:p>
    <w:p>
      <w:pPr>
        <w:numPr>
          <w:ilvl w:val="0"/>
          <w:numId w:val="295"/>
        </w:numPr>
        <w:pStyle w:val="Para 01"/>
      </w:pPr>
      <w:r>
        <w:t>How can you configure a dependency service for use in a function?</w:t>
      </w:r>
    </w:p>
    <w:p>
      <w:bookmarkStart w:id="1642" w:name="Exercise_10_2___Explore_topics"/>
      <w:pPr>
        <w:pStyle w:val="Heading 2"/>
      </w:pPr>
      <w:r>
        <w:t>Exercise 10.2 – Explore topics</w:t>
      </w:r>
      <w:bookmarkEnd w:id="1642"/>
    </w:p>
    <w:p>
      <w:pPr>
        <w:pStyle w:val="Normal"/>
      </w:pPr>
      <w:r>
        <w:t>Use the links on the following page for more details on the topics covered in this chapter:</w:t>
      </w:r>
    </w:p>
    <w:p>
      <w:pPr>
        <w:pStyle w:val="Para 14"/>
      </w:pPr>
      <w:hyperlink r:id="rId344">
        <w:r>
          <w:t>https://github.com/markjprice/apps-services-net8/blob/main/docs/book-links.md#chapter-10---building-serverless-nanoservices-using-azure-functions</w:t>
        </w:r>
      </w:hyperlink>
    </w:p>
    <w:p>
      <w:bookmarkStart w:id="1643" w:name="Summary_9"/>
      <w:pPr>
        <w:pStyle w:val="Heading 1"/>
      </w:pPr>
      <w:r>
        <w:t>Summary</w:t>
      </w:r>
      <w:bookmarkEnd w:id="1643"/>
    </w:p>
    <w:p>
      <w:pPr>
        <w:pStyle w:val="Normal"/>
      </w:pPr>
      <w:r>
        <w:t>In this chapter, you learned:</w:t>
      </w:r>
    </w:p>
    <w:p>
      <w:pPr>
        <w:pStyle w:val="Para 01"/>
      </w:pPr>
      <w:r>
        <w:t>Some of the concepts around Azure Functions</w:t>
      </w:r>
    </w:p>
    <w:p>
      <w:pPr>
        <w:pStyle w:val="Para 01"/>
      </w:pPr>
      <w:r>
        <w:t>How to build serverless services using Azure Functions</w:t>
      </w:r>
    </w:p>
    <w:p>
      <w:pPr>
        <w:pStyle w:val="Para 01"/>
      </w:pPr>
      <w:r>
        <w:t>How to respond to HTTP, Timer, and Queue triggers</w:t>
      </w:r>
    </w:p>
    <w:p>
      <w:pPr>
        <w:pStyle w:val="Para 01"/>
      </w:pPr>
      <w:r>
        <w:t>How to bind to Queue and Blob Storage</w:t>
      </w:r>
    </w:p>
    <w:p>
      <w:pPr>
        <w:pStyle w:val="Para 01"/>
      </w:pPr>
      <w:r>
        <w:t>How to deploy an Azure Functions project to the cloud</w:t>
      </w:r>
    </w:p>
    <w:p>
      <w:pPr>
        <w:pStyle w:val="Normal"/>
      </w:pPr>
      <w:r>
        <w:t>In the next chapter, you will learn about SignalR, a technology for performing real-time communication between client and server.</w:t>
      </w:r>
    </w:p>
    <w:p>
      <w:bookmarkStart w:id="1644" w:name="11_____Broadcasting_Real_Time_Co_1"/>
      <w:bookmarkStart w:id="1645" w:name="11_____Broadcasting_Real_Time_Co"/>
      <w:bookmarkStart w:id="1646" w:name="Top_of_Chapter_11_xhtml"/>
      <w:bookmarkStart w:id="1647" w:name="11_____Broadcasting_Real_Time_Co_2"/>
      <w:pPr>
        <w:pStyle w:val="Heading 1"/>
        <w:pageBreakBefore w:val="on"/>
      </w:pPr>
      <w:r>
        <w:t>11</w:t>
      </w:r>
      <w:bookmarkEnd w:id="1644"/>
      <w:bookmarkEnd w:id="1645"/>
      <w:bookmarkEnd w:id="1646"/>
      <w:bookmarkEnd w:id="1647"/>
    </w:p>
    <w:p>
      <w:bookmarkStart w:id="1648" w:name="Broadcasting_Real_Time_Communica"/>
      <w:pPr>
        <w:pStyle w:val="Para 21"/>
      </w:pPr>
      <w:r>
        <w:t>Broadcasting Real-Time Communication Using SignalR</w:t>
      </w:r>
      <w:bookmarkEnd w:id="1648"/>
    </w:p>
    <w:p>
      <w:pPr>
        <w:pStyle w:val="Normal"/>
      </w:pPr>
      <w:r>
        <w:t>In this chapter, you will be introduced to SignalR, a technology that enables a developer to create a service that can have multiple clients and broadcast messages to all of them or a subset of them live in real time. The canonical example is a group chat app. Other examples include notification systems and dashboards that need instantly up-to-date information like stock prices.</w:t>
      </w:r>
    </w:p>
    <w:p>
      <w:pPr>
        <w:pStyle w:val="Normal"/>
      </w:pPr>
      <w:r>
        <w:t>This chapter will cover the following topics:</w:t>
      </w:r>
    </w:p>
    <w:p>
      <w:pPr>
        <w:pStyle w:val="Para 01"/>
      </w:pPr>
      <w:r>
        <w:t>Understanding SignalR</w:t>
      </w:r>
    </w:p>
    <w:p>
      <w:pPr>
        <w:pStyle w:val="Para 01"/>
      </w:pPr>
      <w:r>
        <w:t>Building a live communication service using SignalR</w:t>
      </w:r>
    </w:p>
    <w:p>
      <w:pPr>
        <w:pStyle w:val="Para 01"/>
      </w:pPr>
      <w:r>
        <w:t>Building a web client using the SignalR JavaScript library</w:t>
      </w:r>
    </w:p>
    <w:p>
      <w:pPr>
        <w:pStyle w:val="Para 01"/>
      </w:pPr>
      <w:r>
        <w:t>Building a .NET console app client</w:t>
      </w:r>
    </w:p>
    <w:p>
      <w:pPr>
        <w:pStyle w:val="Para 01"/>
      </w:pPr>
      <w:r>
        <w:t>Streaming data using SignalR</w:t>
      </w:r>
    </w:p>
    <w:p>
      <w:bookmarkStart w:id="1649" w:name="Understanding_SignalR"/>
      <w:pPr>
        <w:pStyle w:val="Heading 1"/>
      </w:pPr>
      <w:r>
        <w:t>Understanding SignalR</w:t>
      </w:r>
      <w:bookmarkEnd w:id="1649"/>
    </w:p>
    <w:p>
      <w:pPr>
        <w:pStyle w:val="Normal"/>
      </w:pPr>
      <w:r>
        <w:t xml:space="preserve">To understand the problem that </w:t>
      </w:r>
      <w:r>
        <w:rPr>
          <w:rStyle w:val="Text61"/>
        </w:rPr>
        <w:bookmarkStart w:id="1650" w:name="_idIndexMarker1140"/>
        <w:t/>
        <w:bookmarkEnd w:id="1650"/>
      </w:r>
      <w:r>
        <w:t xml:space="preserve">SignalR solves, we need to understand what web development is like without it. The foundation of the web is HTTP, which for more than 30 years has been great for building general-purpose websites and services. However, the web was not designed for specialized scenarios that require a web page to be instantaneously updated with new information as it becomes available. </w:t>
      </w:r>
    </w:p>
    <w:p>
      <w:bookmarkStart w:id="1651" w:name="The_history_of_real_time_communi"/>
      <w:pPr>
        <w:pStyle w:val="Heading 2"/>
      </w:pPr>
      <w:r>
        <w:t>The history of real-time communication on the web</w:t>
      </w:r>
      <w:bookmarkEnd w:id="1651"/>
    </w:p>
    <w:p>
      <w:pPr>
        <w:pStyle w:val="Normal"/>
      </w:pPr>
      <w:r>
        <w:t xml:space="preserve">To understand the benefits of SignalR, it helps to know the history of HTTP and how organizations worked to </w:t>
      </w:r>
      <w:r>
        <w:rPr>
          <w:rStyle w:val="Text61"/>
        </w:rPr>
        <w:bookmarkStart w:id="1652" w:name="_idIndexMarker1141"/>
        <w:t/>
        <w:bookmarkEnd w:id="1652"/>
      </w:r>
      <w:r>
        <w:t xml:space="preserve">make it better for real-time communication between clients and servers. </w:t>
      </w:r>
    </w:p>
    <w:p>
      <w:pPr>
        <w:pStyle w:val="Normal"/>
      </w:pPr>
      <w:r>
        <w:t xml:space="preserve">In the early days of the Web in the 1990s, browsers had to make a full-page HTTP </w:t>
      </w:r>
      <w:r>
        <w:rPr>
          <w:rStyle w:val="Text0"/>
        </w:rPr>
        <w:t xml:space="preserve">GET</w:t>
        <w:br w:clear="none"/>
      </w:r>
      <w:r>
        <w:t xml:space="preserve"> request to the web server to get fresh information to show to the visitor. </w:t>
      </w:r>
    </w:p>
    <w:p>
      <w:pPr>
        <w:pStyle w:val="Normal"/>
      </w:pPr>
      <w:r>
        <w:t xml:space="preserve">In late 1999, Microsoft released Internet Explorer 5 with a component named </w:t>
      </w:r>
      <w:r>
        <w:rPr>
          <w:rStyle w:val="Text2"/>
        </w:rPr>
        <w:t>XMLHttpRequest</w:t>
      </w:r>
      <w:r>
        <w:t xml:space="preserve"> that could </w:t>
      </w:r>
      <w:r>
        <w:rPr>
          <w:rStyle w:val="Text61"/>
        </w:rPr>
        <w:bookmarkStart w:id="1653" w:name="_idIndexMarker1142"/>
        <w:t/>
        <w:bookmarkEnd w:id="1653"/>
      </w:r>
      <w:r>
        <w:t xml:space="preserve">make asynchronous HTTP calls in the background. This, alongside </w:t>
      </w:r>
      <w:r>
        <w:rPr>
          <w:rStyle w:val="Text2"/>
        </w:rPr>
        <w:t>dynamic HTML</w:t>
      </w:r>
      <w:r>
        <w:t xml:space="preserve"> (</w:t>
      </w:r>
      <w:r>
        <w:rPr>
          <w:rStyle w:val="Text2"/>
        </w:rPr>
        <w:t>DHTML</w:t>
      </w:r>
      <w:r>
        <w:t>), allowed</w:t>
      </w:r>
      <w:r>
        <w:rPr>
          <w:rStyle w:val="Text61"/>
        </w:rPr>
        <w:bookmarkStart w:id="1654" w:name="_idIndexMarker1143"/>
        <w:t/>
        <w:bookmarkEnd w:id="1654"/>
      </w:r>
      <w:r>
        <w:t xml:space="preserve"> parts of the web page to be updated with fresh data smoothly.</w:t>
      </w:r>
    </w:p>
    <w:p>
      <w:pPr>
        <w:pStyle w:val="Normal"/>
      </w:pPr>
      <w:r>
        <w:t>The benefits of this technique were obvious, and soon, all browsers added the same component.</w:t>
      </w:r>
    </w:p>
    <w:p>
      <w:bookmarkStart w:id="1655" w:name="AJAX"/>
      <w:pPr>
        <w:pStyle w:val="Heading 2"/>
      </w:pPr>
      <w:r>
        <w:t>AJAX</w:t>
      </w:r>
      <w:bookmarkEnd w:id="1655"/>
    </w:p>
    <w:p>
      <w:pPr>
        <w:pStyle w:val="Normal"/>
      </w:pPr>
      <w:r>
        <w:t xml:space="preserve">Google took maximum advantage of this capability to build clever web applications such as Google Maps and Gmail. A few years later, the technique became popularly known as </w:t>
      </w:r>
      <w:r>
        <w:rPr>
          <w:rStyle w:val="Text2"/>
        </w:rPr>
        <w:t xml:space="preserve">Asynchronous JavaScript and XML </w:t>
      </w:r>
      <w:r>
        <w:t>(</w:t>
      </w:r>
      <w:r>
        <w:rPr>
          <w:rStyle w:val="Text2"/>
        </w:rPr>
        <w:t>AJAX</w:t>
      </w:r>
      <w:r>
        <w:t>).</w:t>
      </w:r>
    </w:p>
    <w:p>
      <w:pPr>
        <w:pStyle w:val="Normal"/>
      </w:pPr>
      <w:r>
        <w:t xml:space="preserve">AJAX still uses HTTP to communicate, however, and that </w:t>
      </w:r>
      <w:r>
        <w:rPr>
          <w:rStyle w:val="Text61"/>
        </w:rPr>
        <w:bookmarkStart w:id="1656" w:name="_idIndexMarker1144"/>
        <w:t/>
        <w:bookmarkEnd w:id="1656"/>
      </w:r>
      <w:r>
        <w:t>has limitations:</w:t>
      </w:r>
    </w:p>
    <w:p>
      <w:pPr>
        <w:pStyle w:val="Para 01"/>
      </w:pPr>
      <w:r>
        <w:t xml:space="preserve">First, HTTP is a request-response communication protocol, meaning that the server cannot push data to the client. It must wait for the client to make a request. </w:t>
      </w:r>
    </w:p>
    <w:p>
      <w:pPr>
        <w:pStyle w:val="Para 01"/>
      </w:pPr>
      <w:r>
        <w:t xml:space="preserve">Second, HTTP request and response messages have headers with lots of potentially unnecessary overhead. </w:t>
      </w:r>
    </w:p>
    <w:p>
      <w:bookmarkStart w:id="1657" w:name="WebSocket"/>
      <w:pPr>
        <w:pStyle w:val="Heading 2"/>
      </w:pPr>
      <w:r>
        <w:t>WebSocket</w:t>
      </w:r>
      <w:bookmarkEnd w:id="1657"/>
    </w:p>
    <w:p>
      <w:pPr>
        <w:pStyle w:val="Normal"/>
      </w:pPr>
      <w:r>
        <w:rPr>
          <w:rStyle w:val="Text2"/>
        </w:rPr>
        <w:t>WebSocket</w:t>
      </w:r>
      <w:r>
        <w:t xml:space="preserve"> is full-duplex, meaning </w:t>
      </w:r>
      <w:r>
        <w:rPr>
          <w:rStyle w:val="Text61"/>
        </w:rPr>
        <w:bookmarkStart w:id="1658" w:name="_idIndexMarker1145"/>
        <w:t/>
        <w:bookmarkEnd w:id="1658"/>
      </w:r>
      <w:r>
        <w:t>that either the client or server can initiate communicating new data. WebSocket uses the same TCP connection for the life cycle of the connection. It is also more efficient in the message sizes that it sends because they are minimally framed with 2 bytes.</w:t>
      </w:r>
    </w:p>
    <w:p>
      <w:pPr>
        <w:pStyle w:val="Normal"/>
      </w:pPr>
      <w:r>
        <w:t xml:space="preserve">WebSocket works over HTTP ports </w:t>
      </w:r>
      <w:r>
        <w:rPr>
          <w:rStyle w:val="Text0"/>
        </w:rPr>
        <w:t xml:space="preserve">80</w:t>
        <w:br w:clear="none"/>
      </w:r>
      <w:r>
        <w:t xml:space="preserve"> and </w:t>
      </w:r>
      <w:r>
        <w:rPr>
          <w:rStyle w:val="Text0"/>
        </w:rPr>
        <w:t xml:space="preserve">443</w:t>
        <w:br w:clear="none"/>
      </w:r>
      <w:r>
        <w:t xml:space="preserve"> so it is compatible with the HTTP protocol, and the WebSocket handshake uses the HTTP </w:t>
      </w:r>
      <w:r>
        <w:rPr>
          <w:rStyle w:val="Text2"/>
        </w:rPr>
        <w:t>Upgrade</w:t>
      </w:r>
      <w:r>
        <w:t xml:space="preserve"> header to switch from the HTTP protocol to the WebSocket protocol.</w:t>
      </w:r>
    </w:p>
    <w:p>
      <w:pPr>
        <w:pStyle w:val="Normal"/>
      </w:pPr>
      <w:r>
        <w:t>Modern web apps are expected to deliver up-to-date information. Live chat is the canonical example, but there are lots of potential applications, from stock prices to games.</w:t>
      </w:r>
    </w:p>
    <w:p>
      <w:pPr>
        <w:pStyle w:val="Normal"/>
      </w:pPr>
      <w:r>
        <w:t xml:space="preserve">Whenever you need the server to push updates to the web page, you need a web-compatible, real-time </w:t>
      </w:r>
      <w:r>
        <w:rPr>
          <w:rStyle w:val="Text61"/>
        </w:rPr>
        <w:bookmarkStart w:id="1659" w:name="_idIndexMarker1146"/>
        <w:t/>
        <w:bookmarkEnd w:id="1659"/>
      </w:r>
      <w:r>
        <w:t>communication technology. WebSocket could be used, but it is not supported by all clients. You can check which clients support WebSocket using the</w:t>
      </w:r>
      <w:r>
        <w:rPr>
          <w:rStyle w:val="Text61"/>
        </w:rPr>
        <w:bookmarkStart w:id="1660" w:name="_idIndexMarker1147"/>
        <w:t/>
        <w:bookmarkEnd w:id="1660"/>
      </w:r>
      <w:r>
        <w:t xml:space="preserve"> web page found at the following link: </w:t>
      </w:r>
      <w:hyperlink r:id="rId345">
        <w:r>
          <w:rPr>
            <w:rStyle w:val="Text6"/>
          </w:rPr>
          <w:t>https://caniuse.com/websockets</w:t>
        </w:r>
      </w:hyperlink>
      <w:r>
        <w:t>.</w:t>
      </w:r>
    </w:p>
    <w:p>
      <w:pPr>
        <w:pStyle w:val="Normal"/>
      </w:pPr>
      <w:r>
        <w:t xml:space="preserve">WebSocket or WebSockets? “The </w:t>
      </w:r>
      <w:r>
        <w:rPr>
          <w:rStyle w:val="Text2"/>
        </w:rPr>
        <w:t>WebSocket</w:t>
      </w:r>
      <w:r>
        <w:t xml:space="preserve"> protocol was standardized by the IETF as RFC 6455 in 2011. The</w:t>
      </w:r>
      <w:r>
        <w:rPr>
          <w:rStyle w:val="Text61"/>
        </w:rPr>
        <w:bookmarkStart w:id="1661" w:name="_idIndexMarker1148"/>
        <w:t/>
        <w:bookmarkEnd w:id="1661"/>
      </w:r>
      <w:r>
        <w:t xml:space="preserve"> current API specification allowing web applications to use this protocol is known as </w:t>
      </w:r>
      <w:r>
        <w:rPr>
          <w:rStyle w:val="Text9"/>
        </w:rPr>
        <w:t>WebSockets</w:t>
      </w:r>
      <w:r>
        <w:t xml:space="preserve">.” From the Wikipedia page found at the following link: </w:t>
      </w:r>
      <w:hyperlink r:id="rId346">
        <w:r>
          <w:rPr>
            <w:rStyle w:val="Text6"/>
          </w:rPr>
          <w:t>https://en.wikipedia.org/wiki/WebSocket</w:t>
        </w:r>
      </w:hyperlink>
      <w:r>
        <w:t>.</w:t>
      </w:r>
    </w:p>
    <w:p>
      <w:bookmarkStart w:id="1662" w:name="Introducing_SignalR"/>
      <w:pPr>
        <w:pStyle w:val="Heading 2"/>
      </w:pPr>
      <w:r>
        <w:t>Introducing SignalR</w:t>
      </w:r>
      <w:bookmarkEnd w:id="1662"/>
    </w:p>
    <w:p>
      <w:pPr>
        <w:pStyle w:val="Normal"/>
      </w:pPr>
      <w:r>
        <w:rPr>
          <w:rStyle w:val="Text2"/>
        </w:rPr>
        <w:t>ASP.NET Core SignalR</w:t>
      </w:r>
      <w:r>
        <w:t xml:space="preserve"> is an open-source</w:t>
      </w:r>
      <w:r>
        <w:rPr>
          <w:rStyle w:val="Text61"/>
        </w:rPr>
        <w:bookmarkStart w:id="1663" w:name="_idIndexMarker1149"/>
        <w:t/>
        <w:bookmarkEnd w:id="1663"/>
      </w:r>
      <w:r>
        <w:t xml:space="preserve"> library that simplifies adding real-time web functionality to apps by being an abstraction over multiple underlying communication technologies, which allows you to add real-time communication capabilities using C# code.</w:t>
      </w:r>
    </w:p>
    <w:p>
      <w:pPr>
        <w:pStyle w:val="Normal"/>
      </w:pPr>
      <w:r>
        <w:t>The developer does not need to understand or implement the underlying technology used, and SignalR will automatically switch between underlying technologies depending on what the visitor’s web browser supports. For example, SignalR will use WebSocket when it’s available and gracefully falls back on other technologies such as AJAX long polling when it isn’t, while your application code stays the same.</w:t>
      </w:r>
    </w:p>
    <w:p>
      <w:pPr>
        <w:pStyle w:val="Normal"/>
      </w:pPr>
      <w:r>
        <w:t xml:space="preserve">SignalR is an API for </w:t>
      </w:r>
      <w:r>
        <w:rPr>
          <w:rStyle w:val="Text61"/>
        </w:rPr>
        <w:bookmarkStart w:id="1664" w:name="_idIndexMarker1150"/>
        <w:t/>
        <w:bookmarkEnd w:id="1664"/>
      </w:r>
      <w:r>
        <w:t xml:space="preserve">server-to-client </w:t>
      </w:r>
      <w:r>
        <w:rPr>
          <w:rStyle w:val="Text2"/>
        </w:rPr>
        <w:t>remote procedure calls</w:t>
      </w:r>
      <w:r>
        <w:t xml:space="preserve"> (</w:t>
      </w:r>
      <w:r>
        <w:rPr>
          <w:rStyle w:val="Text2"/>
        </w:rPr>
        <w:t>RPCs</w:t>
      </w:r>
      <w:r>
        <w:t>). The RPCs call JavaScript functions on clients from server-side .NET code. SignalR has hubs to define the pipeline and handles the message dispatching automatically using two built-in hub protocols: JSON and a binary one based on MessagePack.</w:t>
      </w:r>
    </w:p>
    <w:p>
      <w:pPr>
        <w:pStyle w:val="Normal"/>
      </w:pPr>
      <w:r>
        <w:t>On the server side, SignalR runs everywhere that ASP.NET Core runs: Windows, macOS, or Linux servers. SignalR supports the following client platforms:</w:t>
      </w:r>
    </w:p>
    <w:p>
      <w:pPr>
        <w:pStyle w:val="Para 01"/>
      </w:pPr>
      <w:r>
        <w:t xml:space="preserve">JavaScript </w:t>
      </w:r>
      <w:r>
        <w:rPr>
          <w:rStyle w:val="Text61"/>
        </w:rPr>
        <w:bookmarkStart w:id="1665" w:name="_idIndexMarker1151"/>
        <w:t/>
        <w:bookmarkEnd w:id="1665"/>
      </w:r>
      <w:r>
        <w:t>clients for current browsers including Chrome, Firefox, Safari, and Edge.</w:t>
      </w:r>
    </w:p>
    <w:p>
      <w:pPr>
        <w:pStyle w:val="Para 01"/>
      </w:pPr>
      <w:r>
        <w:t>.NET clients including Blazor, .NET MAUI, and Xamarin for Android and iOS mobile apps.</w:t>
      </w:r>
    </w:p>
    <w:p>
      <w:pPr>
        <w:pStyle w:val="Para 01"/>
      </w:pPr>
      <w:r>
        <w:t>Java 8 and later.</w:t>
      </w:r>
    </w:p>
    <w:p>
      <w:bookmarkStart w:id="1666" w:name="Azure_SignalR_Service"/>
      <w:pPr>
        <w:pStyle w:val="Heading 2"/>
      </w:pPr>
      <w:r>
        <w:t>Azure SignalR Service</w:t>
      </w:r>
      <w:bookmarkEnd w:id="1666"/>
    </w:p>
    <w:p>
      <w:pPr>
        <w:pStyle w:val="Normal"/>
      </w:pPr>
      <w:r>
        <w:t>Earlier, I mentioned that it would be good practice to separate the SignalR service hosting project from the web project that uses the JavaScript library to act as a client. This is because a SignalR service potentially needs to handle lots of simultaneous client requests and respond quickly to them all.</w:t>
      </w:r>
    </w:p>
    <w:p>
      <w:pPr>
        <w:pStyle w:val="Normal"/>
      </w:pPr>
      <w:r>
        <w:t>Once you separate the</w:t>
      </w:r>
      <w:r>
        <w:rPr>
          <w:rStyle w:val="Text61"/>
        </w:rPr>
        <w:bookmarkStart w:id="1667" w:name="_idIndexMarker1152"/>
        <w:t/>
        <w:bookmarkEnd w:id="1667"/>
      </w:r>
      <w:r>
        <w:t xml:space="preserve"> SignalR hosting, you can take advantage of </w:t>
      </w:r>
      <w:r>
        <w:rPr>
          <w:rStyle w:val="Text2"/>
        </w:rPr>
        <w:t>Azure SignalR Service</w:t>
      </w:r>
      <w:r>
        <w:t>. This offers global reach and a world-class data center and network, and it scales to millions of connections while meeting SLAs like providing compliance and high security.</w:t>
      </w:r>
    </w:p>
    <w:p>
      <w:pPr>
        <w:pStyle w:val="Normal"/>
      </w:pPr>
      <w:r>
        <w:t xml:space="preserve">You can learn more about Azure SignalR Service at the following link: </w:t>
      </w:r>
      <w:hyperlink r:id="rId347">
        <w:r>
          <w:rPr>
            <w:rStyle w:val="Text6"/>
          </w:rPr>
          <w:t>https://learn.microsoft.com/en-us/azure/azure-signalr/signalr-overview</w:t>
        </w:r>
      </w:hyperlink>
      <w:r>
        <w:t>.</w:t>
      </w:r>
    </w:p>
    <w:p>
      <w:bookmarkStart w:id="1668" w:name="Designing_method_signatures"/>
      <w:pPr>
        <w:pStyle w:val="Heading 2"/>
      </w:pPr>
      <w:r>
        <w:t>Designing method signatures</w:t>
      </w:r>
      <w:bookmarkEnd w:id="1668"/>
    </w:p>
    <w:p>
      <w:pPr>
        <w:pStyle w:val="Normal"/>
      </w:pPr>
      <w:r>
        <w:t>When designing the method signatures for a SignalR service, it is good practice to define methods with a</w:t>
      </w:r>
      <w:r>
        <w:rPr>
          <w:rStyle w:val="Text61"/>
        </w:rPr>
        <w:bookmarkStart w:id="1669" w:name="_idIndexMarker1153"/>
        <w:t/>
        <w:bookmarkEnd w:id="1669"/>
      </w:r>
      <w:r>
        <w:t xml:space="preserve"> single message parameter rather than multiple simple type parameters. This good practice is not enforced by the technology with SignalR, so you will have to be disciplined.</w:t>
      </w:r>
    </w:p>
    <w:p>
      <w:pPr>
        <w:pStyle w:val="Normal"/>
      </w:pPr>
      <w:r>
        <w:t xml:space="preserve">For example, instead of passing multiple </w:t>
      </w:r>
      <w:r>
        <w:rPr>
          <w:rStyle w:val="Text0"/>
        </w:rPr>
        <w:t xml:space="preserve">string</w:t>
        <w:br w:clear="none"/>
      </w:r>
      <w:r>
        <w:t xml:space="preserve"> (or other type) values, define a type with multiple properties to use as the single </w:t>
      </w:r>
      <w:r>
        <w:rPr>
          <w:rStyle w:val="Text0"/>
        </w:rPr>
        <w:t xml:space="preserve">Message</w:t>
        <w:br w:clear="none"/>
      </w:r>
      <w:r>
        <w:t xml:space="preserve"> parameter, as shown in the following code:</w:t>
      </w:r>
    </w:p>
    <w:p>
      <w:pPr>
        <w:pStyle w:val="Para 17"/>
      </w:pPr>
      <w:r>
        <w:t xml:space="preserve">// Bad practice: RPC method with multiple parameters.</w:t>
        <w:br w:clear="none"/>
      </w:r>
      <w:r>
        <w:rPr>
          <w:rStyle w:val="Text17"/>
        </w:rPr>
        <w:t xml:space="preserve"/>
        <w:br w:clear="none"/>
      </w:r>
      <w:r>
        <w:rPr>
          <w:rStyle w:val="Text29"/>
        </w:rPr>
        <w:t xml:space="preserve">public</w:t>
        <w:br w:clear="none"/>
      </w:r>
      <w:r>
        <w:rPr>
          <w:rStyle w:val="Text17"/>
        </w:rPr>
        <w:t xml:space="preserve"> </w:t>
        <w:br w:clear="none"/>
      </w:r>
      <w:r>
        <w:rPr>
          <w:rStyle w:val="Text29"/>
        </w:rPr>
        <w:t xml:space="preserve">void</w:t>
        <w:br w:clear="none"/>
      </w:r>
      <w:r>
        <w:rPr>
          <w:rStyle w:val="Text17"/>
        </w:rPr>
        <w:t xml:space="preserve"> </w:t>
        <w:br w:clear="none"/>
      </w:r>
      <w:r>
        <w:rPr>
          <w:rStyle w:val="Text37"/>
        </w:rPr>
        <w:t xml:space="preserve">SendMessage</w:t>
        <w:br w:clear="none"/>
      </w:r>
      <w:r>
        <w:rPr>
          <w:rStyle w:val="Text17"/>
        </w:rPr>
        <w:t xml:space="preserve">(</w:t>
        <w:br w:clear="none"/>
      </w:r>
      <w:r>
        <w:rPr>
          <w:rStyle w:val="Text44"/>
        </w:rPr>
        <w:t xml:space="preserve">string</w:t>
        <w:br w:clear="none"/>
      </w:r>
      <w:r>
        <w:rPr>
          <w:rStyle w:val="Text17"/>
        </w:rPr>
        <w:t xml:space="preserve"> to, </w:t>
        <w:br w:clear="none"/>
      </w:r>
      <w:r>
        <w:rPr>
          <w:rStyle w:val="Text44"/>
        </w:rPr>
        <w:t xml:space="preserve">string</w:t>
        <w:br w:clear="none"/>
      </w:r>
      <w:r>
        <w:rPr>
          <w:rStyle w:val="Text17"/>
        </w:rPr>
        <w:t xml:space="preserve"> body</w:t>
        <w:br w:clear="none"/>
        <w:t xml:space="preserve">)</w:t>
        <w:br w:clear="none"/>
        <w:t xml:space="preserve"/>
        <w:br w:clear="none"/>
      </w:r>
      <w:r>
        <w:t xml:space="preserve">// Good practice: single parameter using a complex type.</w:t>
        <w:br w:clear="none"/>
      </w:r>
      <w:r>
        <w:rPr>
          <w:rStyle w:val="Text17"/>
        </w:rPr>
        <w:t xml:space="preserve"/>
        <w:br w:clear="none"/>
      </w:r>
      <w:r>
        <w:rPr>
          <w:rStyle w:val="Text29"/>
        </w:rPr>
        <w:t xml:space="preserve">public</w:t>
        <w:br w:clear="none"/>
      </w:r>
      <w:r>
        <w:rPr>
          <w:rStyle w:val="Text17"/>
        </w:rPr>
        <w:t xml:space="preserve"> </w:t>
        <w:br w:clear="none"/>
      </w:r>
      <w:r>
        <w:rPr>
          <w:rStyle w:val="Text29"/>
        </w:rPr>
        <w:t xml:space="preserve">class</w:t>
        <w:br w:clear="none"/>
      </w:r>
      <w:r>
        <w:rPr>
          <w:rStyle w:val="Text17"/>
        </w:rPr>
        <w:t xml:space="preserve"> Message</w:t>
        <w:br w:clear="none"/>
        <w:t xml:space="preserve"/>
        <w:br w:clear="none"/>
        <w:t xml:space="preserve">{</w:t>
        <w:br w:clear="none"/>
        <w:t xml:space="preserve">  </w:t>
        <w:br w:clear="none"/>
      </w:r>
      <w:r>
        <w:rPr>
          <w:rStyle w:val="Text29"/>
        </w:rPr>
        <w:t xml:space="preserve">public</w:t>
        <w:br w:clear="none"/>
      </w:r>
      <w:r>
        <w:rPr>
          <w:rStyle w:val="Text17"/>
        </w:rPr>
        <w:t xml:space="preserve"> </w:t>
        <w:br w:clear="none"/>
      </w:r>
      <w:r>
        <w:rPr>
          <w:rStyle w:val="Text44"/>
        </w:rPr>
        <w:t xml:space="preserve">string</w:t>
        <w:br w:clear="none"/>
      </w:r>
      <w:r>
        <w:rPr>
          <w:rStyle w:val="Text17"/>
        </w:rPr>
        <w:t xml:space="preserve"> To { </w:t>
        <w:br w:clear="none"/>
      </w:r>
      <w:r>
        <w:rPr>
          <w:rStyle w:val="Text29"/>
        </w:rPr>
        <w:t xml:space="preserve">get</w:t>
        <w:br w:clear="none"/>
      </w:r>
      <w:r>
        <w:rPr>
          <w:rStyle w:val="Text17"/>
        </w:rPr>
        <w:t xml:space="preserve">; </w:t>
        <w:br w:clear="none"/>
      </w:r>
      <w:r>
        <w:rPr>
          <w:rStyle w:val="Text29"/>
        </w:rPr>
        <w:t xml:space="preserve">set</w:t>
        <w:br w:clear="none"/>
      </w:r>
      <w:r>
        <w:rPr>
          <w:rStyle w:val="Text17"/>
        </w:rPr>
        <w:t xml:space="preserve">; }</w:t>
        <w:br w:clear="none"/>
        <w:t xml:space="preserve">  </w:t>
        <w:br w:clear="none"/>
      </w:r>
      <w:r>
        <w:rPr>
          <w:rStyle w:val="Text29"/>
        </w:rPr>
        <w:t xml:space="preserve">public</w:t>
        <w:br w:clear="none"/>
      </w:r>
      <w:r>
        <w:rPr>
          <w:rStyle w:val="Text17"/>
        </w:rPr>
        <w:t xml:space="preserve"> </w:t>
        <w:br w:clear="none"/>
      </w:r>
      <w:r>
        <w:rPr>
          <w:rStyle w:val="Text44"/>
        </w:rPr>
        <w:t xml:space="preserve">string</w:t>
        <w:br w:clear="none"/>
      </w:r>
      <w:r>
        <w:rPr>
          <w:rStyle w:val="Text17"/>
        </w:rPr>
        <w:t xml:space="preserve"> Body { </w:t>
        <w:br w:clear="none"/>
      </w:r>
      <w:r>
        <w:rPr>
          <w:rStyle w:val="Text29"/>
        </w:rPr>
        <w:t xml:space="preserve">get</w:t>
        <w:br w:clear="none"/>
      </w:r>
      <w:r>
        <w:rPr>
          <w:rStyle w:val="Text17"/>
        </w:rPr>
        <w:t xml:space="preserve">; </w:t>
        <w:br w:clear="none"/>
      </w:r>
      <w:r>
        <w:rPr>
          <w:rStyle w:val="Text29"/>
        </w:rPr>
        <w:t xml:space="preserve">set</w:t>
        <w:br w:clear="none"/>
      </w:r>
      <w:r>
        <w:rPr>
          <w:rStyle w:val="Text17"/>
        </w:rPr>
        <w:t xml:space="preserve">; }</w:t>
        <w:br w:clear="none"/>
        <w:t xml:space="preserve">}</w:t>
        <w:br w:clear="none"/>
      </w:r>
      <w:r>
        <w:rPr>
          <w:rStyle w:val="Text29"/>
        </w:rPr>
        <w:t xml:space="preserve">public</w:t>
        <w:br w:clear="none"/>
      </w:r>
      <w:r>
        <w:rPr>
          <w:rStyle w:val="Text17"/>
        </w:rPr>
        <w:t xml:space="preserve"> </w:t>
        <w:br w:clear="none"/>
      </w:r>
      <w:r>
        <w:rPr>
          <w:rStyle w:val="Text29"/>
        </w:rPr>
        <w:t xml:space="preserve">void</w:t>
        <w:br w:clear="none"/>
      </w:r>
      <w:r>
        <w:rPr>
          <w:rStyle w:val="Text17"/>
        </w:rPr>
        <w:t xml:space="preserve"> </w:t>
        <w:br w:clear="none"/>
      </w:r>
      <w:r>
        <w:rPr>
          <w:rStyle w:val="Text37"/>
        </w:rPr>
        <w:t xml:space="preserve">SendMessage</w:t>
        <w:br w:clear="none"/>
      </w:r>
      <w:r>
        <w:rPr>
          <w:rStyle w:val="Text17"/>
        </w:rPr>
        <w:t xml:space="preserve">(</w:t>
        <w:br w:clear="none"/>
        <w:t xml:space="preserve">Message message</w:t>
        <w:br w:clear="none"/>
        <w:t xml:space="preserve">)</w:t>
        <w:br w:clear="none"/>
        <w:t xml:space="preserve"/>
        <w:br w:clear="none"/>
      </w:r>
    </w:p>
    <w:p>
      <w:pPr>
        <w:pStyle w:val="Normal"/>
      </w:pPr>
      <w:r>
        <w:t xml:space="preserve">The reason for this good practice is that it allows future changes like adding a third property for the message </w:t>
      </w:r>
      <w:r>
        <w:rPr>
          <w:rStyle w:val="Text0"/>
        </w:rPr>
        <w:t xml:space="preserve">Title</w:t>
        <w:br w:clear="none"/>
      </w:r>
      <w:r>
        <w:t xml:space="preserve">. For the bad practice example, a third </w:t>
      </w:r>
      <w:r>
        <w:rPr>
          <w:rStyle w:val="Text0"/>
        </w:rPr>
        <w:t xml:space="preserve">string</w:t>
        <w:br w:clear="none"/>
      </w:r>
      <w:r>
        <w:t xml:space="preserve"> parameter named </w:t>
      </w:r>
      <w:r>
        <w:rPr>
          <w:rStyle w:val="Text0"/>
        </w:rPr>
        <w:t xml:space="preserve">title</w:t>
        <w:br w:clear="none"/>
      </w:r>
      <w:r>
        <w:t xml:space="preserve"> would need to be added and existing clients would get errors because they are not sending the extra </w:t>
      </w:r>
      <w:r>
        <w:rPr>
          <w:rStyle w:val="Text0"/>
        </w:rPr>
        <w:t xml:space="preserve">string</w:t>
        <w:br w:clear="none"/>
      </w:r>
      <w:r>
        <w:t xml:space="preserve"> value. But using the good practice example will not break the method signature so existing clients can continue to call it as before the change. On the server side, the extra </w:t>
      </w:r>
      <w:r>
        <w:rPr>
          <w:rStyle w:val="Text0"/>
        </w:rPr>
        <w:t xml:space="preserve">Title</w:t>
        <w:br w:clear="none"/>
      </w:r>
      <w:r>
        <w:t xml:space="preserve"> property will just have a </w:t>
      </w:r>
      <w:r>
        <w:rPr>
          <w:rStyle w:val="Text0"/>
        </w:rPr>
        <w:t xml:space="preserve">null</w:t>
        <w:br w:clear="none"/>
      </w:r>
      <w:r>
        <w:t xml:space="preserve"> value that can be checked for, and </w:t>
      </w:r>
      <w:r>
        <w:rPr>
          <w:rStyle w:val="Text61"/>
        </w:rPr>
        <w:bookmarkStart w:id="1670" w:name="_idIndexMarker1154"/>
        <w:t/>
        <w:bookmarkEnd w:id="1670"/>
      </w:r>
      <w:r>
        <w:t xml:space="preserve">perhaps be set to a default value. </w:t>
      </w:r>
    </w:p>
    <w:p>
      <w:pPr>
        <w:pStyle w:val="Normal"/>
      </w:pPr>
      <w:r>
        <w:t>SignalR method parameters are serialized as JSON, so all nested objects are accessible in JavaScript if needed.</w:t>
      </w:r>
    </w:p>
    <w:p>
      <w:pPr>
        <w:pStyle w:val="Normal"/>
      </w:pPr>
      <w:r>
        <w:t>Now that we’ve explored the fundamentals of SignalR and its various aspects like good practices for method signature design, let’s walk through how to build a live communication service using SignalR.</w:t>
      </w:r>
    </w:p>
    <w:p>
      <w:bookmarkStart w:id="1671" w:name="Building_a_live_communication_se"/>
      <w:pPr>
        <w:pStyle w:val="Heading 1"/>
      </w:pPr>
      <w:r>
        <w:t>Building a live communication service using SignalR</w:t>
      </w:r>
      <w:bookmarkEnd w:id="1671"/>
    </w:p>
    <w:p>
      <w:pPr>
        <w:pStyle w:val="Normal"/>
      </w:pPr>
      <w:r>
        <w:t xml:space="preserve">The SignalR </w:t>
      </w:r>
      <w:r>
        <w:rPr>
          <w:rStyle w:val="Text9"/>
        </w:rPr>
        <w:t>server</w:t>
      </w:r>
      <w:r>
        <w:t xml:space="preserve"> library is included in ASP.NET Core, but the JavaScript </w:t>
      </w:r>
      <w:r>
        <w:rPr>
          <w:rStyle w:val="Text9"/>
        </w:rPr>
        <w:t>client</w:t>
      </w:r>
      <w:r>
        <w:t xml:space="preserve"> library is not automatically included in the </w:t>
      </w:r>
      <w:r>
        <w:rPr>
          <w:rStyle w:val="Text61"/>
        </w:rPr>
        <w:bookmarkStart w:id="1672" w:name="_idIndexMarker1155"/>
        <w:t/>
        <w:bookmarkEnd w:id="1672"/>
      </w:r>
      <w:r>
        <w:t>project. Remember, SignalR supports multiple client types, and a web page using JavaScript is just one of them.</w:t>
      </w:r>
    </w:p>
    <w:p>
      <w:pPr>
        <w:pStyle w:val="Normal"/>
      </w:pPr>
      <w:r>
        <w:t xml:space="preserve">We will use the </w:t>
      </w:r>
      <w:r>
        <w:rPr>
          <w:rStyle w:val="Text2"/>
        </w:rPr>
        <w:t>Library Manager CLI</w:t>
      </w:r>
      <w:r>
        <w:t xml:space="preserve"> to get the client</w:t>
      </w:r>
      <w:r>
        <w:rPr>
          <w:rStyle w:val="Text61"/>
        </w:rPr>
        <w:bookmarkStart w:id="1673" w:name="_idIndexMarker1156"/>
        <w:t/>
        <w:bookmarkEnd w:id="1673"/>
      </w:r>
      <w:r>
        <w:t xml:space="preserve"> library from </w:t>
      </w:r>
      <w:r>
        <w:rPr>
          <w:rStyle w:val="Text2"/>
        </w:rPr>
        <w:t>unpkg</w:t>
      </w:r>
      <w:r>
        <w:t xml:space="preserve">, a </w:t>
      </w:r>
      <w:r>
        <w:rPr>
          <w:rStyle w:val="Text2"/>
        </w:rPr>
        <w:t>content delivery network</w:t>
      </w:r>
      <w:r>
        <w:t xml:space="preserve"> (</w:t>
      </w:r>
      <w:r>
        <w:rPr>
          <w:rStyle w:val="Text2"/>
        </w:rPr>
        <w:t>CDN</w:t>
      </w:r>
      <w:r>
        <w:t>) that can deliver anything found in the Node.js</w:t>
      </w:r>
      <w:r>
        <w:rPr>
          <w:rStyle w:val="Text61"/>
        </w:rPr>
        <w:bookmarkStart w:id="1674" w:name="_idIndexMarker1157"/>
        <w:t/>
        <w:bookmarkEnd w:id="1674"/>
      </w:r>
      <w:r>
        <w:t xml:space="preserve"> package manager.</w:t>
      </w:r>
    </w:p>
    <w:p>
      <w:pPr>
        <w:pStyle w:val="Normal"/>
      </w:pPr>
      <w:r>
        <w:t>Let’s add a SignalR server-side</w:t>
      </w:r>
      <w:r>
        <w:rPr>
          <w:rStyle w:val="Text61"/>
        </w:rPr>
        <w:bookmarkStart w:id="1675" w:name="_idIndexMarker1158"/>
        <w:t/>
        <w:bookmarkEnd w:id="1675"/>
      </w:r>
      <w:r>
        <w:t xml:space="preserve"> hub and client-side JavaScript to </w:t>
      </w:r>
      <w:r>
        <w:rPr>
          <w:rStyle w:val="Text61"/>
        </w:rPr>
        <w:bookmarkStart w:id="1676" w:name="_idIndexMarker1159"/>
        <w:t/>
        <w:bookmarkEnd w:id="1676"/>
      </w:r>
      <w:r>
        <w:t>an ASP.NET Core MVC project to implement a chat feature that allows visitors to send messages to:</w:t>
      </w:r>
    </w:p>
    <w:p>
      <w:pPr>
        <w:pStyle w:val="Para 01"/>
      </w:pPr>
      <w:r>
        <w:t>Everyone currently using the website.</w:t>
      </w:r>
    </w:p>
    <w:p>
      <w:pPr>
        <w:pStyle w:val="Para 01"/>
      </w:pPr>
      <w:r>
        <w:t>Dynamically defined groups.</w:t>
      </w:r>
    </w:p>
    <w:p>
      <w:pPr>
        <w:pStyle w:val="Para 01"/>
      </w:pPr>
      <w:r>
        <w:t>A single specified user.</w:t>
      </w:r>
    </w:p>
    <w:p>
      <w:pPr>
        <w:pStyle w:val="Normal"/>
      </w:pPr>
      <w:r>
        <w:rPr>
          <w:rStyle w:val="Text2"/>
        </w:rPr>
        <w:t>Good Practice</w:t>
      </w:r>
      <w:r>
        <w:t>: In a production solution, it would be better to host the SignalR hub in a separate web project so that it can be hosted and scaled independently from the rest of the website. Live communication can often put excessive load on a</w:t>
      </w:r>
      <w:r>
        <w:rPr>
          <w:rStyle w:val="Text61"/>
        </w:rPr>
        <w:bookmarkStart w:id="1677" w:name="_idIndexMarker1160"/>
        <w:t/>
        <w:bookmarkEnd w:id="1677"/>
      </w:r>
      <w:r>
        <w:t xml:space="preserve"> website.</w:t>
      </w:r>
    </w:p>
    <w:p>
      <w:bookmarkStart w:id="1678" w:name="Defining_some_shared_models"/>
      <w:pPr>
        <w:pStyle w:val="Heading 2"/>
      </w:pPr>
      <w:r>
        <w:t>Defining some shared models</w:t>
      </w:r>
      <w:bookmarkEnd w:id="1678"/>
    </w:p>
    <w:p>
      <w:pPr>
        <w:pStyle w:val="Normal"/>
      </w:pPr>
      <w:r>
        <w:t>First, we will define two</w:t>
      </w:r>
      <w:r>
        <w:rPr>
          <w:rStyle w:val="Text61"/>
        </w:rPr>
        <w:bookmarkStart w:id="1679" w:name="_idIndexMarker1161"/>
        <w:t/>
        <w:bookmarkEnd w:id="1679"/>
      </w:r>
      <w:r>
        <w:t xml:space="preserve"> shared models that can be used on both the server-side and client-side .NET projects that will work with our chat service:</w:t>
      </w:r>
    </w:p>
    <w:p>
      <w:pPr>
        <w:numPr>
          <w:ilvl w:val="0"/>
          <w:numId w:val="296"/>
        </w:numPr>
        <w:pStyle w:val="Para 01"/>
      </w:pPr>
      <w:r>
        <w:t>Use your preferred code editor to create a new project, as defined in the following list:</w:t>
      </w:r>
    </w:p>
    <w:p>
      <w:pPr>
        <w:numPr>
          <w:ilvl w:val="1"/>
          <w:numId w:val="296"/>
        </w:numPr>
        <w:pStyle w:val="Para 01"/>
      </w:pPr>
      <w:r>
        <w:t xml:space="preserve">Project template: </w:t>
      </w:r>
      <w:r>
        <w:rPr>
          <w:rStyle w:val="Text2"/>
        </w:rPr>
        <w:t>Class Library</w:t>
      </w:r>
      <w:r>
        <w:t xml:space="preserve"> / </w:t>
      </w:r>
      <w:r>
        <w:rPr>
          <w:rStyle w:val="Text0"/>
        </w:rPr>
        <w:t xml:space="preserve">classlib</w:t>
        <w:br w:clear="none"/>
      </w:r>
    </w:p>
    <w:p>
      <w:pPr>
        <w:numPr>
          <w:ilvl w:val="1"/>
          <w:numId w:val="296"/>
        </w:numPr>
        <w:pStyle w:val="Para 01"/>
      </w:pPr>
      <w:r>
        <w:t xml:space="preserve">Solution file and folder: </w:t>
      </w:r>
      <w:r>
        <w:rPr>
          <w:rStyle w:val="Text0"/>
        </w:rPr>
        <w:t xml:space="preserve">Chapter11</w:t>
        <w:br w:clear="none"/>
      </w:r>
    </w:p>
    <w:p>
      <w:pPr>
        <w:numPr>
          <w:ilvl w:val="1"/>
          <w:numId w:val="296"/>
        </w:numPr>
        <w:pStyle w:val="Para 01"/>
      </w:pPr>
      <w:r>
        <w:t xml:space="preserve">Project file and folder: </w:t>
      </w:r>
      <w:r>
        <w:rPr>
          <w:rStyle w:val="Text0"/>
        </w:rPr>
        <w:t xml:space="preserve">Northwind.Common</w:t>
        <w:br w:clear="none"/>
      </w:r>
    </w:p>
    <w:p>
      <w:pPr>
        <w:numPr>
          <w:ilvl w:val="0"/>
          <w:numId w:val="296"/>
        </w:numPr>
        <w:pStyle w:val="Para 01"/>
      </w:pPr>
      <w:r>
        <w:t xml:space="preserve">In the </w:t>
      </w:r>
      <w:r>
        <w:rPr>
          <w:rStyle w:val="Text0"/>
        </w:rPr>
        <w:t xml:space="preserve">Northwind.Common</w:t>
        <w:br w:clear="none"/>
      </w:r>
      <w:r>
        <w:t xml:space="preserve"> project, rename the </w:t>
      </w:r>
      <w:r>
        <w:rPr>
          <w:rStyle w:val="Text0"/>
        </w:rPr>
        <w:t xml:space="preserve">Class1.cs</w:t>
        <w:br w:clear="none"/>
      </w:r>
      <w:r>
        <w:t xml:space="preserve"> file to </w:t>
      </w:r>
      <w:r>
        <w:rPr>
          <w:rStyle w:val="Text0"/>
        </w:rPr>
        <w:t xml:space="preserve">UserModel.cs</w:t>
        <w:br w:clear="none"/>
      </w:r>
      <w:r>
        <w:t>.</w:t>
      </w:r>
    </w:p>
    <w:p>
      <w:pPr>
        <w:numPr>
          <w:ilvl w:val="0"/>
          <w:numId w:val="296"/>
        </w:numPr>
        <w:pStyle w:val="Para 01"/>
      </w:pPr>
      <w:r>
        <w:t xml:space="preserve">Modify its contents to define a model for registering a user’s name, unique connection ID, and the groups that they belong to, as shown in the following code: </w:t>
      </w:r>
    </w:p>
    <w:p>
      <w:pPr>
        <w:pStyle w:val="Para 03"/>
      </w:pPr>
      <w:r>
        <w:rPr>
          <w:rStyle w:val="Text4"/>
        </w:rPr>
        <w:t xml:space="preserve">namespace</w:t>
        <w:br w:clear="none"/>
      </w:r>
      <w:r>
        <w:t xml:space="preserve"> </w:t>
        <w:br w:clear="none"/>
      </w:r>
      <w:r>
        <w:rPr>
          <w:rStyle w:val="Text7"/>
        </w:rPr>
        <w:t xml:space="preserve">Northwind.Chat.Models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UserModel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ConnectionId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Groups { </w:t>
        <w:br w:clear="none"/>
      </w:r>
      <w:r>
        <w:rPr>
          <w:rStyle w:val="Text4"/>
        </w:rPr>
        <w:t xml:space="preserve">get</w:t>
        <w:br w:clear="none"/>
      </w:r>
      <w:r>
        <w:t xml:space="preserve">; </w:t>
        <w:br w:clear="none"/>
      </w:r>
      <w:r>
        <w:rPr>
          <w:rStyle w:val="Text4"/>
        </w:rPr>
        <w:t xml:space="preserve">set</w:t>
        <w:br w:clear="none"/>
      </w:r>
      <w:r>
        <w:t xml:space="preserve">; } </w:t>
        <w:br w:clear="none"/>
      </w:r>
      <w:r>
        <w:rPr>
          <w:rStyle w:val="Text3"/>
        </w:rPr>
        <w:t xml:space="preserve">// comma-separated list</w:t>
        <w:br w:clear="none"/>
      </w:r>
      <w:r>
        <w:t xml:space="preserve"/>
        <w:br w:clear="none"/>
        <w:t xml:space="preserve">}</w:t>
        <w:br w:clear="none"/>
      </w:r>
    </w:p>
    <w:p>
      <w:pPr>
        <w:pStyle w:val="Para 02"/>
      </w:pPr>
      <w:r>
        <w:rPr>
          <w:rStyle w:val="Text2"/>
        </w:rPr>
        <w:t>Good Practice</w:t>
      </w:r>
      <w:r>
        <w:t xml:space="preserve">: In a real-world app, you would want to use a collection of </w:t>
      </w:r>
      <w:r>
        <w:rPr>
          <w:rStyle w:val="Text0"/>
        </w:rPr>
        <w:t xml:space="preserve">string</w:t>
        <w:br w:clear="none"/>
      </w:r>
      <w:r>
        <w:t xml:space="preserve"> values for the </w:t>
      </w:r>
      <w:r>
        <w:rPr>
          <w:rStyle w:val="Text0"/>
        </w:rPr>
        <w:t xml:space="preserve">Groups</w:t>
        <w:br w:clear="none"/>
      </w:r>
      <w:r>
        <w:t xml:space="preserve"> property, but this coding task is not about how to provide a web user experience for editing multiple </w:t>
      </w:r>
      <w:r>
        <w:rPr>
          <w:rStyle w:val="Text0"/>
        </w:rPr>
        <w:t xml:space="preserve">string</w:t>
        <w:br w:clear="none"/>
      </w:r>
      <w:r>
        <w:t xml:space="preserve"> values. We will provide a simple text box instead and focus on learning SignalR.</w:t>
      </w:r>
    </w:p>
    <w:p>
      <w:pPr>
        <w:numPr>
          <w:ilvl w:val="0"/>
          <w:numId w:val="297"/>
        </w:numPr>
        <w:pStyle w:val="Para 01"/>
      </w:pPr>
      <w:r>
        <w:t xml:space="preserve">In the </w:t>
      </w:r>
      <w:r>
        <w:rPr>
          <w:rStyle w:val="Text0"/>
        </w:rPr>
        <w:t xml:space="preserve">Northwind.Common</w:t>
        <w:br w:clear="none"/>
      </w:r>
      <w:r>
        <w:t xml:space="preserve"> project, add a class file named </w:t>
      </w:r>
      <w:r>
        <w:rPr>
          <w:rStyle w:val="Text0"/>
        </w:rPr>
        <w:t xml:space="preserve">MessageModel.cs</w:t>
        <w:br w:clear="none"/>
      </w:r>
      <w:r>
        <w:t xml:space="preserve">. Modify its contents to define a message model with properties for whom the message is </w:t>
      </w:r>
      <w:r>
        <w:rPr>
          <w:rStyle w:val="Text61"/>
        </w:rPr>
        <w:bookmarkStart w:id="1680" w:name="_idIndexMarker1162"/>
        <w:t/>
        <w:bookmarkEnd w:id="1680"/>
      </w:r>
      <w:r>
        <w:t xml:space="preserve">sent to and who the message was sent from, and the message body, as shown in the following code: </w:t>
      </w:r>
    </w:p>
    <w:p>
      <w:pPr>
        <w:pStyle w:val="Para 03"/>
      </w:pPr>
      <w:r>
        <w:rPr>
          <w:rStyle w:val="Text4"/>
        </w:rPr>
        <w:t xml:space="preserve">namespace</w:t>
        <w:br w:clear="none"/>
      </w:r>
      <w:r>
        <w:t xml:space="preserve"> </w:t>
        <w:br w:clear="none"/>
      </w:r>
      <w:r>
        <w:rPr>
          <w:rStyle w:val="Text7"/>
        </w:rPr>
        <w:t xml:space="preserve">Northwind.Chat.Models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MessageModel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From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To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Body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bookmarkStart w:id="1681" w:name="Enabling_a_server_side_SignalR_h"/>
      <w:pPr>
        <w:pStyle w:val="Heading 2"/>
      </w:pPr>
      <w:r>
        <w:t>Enabling a server-side SignalR hub</w:t>
      </w:r>
      <w:bookmarkEnd w:id="1681"/>
    </w:p>
    <w:p>
      <w:pPr>
        <w:pStyle w:val="Normal"/>
      </w:pPr>
      <w:r>
        <w:t>Next, we will enable a SignalR</w:t>
      </w:r>
      <w:r>
        <w:rPr>
          <w:rStyle w:val="Text61"/>
        </w:rPr>
        <w:bookmarkStart w:id="1682" w:name="_idIndexMarker1163"/>
        <w:t/>
        <w:bookmarkEnd w:id="1682"/>
      </w:r>
      <w:r>
        <w:t xml:space="preserve"> hub on the server side in an ASP.NET Core MVC project:</w:t>
      </w:r>
    </w:p>
    <w:p>
      <w:pPr>
        <w:numPr>
          <w:ilvl w:val="0"/>
          <w:numId w:val="298"/>
        </w:numPr>
        <w:pStyle w:val="Para 01"/>
      </w:pPr>
      <w:r>
        <w:t>Use your preferred code editor to</w:t>
      </w:r>
      <w:r>
        <w:rPr>
          <w:rStyle w:val="Text61"/>
        </w:rPr>
        <w:bookmarkStart w:id="1683" w:name="_idIndexMarker1164"/>
        <w:t/>
        <w:bookmarkEnd w:id="1683"/>
      </w:r>
      <w:r>
        <w:t xml:space="preserve"> add a new project, as defined in the following list:</w:t>
      </w:r>
    </w:p>
    <w:p>
      <w:pPr>
        <w:numPr>
          <w:ilvl w:val="1"/>
          <w:numId w:val="298"/>
        </w:numPr>
        <w:pStyle w:val="Para 10"/>
      </w:pPr>
      <w:r>
        <w:rPr>
          <w:rStyle w:val="Text2"/>
        </w:rPr>
        <w:t xml:space="preserve">Project template: </w:t>
      </w:r>
      <w:r>
        <w:t>ASP.NET Core Web App (Model-View-Controller)</w:t>
      </w:r>
      <w:r>
        <w:rPr>
          <w:rStyle w:val="Text2"/>
        </w:rPr>
        <w:t xml:space="preserve"> / </w:t>
      </w:r>
      <w:r>
        <w:rPr>
          <w:rStyle w:val="Text45"/>
        </w:rPr>
        <w:t xml:space="preserve">mvc</w:t>
        <w:br w:clear="none"/>
      </w:r>
    </w:p>
    <w:p>
      <w:pPr>
        <w:numPr>
          <w:ilvl w:val="1"/>
          <w:numId w:val="298"/>
        </w:numPr>
        <w:pStyle w:val="Para 01"/>
      </w:pPr>
      <w:r>
        <w:t xml:space="preserve">Solution file and folder: </w:t>
      </w:r>
      <w:r>
        <w:rPr>
          <w:rStyle w:val="Text0"/>
        </w:rPr>
        <w:t xml:space="preserve">Chapter11</w:t>
        <w:br w:clear="none"/>
      </w:r>
    </w:p>
    <w:p>
      <w:pPr>
        <w:numPr>
          <w:ilvl w:val="1"/>
          <w:numId w:val="298"/>
        </w:numPr>
        <w:pStyle w:val="Para 12"/>
      </w:pPr>
      <w:r>
        <w:rPr>
          <w:rStyle w:val="Text13"/>
        </w:rPr>
        <w:t xml:space="preserve">Project file and folder: </w:t>
      </w:r>
      <w:r>
        <w:t xml:space="preserve">Northwind.SignalR.Service.Client.Mvc</w:t>
        <w:br w:clear="none"/>
      </w:r>
    </w:p>
    <w:p>
      <w:pPr>
        <w:numPr>
          <w:ilvl w:val="1"/>
          <w:numId w:val="298"/>
        </w:numPr>
        <w:pStyle w:val="Para 01"/>
      </w:pPr>
      <w:r>
        <w:t>Authentication type: None.</w:t>
      </w:r>
    </w:p>
    <w:p>
      <w:pPr>
        <w:numPr>
          <w:ilvl w:val="1"/>
          <w:numId w:val="298"/>
        </w:numPr>
        <w:pStyle w:val="Para 01"/>
      </w:pPr>
      <w:r>
        <w:t>Configure for HTTPS: Selected.</w:t>
      </w:r>
    </w:p>
    <w:p>
      <w:pPr>
        <w:numPr>
          <w:ilvl w:val="1"/>
          <w:numId w:val="298"/>
        </w:numPr>
        <w:pStyle w:val="Para 01"/>
      </w:pPr>
      <w:r>
        <w:t>Enable Docker: Cleared.</w:t>
      </w:r>
    </w:p>
    <w:p>
      <w:pPr>
        <w:numPr>
          <w:ilvl w:val="1"/>
          <w:numId w:val="298"/>
        </w:numPr>
        <w:pStyle w:val="Para 01"/>
      </w:pPr>
      <w:r>
        <w:t>Do not use top-level statements: Cleared.</w:t>
      </w:r>
    </w:p>
    <w:p>
      <w:pPr>
        <w:numPr>
          <w:ilvl w:val="0"/>
          <w:numId w:val="298"/>
        </w:numPr>
        <w:pStyle w:val="Para 01"/>
      </w:pPr>
      <w:r>
        <w:t xml:space="preserve">In the </w:t>
      </w:r>
      <w:r>
        <w:rPr>
          <w:rStyle w:val="Text0"/>
        </w:rPr>
        <w:t xml:space="preserve">Northwind.SignalR.Service.Client.Mvc</w:t>
        <w:br w:clear="none"/>
      </w:r>
      <w:r>
        <w:t xml:space="preserve"> project, treat warnings as errors and add a project reference to the </w:t>
      </w:r>
      <w:r>
        <w:rPr>
          <w:rStyle w:val="Text0"/>
        </w:rPr>
        <w:t xml:space="preserve">Northwind.Common</w:t>
        <w:br w:clear="none"/>
      </w:r>
      <w:r>
        <w:t xml:space="preserve"> project, as shown in the following markup: </w:t>
      </w:r>
    </w:p>
    <w:p>
      <w:pPr>
        <w:pStyle w:val="Para 03"/>
      </w:pPr>
      <w:r>
        <w:t xml:space="preserve">&lt;ItemGroup&gt;</w:t>
        <w:br w:clear="none"/>
        <w:t xml:space="preserve">  &lt;ProjectReference</w:t>
        <w:br w:clear="none"/>
        <w:t xml:space="preserve">    Include=</w:t>
        <w:br w:clear="none"/>
      </w:r>
      <w:r>
        <w:rPr>
          <w:rStyle w:val="Text1"/>
        </w:rPr>
        <w:t xml:space="preserve">"..\Northwind.Common\Northwind.Common.csproj"</w:t>
        <w:br w:clear="none"/>
      </w:r>
      <w:r>
        <w:t xml:space="preserve"> /&gt;</w:t>
        <w:br w:clear="none"/>
        <w:t xml:space="preserve">&lt;/ItemGroup&gt;</w:t>
        <w:br w:clear="none"/>
      </w:r>
    </w:p>
    <w:p>
      <w:pPr>
        <w:numPr>
          <w:ilvl w:val="0"/>
          <w:numId w:val="298"/>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in the </w:t>
      </w:r>
      <w:r>
        <w:rPr>
          <w:rStyle w:val="Text0"/>
        </w:rPr>
        <w:t xml:space="preserve">https</w:t>
        <w:br w:clear="none"/>
      </w:r>
      <w:r>
        <w:t xml:space="preserve"> profile, modify the </w:t>
      </w:r>
      <w:r>
        <w:rPr>
          <w:rStyle w:val="Text0"/>
        </w:rPr>
        <w:t xml:space="preserve">applicationUrl</w:t>
        <w:br w:clear="none"/>
      </w:r>
      <w:r>
        <w:t xml:space="preserve"> to use port </w:t>
      </w:r>
      <w:r>
        <w:rPr>
          <w:rStyle w:val="Text0"/>
        </w:rPr>
        <w:t xml:space="preserve">5111</w:t>
        <w:br w:clear="none"/>
      </w:r>
      <w:r>
        <w:t xml:space="preserve"> for </w:t>
      </w:r>
      <w:r>
        <w:rPr>
          <w:rStyle w:val="Text0"/>
        </w:rPr>
        <w:t xml:space="preserve">https</w:t>
        <w:br w:clear="none"/>
      </w:r>
      <w:r>
        <w:t xml:space="preserve"> and </w:t>
      </w:r>
      <w:r>
        <w:rPr>
          <w:rStyle w:val="Text0"/>
        </w:rPr>
        <w:t xml:space="preserve">5112</w:t>
        <w:br w:clear="none"/>
      </w:r>
      <w:r>
        <w:t xml:space="preserve"> for </w:t>
      </w:r>
      <w:r>
        <w:rPr>
          <w:rStyle w:val="Text0"/>
        </w:rPr>
        <w:t xml:space="preserve">http</w:t>
        <w:br w:clear="none"/>
      </w:r>
      <w:r>
        <w:t xml:space="preserve">, as shown highlighted in the following configuration: </w:t>
      </w:r>
    </w:p>
    <w:p>
      <w:pPr>
        <w:pStyle w:val="Para 18"/>
      </w:pPr>
      <w:r>
        <w:t xml:space="preserve">"</w:t>
        <w:br w:clear="none"/>
      </w:r>
      <w:r>
        <w:rPr>
          <w:rStyle w:val="Text12"/>
        </w:rPr>
        <w:t xml:space="preserve">https</w:t>
        <w:br w:clear="none"/>
      </w:r>
      <w:r>
        <w:t xml:space="preserve">"</w:t>
        <w:br w:clear="none"/>
      </w:r>
      <w:r>
        <w:rPr>
          <w:rStyle w:val="Text5"/>
        </w:rPr>
        <w:t xml:space="preserve">:</w:t>
        <w:br w:clear="none"/>
        <w:t xml:space="preserve"> </w:t>
        <w:br w:clear="none"/>
        <w:t xml:space="preserve">{</w:t>
        <w:br w:clear="none"/>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"https://localhost:5111;http://localhost:5112"</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numPr>
          <w:ilvl w:val="0"/>
          <w:numId w:val="298"/>
        </w:numPr>
        <w:pStyle w:val="Para 12"/>
      </w:pPr>
      <w:r>
        <w:rPr>
          <w:rStyle w:val="Text13"/>
        </w:rPr>
        <w:t xml:space="preserve">In the </w:t>
      </w:r>
      <w:r>
        <w:t xml:space="preserve">Northwind.SignalR.Service.Client.Mvc</w:t>
        <w:br w:clear="none"/>
      </w:r>
      <w:r>
        <w:rPr>
          <w:rStyle w:val="Text13"/>
        </w:rPr>
        <w:t xml:space="preserve"> project, add a class file named </w:t>
      </w:r>
      <w:r>
        <w:t xml:space="preserve">ChatHub.cs</w:t>
        <w:br w:clear="none"/>
      </w:r>
      <w:r>
        <w:rPr>
          <w:rStyle w:val="Text13"/>
        </w:rPr>
        <w:t xml:space="preserve">. </w:t>
      </w:r>
    </w:p>
    <w:p>
      <w:pPr>
        <w:numPr>
          <w:ilvl w:val="0"/>
          <w:numId w:val="298"/>
        </w:numPr>
        <w:pStyle w:val="Para 01"/>
      </w:pPr>
      <w:r>
        <w:t xml:space="preserve">In </w:t>
      </w:r>
      <w:r>
        <w:rPr>
          <w:rStyle w:val="Text0"/>
        </w:rPr>
        <w:t xml:space="preserve">ChatHub.cs</w:t>
        <w:br w:clear="none"/>
      </w:r>
      <w:r>
        <w:t>, modify</w:t>
      </w:r>
      <w:r>
        <w:rPr>
          <w:rStyle w:val="Text61"/>
        </w:rPr>
        <w:bookmarkStart w:id="1684" w:name="_idIndexMarker1165"/>
        <w:t/>
        <w:bookmarkEnd w:id="1684"/>
      </w:r>
      <w:r>
        <w:t xml:space="preserve"> its contents to inherit from the </w:t>
      </w:r>
      <w:r>
        <w:rPr>
          <w:rStyle w:val="Text0"/>
        </w:rPr>
        <w:t xml:space="preserve">Hub</w:t>
        <w:br w:clear="none"/>
      </w:r>
      <w:r>
        <w:t xml:space="preserve"> class and implement</w:t>
      </w:r>
      <w:r>
        <w:rPr>
          <w:rStyle w:val="Text61"/>
        </w:rPr>
        <w:bookmarkStart w:id="1685" w:name="_idIndexMarker1166"/>
        <w:t/>
        <w:bookmarkEnd w:id="1685"/>
      </w:r>
      <w:r>
        <w:t xml:space="preserve"> two methods that can be called by a client, as shown in the following code: </w:t>
      </w:r>
    </w:p>
    <w:p>
      <w:pPr>
        <w:pStyle w:val="Para 03"/>
      </w:pPr>
      <w:r>
        <w:rPr>
          <w:rStyle w:val="Text4"/>
        </w:rPr>
        <w:t xml:space="preserve">using</w:t>
        <w:br w:clear="none"/>
      </w:r>
      <w:r>
        <w:t xml:space="preserve"> Microsoft.AspNetCore.SignalR; </w:t>
        <w:br w:clear="none"/>
      </w:r>
      <w:r>
        <w:rPr>
          <w:rStyle w:val="Text3"/>
        </w:rPr>
        <w:t xml:space="preserve">// To use Hub.</w:t>
        <w:br w:clear="none"/>
      </w:r>
      <w:r>
        <w:t xml:space="preserve"/>
        <w:br w:clear="none"/>
      </w:r>
      <w:r>
        <w:rPr>
          <w:rStyle w:val="Text4"/>
        </w:rPr>
        <w:t xml:space="preserve">using</w:t>
        <w:br w:clear="none"/>
      </w:r>
      <w:r>
        <w:t xml:space="preserve"> Northwind.Chat.Models; </w:t>
        <w:br w:clear="none"/>
      </w:r>
      <w:r>
        <w:rPr>
          <w:rStyle w:val="Text3"/>
        </w:rPr>
        <w:t xml:space="preserve">// To use UserModel, MessageModel.</w:t>
        <w:br w:clear="none"/>
      </w:r>
      <w:r>
        <w:t xml:space="preserve"/>
        <w:br w:clear="none"/>
      </w:r>
      <w:r>
        <w:rPr>
          <w:rStyle w:val="Text4"/>
        </w:rPr>
        <w:t xml:space="preserve">namespace</w:t>
        <w:br w:clear="none"/>
      </w:r>
      <w:r>
        <w:t xml:space="preserve"> </w:t>
        <w:br w:clear="none"/>
      </w:r>
      <w:r>
        <w:rPr>
          <w:rStyle w:val="Text7"/>
        </w:rPr>
        <w:t xml:space="preserve">Northwind.SignalR.Service.Hubs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ChatHub</w:t>
        <w:br w:clear="none"/>
      </w:r>
      <w:r>
        <w:t xml:space="preserve"> : </w:t>
        <w:br w:clear="none"/>
      </w:r>
      <w:r>
        <w:rPr>
          <w:rStyle w:val="Text7"/>
        </w:rPr>
        <w:t xml:space="preserve">Hub</w:t>
        <w:br w:clear="none"/>
      </w:r>
      <w:r>
        <w:t xml:space="preserve"/>
        <w:br w:clear="none"/>
        <w:t xml:space="preserve">{</w:t>
        <w:br w:clear="none"/>
        <w:t xml:space="preserve">  </w:t>
        <w:br w:clear="none"/>
      </w:r>
      <w:r>
        <w:rPr>
          <w:rStyle w:val="Text3"/>
        </w:rPr>
        <w:t xml:space="preserve">// A new instance of ChatHub is created to process each method so we</w:t>
        <w:br w:clear="none"/>
      </w:r>
      <w:r>
        <w:t xml:space="preserve"/>
        <w:br w:clear="none"/>
        <w:t xml:space="preserve">  </w:t>
        <w:br w:clear="none"/>
      </w:r>
      <w:r>
        <w:rPr>
          <w:rStyle w:val="Text3"/>
        </w:rPr>
        <w:t xml:space="preserve">// must store user names, connection IDs, and groups in a static field.</w:t>
        <w:br w:clear="none"/>
      </w:r>
      <w:r>
        <w:t xml:space="preserve"/>
        <w:br w:clear="none"/>
        <w:t xml:space="preserve">  </w:t>
        <w:br w:clear="none"/>
      </w:r>
      <w:r>
        <w:rPr>
          <w:rStyle w:val="Text4"/>
        </w:rPr>
        <w:t xml:space="preserve">private</w:t>
        <w:br w:clear="none"/>
      </w:r>
      <w:r>
        <w:t xml:space="preserve"> </w:t>
        <w:br w:clear="none"/>
      </w:r>
      <w:r>
        <w:rPr>
          <w:rStyle w:val="Text4"/>
        </w:rPr>
        <w:t xml:space="preserve">static</w:t>
        <w:br w:clear="none"/>
      </w:r>
      <w:r>
        <w:t xml:space="preserve"> Dictionary&lt;</w:t>
        <w:br w:clear="none"/>
      </w:r>
      <w:r>
        <w:rPr>
          <w:rStyle w:val="Text15"/>
        </w:rPr>
        <w:t xml:space="preserve">string</w:t>
        <w:br w:clear="none"/>
      </w:r>
      <w:r>
        <w:t xml:space="preserve">, UserModel&gt; Users = </w:t>
        <w:br w:clear="none"/>
      </w:r>
      <w:r>
        <w:rPr>
          <w:rStyle w:val="Text4"/>
        </w:rPr>
        <w:t xml:space="preserve">new</w:t>
        <w:br w:clear="none"/>
      </w:r>
      <w:r>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 </w:t>
        <w:br w:clear="none"/>
      </w:r>
      <w:r>
        <w:rPr>
          <w:rStyle w:val="Text7"/>
        </w:rPr>
        <w:t xml:space="preserve">Register</w:t>
        <w:br w:clear="none"/>
      </w:r>
      <w:r>
        <w:t xml:space="preserve">(</w:t>
        <w:br w:clear="none"/>
        <w:t xml:space="preserve">UserModel newUser</w:t>
        <w:br w:clear="none"/>
        <w:t xml:space="preserve">)</w:t>
        <w:br w:clear="none"/>
        <w:t xml:space="preserve"/>
        <w:br w:clear="none"/>
        <w:t xml:space="preserve">  {</w:t>
        <w:br w:clear="none"/>
        <w:t xml:space="preserve">    UserModel user;</w:t>
        <w:br w:clear="none"/>
        <w:t xml:space="preserve">    </w:t>
        <w:br w:clear="none"/>
      </w:r>
      <w:r>
        <w:rPr>
          <w:rStyle w:val="Text15"/>
        </w:rPr>
        <w:t xml:space="preserve">string</w:t>
        <w:br w:clear="none"/>
      </w:r>
      <w:r>
        <w:t xml:space="preserve"> action = </w:t>
        <w:br w:clear="none"/>
      </w:r>
      <w:r>
        <w:rPr>
          <w:rStyle w:val="Text1"/>
        </w:rPr>
        <w:t xml:space="preserve">"</w:t>
        <w:br w:clear="none"/>
        <w:t xml:space="preserve">registered as a new user"</w:t>
        <w:br w:clear="none"/>
      </w:r>
      <w:r>
        <w:t xml:space="preserve">;</w:t>
        <w:br w:clear="none"/>
        <w:t xml:space="preserve">    </w:t>
        <w:br w:clear="none"/>
      </w:r>
      <w:r>
        <w:rPr>
          <w:rStyle w:val="Text3"/>
        </w:rPr>
        <w:t xml:space="preserve">// Try to get a stored user with a match on new user.</w:t>
        <w:br w:clear="none"/>
      </w:r>
      <w:r>
        <w:t xml:space="preserve"/>
        <w:br w:clear="none"/>
        <w:t xml:space="preserve">    </w:t>
        <w:br w:clear="none"/>
      </w:r>
      <w:r>
        <w:rPr>
          <w:rStyle w:val="Text4"/>
        </w:rPr>
        <w:t xml:space="preserve">if</w:t>
        <w:br w:clear="none"/>
      </w:r>
      <w:r>
        <w:t xml:space="preserve"> (Users.ContainsKey(newUser.Name))</w:t>
        <w:br w:clear="none"/>
        <w:t xml:space="preserve">    {</w:t>
        <w:br w:clear="none"/>
        <w:t xml:space="preserve">      user = Users[newUser.Name];</w:t>
        <w:br w:clear="none"/>
        <w:t xml:space="preserve">      </w:t>
        <w:br w:clear="none"/>
      </w:r>
      <w:r>
        <w:rPr>
          <w:rStyle w:val="Text3"/>
        </w:rPr>
        <w:t xml:space="preserve">// Remove any existing group registrations.</w:t>
        <w:br w:clear="none"/>
      </w:r>
      <w:r>
        <w:t xml:space="preserve"/>
        <w:br w:clear="none"/>
        <w:t xml:space="preserve">      </w:t>
        <w:br w:clear="none"/>
      </w:r>
      <w:r>
        <w:rPr>
          <w:rStyle w:val="Text4"/>
        </w:rPr>
        <w:t xml:space="preserve">if</w:t>
        <w:br w:clear="none"/>
      </w:r>
      <w:r>
        <w:t xml:space="preserve"> (user.Groups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w:t>
        <w:br w:clear="none"/>
      </w:r>
      <w:r>
        <w:rPr>
          <w:rStyle w:val="Text4"/>
        </w:rPr>
        <w:t xml:space="preserve">foreach</w:t>
        <w:br w:clear="none"/>
      </w:r>
      <w:r>
        <w:t xml:space="preserve"> (</w:t>
        <w:br w:clear="none"/>
      </w:r>
      <w:r>
        <w:rPr>
          <w:rStyle w:val="Text15"/>
        </w:rPr>
        <w:t xml:space="preserve">string</w:t>
        <w:br w:clear="none"/>
      </w:r>
      <w:r>
        <w:t xml:space="preserve"> </w:t>
        <w:br w:clear="none"/>
      </w:r>
      <w:r>
        <w:rPr>
          <w:rStyle w:val="Text4"/>
        </w:rPr>
        <w:t xml:space="preserve">group</w:t>
        <w:br w:clear="none"/>
      </w:r>
      <w:r>
        <w:t xml:space="preserve"> </w:t>
        <w:br w:clear="none"/>
      </w:r>
      <w:r>
        <w:rPr>
          <w:rStyle w:val="Text4"/>
        </w:rPr>
        <w:t xml:space="preserve">in</w:t>
        <w:br w:clear="none"/>
      </w:r>
      <w:r>
        <w:t xml:space="preserve"> user.Groups.Split(</w:t>
        <w:br w:clear="none"/>
      </w:r>
      <w:r>
        <w:rPr>
          <w:rStyle w:val="Text1"/>
        </w:rPr>
        <w:t xml:space="preserve">','</w:t>
        <w:br w:clear="none"/>
      </w:r>
      <w:r>
        <w:t xml:space="preserve">))</w:t>
        <w:br w:clear="none"/>
        <w:t xml:space="preserve">        {</w:t>
        <w:br w:clear="none"/>
        <w:t xml:space="preserve">          </w:t>
        <w:br w:clear="none"/>
      </w:r>
      <w:r>
        <w:rPr>
          <w:rStyle w:val="Text4"/>
        </w:rPr>
        <w:t xml:space="preserve">await</w:t>
        <w:br w:clear="none"/>
      </w:r>
      <w:r>
        <w:t xml:space="preserve"> Groups.RemoveFromGroupAsync(user.ConnectionId, </w:t>
        <w:br w:clear="none"/>
      </w:r>
      <w:r>
        <w:rPr>
          <w:rStyle w:val="Text4"/>
        </w:rPr>
        <w:t xml:space="preserve">group</w:t>
        <w:br w:clear="none"/>
      </w:r>
      <w:r>
        <w:t xml:space="preserve">);</w:t>
        <w:br w:clear="none"/>
        <w:t xml:space="preserve">        }</w:t>
        <w:br w:clear="none"/>
        <w:t xml:space="preserve">      }</w:t>
        <w:br w:clear="none"/>
        <w:t xml:space="preserve">      user.Groups = newUser.Groups;</w:t>
        <w:br w:clear="none"/>
        <w:t xml:space="preserve">      </w:t>
        <w:br w:clear="none"/>
      </w:r>
      <w:r>
        <w:rPr>
          <w:rStyle w:val="Text3"/>
        </w:rPr>
        <w:t xml:space="preserve">// Connection ID might have changed if the browser </w:t>
        <w:br w:clear="none"/>
      </w:r>
      <w:r>
        <w:t xml:space="preserve"/>
        <w:br w:clear="none"/>
        <w:t xml:space="preserve">      </w:t>
        <w:br w:clear="none"/>
      </w:r>
      <w:r>
        <w:rPr>
          <w:rStyle w:val="Text3"/>
        </w:rPr>
        <w:t xml:space="preserve">// refreshed so update it.</w:t>
        <w:br w:clear="none"/>
      </w:r>
      <w:r>
        <w:t xml:space="preserve"/>
        <w:br w:clear="none"/>
        <w:t xml:space="preserve">      user.ConnectionId = Context.ConnectionId;</w:t>
        <w:br w:clear="none"/>
        <w:t xml:space="preserve">      action = </w:t>
        <w:br w:clear="none"/>
      </w:r>
      <w:r>
        <w:rPr>
          <w:rStyle w:val="Text1"/>
        </w:rPr>
        <w:t xml:space="preserve">"updated your registered user"</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.IsNullOrEmpty(newUser.Name))</w:t>
        <w:br w:clear="none"/>
        <w:t xml:space="preserve">      {</w:t>
        <w:br w:clear="none"/>
        <w:t xml:space="preserve">        </w:t>
        <w:br w:clear="none"/>
      </w:r>
      <w:r>
        <w:rPr>
          <w:rStyle w:val="Text3"/>
        </w:rPr>
        <w:t xml:space="preserve">// Assign a GUID for name if they are anonymous.</w:t>
        <w:br w:clear="none"/>
      </w:r>
      <w:r>
        <w:t xml:space="preserve"/>
        <w:br w:clear="none"/>
        <w:t xml:space="preserve">        newUser.Name = Guid.NewGuid().ToString();</w:t>
        <w:br w:clear="none"/>
        <w:t xml:space="preserve">      }</w:t>
        <w:br w:clear="none"/>
        <w:t xml:space="preserve">      newUser.ConnectionId = Context.ConnectionId;</w:t>
        <w:br w:clear="none"/>
        <w:t xml:space="preserve">      Users.Add(key: newUser.Name, </w:t>
        <w:br w:clear="none"/>
      </w:r>
      <w:r>
        <w:rPr>
          <w:rStyle w:val="Text4"/>
        </w:rPr>
        <w:t xml:space="preserve">value</w:t>
        <w:br w:clear="none"/>
      </w:r>
      <w:r>
        <w:t xml:space="preserve">: newUser);</w:t>
        <w:br w:clear="none"/>
        <w:t xml:space="preserve">      user = newUser;</w:t>
        <w:br w:clear="none"/>
        <w:t xml:space="preserve">    }</w:t>
        <w:br w:clear="none"/>
        <w:t xml:space="preserve">    </w:t>
        <w:br w:clear="none"/>
      </w:r>
      <w:r>
        <w:rPr>
          <w:rStyle w:val="Text4"/>
        </w:rPr>
        <w:t xml:space="preserve">if</w:t>
        <w:br w:clear="none"/>
      </w:r>
      <w:r>
        <w:t xml:space="preserve"> (user.Groups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w:t>
        <w:br w:clear="none"/>
      </w:r>
      <w:r>
        <w:rPr>
          <w:rStyle w:val="Text3"/>
        </w:rPr>
        <w:t xml:space="preserve">// A user does not have to belong to any groups</w:t>
        <w:br w:clear="none"/>
      </w:r>
      <w:r>
        <w:t xml:space="preserve"/>
        <w:br w:clear="none"/>
        <w:t xml:space="preserve">      </w:t>
        <w:br w:clear="none"/>
      </w:r>
      <w:r>
        <w:rPr>
          <w:rStyle w:val="Text3"/>
        </w:rPr>
        <w:t xml:space="preserve">// but if they do, register them with the Hub.</w:t>
        <w:br w:clear="none"/>
      </w:r>
      <w:r>
        <w:t xml:space="preserve"/>
        <w:br w:clear="none"/>
        <w:t xml:space="preserve">      </w:t>
        <w:br w:clear="none"/>
      </w:r>
      <w:r>
        <w:rPr>
          <w:rStyle w:val="Text4"/>
        </w:rPr>
        <w:t xml:space="preserve">foreach</w:t>
        <w:br w:clear="none"/>
      </w:r>
      <w:r>
        <w:t xml:space="preserve"> (</w:t>
        <w:br w:clear="none"/>
      </w:r>
      <w:r>
        <w:rPr>
          <w:rStyle w:val="Text15"/>
        </w:rPr>
        <w:t xml:space="preserve">string</w:t>
        <w:br w:clear="none"/>
      </w:r>
      <w:r>
        <w:t xml:space="preserve"> </w:t>
        <w:br w:clear="none"/>
      </w:r>
      <w:r>
        <w:rPr>
          <w:rStyle w:val="Text4"/>
        </w:rPr>
        <w:t xml:space="preserve">group</w:t>
        <w:br w:clear="none"/>
      </w:r>
      <w:r>
        <w:t xml:space="preserve"> </w:t>
        <w:br w:clear="none"/>
      </w:r>
      <w:r>
        <w:rPr>
          <w:rStyle w:val="Text4"/>
        </w:rPr>
        <w:t xml:space="preserve">in</w:t>
        <w:br w:clear="none"/>
      </w:r>
      <w:r>
        <w:t xml:space="preserve"> user.Groups.Split(</w:t>
        <w:br w:clear="none"/>
      </w:r>
      <w:r>
        <w:rPr>
          <w:rStyle w:val="Text1"/>
        </w:rPr>
        <w:t xml:space="preserve">','</w:t>
        <w:br w:clear="none"/>
      </w:r>
      <w:r>
        <w:t xml:space="preserve">))</w:t>
        <w:br w:clear="none"/>
        <w:t xml:space="preserve">      {</w:t>
        <w:br w:clear="none"/>
        <w:t xml:space="preserve">        </w:t>
        <w:br w:clear="none"/>
      </w:r>
      <w:r>
        <w:rPr>
          <w:rStyle w:val="Text4"/>
        </w:rPr>
        <w:t xml:space="preserve">await</w:t>
        <w:br w:clear="none"/>
      </w:r>
      <w:r>
        <w:t xml:space="preserve"> Groups.AddToGroupAsync(user.ConnectionId, </w:t>
        <w:br w:clear="none"/>
      </w:r>
      <w:r>
        <w:rPr>
          <w:rStyle w:val="Text4"/>
        </w:rPr>
        <w:t xml:space="preserve">group</w:t>
        <w:br w:clear="none"/>
      </w:r>
      <w:r>
        <w:t xml:space="preserve">);</w:t>
        <w:br w:clear="none"/>
        <w:t xml:space="preserve">      }</w:t>
        <w:br w:clear="none"/>
        <w:t xml:space="preserve">    }</w:t>
        <w:br w:clear="none"/>
        <w:t xml:space="preserve">    </w:t>
        <w:br w:clear="none"/>
      </w:r>
      <w:r>
        <w:rPr>
          <w:rStyle w:val="Text3"/>
        </w:rPr>
        <w:t xml:space="preserve">// Send a message to the registering user informing of success.</w:t>
        <w:br w:clear="none"/>
      </w:r>
      <w:r>
        <w:t xml:space="preserve"/>
        <w:br w:clear="none"/>
        <w:t xml:space="preserve">    MessageModel message = </w:t>
        <w:br w:clear="none"/>
      </w:r>
      <w:r>
        <w:rPr>
          <w:rStyle w:val="Text4"/>
        </w:rPr>
        <w:t xml:space="preserve">new</w:t>
        <w:br w:clear="none"/>
      </w:r>
      <w:r>
        <w:t xml:space="preserve">() </w:t>
        <w:br w:clear="none"/>
        <w:t xml:space="preserve">    { </w:t>
        <w:br w:clear="none"/>
        <w:t xml:space="preserve">      From = </w:t>
        <w:br w:clear="none"/>
      </w:r>
      <w:r>
        <w:rPr>
          <w:rStyle w:val="Text1"/>
        </w:rPr>
        <w:t xml:space="preserve">"SignalR Hub"</w:t>
        <w:br w:clear="none"/>
      </w:r>
      <w:r>
        <w:t xml:space="preserve">, To = user.Name, </w:t>
        <w:br w:clear="none"/>
        <w:t xml:space="preserve">      Body = </w:t>
        <w:br w:clear="none"/>
      </w:r>
      <w:r>
        <w:rPr>
          <w:rStyle w:val="Text15"/>
        </w:rPr>
        <w:t xml:space="preserve">string</w:t>
        <w:br w:clear="none"/>
      </w:r>
      <w:r>
        <w:t xml:space="preserve">.Format(</w:t>
        <w:br w:clear="none"/>
        <w:t xml:space="preserve">        </w:t>
        <w:br w:clear="none"/>
      </w:r>
      <w:r>
        <w:rPr>
          <w:rStyle w:val="Text1"/>
        </w:rPr>
        <w:t xml:space="preserve">"</w:t>
        <w:br w:clear="none"/>
        <w:t xml:space="preserve">You have successfully {0} with connection ID {1}."</w:t>
        <w:br w:clear="none"/>
      </w:r>
      <w:r>
        <w:t xml:space="preserve">,</w:t>
        <w:br w:clear="none"/>
        <w:t xml:space="preserve">        arg0: action, arg1: user.ConnectionId)</w:t>
        <w:br w:clear="none"/>
        <w:t xml:space="preserve">    };</w:t>
        <w:br w:clear="none"/>
        <w:t xml:space="preserve">    IClientProxy proxy = Clients.Client(user.ConnectionId);</w:t>
        <w:br w:clear="none"/>
        <w:t xml:space="preserve">    </w:t>
        <w:br w:clear="none"/>
      </w:r>
      <w:r>
        <w:rPr>
          <w:rStyle w:val="Text4"/>
        </w:rPr>
        <w:t xml:space="preserve">await</w:t>
        <w:br w:clear="none"/>
      </w:r>
      <w:r>
        <w:t xml:space="preserve"> proxy.SendAsync(</w:t>
        <w:br w:clear="none"/>
      </w:r>
      <w:r>
        <w:rPr>
          <w:rStyle w:val="Text1"/>
        </w:rPr>
        <w:t xml:space="preserve">"ReceiveMessage"</w:t>
        <w:br w:clear="none"/>
      </w:r>
      <w:r>
        <w:t xml:space="preserve">, message);</w:t>
        <w:br w:clear="none"/>
        <w:t xml:space="preserve">  }</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 </w:t>
        <w:br w:clear="none"/>
      </w:r>
      <w:r>
        <w:rPr>
          <w:rStyle w:val="Text7"/>
        </w:rPr>
        <w:t xml:space="preserve">SendMessage</w:t>
        <w:br w:clear="none"/>
      </w:r>
      <w:r>
        <w:t xml:space="preserve">(</w:t>
        <w:br w:clear="none"/>
        <w:t xml:space="preserve">MessageModel message</w:t>
        <w:br w:clear="none"/>
        <w:t xml:space="preserve">)</w:t>
        <w:br w:clear="none"/>
        <w:t xml:space="preserve"/>
        <w:br w:clear="none"/>
        <w:t xml:space="preserve">  {</w:t>
        <w:br w:clear="none"/>
        <w:t xml:space="preserve">    IClientProxy proxy;</w:t>
        <w:br w:clear="none"/>
        <w:t xml:space="preserve">    </w:t>
        <w:br w:clear="none"/>
      </w:r>
      <w:r>
        <w:rPr>
          <w:rStyle w:val="Text4"/>
        </w:rPr>
        <w:t xml:space="preserve">if</w:t>
        <w:br w:clear="none"/>
      </w:r>
      <w:r>
        <w:t xml:space="preserve"> (</w:t>
        <w:br w:clear="none"/>
      </w:r>
      <w:r>
        <w:rPr>
          <w:rStyle w:val="Text15"/>
        </w:rPr>
        <w:t xml:space="preserve">string</w:t>
        <w:br w:clear="none"/>
      </w:r>
      <w:r>
        <w:t xml:space="preserve">.IsNullOrEmpty(message.To))</w:t>
        <w:br w:clear="none"/>
        <w:t xml:space="preserve">    {</w:t>
        <w:br w:clear="none"/>
        <w:t xml:space="preserve">      message.To = </w:t>
        <w:br w:clear="none"/>
      </w:r>
      <w:r>
        <w:rPr>
          <w:rStyle w:val="Text1"/>
        </w:rPr>
        <w:t xml:space="preserve">"Everyone"</w:t>
        <w:br w:clear="none"/>
      </w:r>
      <w:r>
        <w:t xml:space="preserve">;</w:t>
        <w:br w:clear="none"/>
        <w:t xml:space="preserve">      proxy = Clients.All;</w:t>
        <w:br w:clear="none"/>
        <w:t xml:space="preserve">      </w:t>
        <w:br w:clear="none"/>
      </w:r>
      <w:r>
        <w:rPr>
          <w:rStyle w:val="Text4"/>
        </w:rPr>
        <w:t xml:space="preserve">await</w:t>
        <w:br w:clear="none"/>
      </w:r>
      <w:r>
        <w:t xml:space="preserve"> proxy.SendAsync(</w:t>
        <w:br w:clear="none"/>
      </w:r>
      <w:r>
        <w:rPr>
          <w:rStyle w:val="Text1"/>
        </w:rPr>
        <w:t xml:space="preserve">"ReceiveMessage"</w:t>
        <w:br w:clear="none"/>
      </w:r>
      <w:r>
        <w:t xml:space="preserve">, message);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3"/>
        </w:rPr>
        <w:t xml:space="preserve">// Split To into a list of user and group names.</w:t>
        <w:br w:clear="none"/>
      </w:r>
      <w:r>
        <w:t xml:space="preserve"/>
        <w:br w:clear="none"/>
        <w:t xml:space="preserve">    </w:t>
        <w:br w:clear="none"/>
      </w:r>
      <w:r>
        <w:rPr>
          <w:rStyle w:val="Text15"/>
        </w:rPr>
        <w:t xml:space="preserve">string</w:t>
        <w:br w:clear="none"/>
      </w:r>
      <w:r>
        <w:t xml:space="preserve">[] userAndGroupList = message.To.Split(</w:t>
        <w:br w:clear="none"/>
      </w:r>
      <w:r>
        <w:rPr>
          <w:rStyle w:val="Text1"/>
        </w:rPr>
        <w:t xml:space="preserve">','</w:t>
        <w:br w:clear="none"/>
      </w:r>
      <w:r>
        <w:t xml:space="preserve">);</w:t>
        <w:br w:clear="none"/>
        <w:t xml:space="preserve">    </w:t>
        <w:br w:clear="none"/>
      </w:r>
      <w:r>
        <w:rPr>
          <w:rStyle w:val="Text3"/>
        </w:rPr>
        <w:t xml:space="preserve">// Each item could be a user or group name.</w:t>
        <w:br w:clear="none"/>
      </w:r>
      <w:r>
        <w:t xml:space="preserve"/>
        <w:br w:clear="none"/>
        <w:t xml:space="preserve">    </w:t>
        <w:br w:clear="none"/>
      </w:r>
      <w:r>
        <w:rPr>
          <w:rStyle w:val="Text4"/>
        </w:rPr>
        <w:t xml:space="preserve">foreach</w:t>
        <w:br w:clear="none"/>
      </w:r>
      <w:r>
        <w:t xml:space="preserve"> (</w:t>
        <w:br w:clear="none"/>
      </w:r>
      <w:r>
        <w:rPr>
          <w:rStyle w:val="Text15"/>
        </w:rPr>
        <w:t xml:space="preserve">string</w:t>
        <w:br w:clear="none"/>
      </w:r>
      <w:r>
        <w:t xml:space="preserve"> userOrGroup </w:t>
        <w:br w:clear="none"/>
      </w:r>
      <w:r>
        <w:rPr>
          <w:rStyle w:val="Text4"/>
        </w:rPr>
        <w:t xml:space="preserve">in</w:t>
        <w:br w:clear="none"/>
      </w:r>
      <w:r>
        <w:t xml:space="preserve"> userAndGroupList)</w:t>
        <w:br w:clear="none"/>
        <w:t xml:space="preserve">    {</w:t>
        <w:br w:clear="none"/>
        <w:t xml:space="preserve">      </w:t>
        <w:br w:clear="none"/>
      </w:r>
      <w:r>
        <w:rPr>
          <w:rStyle w:val="Text4"/>
        </w:rPr>
        <w:t xml:space="preserve">if</w:t>
        <w:br w:clear="none"/>
      </w:r>
      <w:r>
        <w:t xml:space="preserve"> (Users.ContainsKey(userOrGroup))</w:t>
        <w:br w:clear="none"/>
        <w:t xml:space="preserve">      {</w:t>
        <w:br w:clear="none"/>
        <w:t xml:space="preserve">        </w:t>
        <w:br w:clear="none"/>
      </w:r>
      <w:r>
        <w:rPr>
          <w:rStyle w:val="Text3"/>
        </w:rPr>
        <w:t xml:space="preserve">// If the item is in Users then send the message to that user</w:t>
        <w:br w:clear="none"/>
      </w:r>
      <w:r>
        <w:t xml:space="preserve"/>
        <w:br w:clear="none"/>
        <w:t xml:space="preserve">        </w:t>
        <w:br w:clear="none"/>
      </w:r>
      <w:r>
        <w:rPr>
          <w:rStyle w:val="Text3"/>
        </w:rPr>
        <w:t xml:space="preserve">// by looking up their connection ID in the dictionary.</w:t>
        <w:br w:clear="none"/>
      </w:r>
      <w:r>
        <w:t xml:space="preserve"/>
        <w:br w:clear="none"/>
        <w:t xml:space="preserve">        message.To = </w:t>
        <w:br w:clear="none"/>
      </w:r>
      <w:r>
        <w:rPr>
          <w:rStyle w:val="Text1"/>
        </w:rPr>
        <w:t xml:space="preserve">$"User: </w:t>
        <w:br w:clear="none"/>
      </w:r>
      <w:r>
        <w:rPr>
          <w:rStyle w:val="Text8"/>
        </w:rPr>
        <w:t xml:space="preserve">{Users[userOrGroup].Name}</w:t>
        <w:br w:clear="none"/>
      </w:r>
      <w:r>
        <w:rPr>
          <w:rStyle w:val="Text1"/>
        </w:rPr>
        <w:t xml:space="preserve">"</w:t>
        <w:br w:clear="none"/>
      </w:r>
      <w:r>
        <w:t xml:space="preserve">;</w:t>
        <w:br w:clear="none"/>
        <w:t xml:space="preserve">        proxy = Clients.Client(Users[userOrGroup].ConnectionId);</w:t>
        <w:br w:clear="none"/>
        <w:t xml:space="preserve">      }</w:t>
        <w:br w:clear="none"/>
        <w:t xml:space="preserve">      </w:t>
        <w:br w:clear="none"/>
      </w:r>
      <w:r>
        <w:rPr>
          <w:rStyle w:val="Text4"/>
        </w:rPr>
        <w:t xml:space="preserve">else</w:t>
        <w:br w:clear="none"/>
      </w:r>
      <w:r>
        <w:t xml:space="preserve"> </w:t>
        <w:br w:clear="none"/>
      </w:r>
      <w:r>
        <w:rPr>
          <w:rStyle w:val="Text3"/>
        </w:rPr>
        <w:t xml:space="preserve">// Assume the item is a group name to send the message to.</w:t>
        <w:br w:clear="none"/>
      </w:r>
      <w:r>
        <w:t xml:space="preserve"/>
        <w:br w:clear="none"/>
        <w:t xml:space="preserve">      {</w:t>
        <w:br w:clear="none"/>
        <w:t xml:space="preserve">        message.To = </w:t>
        <w:br w:clear="none"/>
      </w:r>
      <w:r>
        <w:rPr>
          <w:rStyle w:val="Text1"/>
        </w:rPr>
        <w:t xml:space="preserve">$"Group: </w:t>
        <w:br w:clear="none"/>
      </w:r>
      <w:r>
        <w:rPr>
          <w:rStyle w:val="Text8"/>
        </w:rPr>
        <w:t xml:space="preserve">{userOrGroup}</w:t>
        <w:br w:clear="none"/>
      </w:r>
      <w:r>
        <w:rPr>
          <w:rStyle w:val="Text1"/>
        </w:rPr>
        <w:t xml:space="preserve">"</w:t>
        <w:br w:clear="none"/>
      </w:r>
      <w:r>
        <w:t xml:space="preserve">;</w:t>
        <w:br w:clear="none"/>
        <w:t xml:space="preserve">        proxy = Clients.Group(userOrGroup);</w:t>
        <w:br w:clear="none"/>
        <w:t xml:space="preserve">      }</w:t>
        <w:br w:clear="none"/>
        <w:t xml:space="preserve">      </w:t>
        <w:br w:clear="none"/>
      </w:r>
      <w:r>
        <w:rPr>
          <w:rStyle w:val="Text4"/>
        </w:rPr>
        <w:t xml:space="preserve">await</w:t>
        <w:br w:clear="none"/>
      </w:r>
      <w:r>
        <w:t xml:space="preserve"> proxy.SendAsync(</w:t>
        <w:br w:clear="none"/>
      </w:r>
      <w:r>
        <w:rPr>
          <w:rStyle w:val="Text1"/>
        </w:rPr>
        <w:t xml:space="preserve">"ReceiveMessage"</w:t>
        <w:br w:clear="none"/>
      </w:r>
      <w:r>
        <w:t xml:space="preserve">, message);</w:t>
        <w:br w:clear="none"/>
        <w:t xml:space="preserve">    }</w:t>
        <w:br w:clear="none"/>
        <w:t xml:space="preserve">  }</w:t>
        <w:br w:clear="none"/>
        <w:t xml:space="preserve">}</w:t>
        <w:br w:clear="none"/>
      </w:r>
    </w:p>
    <w:p>
      <w:pPr>
        <w:pStyle w:val="Para 02"/>
      </w:pPr>
      <w:r>
        <w:t>Note the following:</w:t>
      </w:r>
    </w:p>
    <w:p>
      <w:pPr>
        <w:numPr>
          <w:ilvl w:val="1"/>
          <w:numId w:val="298"/>
        </w:numPr>
        <w:pStyle w:val="Para 01"/>
      </w:pPr>
      <w:r>
        <w:rPr>
          <w:rStyle w:val="Text0"/>
        </w:rPr>
        <w:t xml:space="preserve">ChatHub</w:t>
        <w:br w:clear="none"/>
      </w:r>
      <w:r>
        <w:t xml:space="preserve"> has a private field to store a list of registered users. It is a dictionary with their name as a unique key.</w:t>
      </w:r>
    </w:p>
    <w:p>
      <w:pPr>
        <w:numPr>
          <w:ilvl w:val="1"/>
          <w:numId w:val="298"/>
        </w:numPr>
        <w:pStyle w:val="Para 01"/>
      </w:pPr>
      <w:r>
        <w:rPr>
          <w:rStyle w:val="Text0"/>
        </w:rPr>
        <w:t xml:space="preserve">ChatHub</w:t>
        <w:br w:clear="none"/>
      </w:r>
      <w:r>
        <w:t xml:space="preserve"> has two methods that a client can call: </w:t>
      </w:r>
      <w:r>
        <w:rPr>
          <w:rStyle w:val="Text0"/>
        </w:rPr>
        <w:t xml:space="preserve">Register</w:t>
        <w:br w:clear="none"/>
      </w:r>
      <w:r>
        <w:t xml:space="preserve"> and </w:t>
      </w:r>
      <w:r>
        <w:rPr>
          <w:rStyle w:val="Text0"/>
        </w:rPr>
        <w:t xml:space="preserve">SendMessage</w:t>
        <w:br w:clear="none"/>
      </w:r>
      <w:r>
        <w:t>.</w:t>
      </w:r>
    </w:p>
    <w:p>
      <w:pPr>
        <w:numPr>
          <w:ilvl w:val="1"/>
          <w:numId w:val="298"/>
        </w:numPr>
        <w:pStyle w:val="Para 01"/>
      </w:pPr>
      <w:r>
        <w:rPr>
          <w:rStyle w:val="Text0"/>
        </w:rPr>
        <w:t xml:space="preserve">Register</w:t>
        <w:br w:clear="none"/>
      </w:r>
      <w:r>
        <w:t xml:space="preserve"> has a single parameter of type </w:t>
      </w:r>
      <w:r>
        <w:rPr>
          <w:rStyle w:val="Text0"/>
        </w:rPr>
        <w:t xml:space="preserve">UserModel</w:t>
        <w:br w:clear="none"/>
      </w:r>
      <w:r>
        <w:t>. The user’s name, connection ID, and groups are stored in the static dictionary so that the user’s name</w:t>
      </w:r>
      <w:r>
        <w:rPr>
          <w:rStyle w:val="Text61"/>
        </w:rPr>
        <w:bookmarkStart w:id="1686" w:name="_idIndexMarker1167"/>
        <w:t/>
        <w:bookmarkEnd w:id="1686"/>
      </w:r>
      <w:r>
        <w:t xml:space="preserve"> can be used to look up the connection ID later and send messages directly to that one user. After registering a new user or updating the registration of an existing user, a message is sent back to the client informing them of success.</w:t>
      </w:r>
    </w:p>
    <w:p>
      <w:pPr>
        <w:numPr>
          <w:ilvl w:val="1"/>
          <w:numId w:val="298"/>
        </w:numPr>
        <w:pStyle w:val="Para 01"/>
      </w:pPr>
      <w:r>
        <w:rPr>
          <w:rStyle w:val="Text0"/>
        </w:rPr>
        <w:t xml:space="preserve">SendMessage</w:t>
        <w:br w:clear="none"/>
      </w:r>
      <w:r>
        <w:t xml:space="preserve"> has a single parameter of type </w:t>
      </w:r>
      <w:r>
        <w:rPr>
          <w:rStyle w:val="Text0"/>
        </w:rPr>
        <w:t xml:space="preserve">MessageModel</w:t>
        <w:br w:clear="none"/>
      </w:r>
      <w:r>
        <w:t xml:space="preserve">. The method branches based on the value of the </w:t>
      </w:r>
      <w:r>
        <w:rPr>
          <w:rStyle w:val="Text0"/>
        </w:rPr>
        <w:t xml:space="preserve">To</w:t>
        <w:br w:clear="none"/>
      </w:r>
      <w:r>
        <w:t xml:space="preserve"> property. If </w:t>
      </w:r>
      <w:r>
        <w:rPr>
          <w:rStyle w:val="Text0"/>
        </w:rPr>
        <w:t xml:space="preserve">To</w:t>
        <w:br w:clear="none"/>
      </w:r>
      <w:r>
        <w:t xml:space="preserve"> does not have a value, it calls the </w:t>
      </w:r>
      <w:r>
        <w:rPr>
          <w:rStyle w:val="Text0"/>
        </w:rPr>
        <w:t xml:space="preserve">All</w:t>
        <w:br w:clear="none"/>
      </w:r>
      <w:r>
        <w:t xml:space="preserve"> property to get a proxy that will communicate with every client. If </w:t>
      </w:r>
      <w:r>
        <w:rPr>
          <w:rStyle w:val="Text0"/>
        </w:rPr>
        <w:t xml:space="preserve">To</w:t>
        <w:br w:clear="none"/>
      </w:r>
      <w:r>
        <w:t xml:space="preserve"> has a value, the </w:t>
      </w:r>
      <w:r>
        <w:rPr>
          <w:rStyle w:val="Text0"/>
        </w:rPr>
        <w:t xml:space="preserve">string</w:t>
        <w:br w:clear="none"/>
      </w:r>
      <w:r>
        <w:t xml:space="preserve"> is split using comma separators into an array. Each item in the array is checked to see if it matches a user in </w:t>
      </w:r>
      <w:r>
        <w:rPr>
          <w:rStyle w:val="Text0"/>
        </w:rPr>
        <w:t xml:space="preserve">Users</w:t>
        <w:br w:clear="none"/>
      </w:r>
      <w:r>
        <w:t>. If it matches, it calls</w:t>
      </w:r>
      <w:r>
        <w:rPr>
          <w:rStyle w:val="Text61"/>
        </w:rPr>
        <w:bookmarkStart w:id="1687" w:name="_idIndexMarker1168"/>
        <w:t/>
        <w:bookmarkEnd w:id="1687"/>
      </w:r>
      <w:r>
        <w:t xml:space="preserve"> the </w:t>
      </w:r>
      <w:r>
        <w:rPr>
          <w:rStyle w:val="Text0"/>
        </w:rPr>
        <w:t xml:space="preserve">Client</w:t>
        <w:br w:clear="none"/>
      </w:r>
      <w:r>
        <w:t xml:space="preserve"> method to get a proxy that will communicate just with that one client. If it does not match, the item might be a group, so it calls the </w:t>
      </w:r>
      <w:r>
        <w:rPr>
          <w:rStyle w:val="Text0"/>
        </w:rPr>
        <w:t xml:space="preserve">Group</w:t>
        <w:br w:clear="none"/>
      </w:r>
      <w:r>
        <w:t xml:space="preserve"> method to get a proxy that will communicate with just the members of that group. Finally, it sends the message asynchronously using the proxy.</w:t>
      </w:r>
    </w:p>
    <w:p>
      <w:pPr>
        <w:numPr>
          <w:ilvl w:val="0"/>
          <w:numId w:val="299"/>
        </w:numPr>
        <w:pStyle w:val="Para 01"/>
      </w:pPr>
      <w:r>
        <w:t xml:space="preserve">In </w:t>
      </w:r>
      <w:r>
        <w:rPr>
          <w:rStyle w:val="Text0"/>
        </w:rPr>
        <w:t xml:space="preserve">Program.cs</w:t>
        <w:br w:clear="none"/>
      </w:r>
      <w:r>
        <w:t xml:space="preserve">, import the namespace for your SignalR hub, as shown in the following code: </w:t>
      </w:r>
    </w:p>
    <w:p>
      <w:pPr>
        <w:pStyle w:val="Para 03"/>
      </w:pPr>
      <w:r>
        <w:rPr>
          <w:rStyle w:val="Text4"/>
        </w:rPr>
        <w:t xml:space="preserve">using</w:t>
        <w:br w:clear="none"/>
      </w:r>
      <w:r>
        <w:t xml:space="preserve"> Northwind.SignalR.Service.Hubs; </w:t>
        <w:br w:clear="none"/>
      </w:r>
      <w:r>
        <w:rPr>
          <w:rStyle w:val="Text3"/>
        </w:rPr>
        <w:t xml:space="preserve">// To use ChatHub.</w:t>
        <w:br w:clear="none"/>
      </w:r>
      <w:r>
        <w:t xml:space="preserve"/>
        <w:br w:clear="none"/>
      </w:r>
    </w:p>
    <w:p>
      <w:pPr>
        <w:numPr>
          <w:ilvl w:val="0"/>
          <w:numId w:val="299"/>
        </w:numPr>
        <w:pStyle w:val="Para 01"/>
      </w:pPr>
      <w:r>
        <w:t xml:space="preserve">In the section that configures services, add a statement to add support for SignalR to the services collection, as shown in the following code: </w:t>
      </w:r>
    </w:p>
    <w:p>
      <w:pPr>
        <w:pStyle w:val="Para 03"/>
      </w:pPr>
      <w:r>
        <w:t xml:space="preserve">builder.Services.AddSignalR();</w:t>
        <w:br w:clear="none"/>
      </w:r>
    </w:p>
    <w:p>
      <w:pPr>
        <w:numPr>
          <w:ilvl w:val="0"/>
          <w:numId w:val="299"/>
        </w:numPr>
        <w:pStyle w:val="Para 01"/>
      </w:pPr>
      <w:r>
        <w:t xml:space="preserve">In the section that configures the HTTP pipeline, before the call to map controller </w:t>
      </w:r>
      <w:r>
        <w:rPr>
          <w:rStyle w:val="Text61"/>
        </w:rPr>
        <w:bookmarkStart w:id="1688" w:name="_idIndexMarker1169"/>
        <w:t/>
        <w:bookmarkEnd w:id="1688"/>
      </w:r>
      <w:r>
        <w:t xml:space="preserve">routes, add a statement to map the relative URL path </w:t>
      </w:r>
      <w:r>
        <w:rPr>
          <w:rStyle w:val="Text0"/>
        </w:rPr>
        <w:t xml:space="preserve">/chat</w:t>
        <w:br w:clear="none"/>
      </w:r>
      <w:r>
        <w:t xml:space="preserve"> to</w:t>
      </w:r>
      <w:r>
        <w:rPr>
          <w:rStyle w:val="Text61"/>
        </w:rPr>
        <w:bookmarkStart w:id="1689" w:name="_idIndexMarker1170"/>
        <w:t/>
        <w:bookmarkEnd w:id="1689"/>
      </w:r>
      <w:r>
        <w:t xml:space="preserve"> your SignalR hub, as shown in the following code: </w:t>
      </w:r>
    </w:p>
    <w:p>
      <w:pPr>
        <w:pStyle w:val="Para 03"/>
      </w:pPr>
      <w:r>
        <w:t xml:space="preserve">app.MapHub&lt;ChatHub&gt;(</w:t>
        <w:br w:clear="none"/>
      </w:r>
      <w:r>
        <w:rPr>
          <w:rStyle w:val="Text1"/>
        </w:rPr>
        <w:t xml:space="preserve">"/chat"</w:t>
        <w:br w:clear="none"/>
      </w:r>
      <w:r>
        <w:t xml:space="preserve">);</w:t>
        <w:br w:clear="none"/>
      </w:r>
    </w:p>
    <w:p>
      <w:bookmarkStart w:id="1690" w:name="Building_a_web_client_using_the"/>
      <w:pPr>
        <w:pStyle w:val="Heading 1"/>
      </w:pPr>
      <w:r>
        <w:t>Building a web client using the SignalR JavaScript library</w:t>
      </w:r>
      <w:bookmarkEnd w:id="1690"/>
    </w:p>
    <w:p>
      <w:pPr>
        <w:pStyle w:val="Normal"/>
      </w:pPr>
      <w:r>
        <w:t>Next, we will add the</w:t>
      </w:r>
      <w:r>
        <w:rPr>
          <w:rStyle w:val="Text61"/>
        </w:rPr>
        <w:bookmarkStart w:id="1691" w:name="_idIndexMarker1171"/>
        <w:t/>
        <w:bookmarkEnd w:id="1691"/>
      </w:r>
      <w:r>
        <w:t xml:space="preserve"> SignalR client-side JavaScript library so that </w:t>
      </w:r>
      <w:r>
        <w:rPr>
          <w:rStyle w:val="Text61"/>
        </w:rPr>
        <w:bookmarkStart w:id="1692" w:name="_idIndexMarker1172"/>
        <w:t/>
        <w:bookmarkEnd w:id="1692"/>
      </w:r>
      <w:r>
        <w:t>we can use it on a web page:</w:t>
      </w:r>
    </w:p>
    <w:p>
      <w:pPr>
        <w:numPr>
          <w:ilvl w:val="0"/>
          <w:numId w:val="300"/>
        </w:numPr>
        <w:pStyle w:val="Para 01"/>
      </w:pPr>
      <w:r>
        <w:t xml:space="preserve">Open a command prompt or terminal for the </w:t>
      </w:r>
      <w:r>
        <w:rPr>
          <w:rStyle w:val="Text0"/>
        </w:rPr>
        <w:t xml:space="preserve">Northwind.SignalR.Service.Client.Mvc</w:t>
        <w:br w:clear="none"/>
      </w:r>
      <w:r>
        <w:t xml:space="preserve"> project/folder.</w:t>
      </w:r>
    </w:p>
    <w:p>
      <w:pPr>
        <w:numPr>
          <w:ilvl w:val="0"/>
          <w:numId w:val="300"/>
        </w:numPr>
        <w:pStyle w:val="Para 01"/>
      </w:pPr>
      <w:r>
        <w:t xml:space="preserve">Install the Library Manager CLI tool, as shown in the following command: </w:t>
      </w:r>
    </w:p>
    <w:p>
      <w:pPr>
        <w:pStyle w:val="Para 05"/>
      </w:pPr>
      <w:r>
        <w:t xml:space="preserve">dotnet tool install -g Microsoft.Web.LibraryManager.Cli</w:t>
        <w:br w:clear="none"/>
      </w:r>
    </w:p>
    <w:p>
      <w:pPr>
        <w:pStyle w:val="Normal"/>
      </w:pPr>
      <w:r>
        <w:t xml:space="preserve">This tool might already be installed globally. To update it to the latest version, repeat the command but replace </w:t>
      </w:r>
      <w:r>
        <w:rPr>
          <w:rStyle w:val="Text0"/>
        </w:rPr>
        <w:t xml:space="preserve">install</w:t>
        <w:br w:clear="none"/>
      </w:r>
      <w:r>
        <w:t xml:space="preserve"> with </w:t>
      </w:r>
      <w:r>
        <w:rPr>
          <w:rStyle w:val="Text0"/>
        </w:rPr>
        <w:t xml:space="preserve">update</w:t>
        <w:br w:clear="none"/>
      </w:r>
      <w:r>
        <w:t>.</w:t>
      </w:r>
    </w:p>
    <w:p>
      <w:pPr>
        <w:numPr>
          <w:ilvl w:val="0"/>
          <w:numId w:val="301"/>
        </w:numPr>
        <w:pStyle w:val="Para 01"/>
      </w:pPr>
      <w:r>
        <w:t xml:space="preserve">Enter a command to add the </w:t>
      </w:r>
      <w:r>
        <w:rPr>
          <w:rStyle w:val="Text0"/>
        </w:rPr>
        <w:t xml:space="preserve">signalr.js</w:t>
        <w:br w:clear="none"/>
      </w:r>
      <w:r>
        <w:t xml:space="preserve"> and </w:t>
      </w:r>
      <w:r>
        <w:rPr>
          <w:rStyle w:val="Text0"/>
        </w:rPr>
        <w:t xml:space="preserve">signalr.min.js</w:t>
        <w:br w:clear="none"/>
      </w:r>
      <w:r>
        <w:t xml:space="preserve"> libraries to the project from the </w:t>
      </w:r>
      <w:r>
        <w:rPr>
          <w:rStyle w:val="Text0"/>
        </w:rPr>
        <w:t xml:space="preserve">unpkg</w:t>
        <w:br w:clear="none"/>
      </w:r>
      <w:r>
        <w:t xml:space="preserve"> source, as shown in the following command: </w:t>
      </w:r>
    </w:p>
    <w:p>
      <w:pPr>
        <w:pStyle w:val="Para 05"/>
      </w:pPr>
      <w:r>
        <w:t xml:space="preserve">libman install @microsoft/signalr@latest -p unpkg -d wwwroot/js/signalr --files dist/browser/signalr.js --files dist/browser/signalr.min.js</w:t>
        <w:br w:clear="none"/>
      </w:r>
    </w:p>
    <w:p>
      <w:pPr>
        <w:pStyle w:val="Normal"/>
      </w:pPr>
      <w:r>
        <w:t xml:space="preserve">Never copy long commands from a PDF and paste them directly to the command prompt. Always clean them up in a basic text editor to remove extraneous new lines and so on and then recopy them. To make it easier to enter long command lines, you can copy them from the following link: </w:t>
      </w:r>
      <w:hyperlink r:id="rId219">
        <w:r>
          <w:rPr>
            <w:rStyle w:val="Text6"/>
          </w:rPr>
          <w:t>https://github.com/markjprice/apps-services-net8/blob/main/docs/command-lines.md</w:t>
        </w:r>
      </w:hyperlink>
    </w:p>
    <w:p>
      <w:pPr>
        <w:numPr>
          <w:ilvl w:val="0"/>
          <w:numId w:val="302"/>
        </w:numPr>
        <w:pStyle w:val="Para 01"/>
      </w:pPr>
      <w:r>
        <w:t xml:space="preserve">Note the success message, as shown in the following output: </w:t>
      </w:r>
    </w:p>
    <w:p>
      <w:pPr>
        <w:pStyle w:val="Para 05"/>
      </w:pPr>
      <w:r>
        <w:t xml:space="preserve">wwwroot/js/signalr/dist/browser/signalr.js written to disk</w:t>
        <w:br w:clear="none"/>
        <w:t xml:space="preserve">wwwroot/js/signalr/dist/browser/signalr.min.js written to disk</w:t>
        <w:br w:clear="none"/>
        <w:t xml:space="preserve">Installed library "@microsoft/signalr@latest" to "wwwroot/js/signalr"</w:t>
        <w:br w:clear="none"/>
      </w:r>
    </w:p>
    <w:p>
      <w:pPr>
        <w:pStyle w:val="Normal"/>
      </w:pPr>
      <w:r>
        <w:t xml:space="preserve">Visual Studio 2022 also has a GUI for adding client-side JavaScript libraries. To use it, right-click a web </w:t>
      </w:r>
      <w:r>
        <w:rPr>
          <w:rStyle w:val="Text61"/>
        </w:rPr>
        <w:bookmarkStart w:id="1693" w:name="_idIndexMarker1173"/>
        <w:t/>
        <w:bookmarkEnd w:id="1693"/>
      </w:r>
      <w:r>
        <w:t xml:space="preserve">project and then navigate to </w:t>
      </w:r>
      <w:r>
        <w:rPr>
          <w:rStyle w:val="Text2"/>
        </w:rPr>
        <w:t>Add</w:t>
      </w:r>
      <w:r>
        <w:t xml:space="preserve"> | </w:t>
      </w:r>
      <w:r>
        <w:rPr>
          <w:rStyle w:val="Text2"/>
        </w:rPr>
        <w:t>Client Side Libraries</w:t>
      </w:r>
      <w:r>
        <w:t>.</w:t>
      </w:r>
    </w:p>
    <w:p>
      <w:bookmarkStart w:id="1694" w:name="Adding_a_chat_page_to_the_MVC_we"/>
      <w:pPr>
        <w:pStyle w:val="Heading 2"/>
      </w:pPr>
      <w:r>
        <w:t>Adding a chat page to the MVC website</w:t>
      </w:r>
      <w:bookmarkEnd w:id="1694"/>
    </w:p>
    <w:p>
      <w:pPr>
        <w:pStyle w:val="Normal"/>
      </w:pPr>
      <w:r>
        <w:t xml:space="preserve">Next, we will add </w:t>
      </w:r>
      <w:r>
        <w:rPr>
          <w:rStyle w:val="Text61"/>
        </w:rPr>
        <w:bookmarkStart w:id="1695" w:name="_idIndexMarker1174"/>
        <w:t/>
        <w:bookmarkEnd w:id="1695"/>
      </w:r>
      <w:r>
        <w:t>chat functionality to</w:t>
      </w:r>
      <w:r>
        <w:rPr>
          <w:rStyle w:val="Text61"/>
        </w:rPr>
        <w:bookmarkStart w:id="1696" w:name="_idIndexMarker1175"/>
        <w:t/>
        <w:bookmarkEnd w:id="1696"/>
      </w:r>
      <w:r>
        <w:t xml:space="preserve"> the home page:</w:t>
      </w:r>
    </w:p>
    <w:p>
      <w:pPr>
        <w:numPr>
          <w:ilvl w:val="0"/>
          <w:numId w:val="303"/>
        </w:numPr>
        <w:pStyle w:val="Para 01"/>
      </w:pPr>
      <w:r>
        <w:t xml:space="preserve">In </w:t>
      </w:r>
      <w:r>
        <w:rPr>
          <w:rStyle w:val="Text0"/>
        </w:rPr>
        <w:t xml:space="preserve">Views/Home</w:t>
        <w:br w:clear="none"/>
      </w:r>
      <w:r>
        <w:t xml:space="preserve">, in </w:t>
      </w:r>
      <w:r>
        <w:rPr>
          <w:rStyle w:val="Text0"/>
        </w:rPr>
        <w:t xml:space="preserve">Index.cshtml</w:t>
        <w:br w:clear="none"/>
      </w:r>
      <w:r>
        <w:t xml:space="preserve">, modify its contents, as shown in the following markup: </w:t>
      </w:r>
    </w:p>
    <w:p>
      <w:pPr>
        <w:pStyle w:val="Para 03"/>
      </w:pPr>
      <w:r>
        <w:t xml:space="preserve">@using Northwind.Chat.Models</w:t>
        <w:br w:clear="none"/>
        <w:t xml:space="preserve">@{</w:t>
        <w:br w:clear="none"/>
        <w:t xml:space="preserve">  ViewData["Title"] = "SignalR Chat";</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"container"</w:t>
        <w:br w:clear="none"/>
      </w:r>
      <w:r>
        <w:t xml:space="preserve">&gt;</w:t>
        <w:br w:clear="none"/>
        <w:t xml:space="preserve"/>
        <w:br w:clear="none"/>
        <w:t xml:space="preserve">  </w:t>
        <w:br w:clear="none"/>
        <w:t xml:space="preserve">&lt;</w:t>
        <w:br w:clear="none"/>
      </w:r>
      <w:r>
        <w:rPr>
          <w:rStyle w:val="Text8"/>
        </w:rPr>
        <w:t xml:space="preserve">h1</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hr</w:t>
        <w:br w:clear="none"/>
      </w:r>
      <w:r>
        <w:t xml:space="preserve"> /&gt;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"row"</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Register User</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"myName"</w:t>
        <w:br w:clear="none"/>
      </w:r>
      <w:r>
        <w:t xml:space="preserve"> </w:t>
        <w:br w:clear="none"/>
      </w:r>
      <w:r>
        <w:rPr>
          <w:rStyle w:val="Text10"/>
        </w:rPr>
        <w:t xml:space="preserve">class</w:t>
        <w:br w:clear="none"/>
      </w:r>
      <w:r>
        <w:t xml:space="preserve">=</w:t>
        <w:br w:clear="none"/>
      </w:r>
      <w:r>
        <w:rPr>
          <w:rStyle w:val="Text1"/>
        </w:rPr>
        <w:t xml:space="preserve">"form-label"</w:t>
        <w:br w:clear="none"/>
      </w:r>
      <w:r>
        <w:t xml:space="preserve">&gt;</w:t>
        <w:br w:clear="none"/>
        <w:t xml:space="preserve">My name</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"text"</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t xml:space="preserve"/>
        <w:br w:clear="none"/>
        <w:t xml:space="preserve">               </w:t>
        <w:br w:clear="none"/>
      </w:r>
      <w:r>
        <w:rPr>
          <w:rStyle w:val="Text10"/>
        </w:rPr>
        <w:t xml:space="preserve">id</w:t>
        <w:br w:clear="none"/>
      </w:r>
      <w:r>
        <w:t xml:space="preserve">=</w:t>
        <w:br w:clear="none"/>
      </w:r>
      <w:r>
        <w:rPr>
          <w:rStyle w:val="Text1"/>
        </w:rPr>
        <w:t xml:space="preserve">"myName"</w:t>
        <w:br w:clear="none"/>
      </w:r>
      <w:r>
        <w:t xml:space="preserve"> </w:t>
        <w:br w:clear="none"/>
      </w:r>
      <w:r>
        <w:rPr>
          <w:rStyle w:val="Text10"/>
        </w:rPr>
        <w:t xml:space="preserve">value</w:t>
        <w:br w:clear="none"/>
      </w:r>
      <w:r>
        <w:t xml:space="preserve">=</w:t>
        <w:br w:clear="none"/>
      </w:r>
      <w:r>
        <w:rPr>
          <w:rStyle w:val="Text1"/>
        </w:rPr>
        <w:t xml:space="preserve">"Alice"</w:t>
        <w:br w:clear="none"/>
      </w:r>
      <w:r>
        <w:t xml:space="preserve"> </w:t>
        <w:br w:clear="none"/>
      </w:r>
      <w:r>
        <w:rPr>
          <w:rStyle w:val="Text10"/>
        </w:rPr>
        <w:t xml:space="preserve">required</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"myGroups"</w:t>
        <w:br w:clear="none"/>
      </w:r>
      <w:r>
        <w:t xml:space="preserve"> </w:t>
        <w:br w:clear="none"/>
      </w:r>
      <w:r>
        <w:rPr>
          <w:rStyle w:val="Text10"/>
        </w:rPr>
        <w:t xml:space="preserve">class</w:t>
        <w:br w:clear="none"/>
      </w:r>
      <w:r>
        <w:t xml:space="preserve">=</w:t>
        <w:br w:clear="none"/>
      </w:r>
      <w:r>
        <w:rPr>
          <w:rStyle w:val="Text1"/>
        </w:rPr>
        <w:t xml:space="preserve">"form-label"</w:t>
        <w:br w:clear="none"/>
      </w:r>
      <w:r>
        <w:t xml:space="preserve">&gt;</w:t>
        <w:br w:clear="none"/>
        <w:t xml:space="preserve">My groups</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"text"</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t xml:space="preserve"/>
        <w:br w:clear="none"/>
        <w:t xml:space="preserve">               </w:t>
        <w:br w:clear="none"/>
      </w:r>
      <w:r>
        <w:rPr>
          <w:rStyle w:val="Text10"/>
        </w:rPr>
        <w:t xml:space="preserve">id</w:t>
        <w:br w:clear="none"/>
      </w:r>
      <w:r>
        <w:t xml:space="preserve">=</w:t>
        <w:br w:clear="none"/>
      </w:r>
      <w:r>
        <w:rPr>
          <w:rStyle w:val="Text1"/>
        </w:rPr>
        <w:t xml:space="preserve">"myGroups"</w:t>
        <w:br w:clear="none"/>
      </w:r>
      <w:r>
        <w:t xml:space="preserve"> </w:t>
        <w:br w:clear="none"/>
      </w:r>
      <w:r>
        <w:rPr>
          <w:rStyle w:val="Text10"/>
        </w:rPr>
        <w:t xml:space="preserve">value</w:t>
        <w:br w:clear="none"/>
      </w:r>
      <w:r>
        <w:t xml:space="preserve">=</w:t>
        <w:br w:clear="none"/>
      </w:r>
      <w:r>
        <w:rPr>
          <w:rStyle w:val="Text1"/>
        </w:rPr>
        <w:t xml:space="preserve">"Sales,IT"</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"button"</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t xml:space="preserve"/>
        <w:br w:clear="none"/>
        <w:t xml:space="preserve">               </w:t>
        <w:br w:clear="none"/>
      </w:r>
      <w:r>
        <w:rPr>
          <w:rStyle w:val="Text10"/>
        </w:rPr>
        <w:t xml:space="preserve">id</w:t>
        <w:br w:clear="none"/>
      </w:r>
      <w:r>
        <w:t xml:space="preserve">=</w:t>
        <w:br w:clear="none"/>
      </w:r>
      <w:r>
        <w:rPr>
          <w:rStyle w:val="Text1"/>
        </w:rPr>
        <w:t xml:space="preserve">"registerButton"</w:t>
        <w:br w:clear="none"/>
      </w:r>
      <w:r>
        <w:t xml:space="preserve"> </w:t>
        <w:br w:clear="none"/>
      </w:r>
      <w:r>
        <w:rPr>
          <w:rStyle w:val="Text10"/>
        </w:rPr>
        <w:t xml:space="preserve">value</w:t>
        <w:br w:clear="none"/>
      </w:r>
      <w:r>
        <w:t xml:space="preserve">=</w:t>
        <w:br w:clear="none"/>
      </w:r>
      <w:r>
        <w:rPr>
          <w:rStyle w:val="Text1"/>
        </w:rPr>
        <w:t xml:space="preserve">"Register User"</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Send Message</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"from"</w:t>
        <w:br w:clear="none"/>
      </w:r>
      <w:r>
        <w:t xml:space="preserve"> </w:t>
        <w:br w:clear="none"/>
      </w:r>
      <w:r>
        <w:rPr>
          <w:rStyle w:val="Text10"/>
        </w:rPr>
        <w:t xml:space="preserve">class</w:t>
        <w:br w:clear="none"/>
      </w:r>
      <w:r>
        <w:t xml:space="preserve">=</w:t>
        <w:br w:clear="none"/>
      </w:r>
      <w:r>
        <w:rPr>
          <w:rStyle w:val="Text1"/>
        </w:rPr>
        <w:t xml:space="preserve">"form-label"</w:t>
        <w:br w:clear="none"/>
      </w:r>
      <w:r>
        <w:t xml:space="preserve">&gt;</w:t>
        <w:br w:clear="none"/>
        <w:t xml:space="preserve">From</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"text"</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t xml:space="preserve"/>
        <w:br w:clear="none"/>
        <w:t xml:space="preserve">               </w:t>
        <w:br w:clear="none"/>
      </w:r>
      <w:r>
        <w:rPr>
          <w:rStyle w:val="Text10"/>
        </w:rPr>
        <w:t xml:space="preserve">id</w:t>
        <w:br w:clear="none"/>
      </w:r>
      <w:r>
        <w:t xml:space="preserve">=</w:t>
        <w:br w:clear="none"/>
      </w:r>
      <w:r>
        <w:rPr>
          <w:rStyle w:val="Text1"/>
        </w:rPr>
        <w:t xml:space="preserve">"from"</w:t>
        <w:br w:clear="none"/>
      </w:r>
      <w:r>
        <w:t xml:space="preserve"> </w:t>
        <w:br w:clear="none"/>
      </w:r>
      <w:r>
        <w:rPr>
          <w:rStyle w:val="Text10"/>
        </w:rPr>
        <w:t xml:space="preserve">value</w:t>
        <w:br w:clear="none"/>
      </w:r>
      <w:r>
        <w:t xml:space="preserve">=</w:t>
        <w:br w:clear="none"/>
      </w:r>
      <w:r>
        <w:rPr>
          <w:rStyle w:val="Text1"/>
        </w:rPr>
        <w:t xml:space="preserve">"Alice"</w:t>
        <w:br w:clear="none"/>
      </w:r>
      <w:r>
        <w:t xml:space="preserve"> </w:t>
        <w:br w:clear="none"/>
      </w:r>
      <w:r>
        <w:rPr>
          <w:rStyle w:val="Text10"/>
        </w:rPr>
        <w:t xml:space="preserve">readonly</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"to"</w:t>
        <w:br w:clear="none"/>
      </w:r>
      <w:r>
        <w:t xml:space="preserve"> </w:t>
        <w:br w:clear="none"/>
      </w:r>
      <w:r>
        <w:rPr>
          <w:rStyle w:val="Text10"/>
        </w:rPr>
        <w:t xml:space="preserve">class</w:t>
        <w:br w:clear="none"/>
      </w:r>
      <w:r>
        <w:t xml:space="preserve">=</w:t>
        <w:br w:clear="none"/>
      </w:r>
      <w:r>
        <w:rPr>
          <w:rStyle w:val="Text1"/>
        </w:rPr>
        <w:t xml:space="preserve">"form-label"</w:t>
        <w:br w:clear="none"/>
      </w:r>
      <w:r>
        <w:t xml:space="preserve">&gt;</w:t>
        <w:br w:clear="none"/>
        <w:t xml:space="preserve">To</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"text"</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r>
      <w:r>
        <w:rPr>
          <w:rStyle w:val="Text10"/>
        </w:rPr>
        <w:t xml:space="preserve">id</w:t>
        <w:br w:clear="none"/>
      </w:r>
      <w:r>
        <w:t xml:space="preserve">=</w:t>
        <w:br w:clear="none"/>
      </w:r>
      <w:r>
        <w:rPr>
          <w:rStyle w:val="Text1"/>
        </w:rPr>
        <w:t xml:space="preserve">"to"</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label</w:t>
        <w:br w:clear="none"/>
      </w:r>
      <w:r>
        <w:t xml:space="preserve"> </w:t>
        <w:br w:clear="none"/>
      </w:r>
      <w:r>
        <w:rPr>
          <w:rStyle w:val="Text10"/>
        </w:rPr>
        <w:t xml:space="preserve">for</w:t>
        <w:br w:clear="none"/>
      </w:r>
      <w:r>
        <w:t xml:space="preserve">=</w:t>
        <w:br w:clear="none"/>
      </w:r>
      <w:r>
        <w:rPr>
          <w:rStyle w:val="Text1"/>
        </w:rPr>
        <w:t xml:space="preserve">"body"</w:t>
        <w:br w:clear="none"/>
      </w:r>
      <w:r>
        <w:t xml:space="preserve"> </w:t>
        <w:br w:clear="none"/>
      </w:r>
      <w:r>
        <w:rPr>
          <w:rStyle w:val="Text10"/>
        </w:rPr>
        <w:t xml:space="preserve">class</w:t>
        <w:br w:clear="none"/>
      </w:r>
      <w:r>
        <w:t xml:space="preserve">=</w:t>
        <w:br w:clear="none"/>
      </w:r>
      <w:r>
        <w:rPr>
          <w:rStyle w:val="Text1"/>
        </w:rPr>
        <w:t xml:space="preserve">"form-label"</w:t>
        <w:br w:clear="none"/>
      </w:r>
      <w:r>
        <w:t xml:space="preserve">&gt;</w:t>
        <w:br w:clear="none"/>
        <w:t xml:space="preserve">Body</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"text"</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r>
      <w:r>
        <w:rPr>
          <w:rStyle w:val="Text10"/>
        </w:rPr>
        <w:t xml:space="preserve">id</w:t>
        <w:br w:clear="none"/>
      </w:r>
      <w:r>
        <w:t xml:space="preserve">=</w:t>
        <w:br w:clear="none"/>
      </w:r>
      <w:r>
        <w:rPr>
          <w:rStyle w:val="Text1"/>
        </w:rPr>
        <w:t xml:space="preserve">"body"</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"mb-3"</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"button"</w:t>
        <w:br w:clear="none"/>
      </w:r>
      <w:r>
        <w:t xml:space="preserve"> </w:t>
        <w:br w:clear="none"/>
      </w:r>
      <w:r>
        <w:rPr>
          <w:rStyle w:val="Text10"/>
        </w:rPr>
        <w:t xml:space="preserve">class</w:t>
        <w:br w:clear="none"/>
      </w:r>
      <w:r>
        <w:t xml:space="preserve">=</w:t>
        <w:br w:clear="none"/>
      </w:r>
      <w:r>
        <w:rPr>
          <w:rStyle w:val="Text1"/>
        </w:rPr>
        <w:t xml:space="preserve">"form-control"</w:t>
        <w:br w:clear="none"/>
      </w:r>
      <w:r>
        <w:t xml:space="preserve"> </w:t>
        <w:br w:clear="none"/>
        <w:t xml:space="preserve"/>
        <w:br w:clear="none"/>
        <w:t xml:space="preserve">               </w:t>
        <w:br w:clear="none"/>
      </w:r>
      <w:r>
        <w:rPr>
          <w:rStyle w:val="Text10"/>
        </w:rPr>
        <w:t xml:space="preserve">id</w:t>
        <w:br w:clear="none"/>
      </w:r>
      <w:r>
        <w:t xml:space="preserve">=</w:t>
        <w:br w:clear="none"/>
      </w:r>
      <w:r>
        <w:rPr>
          <w:rStyle w:val="Text1"/>
        </w:rPr>
        <w:t xml:space="preserve">"sendButton"</w:t>
        <w:br w:clear="none"/>
      </w:r>
      <w:r>
        <w:t xml:space="preserve"> </w:t>
        <w:br w:clear="none"/>
      </w:r>
      <w:r>
        <w:rPr>
          <w:rStyle w:val="Text10"/>
        </w:rPr>
        <w:t xml:space="preserve">value</w:t>
        <w:br w:clear="none"/>
      </w:r>
      <w:r>
        <w:t xml:space="preserve">=</w:t>
        <w:br w:clear="none"/>
      </w:r>
      <w:r>
        <w:rPr>
          <w:rStyle w:val="Text1"/>
        </w:rPr>
        <w:t xml:space="preserve">"Send Message"</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"row"</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hr</w:t>
        <w:br w:clear="none"/>
      </w:r>
      <w:r>
        <w:t xml:space="preserve"> /&gt;</w:t>
        <w:br w:clear="none"/>
        <w:t xml:space="preserve"/>
        <w:br w:clear="none"/>
        <w:t xml:space="preserve">      </w:t>
        <w:br w:clear="none"/>
        <w:t xml:space="preserve">&lt;</w:t>
        <w:br w:clear="none"/>
      </w:r>
      <w:r>
        <w:rPr>
          <w:rStyle w:val="Text8"/>
        </w:rPr>
        <w:t xml:space="preserve">h2</w:t>
        <w:br w:clear="none"/>
      </w:r>
      <w:r>
        <w:t xml:space="preserve">&gt;</w:t>
        <w:br w:clear="none"/>
        <w:t xml:space="preserve">Messages received</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ul</w:t>
        <w:br w:clear="none"/>
      </w:r>
      <w:r>
        <w:t xml:space="preserve"> </w:t>
        <w:br w:clear="none"/>
      </w:r>
      <w:r>
        <w:rPr>
          <w:rStyle w:val="Text10"/>
        </w:rPr>
        <w:t xml:space="preserve">id</w:t>
        <w:br w:clear="none"/>
      </w:r>
      <w:r>
        <w:t xml:space="preserve">=</w:t>
        <w:br w:clear="none"/>
      </w:r>
      <w:r>
        <w:rPr>
          <w:rStyle w:val="Text1"/>
        </w:rPr>
        <w:t xml:space="preserve">"messages"</w:t>
        <w:br w:clear="none"/>
      </w:r>
      <w:r>
        <w:t xml:space="preserve">&gt;&lt;/</w:t>
        <w:br w:clear="none"/>
      </w:r>
      <w:r>
        <w:rPr>
          <w:rStyle w:val="Text8"/>
        </w:rPr>
        <w:t xml:space="preserve">ul</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script</w:t>
        <w:br w:clear="none"/>
      </w:r>
      <w:r>
        <w:t xml:space="preserve"> </w:t>
        <w:br w:clear="none"/>
      </w:r>
      <w:r>
        <w:rPr>
          <w:rStyle w:val="Text10"/>
        </w:rPr>
        <w:t xml:space="preserve">src</w:t>
        <w:br w:clear="none"/>
      </w:r>
      <w:r>
        <w:t xml:space="preserve">=</w:t>
        <w:br w:clear="none"/>
      </w:r>
      <w:r>
        <w:rPr>
          <w:rStyle w:val="Text1"/>
        </w:rPr>
        <w:t xml:space="preserve">"~/js/signalr/dist/browser/signalr.js"</w:t>
        <w:br w:clear="none"/>
      </w:r>
      <w:r>
        <w:t xml:space="preserve">&gt;&lt;/</w:t>
        <w:br w:clear="none"/>
      </w:r>
      <w:r>
        <w:rPr>
          <w:rStyle w:val="Text8"/>
        </w:rPr>
        <w:t xml:space="preserve">script</w:t>
        <w:br w:clear="none"/>
      </w:r>
      <w:r>
        <w:t xml:space="preserve">&gt;</w:t>
        <w:br w:clear="none"/>
        <w:t xml:space="preserve"/>
        <w:br w:clear="none"/>
        <w:t xml:space="preserve">&lt;</w:t>
        <w:br w:clear="none"/>
      </w:r>
      <w:r>
        <w:rPr>
          <w:rStyle w:val="Text8"/>
        </w:rPr>
        <w:t xml:space="preserve">script</w:t>
        <w:br w:clear="none"/>
      </w:r>
      <w:r>
        <w:t xml:space="preserve"> </w:t>
        <w:br w:clear="none"/>
      </w:r>
      <w:r>
        <w:rPr>
          <w:rStyle w:val="Text10"/>
        </w:rPr>
        <w:t xml:space="preserve">src</w:t>
        <w:br w:clear="none"/>
      </w:r>
      <w:r>
        <w:t xml:space="preserve">=</w:t>
        <w:br w:clear="none"/>
      </w:r>
      <w:r>
        <w:rPr>
          <w:rStyle w:val="Text1"/>
        </w:rPr>
        <w:t xml:space="preserve">"~/js/chat.js"</w:t>
        <w:br w:clear="none"/>
      </w:r>
      <w:r>
        <w:t xml:space="preserve">&gt;&lt;/</w:t>
        <w:br w:clear="none"/>
      </w:r>
      <w:r>
        <w:rPr>
          <w:rStyle w:val="Text8"/>
        </w:rPr>
        <w:t xml:space="preserve">script</w:t>
        <w:br w:clear="none"/>
      </w:r>
      <w:r>
        <w:t xml:space="preserve">&gt;</w:t>
        <w:br w:clear="none"/>
        <w:t xml:space="preserve"/>
        <w:br w:clear="none"/>
      </w:r>
    </w:p>
    <w:p>
      <w:pPr>
        <w:pStyle w:val="Para 02"/>
      </w:pPr>
      <w:r>
        <w:t>Note the following:</w:t>
      </w:r>
    </w:p>
    <w:p>
      <w:pPr>
        <w:numPr>
          <w:ilvl w:val="1"/>
          <w:numId w:val="303"/>
        </w:numPr>
        <w:pStyle w:val="Para 01"/>
      </w:pPr>
      <w:r>
        <w:t xml:space="preserve">There are </w:t>
      </w:r>
      <w:r>
        <w:rPr>
          <w:rStyle w:val="Text61"/>
        </w:rPr>
        <w:bookmarkStart w:id="1697" w:name="_idIndexMarker1176"/>
        <w:t/>
        <w:bookmarkEnd w:id="1697"/>
      </w:r>
      <w:r>
        <w:t xml:space="preserve">three sections on the page: </w:t>
      </w:r>
      <w:r>
        <w:rPr>
          <w:rStyle w:val="Text2"/>
        </w:rPr>
        <w:t>Register User</w:t>
      </w:r>
      <w:r>
        <w:t xml:space="preserve">, </w:t>
      </w:r>
      <w:r>
        <w:rPr>
          <w:rStyle w:val="Text2"/>
        </w:rPr>
        <w:t>Send</w:t>
      </w:r>
      <w:r>
        <w:t xml:space="preserve"> </w:t>
      </w:r>
      <w:r>
        <w:rPr>
          <w:rStyle w:val="Text2"/>
        </w:rPr>
        <w:t>Message</w:t>
      </w:r>
      <w:r>
        <w:t xml:space="preserve">, and </w:t>
      </w:r>
      <w:r>
        <w:rPr>
          <w:rStyle w:val="Text2"/>
        </w:rPr>
        <w:t>Messages received</w:t>
      </w:r>
      <w:r>
        <w:t>.</w:t>
      </w:r>
    </w:p>
    <w:p>
      <w:pPr>
        <w:numPr>
          <w:ilvl w:val="1"/>
          <w:numId w:val="303"/>
        </w:numPr>
        <w:pStyle w:val="Para 01"/>
      </w:pPr>
      <w:r>
        <w:t xml:space="preserve">The </w:t>
      </w:r>
      <w:r>
        <w:rPr>
          <w:rStyle w:val="Text2"/>
        </w:rPr>
        <w:t>Register User</w:t>
      </w:r>
      <w:r>
        <w:t xml:space="preserve"> section has two inputs for the visitor’s name, a comma-separated list of the groups that they want to be a member of, and a</w:t>
      </w:r>
      <w:r>
        <w:rPr>
          <w:rStyle w:val="Text61"/>
        </w:rPr>
        <w:bookmarkStart w:id="1698" w:name="_idIndexMarker1177"/>
        <w:t/>
        <w:bookmarkEnd w:id="1698"/>
      </w:r>
      <w:r>
        <w:t xml:space="preserve"> button to click to register.</w:t>
      </w:r>
    </w:p>
    <w:p>
      <w:pPr>
        <w:numPr>
          <w:ilvl w:val="1"/>
          <w:numId w:val="303"/>
        </w:numPr>
        <w:pStyle w:val="Para 01"/>
      </w:pPr>
      <w:r>
        <w:t xml:space="preserve">The </w:t>
      </w:r>
      <w:r>
        <w:rPr>
          <w:rStyle w:val="Text2"/>
        </w:rPr>
        <w:t>Send Message</w:t>
      </w:r>
      <w:r>
        <w:t xml:space="preserve"> section has three inputs for the name of the user that the message is from, the names of users and groups that the message will be sent to, and the body of the message – and a button to click to send the message. </w:t>
      </w:r>
    </w:p>
    <w:p>
      <w:pPr>
        <w:numPr>
          <w:ilvl w:val="1"/>
          <w:numId w:val="303"/>
        </w:numPr>
        <w:pStyle w:val="Para 01"/>
      </w:pPr>
      <w:r>
        <w:t xml:space="preserve">The </w:t>
      </w:r>
      <w:r>
        <w:rPr>
          <w:rStyle w:val="Text2"/>
        </w:rPr>
        <w:t>Messages received</w:t>
      </w:r>
      <w:r>
        <w:t xml:space="preserve"> section has a bullet list element that will be dynamically populated with a list item when a message is received.</w:t>
      </w:r>
    </w:p>
    <w:p>
      <w:pPr>
        <w:numPr>
          <w:ilvl w:val="1"/>
          <w:numId w:val="303"/>
        </w:numPr>
        <w:pStyle w:val="Para 01"/>
      </w:pPr>
      <w:r>
        <w:t>There are two script elements for the SignalR JavaScript client-side library and the</w:t>
      </w:r>
      <w:r>
        <w:rPr>
          <w:rStyle w:val="Text61"/>
        </w:rPr>
        <w:bookmarkStart w:id="1699" w:name="_idIndexMarker1178"/>
        <w:t/>
        <w:bookmarkEnd w:id="1699"/>
      </w:r>
      <w:r>
        <w:t xml:space="preserve"> JavaScript implementation of the chat client.</w:t>
      </w:r>
    </w:p>
    <w:p>
      <w:pPr>
        <w:numPr>
          <w:ilvl w:val="0"/>
          <w:numId w:val="304"/>
        </w:numPr>
        <w:pStyle w:val="Para 01"/>
      </w:pPr>
      <w:r>
        <w:t xml:space="preserve">In </w:t>
      </w:r>
      <w:r>
        <w:rPr>
          <w:rStyle w:val="Text0"/>
        </w:rPr>
        <w:t xml:space="preserve">wwwroot/js</w:t>
        <w:br w:clear="none"/>
      </w:r>
      <w:r>
        <w:t xml:space="preserve">, add a new JavaScript file named </w:t>
      </w:r>
      <w:r>
        <w:rPr>
          <w:rStyle w:val="Text0"/>
        </w:rPr>
        <w:t xml:space="preserve">chat.js</w:t>
        <w:br w:clear="none"/>
      </w:r>
      <w:r>
        <w:t xml:space="preserve"> and modify its contents, as shown</w:t>
      </w:r>
      <w:r>
        <w:rPr>
          <w:rStyle w:val="Text61"/>
        </w:rPr>
        <w:bookmarkStart w:id="1700" w:name="_idIndexMarker1179"/>
        <w:t/>
        <w:bookmarkEnd w:id="1700"/>
      </w:r>
      <w:r>
        <w:t xml:space="preserve"> in the following code: </w:t>
      </w:r>
    </w:p>
    <w:p>
      <w:pPr>
        <w:pStyle w:val="Para 03"/>
      </w:pPr>
      <w:r>
        <w:rPr>
          <w:rStyle w:val="Text7"/>
        </w:rPr>
        <w:t xml:space="preserve">"use strict"</w:t>
        <w:br w:clear="none"/>
      </w:r>
      <w:r>
        <w:t xml:space="preserve">;</w:t>
        <w:br w:clear="none"/>
      </w:r>
      <w:r>
        <w:rPr>
          <w:rStyle w:val="Text4"/>
        </w:rPr>
        <w:t xml:space="preserve">var</w:t>
        <w:br w:clear="none"/>
      </w:r>
      <w:r>
        <w:t xml:space="preserve"> connection = </w:t>
        <w:br w:clear="none"/>
      </w:r>
      <w:r>
        <w:rPr>
          <w:rStyle w:val="Text4"/>
        </w:rPr>
        <w:t xml:space="preserve">new</w:t>
        <w:br w:clear="none"/>
      </w:r>
      <w:r>
        <w:t xml:space="preserve"> signalR.</w:t>
        <w:br w:clear="none"/>
      </w:r>
      <w:r>
        <w:rPr>
          <w:rStyle w:val="Text7"/>
        </w:rPr>
        <w:t xml:space="preserve">HubConnectionBuilder</w:t>
        <w:br w:clear="none"/>
      </w:r>
      <w:r>
        <w:t xml:space="preserve">()</w:t>
        <w:br w:clear="none"/>
        <w:t xml:space="preserve">  .</w:t>
        <w:br w:clear="none"/>
      </w:r>
      <w:r>
        <w:rPr>
          <w:rStyle w:val="Text7"/>
        </w:rPr>
        <w:t xml:space="preserve">withUrl</w:t>
        <w:br w:clear="none"/>
      </w:r>
      <w:r>
        <w:t xml:space="preserve">(</w:t>
        <w:br w:clear="none"/>
      </w:r>
      <w:r>
        <w:rPr>
          <w:rStyle w:val="Text1"/>
        </w:rPr>
        <w:t xml:space="preserve">"/chat"</w:t>
        <w:br w:clear="none"/>
      </w:r>
      <w:r>
        <w:t xml:space="preserve">).</w:t>
        <w:br w:clear="none"/>
      </w:r>
      <w:r>
        <w:rPr>
          <w:rStyle w:val="Text7"/>
        </w:rPr>
        <w:t xml:space="preserve">build</w:t>
        <w:br w:clear="none"/>
      </w:r>
      <w:r>
        <w:t xml:space="preserve">();</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"registerButton"</w:t>
        <w:br w:clear="none"/>
      </w:r>
      <w:r>
        <w:t xml:space="preserve">).</w:t>
        <w:br w:clear="none"/>
        <w:t xml:space="preserve">disabled</w:t>
        <w:br w:clear="none"/>
        <w:t xml:space="preserve"> = </w:t>
        <w:br w:clear="none"/>
      </w:r>
      <w:r>
        <w:rPr>
          <w:rStyle w:val="Text23"/>
        </w:rPr>
        <w:t xml:space="preserve">true</w:t>
        <w:br w:clear="none"/>
      </w:r>
      <w:r>
        <w:t xml:space="preserve">;</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"sendButton"</w:t>
        <w:br w:clear="none"/>
      </w:r>
      <w:r>
        <w:t xml:space="preserve">).</w:t>
        <w:br w:clear="none"/>
        <w:t xml:space="preserve">disabled</w:t>
        <w:br w:clear="none"/>
        <w:t xml:space="preserve"> = </w:t>
        <w:br w:clear="none"/>
      </w:r>
      <w:r>
        <w:rPr>
          <w:rStyle w:val="Text23"/>
        </w:rPr>
        <w:t xml:space="preserve">true</w:t>
        <w:br w:clear="none"/>
      </w:r>
      <w:r>
        <w:t xml:space="preserve">;</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"myName"</w:t>
        <w:br w:clear="none"/>
      </w:r>
      <w:r>
        <w:t xml:space="preserve">).</w:t>
        <w:br w:clear="none"/>
      </w:r>
      <w:r>
        <w:rPr>
          <w:rStyle w:val="Text7"/>
        </w:rPr>
        <w:t xml:space="preserve">addEventListener</w:t>
        <w:br w:clear="none"/>
      </w:r>
      <w:r>
        <w:t xml:space="preserve">(</w:t>
        <w:br w:clear="none"/>
      </w:r>
      <w:r>
        <w:rPr>
          <w:rStyle w:val="Text1"/>
        </w:rPr>
        <w:t xml:space="preserve">"input"</w:t>
        <w:br w:clear="none"/>
      </w:r>
      <w:r>
        <w:t xml:space="preserve">,</w:t>
        <w:br w:clear="none"/>
        <w:t xml:space="preserve">  </w:t>
        <w:br w:clear="none"/>
      </w:r>
      <w:r>
        <w:rPr>
          <w:rStyle w:val="Text4"/>
        </w:rPr>
        <w:t xml:space="preserve">function</w:t>
        <w:br w:clear="none"/>
      </w:r>
      <w:r>
        <w:t xml:space="preserve"> ()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"from"</w:t>
        <w:br w:clear="none"/>
      </w:r>
      <w:r>
        <w:t xml:space="preserve">).</w:t>
        <w:br w:clear="none"/>
        <w:t xml:space="preserve">value</w:t>
        <w:br w:clear="none"/>
        <w:t xml:space="preserve"> =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"myName"</w:t>
        <w:br w:clear="none"/>
      </w:r>
      <w:r>
        <w:t xml:space="preserve">).</w:t>
        <w:br w:clear="none"/>
        <w:t xml:space="preserve">value</w:t>
        <w:br w:clear="none"/>
        <w:t xml:space="preserve">;</w:t>
        <w:br w:clear="none"/>
        <w:t xml:space="preserve">  }</w:t>
        <w:br w:clear="none"/>
        <w:t xml:space="preserve">);</w:t>
        <w:br w:clear="none"/>
        <w:t xml:space="preserve">connection.</w:t>
        <w:br w:clear="none"/>
      </w:r>
      <w:r>
        <w:rPr>
          <w:rStyle w:val="Text7"/>
        </w:rPr>
        <w:t xml:space="preserve">start</w:t>
        <w:br w:clear="none"/>
      </w:r>
      <w:r>
        <w:t xml:space="preserve">().</w:t>
        <w:br w:clear="none"/>
      </w:r>
      <w:r>
        <w:rPr>
          <w:rStyle w:val="Text7"/>
        </w:rPr>
        <w:t xml:space="preserve">then</w:t>
        <w:br w:clear="none"/>
      </w:r>
      <w:r>
        <w:t xml:space="preserve">(</w:t>
        <w:br w:clear="none"/>
      </w:r>
      <w:r>
        <w:rPr>
          <w:rStyle w:val="Text4"/>
        </w:rPr>
        <w:t xml:space="preserve">function</w:t>
        <w:br w:clear="none"/>
      </w:r>
      <w:r>
        <w:t xml:space="preserve"> () {</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"registerButton"</w:t>
        <w:br w:clear="none"/>
      </w:r>
      <w:r>
        <w:t xml:space="preserve">).</w:t>
        <w:br w:clear="none"/>
        <w:t xml:space="preserve">disabled</w:t>
        <w:br w:clear="none"/>
        <w:t xml:space="preserve"> = </w:t>
        <w:br w:clear="none"/>
      </w:r>
      <w:r>
        <w:rPr>
          <w:rStyle w:val="Text23"/>
        </w:rPr>
        <w:t xml:space="preserve">false</w:t>
        <w:br w:clear="none"/>
      </w:r>
      <w:r>
        <w:t xml:space="preserve">;</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"sendButton"</w:t>
        <w:br w:clear="none"/>
      </w:r>
      <w:r>
        <w:t xml:space="preserve">).</w:t>
        <w:br w:clear="none"/>
        <w:t xml:space="preserve">disabled</w:t>
        <w:br w:clear="none"/>
        <w:t xml:space="preserve"> = </w:t>
        <w:br w:clear="none"/>
      </w:r>
      <w:r>
        <w:rPr>
          <w:rStyle w:val="Text23"/>
        </w:rPr>
        <w:t xml:space="preserve">false</w:t>
        <w:br w:clear="none"/>
      </w:r>
      <w:r>
        <w:t xml:space="preserve">;</w:t>
        <w:br w:clear="none"/>
        <w:t xml:space="preserve">}).</w:t>
        <w:br w:clear="none"/>
      </w:r>
      <w:r>
        <w:rPr>
          <w:rStyle w:val="Text7"/>
        </w:rPr>
        <w:t xml:space="preserve">catch</w:t>
        <w:br w:clear="none"/>
      </w:r>
      <w:r>
        <w:t xml:space="preserve">(</w:t>
        <w:br w:clear="none"/>
      </w:r>
      <w:r>
        <w:rPr>
          <w:rStyle w:val="Text4"/>
        </w:rPr>
        <w:t xml:space="preserve">function</w:t>
        <w:br w:clear="none"/>
      </w:r>
      <w:r>
        <w:t xml:space="preserve"> (</w:t>
        <w:br w:clear="none"/>
        <w:t xml:space="preserve">err</w:t>
        <w:br w:clear="none"/>
        <w:t xml:space="preserve">) {</w:t>
        <w:br w:clear="none"/>
        <w:t xml:space="preserve">  </w:t>
        <w:br w:clear="none"/>
      </w:r>
      <w:r>
        <w:rPr>
          <w:rStyle w:val="Text4"/>
        </w:rPr>
        <w:t xml:space="preserve">return</w:t>
        <w:br w:clear="none"/>
      </w:r>
      <w:r>
        <w:t xml:space="preserve"> </w:t>
        <w:br w:clear="none"/>
      </w:r>
      <w:r>
        <w:rPr>
          <w:rStyle w:val="Text10"/>
        </w:rPr>
        <w:t xml:space="preserve">console</w:t>
        <w:br w:clear="none"/>
      </w:r>
      <w:r>
        <w:t xml:space="preserve">.</w:t>
        <w:br w:clear="none"/>
      </w:r>
      <w:r>
        <w:rPr>
          <w:rStyle w:val="Text7"/>
        </w:rPr>
        <w:t xml:space="preserve">error</w:t>
        <w:br w:clear="none"/>
      </w:r>
      <w:r>
        <w:t xml:space="preserve">(err.</w:t>
        <w:br w:clear="none"/>
      </w:r>
      <w:r>
        <w:rPr>
          <w:rStyle w:val="Text7"/>
        </w:rPr>
        <w:t xml:space="preserve">toString</w:t>
        <w:br w:clear="none"/>
      </w:r>
      <w:r>
        <w:t xml:space="preserve">());</w:t>
        <w:br w:clear="none"/>
        <w:t xml:space="preserve">});</w:t>
        <w:br w:clear="none"/>
        <w:t xml:space="preserve">connection.</w:t>
        <w:br w:clear="none"/>
      </w:r>
      <w:r>
        <w:rPr>
          <w:rStyle w:val="Text7"/>
        </w:rPr>
        <w:t xml:space="preserve">on</w:t>
        <w:br w:clear="none"/>
      </w:r>
      <w:r>
        <w:t xml:space="preserve">(</w:t>
        <w:br w:clear="none"/>
      </w:r>
      <w:r>
        <w:rPr>
          <w:rStyle w:val="Text1"/>
        </w:rPr>
        <w:t xml:space="preserve">"ReceiveMessage"</w:t>
        <w:br w:clear="none"/>
      </w:r>
      <w:r>
        <w:t xml:space="preserve">, </w:t>
        <w:br w:clear="none"/>
      </w:r>
      <w:r>
        <w:rPr>
          <w:rStyle w:val="Text4"/>
        </w:rPr>
        <w:t xml:space="preserve">function</w:t>
        <w:br w:clear="none"/>
      </w:r>
      <w:r>
        <w:t xml:space="preserve"> (</w:t>
        <w:br w:clear="none"/>
        <w:t xml:space="preserve">received</w:t>
        <w:br w:clear="none"/>
        <w:t xml:space="preserve">) {</w:t>
        <w:br w:clear="none"/>
        <w:t xml:space="preserve">  </w:t>
        <w:br w:clear="none"/>
      </w:r>
      <w:r>
        <w:rPr>
          <w:rStyle w:val="Text4"/>
        </w:rPr>
        <w:t xml:space="preserve">var</w:t>
        <w:br w:clear="none"/>
      </w:r>
      <w:r>
        <w:t xml:space="preserve"> li = </w:t>
        <w:br w:clear="none"/>
      </w:r>
      <w:r>
        <w:rPr>
          <w:rStyle w:val="Text10"/>
        </w:rPr>
        <w:t xml:space="preserve">document</w:t>
        <w:br w:clear="none"/>
      </w:r>
      <w:r>
        <w:t xml:space="preserve">.</w:t>
        <w:br w:clear="none"/>
      </w:r>
      <w:r>
        <w:rPr>
          <w:rStyle w:val="Text7"/>
        </w:rPr>
        <w:t xml:space="preserve">createElement</w:t>
        <w:br w:clear="none"/>
      </w:r>
      <w:r>
        <w:t xml:space="preserve">(</w:t>
        <w:br w:clear="none"/>
      </w:r>
      <w:r>
        <w:rPr>
          <w:rStyle w:val="Text1"/>
        </w:rPr>
        <w:t xml:space="preserve">"li"</w:t>
        <w:br w:clear="none"/>
      </w:r>
      <w:r>
        <w:t xml:space="preserve">);</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"messages"</w:t>
        <w:br w:clear="none"/>
      </w:r>
      <w:r>
        <w:t xml:space="preserve">).</w:t>
        <w:br w:clear="none"/>
      </w:r>
      <w:r>
        <w:rPr>
          <w:rStyle w:val="Text7"/>
        </w:rPr>
        <w:t xml:space="preserve">appendChild</w:t>
        <w:br w:clear="none"/>
      </w:r>
      <w:r>
        <w:t xml:space="preserve">(li);</w:t>
        <w:br w:clear="none"/>
        <w:t xml:space="preserve">  li.</w:t>
        <w:br w:clear="none"/>
        <w:t xml:space="preserve">textContent</w:t>
        <w:br w:clear="none"/>
        <w:t xml:space="preserve"> =</w:t>
        <w:br w:clear="none"/>
        <w:t xml:space="preserve">    </w:t>
        <w:br w:clear="none"/>
      </w:r>
      <w:r>
        <w:rPr>
          <w:rStyle w:val="Text3"/>
        </w:rPr>
        <w:t xml:space="preserve">// This string must use backticks ` to enable an interpolated </w:t>
        <w:br w:clear="none"/>
      </w:r>
      <w:r>
        <w:t xml:space="preserve"/>
        <w:br w:clear="none"/>
        <w:t xml:space="preserve">    </w:t>
        <w:br w:clear="none"/>
      </w:r>
      <w:r>
        <w:rPr>
          <w:rStyle w:val="Text3"/>
        </w:rPr>
        <w:t xml:space="preserve">// string. If you use single quotes ' then it will not work!</w:t>
        <w:br w:clear="none"/>
      </w:r>
      <w:r>
        <w:t xml:space="preserve"/>
        <w:br w:clear="none"/>
        <w:t xml:space="preserve">    </w:t>
        <w:br w:clear="none"/>
      </w:r>
      <w:r>
        <w:rPr>
          <w:rStyle w:val="Text1"/>
        </w:rPr>
        <w:t xml:space="preserve">`To </w:t>
        <w:br w:clear="none"/>
      </w:r>
      <w:r>
        <w:rPr>
          <w:rStyle w:val="Text8"/>
        </w:rPr>
        <w:t xml:space="preserve">${received.to}</w:t>
        <w:br w:clear="none"/>
      </w:r>
      <w:r>
        <w:rPr>
          <w:rStyle w:val="Text1"/>
        </w:rPr>
        <w:t xml:space="preserve">, From </w:t>
        <w:br w:clear="none"/>
      </w:r>
      <w:r>
        <w:rPr>
          <w:rStyle w:val="Text8"/>
        </w:rPr>
        <w:t xml:space="preserve">${received.</w:t>
        <w:br w:clear="none"/>
      </w:r>
      <w:r>
        <w:rPr>
          <w:rStyle w:val="Text4"/>
        </w:rPr>
        <w:t xml:space="preserve">from</w:t>
        <w:br w:clear="none"/>
      </w:r>
      <w:r>
        <w:rPr>
          <w:rStyle w:val="Text8"/>
        </w:rPr>
        <w:t xml:space="preserve">}</w:t>
        <w:br w:clear="none"/>
      </w:r>
      <w:r>
        <w:rPr>
          <w:rStyle w:val="Text1"/>
        </w:rPr>
        <w:t xml:space="preserve">: </w:t>
        <w:br w:clear="none"/>
      </w:r>
      <w:r>
        <w:rPr>
          <w:rStyle w:val="Text8"/>
        </w:rPr>
        <w:t xml:space="preserve">${received.body}</w:t>
        <w:br w:clear="none"/>
      </w:r>
      <w:r>
        <w:rPr>
          <w:rStyle w:val="Text1"/>
        </w:rPr>
        <w:t xml:space="preserve">`</w:t>
        <w:br w:clear="none"/>
      </w:r>
      <w:r>
        <w:t xml:space="preserve">;</w:t>
        <w:br w:clear="none"/>
        <w:t xml:space="preserve">});</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"registerButton"</w:t>
        <w:br w:clear="none"/>
      </w:r>
      <w:r>
        <w:t xml:space="preserve">).</w:t>
        <w:br w:clear="none"/>
      </w:r>
      <w:r>
        <w:rPr>
          <w:rStyle w:val="Text7"/>
        </w:rPr>
        <w:t xml:space="preserve">addEventListener</w:t>
        <w:br w:clear="none"/>
      </w:r>
      <w:r>
        <w:t xml:space="preserve">(</w:t>
        <w:br w:clear="none"/>
      </w:r>
      <w:r>
        <w:rPr>
          <w:rStyle w:val="Text1"/>
        </w:rPr>
        <w:t xml:space="preserve">"click"</w:t>
        <w:br w:clear="none"/>
      </w:r>
      <w:r>
        <w:t xml:space="preserve">,</w:t>
        <w:br w:clear="none"/>
        <w:t xml:space="preserve">  </w:t>
        <w:br w:clear="none"/>
      </w:r>
      <w:r>
        <w:rPr>
          <w:rStyle w:val="Text4"/>
        </w:rPr>
        <w:t xml:space="preserve">function</w:t>
        <w:br w:clear="none"/>
      </w:r>
      <w:r>
        <w:t xml:space="preserve"> (</w:t>
        <w:br w:clear="none"/>
        <w:t xml:space="preserve">event</w:t>
        <w:br w:clear="none"/>
        <w:t xml:space="preserve">) {</w:t>
        <w:br w:clear="none"/>
        <w:t xml:space="preserve">    </w:t>
        <w:br w:clear="none"/>
      </w:r>
      <w:r>
        <w:rPr>
          <w:rStyle w:val="Text4"/>
        </w:rPr>
        <w:t xml:space="preserve">var</w:t>
        <w:br w:clear="none"/>
      </w:r>
      <w:r>
        <w:t xml:space="preserve"> registermodel = {</w:t>
        <w:br w:clear="none"/>
        <w:t xml:space="preserve">      </w:t>
        <w:br w:clear="none"/>
      </w:r>
      <w:r>
        <w:rPr>
          <w:rStyle w:val="Text10"/>
        </w:rPr>
        <w:t xml:space="preserve">name</w:t>
        <w:br w:clear="none"/>
      </w:r>
      <w:r>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"myName"</w:t>
        <w:br w:clear="none"/>
      </w:r>
      <w:r>
        <w:t xml:space="preserve">).</w:t>
        <w:br w:clear="none"/>
        <w:t xml:space="preserve">value</w:t>
        <w:br w:clear="none"/>
        <w:t xml:space="preserve">,</w:t>
        <w:br w:clear="none"/>
        <w:t xml:space="preserve">      </w:t>
        <w:br w:clear="none"/>
      </w:r>
      <w:r>
        <w:rPr>
          <w:rStyle w:val="Text10"/>
        </w:rPr>
        <w:t xml:space="preserve">groups</w:t>
        <w:br w:clear="none"/>
      </w:r>
      <w:r>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"myGroups"</w:t>
        <w:br w:clear="none"/>
      </w:r>
      <w:r>
        <w:t xml:space="preserve">).</w:t>
        <w:br w:clear="none"/>
        <w:t xml:space="preserve">value</w:t>
        <w:br w:clear="none"/>
        <w:t xml:space="preserve"/>
        <w:br w:clear="none"/>
        <w:t xml:space="preserve">    };</w:t>
        <w:br w:clear="none"/>
        <w:t xml:space="preserve">    connection.</w:t>
        <w:br w:clear="none"/>
      </w:r>
      <w:r>
        <w:rPr>
          <w:rStyle w:val="Text7"/>
        </w:rPr>
        <w:t xml:space="preserve">invoke</w:t>
        <w:br w:clear="none"/>
      </w:r>
      <w:r>
        <w:t xml:space="preserve">(</w:t>
        <w:br w:clear="none"/>
      </w:r>
      <w:r>
        <w:rPr>
          <w:rStyle w:val="Text1"/>
        </w:rPr>
        <w:t xml:space="preserve">"Register"</w:t>
        <w:br w:clear="none"/>
      </w:r>
      <w:r>
        <w:t xml:space="preserve">, registermodel).</w:t>
        <w:br w:clear="none"/>
      </w:r>
      <w:r>
        <w:rPr>
          <w:rStyle w:val="Text7"/>
        </w:rPr>
        <w:t xml:space="preserve">catch</w:t>
        <w:br w:clear="none"/>
      </w:r>
      <w:r>
        <w:t xml:space="preserve">(</w:t>
        <w:br w:clear="none"/>
      </w:r>
      <w:r>
        <w:rPr>
          <w:rStyle w:val="Text4"/>
        </w:rPr>
        <w:t xml:space="preserve">function</w:t>
        <w:br w:clear="none"/>
      </w:r>
      <w:r>
        <w:t xml:space="preserve"> (</w:t>
        <w:br w:clear="none"/>
        <w:t xml:space="preserve">err</w:t>
        <w:br w:clear="none"/>
        <w:t xml:space="preserve">) {</w:t>
        <w:br w:clear="none"/>
        <w:t xml:space="preserve">      </w:t>
        <w:br w:clear="none"/>
      </w:r>
      <w:r>
        <w:rPr>
          <w:rStyle w:val="Text4"/>
        </w:rPr>
        <w:t xml:space="preserve">return</w:t>
        <w:br w:clear="none"/>
      </w:r>
      <w:r>
        <w:t xml:space="preserve"> </w:t>
        <w:br w:clear="none"/>
      </w:r>
      <w:r>
        <w:rPr>
          <w:rStyle w:val="Text10"/>
        </w:rPr>
        <w:t xml:space="preserve">console</w:t>
        <w:br w:clear="none"/>
      </w:r>
      <w:r>
        <w:t xml:space="preserve">.</w:t>
        <w:br w:clear="none"/>
      </w:r>
      <w:r>
        <w:rPr>
          <w:rStyle w:val="Text7"/>
        </w:rPr>
        <w:t xml:space="preserve">error</w:t>
        <w:br w:clear="none"/>
      </w:r>
      <w:r>
        <w:t xml:space="preserve">(err.</w:t>
        <w:br w:clear="none"/>
      </w:r>
      <w:r>
        <w:rPr>
          <w:rStyle w:val="Text7"/>
        </w:rPr>
        <w:t xml:space="preserve">toString</w:t>
        <w:br w:clear="none"/>
      </w:r>
      <w:r>
        <w:t xml:space="preserve">());</w:t>
        <w:br w:clear="none"/>
        <w:t xml:space="preserve">    });</w:t>
        <w:br w:clear="none"/>
        <w:t xml:space="preserve">    event.</w:t>
        <w:br w:clear="none"/>
      </w:r>
      <w:r>
        <w:rPr>
          <w:rStyle w:val="Text7"/>
        </w:rPr>
        <w:t xml:space="preserve">preventDefault</w:t>
        <w:br w:clear="none"/>
      </w:r>
      <w:r>
        <w:t xml:space="preserve">();</w:t>
        <w:br w:clear="none"/>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"sendButton"</w:t>
        <w:br w:clear="none"/>
      </w:r>
      <w:r>
        <w:t xml:space="preserve">).</w:t>
        <w:br w:clear="none"/>
      </w:r>
      <w:r>
        <w:rPr>
          <w:rStyle w:val="Text7"/>
        </w:rPr>
        <w:t xml:space="preserve">addEventListener</w:t>
        <w:br w:clear="none"/>
      </w:r>
      <w:r>
        <w:t xml:space="preserve">(</w:t>
        <w:br w:clear="none"/>
      </w:r>
      <w:r>
        <w:rPr>
          <w:rStyle w:val="Text1"/>
        </w:rPr>
        <w:t xml:space="preserve">"click"</w:t>
        <w:br w:clear="none"/>
      </w:r>
      <w:r>
        <w:t xml:space="preserve">,</w:t>
        <w:br w:clear="none"/>
        <w:t xml:space="preserve">  </w:t>
        <w:br w:clear="none"/>
      </w:r>
      <w:r>
        <w:rPr>
          <w:rStyle w:val="Text4"/>
        </w:rPr>
        <w:t xml:space="preserve">function</w:t>
        <w:br w:clear="none"/>
      </w:r>
      <w:r>
        <w:t xml:space="preserve"> (</w:t>
        <w:br w:clear="none"/>
        <w:t xml:space="preserve">event</w:t>
        <w:br w:clear="none"/>
        <w:t xml:space="preserve">) {</w:t>
        <w:br w:clear="none"/>
        <w:t xml:space="preserve">    </w:t>
        <w:br w:clear="none"/>
      </w:r>
      <w:r>
        <w:rPr>
          <w:rStyle w:val="Text4"/>
        </w:rPr>
        <w:t xml:space="preserve">var</w:t>
        <w:br w:clear="none"/>
      </w:r>
      <w:r>
        <w:t xml:space="preserve"> messagemodel = {</w:t>
        <w:br w:clear="none"/>
        <w:t xml:space="preserve">      </w:t>
        <w:br w:clear="none"/>
      </w:r>
      <w:r>
        <w:rPr>
          <w:rStyle w:val="Text10"/>
        </w:rPr>
        <w:t xml:space="preserve">from</w:t>
        <w:br w:clear="none"/>
      </w:r>
      <w:r>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"from"</w:t>
        <w:br w:clear="none"/>
      </w:r>
      <w:r>
        <w:t xml:space="preserve">).</w:t>
        <w:br w:clear="none"/>
        <w:t xml:space="preserve">value</w:t>
        <w:br w:clear="none"/>
        <w:t xml:space="preserve">,</w:t>
        <w:br w:clear="none"/>
        <w:t xml:space="preserve">      </w:t>
        <w:br w:clear="none"/>
      </w:r>
      <w:r>
        <w:rPr>
          <w:rStyle w:val="Text10"/>
        </w:rPr>
        <w:t xml:space="preserve">to</w:t>
        <w:br w:clear="none"/>
      </w:r>
      <w:r>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"to"</w:t>
        <w:br w:clear="none"/>
      </w:r>
      <w:r>
        <w:t xml:space="preserve">).</w:t>
        <w:br w:clear="none"/>
        <w:t xml:space="preserve">value</w:t>
        <w:br w:clear="none"/>
        <w:t xml:space="preserve">,</w:t>
        <w:br w:clear="none"/>
        <w:t xml:space="preserve">      </w:t>
        <w:br w:clear="none"/>
      </w:r>
      <w:r>
        <w:rPr>
          <w:rStyle w:val="Text10"/>
        </w:rPr>
        <w:t xml:space="preserve">body</w:t>
        <w:br w:clear="none"/>
      </w:r>
      <w:r>
        <w:t xml:space="preserve">: </w:t>
        <w:br w:clear="none"/>
      </w:r>
      <w:r>
        <w:rPr>
          <w:rStyle w:val="Text10"/>
        </w:rPr>
        <w:t xml:space="preserve">document</w:t>
        <w:br w:clear="none"/>
      </w:r>
      <w:r>
        <w:t xml:space="preserve">.</w:t>
        <w:br w:clear="none"/>
      </w:r>
      <w:r>
        <w:rPr>
          <w:rStyle w:val="Text7"/>
        </w:rPr>
        <w:t xml:space="preserve">getElementById</w:t>
        <w:br w:clear="none"/>
      </w:r>
      <w:r>
        <w:t xml:space="preserve">(</w:t>
        <w:br w:clear="none"/>
      </w:r>
      <w:r>
        <w:rPr>
          <w:rStyle w:val="Text1"/>
        </w:rPr>
        <w:t xml:space="preserve">"body"</w:t>
        <w:br w:clear="none"/>
      </w:r>
      <w:r>
        <w:t xml:space="preserve">).</w:t>
        <w:br w:clear="none"/>
        <w:t xml:space="preserve">value</w:t>
        <w:br w:clear="none"/>
        <w:t xml:space="preserve"/>
        <w:br w:clear="none"/>
        <w:t xml:space="preserve">    };</w:t>
        <w:br w:clear="none"/>
        <w:t xml:space="preserve">    connection.</w:t>
        <w:br w:clear="none"/>
      </w:r>
      <w:r>
        <w:rPr>
          <w:rStyle w:val="Text7"/>
        </w:rPr>
        <w:t xml:space="preserve">invoke</w:t>
        <w:br w:clear="none"/>
      </w:r>
      <w:r>
        <w:t xml:space="preserve">(</w:t>
        <w:br w:clear="none"/>
      </w:r>
      <w:r>
        <w:rPr>
          <w:rStyle w:val="Text1"/>
        </w:rPr>
        <w:t xml:space="preserve">"SendMessage"</w:t>
        <w:br w:clear="none"/>
      </w:r>
      <w:r>
        <w:t xml:space="preserve">, messagemodel).</w:t>
        <w:br w:clear="none"/>
      </w:r>
      <w:r>
        <w:rPr>
          <w:rStyle w:val="Text7"/>
        </w:rPr>
        <w:t xml:space="preserve">catch</w:t>
        <w:br w:clear="none"/>
      </w:r>
      <w:r>
        <w:t xml:space="preserve">(</w:t>
        <w:br w:clear="none"/>
      </w:r>
      <w:r>
        <w:rPr>
          <w:rStyle w:val="Text4"/>
        </w:rPr>
        <w:t xml:space="preserve">function</w:t>
        <w:br w:clear="none"/>
      </w:r>
      <w:r>
        <w:t xml:space="preserve"> (</w:t>
        <w:br w:clear="none"/>
        <w:t xml:space="preserve">err</w:t>
        <w:br w:clear="none"/>
        <w:t xml:space="preserve">) {</w:t>
        <w:br w:clear="none"/>
        <w:t xml:space="preserve">      </w:t>
        <w:br w:clear="none"/>
      </w:r>
      <w:r>
        <w:rPr>
          <w:rStyle w:val="Text4"/>
        </w:rPr>
        <w:t xml:space="preserve">return</w:t>
        <w:br w:clear="none"/>
      </w:r>
      <w:r>
        <w:t xml:space="preserve"> </w:t>
        <w:br w:clear="none"/>
      </w:r>
      <w:r>
        <w:rPr>
          <w:rStyle w:val="Text10"/>
        </w:rPr>
        <w:t xml:space="preserve">console</w:t>
        <w:br w:clear="none"/>
      </w:r>
      <w:r>
        <w:t xml:space="preserve">.</w:t>
        <w:br w:clear="none"/>
      </w:r>
      <w:r>
        <w:rPr>
          <w:rStyle w:val="Text7"/>
        </w:rPr>
        <w:t xml:space="preserve">error</w:t>
        <w:br w:clear="none"/>
      </w:r>
      <w:r>
        <w:t xml:space="preserve">(err.</w:t>
        <w:br w:clear="none"/>
      </w:r>
      <w:r>
        <w:rPr>
          <w:rStyle w:val="Text7"/>
        </w:rPr>
        <w:t xml:space="preserve">toString</w:t>
        <w:br w:clear="none"/>
      </w:r>
      <w:r>
        <w:t xml:space="preserve">());</w:t>
        <w:br w:clear="none"/>
        <w:t xml:space="preserve">    });</w:t>
        <w:br w:clear="none"/>
        <w:t xml:space="preserve">    event.</w:t>
        <w:br w:clear="none"/>
      </w:r>
      <w:r>
        <w:rPr>
          <w:rStyle w:val="Text7"/>
        </w:rPr>
        <w:t xml:space="preserve">preventDefault</w:t>
        <w:br w:clear="none"/>
      </w:r>
      <w:r>
        <w:t xml:space="preserve">();</w:t>
        <w:br w:clear="none"/>
        <w:t xml:space="preserve">});</w:t>
        <w:br w:clear="none"/>
      </w:r>
    </w:p>
    <w:p>
      <w:pPr>
        <w:pStyle w:val="Para 02"/>
      </w:pPr>
      <w:r>
        <w:t>Note the</w:t>
      </w:r>
      <w:r>
        <w:rPr>
          <w:rStyle w:val="Text61"/>
        </w:rPr>
        <w:bookmarkStart w:id="1701" w:name="_idIndexMarker1180"/>
        <w:t/>
        <w:bookmarkEnd w:id="1701"/>
      </w:r>
      <w:r>
        <w:t xml:space="preserve"> following:</w:t>
      </w:r>
    </w:p>
    <w:p>
      <w:pPr>
        <w:numPr>
          <w:ilvl w:val="1"/>
          <w:numId w:val="304"/>
        </w:numPr>
        <w:pStyle w:val="Para 01"/>
      </w:pPr>
      <w:r>
        <w:t xml:space="preserve">The script creates a SignalR hub connection builder specifying the relative URL path to the chat hub on the server </w:t>
      </w:r>
      <w:r>
        <w:rPr>
          <w:rStyle w:val="Text0"/>
        </w:rPr>
        <w:t xml:space="preserve">/chat</w:t>
        <w:br w:clear="none"/>
      </w:r>
      <w:r>
        <w:t>.</w:t>
      </w:r>
    </w:p>
    <w:p>
      <w:pPr>
        <w:numPr>
          <w:ilvl w:val="1"/>
          <w:numId w:val="304"/>
        </w:numPr>
        <w:pStyle w:val="Para 01"/>
      </w:pPr>
      <w:r>
        <w:t xml:space="preserve">The script </w:t>
      </w:r>
      <w:r>
        <w:rPr>
          <w:rStyle w:val="Text61"/>
        </w:rPr>
        <w:bookmarkStart w:id="1702" w:name="_idIndexMarker1181"/>
        <w:t/>
        <w:bookmarkEnd w:id="1702"/>
      </w:r>
      <w:r>
        <w:t xml:space="preserve">disables the </w:t>
      </w:r>
      <w:r>
        <w:rPr>
          <w:rStyle w:val="Text2"/>
        </w:rPr>
        <w:t>Register</w:t>
      </w:r>
      <w:r>
        <w:t xml:space="preserve"> and </w:t>
      </w:r>
      <w:r>
        <w:rPr>
          <w:rStyle w:val="Text2"/>
        </w:rPr>
        <w:t>Send</w:t>
      </w:r>
      <w:r>
        <w:t xml:space="preserve"> buttons until the connection is successfully established to the server-side hub.</w:t>
      </w:r>
    </w:p>
    <w:p>
      <w:pPr>
        <w:numPr>
          <w:ilvl w:val="1"/>
          <w:numId w:val="304"/>
        </w:numPr>
        <w:pStyle w:val="Para 01"/>
      </w:pPr>
      <w:r>
        <w:t xml:space="preserve">An </w:t>
      </w:r>
      <w:r>
        <w:rPr>
          <w:rStyle w:val="Text0"/>
        </w:rPr>
        <w:t xml:space="preserve">input</w:t>
        <w:br w:clear="none"/>
      </w:r>
      <w:r>
        <w:t xml:space="preserve"> event handler is added to the </w:t>
      </w:r>
      <w:r>
        <w:rPr>
          <w:rStyle w:val="Text2"/>
        </w:rPr>
        <w:t>My name</w:t>
      </w:r>
      <w:r>
        <w:t xml:space="preserve"> text box to keep it synchronized with the </w:t>
      </w:r>
      <w:r>
        <w:rPr>
          <w:rStyle w:val="Text2"/>
        </w:rPr>
        <w:t>From</w:t>
      </w:r>
      <w:r>
        <w:t xml:space="preserve"> text box.</w:t>
      </w:r>
    </w:p>
    <w:p>
      <w:pPr>
        <w:numPr>
          <w:ilvl w:val="1"/>
          <w:numId w:val="304"/>
        </w:numPr>
        <w:pStyle w:val="Para 01"/>
      </w:pPr>
      <w:r>
        <w:t xml:space="preserve">When the connection gets a </w:t>
      </w:r>
      <w:r>
        <w:rPr>
          <w:rStyle w:val="Text0"/>
        </w:rPr>
        <w:t xml:space="preserve">ReceiveMessage</w:t>
        <w:br w:clear="none"/>
      </w:r>
      <w:r>
        <w:t xml:space="preserve"> call from the server-side hub, it adds a list item element to the </w:t>
      </w:r>
      <w:r>
        <w:rPr>
          <w:rStyle w:val="Text0"/>
        </w:rPr>
        <w:t xml:space="preserve">messages</w:t>
        <w:br w:clear="none"/>
      </w:r>
      <w:r>
        <w:t xml:space="preserve"> bullet list. The content of the list item contains details of the message like </w:t>
      </w:r>
      <w:r>
        <w:rPr>
          <w:rStyle w:val="Text0"/>
        </w:rPr>
        <w:t xml:space="preserve">from</w:t>
        <w:br w:clear="none"/>
      </w:r>
      <w:r>
        <w:t xml:space="preserve">, </w:t>
      </w:r>
      <w:r>
        <w:rPr>
          <w:rStyle w:val="Text0"/>
        </w:rPr>
        <w:t xml:space="preserve">to</w:t>
        <w:br w:clear="none"/>
      </w:r>
      <w:r>
        <w:t xml:space="preserve">, and </w:t>
      </w:r>
      <w:r>
        <w:rPr>
          <w:rStyle w:val="Text0"/>
        </w:rPr>
        <w:t xml:space="preserve">body</w:t>
        <w:br w:clear="none"/>
      </w:r>
      <w:r>
        <w:t>. For the two models that we defined in C#, note that JavaScript uses</w:t>
      </w:r>
      <w:r>
        <w:rPr>
          <w:rStyle w:val="Text61"/>
        </w:rPr>
        <w:bookmarkStart w:id="1703" w:name="_idIndexMarker1182"/>
        <w:t/>
        <w:bookmarkEnd w:id="1703"/>
      </w:r>
      <w:r>
        <w:t xml:space="preserve"> camelCase compared to C#, which uses PascalCase. </w:t>
      </w:r>
    </w:p>
    <w:p>
      <w:pPr>
        <w:pStyle w:val="Normal"/>
      </w:pPr>
      <w:r>
        <w:t xml:space="preserve">The message is formatted using a JavaScript interpolated </w:t>
      </w:r>
      <w:r>
        <w:rPr>
          <w:rStyle w:val="Text0"/>
        </w:rPr>
        <w:t xml:space="preserve">string</w:t>
        <w:br w:clear="none"/>
      </w:r>
      <w:r>
        <w:t xml:space="preserve">. This feature requires backticks </w:t>
      </w:r>
      <w:r>
        <w:rPr>
          <w:rStyle w:val="Text0"/>
        </w:rPr>
        <w:t xml:space="preserve">`</w:t>
        <w:br w:clear="none"/>
      </w:r>
      <w:r>
        <w:t xml:space="preserve"> at the start and end of the </w:t>
      </w:r>
      <w:r>
        <w:rPr>
          <w:rStyle w:val="Text0"/>
        </w:rPr>
        <w:t xml:space="preserve">string</w:t>
        <w:br w:clear="none"/>
      </w:r>
      <w:r>
        <w:t xml:space="preserve"> value and the use of curly brackets </w:t>
      </w:r>
      <w:r>
        <w:rPr>
          <w:rStyle w:val="Text0"/>
        </w:rPr>
        <w:t xml:space="preserve">${}</w:t>
        <w:br w:clear="none"/>
      </w:r>
      <w:r>
        <w:t xml:space="preserve"> for dynamic placeholders.</w:t>
      </w:r>
    </w:p>
    <w:p>
      <w:pPr>
        <w:numPr>
          <w:ilvl w:val="1"/>
          <w:numId w:val="304"/>
        </w:numPr>
        <w:pStyle w:val="Para 01"/>
      </w:pPr>
      <w:r>
        <w:t xml:space="preserve">A </w:t>
      </w:r>
      <w:r>
        <w:rPr>
          <w:rStyle w:val="Text0"/>
        </w:rPr>
        <w:t xml:space="preserve">click</w:t>
        <w:br w:clear="none"/>
      </w:r>
      <w:r>
        <w:t xml:space="preserve"> event handler is added to the </w:t>
      </w:r>
      <w:r>
        <w:rPr>
          <w:rStyle w:val="Text2"/>
        </w:rPr>
        <w:t>Register User</w:t>
      </w:r>
      <w:r>
        <w:t xml:space="preserve"> button that creates a </w:t>
      </w:r>
      <w:r>
        <w:rPr>
          <w:rStyle w:val="Text61"/>
        </w:rPr>
        <w:bookmarkStart w:id="1704" w:name="_idIndexMarker1183"/>
        <w:t/>
        <w:bookmarkEnd w:id="1704"/>
      </w:r>
      <w:r>
        <w:t xml:space="preserve">register model with the user’s name and their groups and then invokes the </w:t>
      </w:r>
      <w:r>
        <w:rPr>
          <w:rStyle w:val="Text0"/>
        </w:rPr>
        <w:t xml:space="preserve">Register</w:t>
        <w:br w:clear="none"/>
      </w:r>
      <w:r>
        <w:t xml:space="preserve"> method on the server side.</w:t>
      </w:r>
    </w:p>
    <w:p>
      <w:pPr>
        <w:numPr>
          <w:ilvl w:val="1"/>
          <w:numId w:val="304"/>
        </w:numPr>
        <w:pStyle w:val="Para 01"/>
      </w:pPr>
      <w:r>
        <w:t xml:space="preserve">A </w:t>
      </w:r>
      <w:r>
        <w:rPr>
          <w:rStyle w:val="Text0"/>
        </w:rPr>
        <w:t xml:space="preserve">click</w:t>
        <w:br w:clear="none"/>
      </w:r>
      <w:r>
        <w:t xml:space="preserve"> event handler is added to the </w:t>
      </w:r>
      <w:r>
        <w:rPr>
          <w:rStyle w:val="Text2"/>
        </w:rPr>
        <w:t>Send Message</w:t>
      </w:r>
      <w:r>
        <w:t xml:space="preserve"> button that creates a message model with the </w:t>
      </w:r>
      <w:r>
        <w:rPr>
          <w:rStyle w:val="Text0"/>
        </w:rPr>
        <w:t xml:space="preserve">from</w:t>
        <w:br w:clear="none"/>
      </w:r>
      <w:r>
        <w:t xml:space="preserve">, </w:t>
      </w:r>
      <w:r>
        <w:rPr>
          <w:rStyle w:val="Text0"/>
        </w:rPr>
        <w:t xml:space="preserve">to</w:t>
        <w:br w:clear="none"/>
      </w:r>
      <w:r>
        <w:t xml:space="preserve">, and </w:t>
      </w:r>
      <w:r>
        <w:rPr>
          <w:rStyle w:val="Text0"/>
        </w:rPr>
        <w:t xml:space="preserve">body</w:t>
        <w:br w:clear="none"/>
      </w:r>
      <w:r>
        <w:t xml:space="preserve">, and then invokes the </w:t>
      </w:r>
      <w:r>
        <w:rPr>
          <w:rStyle w:val="Text0"/>
        </w:rPr>
        <w:t xml:space="preserve">SendMessage</w:t>
        <w:br w:clear="none"/>
      </w:r>
      <w:r>
        <w:t xml:space="preserve"> method on the server side.</w:t>
      </w:r>
    </w:p>
    <w:p>
      <w:bookmarkStart w:id="1705" w:name="Testing_the_chat_feature"/>
      <w:pPr>
        <w:pStyle w:val="Heading 2"/>
      </w:pPr>
      <w:r>
        <w:t>Testing the chat feature</w:t>
      </w:r>
      <w:bookmarkEnd w:id="1705"/>
    </w:p>
    <w:p>
      <w:pPr>
        <w:pStyle w:val="Normal"/>
      </w:pPr>
      <w:r>
        <w:t>Now we are ready to</w:t>
      </w:r>
      <w:r>
        <w:rPr>
          <w:rStyle w:val="Text61"/>
        </w:rPr>
        <w:bookmarkStart w:id="1706" w:name="_idIndexMarker1184"/>
        <w:t/>
        <w:bookmarkEnd w:id="1706"/>
      </w:r>
      <w:r>
        <w:t xml:space="preserve"> try sending chat messages between multiple website visitors:</w:t>
      </w:r>
    </w:p>
    <w:p>
      <w:pPr>
        <w:numPr>
          <w:ilvl w:val="0"/>
          <w:numId w:val="305"/>
        </w:numPr>
        <w:pStyle w:val="Para 01"/>
      </w:pPr>
      <w:r>
        <w:t xml:space="preserve">Start the </w:t>
      </w:r>
      <w:r>
        <w:rPr>
          <w:rStyle w:val="Text0"/>
        </w:rPr>
        <w:t xml:space="preserve">Northwind.SignalR.Service.Client.Mvc</w:t>
        <w:br w:clear="none"/>
      </w:r>
      <w:r>
        <w:t xml:space="preserve"> project website using the </w:t>
      </w:r>
      <w:r>
        <w:rPr>
          <w:rStyle w:val="Text0"/>
        </w:rPr>
        <w:t xml:space="preserve">https</w:t>
        <w:br w:clear="none"/>
      </w:r>
      <w:r>
        <w:t xml:space="preserve"> profile:</w:t>
      </w:r>
    </w:p>
    <w:p>
      <w:pPr>
        <w:numPr>
          <w:ilvl w:val="1"/>
          <w:numId w:val="305"/>
        </w:numPr>
        <w:pStyle w:val="Para 01"/>
      </w:pPr>
      <w:r>
        <w:t xml:space="preserve">If you are using Visual Studio 2022, then select the </w:t>
      </w:r>
      <w:r>
        <w:rPr>
          <w:rStyle w:val="Text2"/>
        </w:rPr>
        <w:t>https</w:t>
      </w:r>
      <w:r>
        <w:t xml:space="preserve"> profile in the toolbar, and then start the </w:t>
      </w:r>
      <w:r>
        <w:rPr>
          <w:rStyle w:val="Text0"/>
        </w:rPr>
        <w:t xml:space="preserve">Northwind.SignalR.Service.Client.Mvc</w:t>
        <w:br w:clear="none"/>
      </w:r>
      <w:r>
        <w:t xml:space="preserve"> project without debugging.</w:t>
      </w:r>
    </w:p>
    <w:p>
      <w:pPr>
        <w:numPr>
          <w:ilvl w:val="1"/>
          <w:numId w:val="305"/>
        </w:numPr>
        <w:pStyle w:val="Para 01"/>
      </w:pPr>
      <w:r>
        <w:t xml:space="preserve">If you are using Visual Studio Code, then at the command prompt or terminal, enter the following command: </w:t>
      </w:r>
    </w:p>
    <w:p>
      <w:pPr>
        <w:pStyle w:val="Para 05"/>
      </w:pPr>
      <w:r>
        <w:t xml:space="preserve">dotnet run --launch-profile https</w:t>
        <w:br w:clear="none"/>
      </w:r>
    </w:p>
    <w:p>
      <w:pPr>
        <w:numPr>
          <w:ilvl w:val="1"/>
          <w:numId w:val="305"/>
        </w:numPr>
        <w:pStyle w:val="Para 01"/>
      </w:pPr>
      <w:r>
        <w:t xml:space="preserve">On Windows, if Windows Defender Firewall blocks access, then click </w:t>
      </w:r>
      <w:r>
        <w:rPr>
          <w:rStyle w:val="Text2"/>
        </w:rPr>
        <w:t>Allow access</w:t>
      </w:r>
      <w:r>
        <w:t>.</w:t>
      </w:r>
    </w:p>
    <w:p>
      <w:pPr>
        <w:numPr>
          <w:ilvl w:val="0"/>
          <w:numId w:val="305"/>
        </w:numPr>
        <w:pStyle w:val="Para 01"/>
      </w:pPr>
      <w:r>
        <w:t xml:space="preserve">Start Chrome and navigate to </w:t>
      </w:r>
      <w:r>
        <w:rPr>
          <w:rStyle w:val="Text45"/>
        </w:rPr>
        <w:t xml:space="preserve">https://localhost:5111/</w:t>
        <w:br w:clear="none"/>
      </w:r>
      <w:r>
        <w:t>.</w:t>
      </w:r>
    </w:p>
    <w:p>
      <w:pPr>
        <w:numPr>
          <w:ilvl w:val="0"/>
          <w:numId w:val="305"/>
        </w:numPr>
        <w:pStyle w:val="Para 01"/>
      </w:pPr>
      <w:r>
        <w:t xml:space="preserve">Note that </w:t>
      </w:r>
      <w:r>
        <w:rPr>
          <w:rStyle w:val="Text0"/>
        </w:rPr>
        <w:t xml:space="preserve">Alice</w:t>
        <w:br w:clear="none"/>
      </w:r>
      <w:r>
        <w:t xml:space="preserve"> is already entered for the name, and </w:t>
      </w:r>
      <w:r>
        <w:rPr>
          <w:rStyle w:val="Text0"/>
        </w:rPr>
        <w:t xml:space="preserve">Sales,IT</w:t>
        <w:br w:clear="none"/>
      </w:r>
      <w:r>
        <w:t xml:space="preserve"> is already entered for her groups. Click </w:t>
      </w:r>
      <w:r>
        <w:rPr>
          <w:rStyle w:val="Text2"/>
        </w:rPr>
        <w:t>Register User</w:t>
      </w:r>
      <w:r>
        <w:t xml:space="preserve">, and note the response back from the </w:t>
      </w:r>
      <w:r>
        <w:rPr>
          <w:rStyle w:val="Text2"/>
        </w:rPr>
        <w:t>SignalR Chat</w:t>
      </w:r>
      <w:r>
        <w:t>, as</w:t>
      </w:r>
      <w:r>
        <w:rPr>
          <w:rStyle w:val="Text61"/>
        </w:rPr>
        <w:bookmarkStart w:id="1707" w:name="_idIndexMarker1185"/>
        <w:t/>
        <w:bookmarkEnd w:id="1707"/>
      </w:r>
      <w:r>
        <w:t xml:space="preserve"> shown in </w:t>
      </w:r>
      <w:r>
        <w:rPr>
          <w:rStyle w:val="Text9"/>
        </w:rPr>
        <w:t>Figure 11.1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38400"/>
            <wp:effectExtent l="0" r="0" t="0" b="0"/>
            <wp:wrapTopAndBottom/>
            <wp:docPr id="76" name="B19587_11_01.png" descr="B19587_11_01.png"/>
            <wp:cNvGraphicFramePr>
              <a:graphicFrameLocks noChangeAspect="1"/>
            </wp:cNvGraphicFramePr>
            <a:graphic>
              <a:graphicData uri="http://schemas.openxmlformats.org/drawingml/2006/picture">
                <pic:pic>
                  <pic:nvPicPr>
                    <pic:cNvPr id="0" name="B19587_11_01.png" descr="B19587_11_01.png"/>
                    <pic:cNvPicPr/>
                  </pic:nvPicPr>
                  <pic:blipFill>
                    <a:blip r:embed="rId76"/>
                    <a:stretch>
                      <a:fillRect/>
                    </a:stretch>
                  </pic:blipFill>
                  <pic:spPr>
                    <a:xfrm>
                      <a:off x="0" y="0"/>
                      <a:ext cx="4406900" cy="2438400"/>
                    </a:xfrm>
                    <a:prstGeom prst="rect">
                      <a:avLst/>
                    </a:prstGeom>
                  </pic:spPr>
                </pic:pic>
              </a:graphicData>
            </a:graphic>
          </wp:anchor>
        </w:drawing>
      </w:r>
    </w:p>
    <w:p>
      <w:pPr>
        <w:pStyle w:val="Para 08"/>
      </w:pPr>
      <w:r>
        <w:t>Figure 11.1: Registering a new user in chat</w:t>
      </w:r>
    </w:p>
    <w:p>
      <w:pPr>
        <w:numPr>
          <w:ilvl w:val="0"/>
          <w:numId w:val="306"/>
        </w:numPr>
        <w:pStyle w:val="Para 01"/>
      </w:pPr>
      <w:r>
        <w:t>Open a new Chrome window or start another browser like Firefox or Edge.</w:t>
      </w:r>
    </w:p>
    <w:p>
      <w:pPr>
        <w:numPr>
          <w:ilvl w:val="0"/>
          <w:numId w:val="306"/>
        </w:numPr>
        <w:pStyle w:val="Para 12"/>
      </w:pPr>
      <w:r>
        <w:rPr>
          <w:rStyle w:val="Text13"/>
        </w:rPr>
        <w:t xml:space="preserve">Navigate to </w:t>
      </w:r>
      <w:r>
        <w:t xml:space="preserve">https://localhost:5111/</w:t>
        <w:br w:clear="none"/>
      </w:r>
      <w:r>
        <w:rPr>
          <w:rStyle w:val="Text13"/>
        </w:rPr>
        <w:t>.</w:t>
      </w:r>
    </w:p>
    <w:p>
      <w:pPr>
        <w:numPr>
          <w:ilvl w:val="0"/>
          <w:numId w:val="306"/>
        </w:numPr>
        <w:pStyle w:val="Para 01"/>
      </w:pPr>
      <w:r>
        <w:t xml:space="preserve">Enter </w:t>
      </w:r>
      <w:r>
        <w:rPr>
          <w:rStyle w:val="Text0"/>
        </w:rPr>
        <w:t xml:space="preserve">Bob</w:t>
        <w:br w:clear="none"/>
      </w:r>
      <w:r>
        <w:t xml:space="preserve"> for the name, </w:t>
      </w:r>
      <w:r>
        <w:rPr>
          <w:rStyle w:val="Text0"/>
        </w:rPr>
        <w:t xml:space="preserve">Sales</w:t>
        <w:br w:clear="none"/>
      </w:r>
      <w:r>
        <w:t xml:space="preserve"> for his groups, and then click </w:t>
      </w:r>
      <w:r>
        <w:rPr>
          <w:rStyle w:val="Text2"/>
        </w:rPr>
        <w:t>Register User</w:t>
      </w:r>
      <w:r>
        <w:t>.</w:t>
      </w:r>
    </w:p>
    <w:p>
      <w:pPr>
        <w:numPr>
          <w:ilvl w:val="0"/>
          <w:numId w:val="306"/>
        </w:numPr>
        <w:pStyle w:val="Para 01"/>
      </w:pPr>
      <w:r>
        <w:t>Open a new Chrome window or start another browser like Firefox or Edge.</w:t>
      </w:r>
    </w:p>
    <w:p>
      <w:pPr>
        <w:numPr>
          <w:ilvl w:val="0"/>
          <w:numId w:val="306"/>
        </w:numPr>
        <w:pStyle w:val="Para 12"/>
      </w:pPr>
      <w:r>
        <w:rPr>
          <w:rStyle w:val="Text13"/>
        </w:rPr>
        <w:t xml:space="preserve">Navigate to </w:t>
      </w:r>
      <w:r>
        <w:t xml:space="preserve">https://localhost:5111/</w:t>
        <w:br w:clear="none"/>
      </w:r>
      <w:r>
        <w:rPr>
          <w:rStyle w:val="Text13"/>
        </w:rPr>
        <w:t>.</w:t>
      </w:r>
    </w:p>
    <w:p>
      <w:pPr>
        <w:numPr>
          <w:ilvl w:val="0"/>
          <w:numId w:val="306"/>
        </w:numPr>
        <w:pStyle w:val="Para 01"/>
      </w:pPr>
      <w:r>
        <w:t xml:space="preserve">Enter </w:t>
      </w:r>
      <w:r>
        <w:rPr>
          <w:rStyle w:val="Text0"/>
        </w:rPr>
        <w:t xml:space="preserve">Charlie</w:t>
        <w:br w:clear="none"/>
      </w:r>
      <w:r>
        <w:t xml:space="preserve"> for the name, </w:t>
      </w:r>
      <w:r>
        <w:rPr>
          <w:rStyle w:val="Text0"/>
        </w:rPr>
        <w:t xml:space="preserve">IT</w:t>
        <w:br w:clear="none"/>
      </w:r>
      <w:r>
        <w:t xml:space="preserve"> for his groups, and then click </w:t>
      </w:r>
      <w:r>
        <w:rPr>
          <w:rStyle w:val="Text2"/>
        </w:rPr>
        <w:t>Register User</w:t>
      </w:r>
      <w:r>
        <w:t>.</w:t>
      </w:r>
    </w:p>
    <w:p>
      <w:pPr>
        <w:numPr>
          <w:ilvl w:val="0"/>
          <w:numId w:val="306"/>
        </w:numPr>
        <w:pStyle w:val="Para 01"/>
      </w:pPr>
      <w:r>
        <w:t xml:space="preserve">Arrange the browser windows so that you can see all three simultaneously. </w:t>
      </w:r>
    </w:p>
    <w:p>
      <w:pPr>
        <w:pStyle w:val="Normal"/>
      </w:pPr>
      <w:r>
        <w:t xml:space="preserve">A great tool for arranging windows is PowerToys and its FancyZones feature. Learn more at the following link: </w:t>
      </w:r>
      <w:hyperlink r:id="rId348">
        <w:r>
          <w:rPr>
            <w:rStyle w:val="Text6"/>
          </w:rPr>
          <w:t>https://learn.microsoft.com/en-us/windows/powertoys/</w:t>
        </w:r>
      </w:hyperlink>
      <w:r>
        <w:t>.</w:t>
      </w:r>
    </w:p>
    <w:p>
      <w:pPr>
        <w:numPr>
          <w:ilvl w:val="0"/>
          <w:numId w:val="307"/>
        </w:numPr>
        <w:pStyle w:val="Para 01"/>
      </w:pPr>
      <w:r>
        <w:t>In Alice’s browser, enter</w:t>
      </w:r>
      <w:r>
        <w:rPr>
          <w:rStyle w:val="Text61"/>
        </w:rPr>
        <w:bookmarkStart w:id="1708" w:name="_idIndexMarker1186"/>
        <w:t/>
        <w:bookmarkEnd w:id="1708"/>
      </w:r>
      <w:r>
        <w:t xml:space="preserve"> the following:</w:t>
      </w:r>
    </w:p>
    <w:p>
      <w:pPr>
        <w:numPr>
          <w:ilvl w:val="1"/>
          <w:numId w:val="307"/>
        </w:numPr>
        <w:pStyle w:val="Para 12"/>
      </w:pPr>
      <w:r>
        <w:rPr>
          <w:rStyle w:val="Text42"/>
        </w:rPr>
        <w:t>To</w:t>
      </w:r>
      <w:r>
        <w:rPr>
          <w:rStyle w:val="Text13"/>
        </w:rPr>
        <w:t xml:space="preserve">: </w:t>
      </w:r>
      <w:r>
        <w:t xml:space="preserve">Sales</w:t>
        <w:br w:clear="none"/>
      </w:r>
    </w:p>
    <w:p>
      <w:pPr>
        <w:numPr>
          <w:ilvl w:val="1"/>
          <w:numId w:val="307"/>
        </w:numPr>
        <w:pStyle w:val="Para 12"/>
      </w:pPr>
      <w:r>
        <w:rPr>
          <w:rStyle w:val="Text42"/>
        </w:rPr>
        <w:t>Body</w:t>
      </w:r>
      <w:r>
        <w:rPr>
          <w:rStyle w:val="Text13"/>
        </w:rPr>
        <w:t xml:space="preserve">: </w:t>
      </w:r>
      <w:r>
        <w:t xml:space="preserve">Sell more!</w:t>
        <w:br w:clear="none"/>
      </w:r>
      <w:r>
        <w:rPr>
          <w:rStyle w:val="Text13"/>
        </w:rPr>
        <w:t xml:space="preserve"> </w:t>
      </w:r>
    </w:p>
    <w:p>
      <w:pPr>
        <w:numPr>
          <w:ilvl w:val="0"/>
          <w:numId w:val="307"/>
        </w:numPr>
        <w:pStyle w:val="Para 10"/>
      </w:pPr>
      <w:r>
        <w:rPr>
          <w:rStyle w:val="Text2"/>
        </w:rPr>
        <w:t xml:space="preserve">Click </w:t>
      </w:r>
      <w:r>
        <w:t>Send Message</w:t>
      </w:r>
      <w:r>
        <w:rPr>
          <w:rStyle w:val="Text2"/>
        </w:rPr>
        <w:t>.</w:t>
      </w:r>
    </w:p>
    <w:p>
      <w:pPr>
        <w:numPr>
          <w:ilvl w:val="0"/>
          <w:numId w:val="307"/>
        </w:numPr>
        <w:pStyle w:val="Para 01"/>
      </w:pPr>
      <w:r>
        <w:t xml:space="preserve">Note that Alice and Bob receive the message, as shown in </w:t>
      </w:r>
      <w:r>
        <w:rPr>
          <w:rStyle w:val="Text9"/>
        </w:rPr>
        <w:t>Figure 11.2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54200"/>
            <wp:effectExtent l="0" r="0" t="0" b="0"/>
            <wp:wrapTopAndBottom/>
            <wp:docPr id="77" name="B19587_11_02.png" descr="B19587_11_02.png"/>
            <wp:cNvGraphicFramePr>
              <a:graphicFrameLocks noChangeAspect="1"/>
            </wp:cNvGraphicFramePr>
            <a:graphic>
              <a:graphicData uri="http://schemas.openxmlformats.org/drawingml/2006/picture">
                <pic:pic>
                  <pic:nvPicPr>
                    <pic:cNvPr id="0" name="B19587_11_02.png" descr="B19587_11_02.png"/>
                    <pic:cNvPicPr/>
                  </pic:nvPicPr>
                  <pic:blipFill>
                    <a:blip r:embed="rId77"/>
                    <a:stretch>
                      <a:fillRect/>
                    </a:stretch>
                  </pic:blipFill>
                  <pic:spPr>
                    <a:xfrm>
                      <a:off x="0" y="0"/>
                      <a:ext cx="4406900" cy="1854200"/>
                    </a:xfrm>
                    <a:prstGeom prst="rect">
                      <a:avLst/>
                    </a:prstGeom>
                  </pic:spPr>
                </pic:pic>
              </a:graphicData>
            </a:graphic>
          </wp:anchor>
        </w:drawing>
      </w:r>
    </w:p>
    <w:p>
      <w:pPr>
        <w:pStyle w:val="Para 08"/>
      </w:pPr>
      <w:r>
        <w:t>Figure 11.2: Alice sends a message to the Sales group</w:t>
      </w:r>
    </w:p>
    <w:p>
      <w:pPr>
        <w:numPr>
          <w:ilvl w:val="0"/>
          <w:numId w:val="308"/>
        </w:numPr>
        <w:pStyle w:val="Para 01"/>
      </w:pPr>
      <w:r>
        <w:t>In Bob’s browser, enter the following:</w:t>
      </w:r>
    </w:p>
    <w:p>
      <w:pPr>
        <w:numPr>
          <w:ilvl w:val="1"/>
          <w:numId w:val="308"/>
        </w:numPr>
        <w:pStyle w:val="Para 10"/>
      </w:pPr>
      <w:r>
        <w:t>To</w:t>
      </w:r>
      <w:r>
        <w:rPr>
          <w:rStyle w:val="Text2"/>
        </w:rPr>
        <w:t xml:space="preserve">: </w:t>
      </w:r>
      <w:r>
        <w:rPr>
          <w:rStyle w:val="Text45"/>
        </w:rPr>
        <w:t xml:space="preserve">IT</w:t>
        <w:br w:clear="none"/>
      </w:r>
    </w:p>
    <w:p>
      <w:pPr>
        <w:numPr>
          <w:ilvl w:val="1"/>
          <w:numId w:val="308"/>
        </w:numPr>
        <w:pStyle w:val="Para 12"/>
      </w:pPr>
      <w:r>
        <w:rPr>
          <w:rStyle w:val="Text42"/>
        </w:rPr>
        <w:t>Body</w:t>
      </w:r>
      <w:r>
        <w:rPr>
          <w:rStyle w:val="Text13"/>
        </w:rPr>
        <w:t xml:space="preserve">: </w:t>
      </w:r>
      <w:r>
        <w:t xml:space="preserve">Fix more bugs!</w:t>
        <w:br w:clear="none"/>
      </w:r>
    </w:p>
    <w:p>
      <w:pPr>
        <w:numPr>
          <w:ilvl w:val="0"/>
          <w:numId w:val="308"/>
        </w:numPr>
        <w:pStyle w:val="Para 10"/>
      </w:pPr>
      <w:r>
        <w:rPr>
          <w:rStyle w:val="Text2"/>
        </w:rPr>
        <w:t xml:space="preserve">Click </w:t>
      </w:r>
      <w:r>
        <w:t>Send Message</w:t>
      </w:r>
      <w:r>
        <w:rPr>
          <w:rStyle w:val="Text2"/>
        </w:rPr>
        <w:t>.</w:t>
      </w:r>
    </w:p>
    <w:p>
      <w:pPr>
        <w:numPr>
          <w:ilvl w:val="0"/>
          <w:numId w:val="308"/>
        </w:numPr>
        <w:pStyle w:val="Para 01"/>
      </w:pPr>
      <w:r>
        <w:t xml:space="preserve">Note that Alice and Charlie receive the message, as shown in </w:t>
      </w:r>
      <w:r>
        <w:rPr>
          <w:rStyle w:val="Text9"/>
        </w:rPr>
        <w:t>Figure 11.3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30400"/>
            <wp:effectExtent l="0" r="0" t="0" b="0"/>
            <wp:wrapTopAndBottom/>
            <wp:docPr id="78" name="B19587_11_03.png" descr="B19587_11_03.png"/>
            <wp:cNvGraphicFramePr>
              <a:graphicFrameLocks noChangeAspect="1"/>
            </wp:cNvGraphicFramePr>
            <a:graphic>
              <a:graphicData uri="http://schemas.openxmlformats.org/drawingml/2006/picture">
                <pic:pic>
                  <pic:nvPicPr>
                    <pic:cNvPr id="0" name="B19587_11_03.png" descr="B19587_11_03.png"/>
                    <pic:cNvPicPr/>
                  </pic:nvPicPr>
                  <pic:blipFill>
                    <a:blip r:embed="rId78"/>
                    <a:stretch>
                      <a:fillRect/>
                    </a:stretch>
                  </pic:blipFill>
                  <pic:spPr>
                    <a:xfrm>
                      <a:off x="0" y="0"/>
                      <a:ext cx="4406900" cy="1930400"/>
                    </a:xfrm>
                    <a:prstGeom prst="rect">
                      <a:avLst/>
                    </a:prstGeom>
                  </pic:spPr>
                </pic:pic>
              </a:graphicData>
            </a:graphic>
          </wp:anchor>
        </w:drawing>
      </w:r>
    </w:p>
    <w:p>
      <w:pPr>
        <w:pStyle w:val="Para 08"/>
      </w:pPr>
      <w:r>
        <w:t>Figure 11.3: Bob sends a message to the IT group</w:t>
      </w:r>
    </w:p>
    <w:p>
      <w:pPr>
        <w:numPr>
          <w:ilvl w:val="0"/>
          <w:numId w:val="309"/>
        </w:numPr>
        <w:pStyle w:val="Para 01"/>
      </w:pPr>
      <w:r>
        <w:t xml:space="preserve">In Alice’s browser, enter </w:t>
      </w:r>
      <w:r>
        <w:rPr>
          <w:rStyle w:val="Text61"/>
        </w:rPr>
        <w:bookmarkStart w:id="1709" w:name="_idIndexMarker1187"/>
        <w:t/>
        <w:bookmarkEnd w:id="1709"/>
      </w:r>
      <w:r>
        <w:t>the following:</w:t>
      </w:r>
    </w:p>
    <w:p>
      <w:pPr>
        <w:numPr>
          <w:ilvl w:val="1"/>
          <w:numId w:val="309"/>
        </w:numPr>
        <w:pStyle w:val="Para 12"/>
      </w:pPr>
      <w:r>
        <w:rPr>
          <w:rStyle w:val="Text42"/>
        </w:rPr>
        <w:t>To</w:t>
      </w:r>
      <w:r>
        <w:rPr>
          <w:rStyle w:val="Text13"/>
        </w:rPr>
        <w:t xml:space="preserve">: </w:t>
      </w:r>
      <w:r>
        <w:t xml:space="preserve">Bob</w:t>
        <w:br w:clear="none"/>
      </w:r>
    </w:p>
    <w:p>
      <w:pPr>
        <w:numPr>
          <w:ilvl w:val="1"/>
          <w:numId w:val="309"/>
        </w:numPr>
        <w:pStyle w:val="Para 12"/>
      </w:pPr>
      <w:r>
        <w:rPr>
          <w:rStyle w:val="Text42"/>
        </w:rPr>
        <w:t>Body</w:t>
      </w:r>
      <w:r>
        <w:rPr>
          <w:rStyle w:val="Text13"/>
        </w:rPr>
        <w:t xml:space="preserve">: </w:t>
      </w:r>
      <w:r>
        <w:t xml:space="preserve">Bonjour Bob!</w:t>
        <w:br w:clear="none"/>
      </w:r>
    </w:p>
    <w:p>
      <w:pPr>
        <w:numPr>
          <w:ilvl w:val="0"/>
          <w:numId w:val="309"/>
        </w:numPr>
        <w:pStyle w:val="Para 10"/>
      </w:pPr>
      <w:r>
        <w:rPr>
          <w:rStyle w:val="Text2"/>
        </w:rPr>
        <w:t xml:space="preserve">Click </w:t>
      </w:r>
      <w:r>
        <w:t>Send Message</w:t>
      </w:r>
      <w:r>
        <w:rPr>
          <w:rStyle w:val="Text2"/>
        </w:rPr>
        <w:t>.</w:t>
      </w:r>
    </w:p>
    <w:p>
      <w:pPr>
        <w:numPr>
          <w:ilvl w:val="0"/>
          <w:numId w:val="309"/>
        </w:numPr>
        <w:pStyle w:val="Para 01"/>
      </w:pPr>
      <w:r>
        <w:t>Note that only Bob receives the message.</w:t>
      </w:r>
    </w:p>
    <w:p>
      <w:pPr>
        <w:numPr>
          <w:ilvl w:val="0"/>
          <w:numId w:val="309"/>
        </w:numPr>
        <w:pStyle w:val="Para 01"/>
      </w:pPr>
      <w:r>
        <w:t>In Charlie’s browser, enter the following:</w:t>
      </w:r>
    </w:p>
    <w:p>
      <w:pPr>
        <w:numPr>
          <w:ilvl w:val="1"/>
          <w:numId w:val="309"/>
        </w:numPr>
        <w:pStyle w:val="Para 01"/>
      </w:pPr>
      <w:r>
        <w:rPr>
          <w:rStyle w:val="Text2"/>
        </w:rPr>
        <w:t>To</w:t>
      </w:r>
      <w:r>
        <w:t>: Leave it empty.</w:t>
      </w:r>
    </w:p>
    <w:p>
      <w:pPr>
        <w:numPr>
          <w:ilvl w:val="1"/>
          <w:numId w:val="309"/>
        </w:numPr>
        <w:pStyle w:val="Para 12"/>
      </w:pPr>
      <w:r>
        <w:rPr>
          <w:rStyle w:val="Text42"/>
        </w:rPr>
        <w:t>Body</w:t>
      </w:r>
      <w:r>
        <w:rPr>
          <w:rStyle w:val="Text13"/>
        </w:rPr>
        <w:t xml:space="preserve">: </w:t>
      </w:r>
      <w:r>
        <w:t xml:space="preserve">Everybody dance now!</w:t>
        <w:br w:clear="none"/>
      </w:r>
    </w:p>
    <w:p>
      <w:pPr>
        <w:numPr>
          <w:ilvl w:val="0"/>
          <w:numId w:val="309"/>
        </w:numPr>
        <w:pStyle w:val="Para 10"/>
      </w:pPr>
      <w:r>
        <w:rPr>
          <w:rStyle w:val="Text2"/>
        </w:rPr>
        <w:t xml:space="preserve">Click </w:t>
      </w:r>
      <w:r>
        <w:t>Send Message</w:t>
      </w:r>
      <w:r>
        <w:rPr>
          <w:rStyle w:val="Text2"/>
        </w:rPr>
        <w:t>.</w:t>
      </w:r>
    </w:p>
    <w:p>
      <w:pPr>
        <w:numPr>
          <w:ilvl w:val="0"/>
          <w:numId w:val="309"/>
        </w:numPr>
        <w:pStyle w:val="Para 01"/>
      </w:pPr>
      <w:r>
        <w:t xml:space="preserve">Note that everyone receives the message, as shown in </w:t>
      </w:r>
      <w:r>
        <w:rPr>
          <w:rStyle w:val="Text9"/>
        </w:rPr>
        <w:t>Figure 11.4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93900"/>
            <wp:effectExtent l="0" r="0" t="0" b="0"/>
            <wp:wrapTopAndBottom/>
            <wp:docPr id="79" name="B19587_11_04.png" descr="B19587_11_04.png"/>
            <wp:cNvGraphicFramePr>
              <a:graphicFrameLocks noChangeAspect="1"/>
            </wp:cNvGraphicFramePr>
            <a:graphic>
              <a:graphicData uri="http://schemas.openxmlformats.org/drawingml/2006/picture">
                <pic:pic>
                  <pic:nvPicPr>
                    <pic:cNvPr id="0" name="B19587_11_04.png" descr="B19587_11_04.png"/>
                    <pic:cNvPicPr/>
                  </pic:nvPicPr>
                  <pic:blipFill>
                    <a:blip r:embed="rId79"/>
                    <a:stretch>
                      <a:fillRect/>
                    </a:stretch>
                  </pic:blipFill>
                  <pic:spPr>
                    <a:xfrm>
                      <a:off x="0" y="0"/>
                      <a:ext cx="4406900" cy="1993900"/>
                    </a:xfrm>
                    <a:prstGeom prst="rect">
                      <a:avLst/>
                    </a:prstGeom>
                  </pic:spPr>
                </pic:pic>
              </a:graphicData>
            </a:graphic>
          </wp:anchor>
        </w:drawing>
      </w:r>
    </w:p>
    <w:p>
      <w:pPr>
        <w:pStyle w:val="Para 08"/>
      </w:pPr>
      <w:r>
        <w:t>Figure 11.4: Charlie sends a message to everyone</w:t>
      </w:r>
    </w:p>
    <w:p>
      <w:pPr>
        <w:numPr>
          <w:ilvl w:val="0"/>
          <w:numId w:val="310"/>
        </w:numPr>
        <w:pStyle w:val="Para 01"/>
      </w:pPr>
      <w:r>
        <w:t xml:space="preserve">In Charlie’s browser, enter </w:t>
      </w:r>
      <w:r>
        <w:rPr>
          <w:rStyle w:val="Text61"/>
        </w:rPr>
        <w:bookmarkStart w:id="1710" w:name="_idIndexMarker1188"/>
        <w:t/>
        <w:bookmarkEnd w:id="1710"/>
      </w:r>
      <w:r>
        <w:t>the following:</w:t>
      </w:r>
    </w:p>
    <w:p>
      <w:pPr>
        <w:numPr>
          <w:ilvl w:val="1"/>
          <w:numId w:val="310"/>
        </w:numPr>
        <w:pStyle w:val="Para 12"/>
      </w:pPr>
      <w:r>
        <w:rPr>
          <w:rStyle w:val="Text42"/>
        </w:rPr>
        <w:t>To</w:t>
      </w:r>
      <w:r>
        <w:rPr>
          <w:rStyle w:val="Text13"/>
        </w:rPr>
        <w:t xml:space="preserve">: </w:t>
      </w:r>
      <w:r>
        <w:t xml:space="preserve">HR,Alice</w:t>
        <w:br w:clear="none"/>
      </w:r>
      <w:r>
        <w:rPr>
          <w:rStyle w:val="Text13"/>
        </w:rPr>
        <w:t xml:space="preserve"> </w:t>
      </w:r>
    </w:p>
    <w:p>
      <w:pPr>
        <w:numPr>
          <w:ilvl w:val="1"/>
          <w:numId w:val="310"/>
        </w:numPr>
        <w:pStyle w:val="Para 12"/>
      </w:pPr>
      <w:r>
        <w:rPr>
          <w:rStyle w:val="Text42"/>
        </w:rPr>
        <w:t>Body</w:t>
      </w:r>
      <w:r>
        <w:rPr>
          <w:rStyle w:val="Text13"/>
        </w:rPr>
        <w:t xml:space="preserve">: </w:t>
      </w:r>
      <w:r>
        <w:t xml:space="preserve">Is anyone in HR listening?</w:t>
        <w:br w:clear="none"/>
      </w:r>
      <w:r>
        <w:rPr>
          <w:rStyle w:val="Text13"/>
        </w:rPr>
        <w:t xml:space="preserve"> </w:t>
      </w:r>
    </w:p>
    <w:p>
      <w:pPr>
        <w:numPr>
          <w:ilvl w:val="0"/>
          <w:numId w:val="310"/>
        </w:numPr>
        <w:pStyle w:val="Para 10"/>
      </w:pPr>
      <w:r>
        <w:rPr>
          <w:rStyle w:val="Text2"/>
        </w:rPr>
        <w:t xml:space="preserve">Click </w:t>
      </w:r>
      <w:r>
        <w:t>Send Message</w:t>
      </w:r>
      <w:r>
        <w:rPr>
          <w:rStyle w:val="Text2"/>
        </w:rPr>
        <w:t>.</w:t>
      </w:r>
    </w:p>
    <w:p>
      <w:pPr>
        <w:numPr>
          <w:ilvl w:val="0"/>
          <w:numId w:val="310"/>
        </w:numPr>
        <w:pStyle w:val="Para 01"/>
      </w:pPr>
      <w:r>
        <w:t xml:space="preserve">Note that Alice receives the message sent directly to her, but since the HR group does not exist, no one receives the message sent to that group, as shown in </w:t>
      </w:r>
      <w:r>
        <w:rPr>
          <w:rStyle w:val="Text9"/>
        </w:rPr>
        <w:t>Figure 11.5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57400"/>
            <wp:effectExtent l="0" r="0" t="0" b="0"/>
            <wp:wrapTopAndBottom/>
            <wp:docPr id="80" name="B19587_11_05.png" descr="B19587_11_05.png"/>
            <wp:cNvGraphicFramePr>
              <a:graphicFrameLocks noChangeAspect="1"/>
            </wp:cNvGraphicFramePr>
            <a:graphic>
              <a:graphicData uri="http://schemas.openxmlformats.org/drawingml/2006/picture">
                <pic:pic>
                  <pic:nvPicPr>
                    <pic:cNvPr id="0" name="B19587_11_05.png" descr="B19587_11_05.png"/>
                    <pic:cNvPicPr/>
                  </pic:nvPicPr>
                  <pic:blipFill>
                    <a:blip r:embed="rId80"/>
                    <a:stretch>
                      <a:fillRect/>
                    </a:stretch>
                  </pic:blipFill>
                  <pic:spPr>
                    <a:xfrm>
                      <a:off x="0" y="0"/>
                      <a:ext cx="4406900" cy="2057400"/>
                    </a:xfrm>
                    <a:prstGeom prst="rect">
                      <a:avLst/>
                    </a:prstGeom>
                  </pic:spPr>
                </pic:pic>
              </a:graphicData>
            </a:graphic>
          </wp:anchor>
        </w:drawing>
      </w:r>
    </w:p>
    <w:p>
      <w:pPr>
        <w:pStyle w:val="Para 08"/>
      </w:pPr>
      <w:r>
        <w:t>Figure 11.5: Charlie sends a message to Alice and a group that does not exist</w:t>
      </w:r>
    </w:p>
    <w:p>
      <w:pPr>
        <w:numPr>
          <w:ilvl w:val="0"/>
          <w:numId w:val="311"/>
        </w:numPr>
        <w:pStyle w:val="Para 01"/>
      </w:pPr>
      <w:r>
        <w:t>Close the</w:t>
      </w:r>
      <w:r>
        <w:rPr>
          <w:rStyle w:val="Text61"/>
        </w:rPr>
        <w:bookmarkStart w:id="1711" w:name="_idIndexMarker1189"/>
        <w:t/>
        <w:bookmarkEnd w:id="1711"/>
      </w:r>
      <w:r>
        <w:t xml:space="preserve"> browsers and shut down the web server.</w:t>
      </w:r>
    </w:p>
    <w:p>
      <w:bookmarkStart w:id="1712" w:name="Building_a__NET_console_app_clie"/>
      <w:pPr>
        <w:pStyle w:val="Heading 1"/>
      </w:pPr>
      <w:r>
        <w:t>Building a .NET console app client</w:t>
      </w:r>
      <w:bookmarkEnd w:id="1712"/>
    </w:p>
    <w:p>
      <w:pPr>
        <w:pStyle w:val="Normal"/>
      </w:pPr>
      <w:r>
        <w:t xml:space="preserve">You have just </w:t>
      </w:r>
      <w:r>
        <w:rPr>
          <w:rStyle w:val="Text61"/>
        </w:rPr>
        <w:bookmarkStart w:id="1713" w:name="_idIndexMarker1190"/>
        <w:t/>
        <w:bookmarkEnd w:id="1713"/>
      </w:r>
      <w:r>
        <w:t xml:space="preserve">seen a .NET service hosting a SignalR hub, and a JavaScript client exchanging messages with other clients via that SignalR hub. Now, let’s create a .NET client for SignalR. </w:t>
      </w:r>
    </w:p>
    <w:p>
      <w:bookmarkStart w:id="1714" w:name="Creating_a__NET_client_for_Signa"/>
      <w:pPr>
        <w:pStyle w:val="Heading 2"/>
      </w:pPr>
      <w:r>
        <w:t>Creating a .NET client for SignalR</w:t>
      </w:r>
      <w:bookmarkEnd w:id="1714"/>
    </w:p>
    <w:p>
      <w:pPr>
        <w:pStyle w:val="Normal"/>
      </w:pPr>
      <w:r>
        <w:t>We will use a console app, although any .NET project type would need the same package reference</w:t>
      </w:r>
      <w:r>
        <w:rPr>
          <w:rStyle w:val="Text61"/>
        </w:rPr>
        <w:bookmarkStart w:id="1715" w:name="_idIndexMarker1191"/>
        <w:t/>
        <w:bookmarkEnd w:id="1715"/>
      </w:r>
      <w:r>
        <w:t xml:space="preserve"> and implementation </w:t>
      </w:r>
      <w:r>
        <w:rPr>
          <w:rStyle w:val="Text61"/>
        </w:rPr>
        <w:bookmarkStart w:id="1716" w:name="_idIndexMarker1192"/>
        <w:t/>
        <w:bookmarkEnd w:id="1716"/>
      </w:r>
      <w:r>
        <w:t>code:</w:t>
      </w:r>
    </w:p>
    <w:p>
      <w:pPr>
        <w:numPr>
          <w:ilvl w:val="0"/>
          <w:numId w:val="312"/>
        </w:numPr>
        <w:pStyle w:val="Para 01"/>
      </w:pPr>
      <w:r>
        <w:t>Use your preferred code editor to add a new project, as defined in the following list:</w:t>
      </w:r>
    </w:p>
    <w:p>
      <w:pPr>
        <w:numPr>
          <w:ilvl w:val="1"/>
          <w:numId w:val="312"/>
        </w:numPr>
        <w:pStyle w:val="Para 01"/>
      </w:pPr>
      <w:r>
        <w:t xml:space="preserve">Project template: </w:t>
      </w:r>
      <w:r>
        <w:rPr>
          <w:rStyle w:val="Text2"/>
        </w:rPr>
        <w:t xml:space="preserve">Console Application </w:t>
      </w:r>
      <w:r>
        <w:t xml:space="preserve">/ </w:t>
      </w:r>
      <w:r>
        <w:rPr>
          <w:rStyle w:val="Text0"/>
        </w:rPr>
        <w:t xml:space="preserve">console</w:t>
        <w:br w:clear="none"/>
      </w:r>
    </w:p>
    <w:p>
      <w:pPr>
        <w:numPr>
          <w:ilvl w:val="1"/>
          <w:numId w:val="312"/>
        </w:numPr>
        <w:pStyle w:val="Para 01"/>
      </w:pPr>
      <w:r>
        <w:t xml:space="preserve">Solution file and folder: </w:t>
      </w:r>
      <w:r>
        <w:rPr>
          <w:rStyle w:val="Text0"/>
        </w:rPr>
        <w:t xml:space="preserve">Chapter11</w:t>
        <w:br w:clear="none"/>
      </w:r>
    </w:p>
    <w:p>
      <w:pPr>
        <w:numPr>
          <w:ilvl w:val="1"/>
          <w:numId w:val="312"/>
        </w:numPr>
        <w:pStyle w:val="Para 12"/>
      </w:pPr>
      <w:r>
        <w:rPr>
          <w:rStyle w:val="Text13"/>
        </w:rPr>
        <w:t xml:space="preserve">Project file and folder: </w:t>
      </w:r>
      <w:r>
        <w:t xml:space="preserve">Northwind.SignalR.Client.Console</w:t>
        <w:br w:clear="none"/>
      </w:r>
    </w:p>
    <w:p>
      <w:pPr>
        <w:numPr>
          <w:ilvl w:val="0"/>
          <w:numId w:val="312"/>
        </w:numPr>
        <w:pStyle w:val="Para 01"/>
      </w:pPr>
      <w:r>
        <w:t xml:space="preserve">Add a package reference for the ASP.NET Core SignalR client and a project reference for </w:t>
      </w:r>
      <w:r>
        <w:rPr>
          <w:rStyle w:val="Text0"/>
        </w:rPr>
        <w:t xml:space="preserve">Northwind.Common</w:t>
        <w:br w:clear="none"/>
      </w:r>
      <w:r>
        <w:t xml:space="preserve">, treat warnings as errors, and globally and statically import the </w:t>
      </w:r>
      <w:r>
        <w:rPr>
          <w:rStyle w:val="Text0"/>
        </w:rPr>
        <w:t xml:space="preserve">System.Console</w:t>
        <w:br w:clear="none"/>
      </w:r>
      <w:r>
        <w:t xml:space="preserve"> class, as shown in the following markup: </w:t>
      </w:r>
    </w:p>
    <w:p>
      <w:pPr>
        <w:pStyle w:val="Para 03"/>
      </w:pPr>
      <w:r>
        <w:t xml:space="preserve">&lt;ItemGroup&gt;</w:t>
        <w:br w:clear="none"/>
        <w:t xml:space="preserve">  &lt;PackageReference Include=</w:t>
        <w:br w:clear="none"/>
      </w:r>
      <w:r>
        <w:rPr>
          <w:rStyle w:val="Text1"/>
        </w:rPr>
        <w:t xml:space="preserve">"Microsoft.AspNetCore.SignalR.Client"</w:t>
        <w:br w:clear="none"/>
      </w:r>
      <w:r>
        <w:t xml:space="preserve"> </w:t>
        <w:br w:clear="none"/>
        <w:t xml:space="preserve">                    Version=</w:t>
        <w:br w:clear="none"/>
      </w:r>
      <w:r>
        <w:rPr>
          <w:rStyle w:val="Text1"/>
        </w:rPr>
        <w:t xml:space="preserve">"8.0.0"</w:t>
        <w:br w:clear="none"/>
      </w:r>
      <w:r>
        <w:t xml:space="preserve"> /&gt;</w:t>
        <w:br w:clear="none"/>
        <w:t xml:space="preserve">&lt;/ItemGroup&gt;</w:t>
        <w:br w:clear="none"/>
        <w:t xml:space="preserve">&lt;ItemGroup&gt;</w:t>
        <w:br w:clear="none"/>
        <w:t xml:space="preserve">  &lt;ProjectReference </w:t>
        <w:br w:clear="none"/>
        <w:t xml:space="preserve">    Include=</w:t>
        <w:br w:clear="none"/>
      </w:r>
      <w:r>
        <w:rPr>
          <w:rStyle w:val="Text1"/>
        </w:rPr>
        <w:t xml:space="preserve">"..\Northwind.Common\Northwind.Common.csproj"</w:t>
        <w:br w:clear="none"/>
      </w:r>
      <w:r>
        <w:t xml:space="preserve"> /&gt;</w:t>
        <w:br w:clear="none"/>
        <w:t xml:space="preserve">&lt;/ItemGroup&gt;</w:t>
        <w:br w:clear="none"/>
      </w:r>
    </w:p>
    <w:p>
      <w:pPr>
        <w:numPr>
          <w:ilvl w:val="0"/>
          <w:numId w:val="312"/>
        </w:numPr>
        <w:pStyle w:val="Para 01"/>
      </w:pPr>
      <w:r>
        <w:t>Build the project to restore</w:t>
      </w:r>
      <w:r>
        <w:rPr>
          <w:rStyle w:val="Text61"/>
        </w:rPr>
        <w:bookmarkStart w:id="1717" w:name="_idIndexMarker1193"/>
        <w:t/>
        <w:bookmarkEnd w:id="1717"/>
      </w:r>
      <w:r>
        <w:t xml:space="preserve"> packages and build referenced projects.</w:t>
      </w:r>
    </w:p>
    <w:p>
      <w:pPr>
        <w:numPr>
          <w:ilvl w:val="0"/>
          <w:numId w:val="312"/>
        </w:numPr>
        <w:pStyle w:val="Para 01"/>
      </w:pPr>
      <w:r>
        <w:t xml:space="preserve">In </w:t>
      </w:r>
      <w:r>
        <w:rPr>
          <w:rStyle w:val="Text0"/>
        </w:rPr>
        <w:t xml:space="preserve">Program.cs</w:t>
        <w:br w:clear="none"/>
      </w:r>
      <w:r>
        <w:t xml:space="preserve">, delete </w:t>
      </w:r>
      <w:r>
        <w:rPr>
          <w:rStyle w:val="Text61"/>
        </w:rPr>
        <w:bookmarkStart w:id="1718" w:name="_idIndexMarker1194"/>
        <w:t/>
        <w:bookmarkEnd w:id="1718"/>
      </w:r>
      <w:r>
        <w:t xml:space="preserve">the existing statements, import namespaces for working with SignalR as a client and the chat models, and then add statements to prompt the user to enter a username and groups to register with, create a hub connection, and finally, listen for received messages, as shown in the following code: </w:t>
      </w:r>
    </w:p>
    <w:p>
      <w:pPr>
        <w:pStyle w:val="Para 03"/>
      </w:pPr>
      <w:r>
        <w:rPr>
          <w:rStyle w:val="Text4"/>
        </w:rPr>
        <w:t xml:space="preserve">using</w:t>
        <w:br w:clear="none"/>
      </w:r>
      <w:r>
        <w:t xml:space="preserve"> Microsoft.AspNetCore.SignalR.Client; </w:t>
        <w:br w:clear="none"/>
      </w:r>
      <w:r>
        <w:rPr>
          <w:rStyle w:val="Text3"/>
        </w:rPr>
        <w:t xml:space="preserve">// To use HubConnection.</w:t>
        <w:br w:clear="none"/>
      </w:r>
      <w:r>
        <w:t xml:space="preserve"/>
        <w:br w:clear="none"/>
      </w:r>
      <w:r>
        <w:rPr>
          <w:rStyle w:val="Text4"/>
        </w:rPr>
        <w:t xml:space="preserve">using</w:t>
        <w:br w:clear="none"/>
      </w:r>
      <w:r>
        <w:t xml:space="preserve"> Northwind.Chat.Models; </w:t>
        <w:br w:clear="none"/>
      </w:r>
      <w:r>
        <w:rPr>
          <w:rStyle w:val="Text3"/>
        </w:rPr>
        <w:t xml:space="preserve">// To use UserModel, MessageModel.</w:t>
        <w:br w:clear="none"/>
      </w:r>
      <w:r>
        <w:t xml:space="preserve"/>
        <w:br w:clear="none"/>
        <w:t xml:space="preserve">Write(</w:t>
        <w:br w:clear="none"/>
      </w:r>
      <w:r>
        <w:rPr>
          <w:rStyle w:val="Text1"/>
        </w:rPr>
        <w:t xml:space="preserve">"Enter a username (required): "</w:t>
        <w:br w:clear="none"/>
      </w:r>
      <w:r>
        <w:t xml:space="preserve">);</w:t>
        <w:br w:clear="none"/>
      </w:r>
      <w:r>
        <w:rPr>
          <w:rStyle w:val="Text15"/>
        </w:rPr>
        <w:t xml:space="preserve">string</w:t>
        <w:br w:clear="none"/>
      </w:r>
      <w:r>
        <w:t xml:space="preserve">? username = ReadLine();</w:t>
        <w:br w:clear="none"/>
      </w:r>
      <w:r>
        <w:rPr>
          <w:rStyle w:val="Text4"/>
        </w:rPr>
        <w:t xml:space="preserve">if</w:t>
        <w:br w:clear="none"/>
      </w:r>
      <w:r>
        <w:t xml:space="preserve"> (</w:t>
        <w:br w:clear="none"/>
      </w:r>
      <w:r>
        <w:rPr>
          <w:rStyle w:val="Text15"/>
        </w:rPr>
        <w:t xml:space="preserve">string</w:t>
        <w:br w:clear="none"/>
      </w:r>
      <w:r>
        <w:t xml:space="preserve">.IsNullOrEmpty(username))</w:t>
        <w:br w:clear="none"/>
        <w:t xml:space="preserve">{</w:t>
        <w:br w:clear="none"/>
        <w:t xml:space="preserve">  WriteLine(</w:t>
        <w:br w:clear="none"/>
      </w:r>
      <w:r>
        <w:rPr>
          <w:rStyle w:val="Text1"/>
        </w:rPr>
        <w:t xml:space="preserve">"You must enter a username to register with chat!"</w:t>
        <w:br w:clear="none"/>
      </w:r>
      <w:r>
        <w:t xml:space="preserve">);</w:t>
        <w:br w:clear="none"/>
        <w:t xml:space="preserve">  </w:t>
        <w:br w:clear="none"/>
      </w:r>
      <w:r>
        <w:rPr>
          <w:rStyle w:val="Text4"/>
        </w:rPr>
        <w:t xml:space="preserve">return</w:t>
        <w:br w:clear="none"/>
      </w:r>
      <w:r>
        <w:t xml:space="preserve">;</w:t>
        <w:br w:clear="none"/>
        <w:t xml:space="preserve">}</w:t>
        <w:br w:clear="none"/>
        <w:t xml:space="preserve">Write(</w:t>
        <w:br w:clear="none"/>
      </w:r>
      <w:r>
        <w:rPr>
          <w:rStyle w:val="Text1"/>
        </w:rPr>
        <w:t xml:space="preserve">"Enter your groups (optional): "</w:t>
        <w:br w:clear="none"/>
      </w:r>
      <w:r>
        <w:t xml:space="preserve">);</w:t>
        <w:br w:clear="none"/>
      </w:r>
      <w:r>
        <w:rPr>
          <w:rStyle w:val="Text15"/>
        </w:rPr>
        <w:t xml:space="preserve">string</w:t>
        <w:br w:clear="none"/>
      </w:r>
      <w:r>
        <w:t xml:space="preserve">? groups = ReadLine();</w:t>
        <w:br w:clear="none"/>
        <w:t xml:space="preserve">HubConnection hubConnection = </w:t>
        <w:br w:clear="none"/>
      </w:r>
      <w:r>
        <w:rPr>
          <w:rStyle w:val="Text4"/>
        </w:rPr>
        <w:t xml:space="preserve">new</w:t>
        <w:br w:clear="none"/>
      </w:r>
      <w:r>
        <w:t xml:space="preserve"> HubConnectionBuilder()</w:t>
        <w:br w:clear="none"/>
        <w:t xml:space="preserve">  .WithUrl(</w:t>
        <w:br w:clear="none"/>
      </w:r>
      <w:r>
        <w:rPr>
          <w:rStyle w:val="Text1"/>
        </w:rPr>
        <w:t xml:space="preserve">"https://localhost:5111/chat"</w:t>
        <w:br w:clear="none"/>
      </w:r>
      <w:r>
        <w:t xml:space="preserve">)</w:t>
        <w:br w:clear="none"/>
        <w:t xml:space="preserve">  .Build();</w:t>
        <w:br w:clear="none"/>
        <w:t xml:space="preserve">hubConnection.On&lt;MessageModel&gt;(</w:t>
        <w:br w:clear="none"/>
      </w:r>
      <w:r>
        <w:rPr>
          <w:rStyle w:val="Text1"/>
        </w:rPr>
        <w:t xml:space="preserve">"ReceiveMessage"</w:t>
        <w:br w:clear="none"/>
      </w:r>
      <w:r>
        <w:t xml:space="preserve">, message =&gt;</w:t>
        <w:br w:clear="none"/>
        <w:t xml:space="preserve">{</w:t>
        <w:br w:clear="none"/>
        <w:t xml:space="preserve">  WriteLine(</w:t>
        <w:br w:clear="none"/>
      </w:r>
      <w:r>
        <w:rPr>
          <w:rStyle w:val="Text1"/>
        </w:rPr>
        <w:t xml:space="preserve">$"To </w:t>
        <w:br w:clear="none"/>
      </w:r>
      <w:r>
        <w:rPr>
          <w:rStyle w:val="Text8"/>
        </w:rPr>
        <w:t xml:space="preserve">{message.To}</w:t>
        <w:br w:clear="none"/>
      </w:r>
      <w:r>
        <w:rPr>
          <w:rStyle w:val="Text1"/>
        </w:rPr>
        <w:t xml:space="preserve">, From </w:t>
        <w:br w:clear="none"/>
      </w:r>
      <w:r>
        <w:rPr>
          <w:rStyle w:val="Text8"/>
        </w:rPr>
        <w:t xml:space="preserve">{message.From}</w:t>
        <w:br w:clear="none"/>
      </w:r>
      <w:r>
        <w:rPr>
          <w:rStyle w:val="Text1"/>
        </w:rPr>
        <w:t xml:space="preserve">: </w:t>
        <w:br w:clear="none"/>
      </w:r>
      <w:r>
        <w:rPr>
          <w:rStyle w:val="Text8"/>
        </w:rPr>
        <w:t xml:space="preserve">{message.Body}</w:t>
        <w:br w:clear="none"/>
      </w:r>
      <w:r>
        <w:rPr>
          <w:rStyle w:val="Text1"/>
        </w:rPr>
        <w:t xml:space="preserve">"</w:t>
        <w:br w:clear="none"/>
      </w:r>
      <w:r>
        <w:t xml:space="preserve">);</w:t>
        <w:br w:clear="none"/>
        <w:t xml:space="preserve">});</w:t>
        <w:br w:clear="none"/>
      </w:r>
      <w:r>
        <w:rPr>
          <w:rStyle w:val="Text4"/>
        </w:rPr>
        <w:t xml:space="preserve">await</w:t>
        <w:br w:clear="none"/>
      </w:r>
      <w:r>
        <w:t xml:space="preserve"> hubConnection.StartAsync();</w:t>
        <w:br w:clear="none"/>
        <w:t xml:space="preserve">WriteLine(</w:t>
        <w:br w:clear="none"/>
      </w:r>
      <w:r>
        <w:rPr>
          <w:rStyle w:val="Text1"/>
        </w:rPr>
        <w:t xml:space="preserve">"Successfully started."</w:t>
        <w:br w:clear="none"/>
      </w:r>
      <w:r>
        <w:t xml:space="preserve">);</w:t>
        <w:br w:clear="none"/>
        <w:t xml:space="preserve">UserModel registration = </w:t>
        <w:br w:clear="none"/>
      </w:r>
      <w:r>
        <w:rPr>
          <w:rStyle w:val="Text4"/>
        </w:rPr>
        <w:t xml:space="preserve">new</w:t>
        <w:br w:clear="none"/>
      </w:r>
      <w:r>
        <w:t xml:space="preserve">()</w:t>
        <w:br w:clear="none"/>
        <w:t xml:space="preserve">{</w:t>
        <w:br w:clear="none"/>
        <w:t xml:space="preserve">  Name = username,</w:t>
        <w:br w:clear="none"/>
        <w:t xml:space="preserve">  Groups = groups</w:t>
        <w:br w:clear="none"/>
        <w:t xml:space="preserve">};</w:t>
        <w:br w:clear="none"/>
      </w:r>
      <w:r>
        <w:rPr>
          <w:rStyle w:val="Text4"/>
        </w:rPr>
        <w:t xml:space="preserve">await</w:t>
        <w:br w:clear="none"/>
      </w:r>
      <w:r>
        <w:t xml:space="preserve"> hubConnection.InvokeAsync(</w:t>
        <w:br w:clear="none"/>
      </w:r>
      <w:r>
        <w:rPr>
          <w:rStyle w:val="Text1"/>
        </w:rPr>
        <w:t xml:space="preserve">"Register"</w:t>
        <w:br w:clear="none"/>
      </w:r>
      <w:r>
        <w:t xml:space="preserve">, registration);</w:t>
        <w:br w:clear="none"/>
        <w:t xml:space="preserve">WriteLine(</w:t>
        <w:br w:clear="none"/>
      </w:r>
      <w:r>
        <w:rPr>
          <w:rStyle w:val="Text1"/>
        </w:rPr>
        <w:t xml:space="preserve">"Successfully registered."</w:t>
        <w:br w:clear="none"/>
      </w:r>
      <w:r>
        <w:t xml:space="preserve">);</w:t>
        <w:br w:clear="none"/>
        <w:t xml:space="preserve">WriteLine(</w:t>
        <w:br w:clear="none"/>
      </w:r>
      <w:r>
        <w:rPr>
          <w:rStyle w:val="Text1"/>
        </w:rPr>
        <w:t xml:space="preserve">"Listening... (press ENTER to stop.)"</w:t>
        <w:br w:clear="none"/>
      </w:r>
      <w:r>
        <w:t xml:space="preserve">);</w:t>
        <w:br w:clear="none"/>
        <w:t xml:space="preserve">ReadLine();</w:t>
        <w:br w:clear="none"/>
      </w:r>
    </w:p>
    <w:p>
      <w:bookmarkStart w:id="1719" w:name="Testing_the__NET_console_app_cli"/>
      <w:pPr>
        <w:pStyle w:val="Heading 2"/>
      </w:pPr>
      <w:r>
        <w:t>Testing the .NET console app client</w:t>
      </w:r>
      <w:bookmarkEnd w:id="1719"/>
    </w:p>
    <w:p>
      <w:pPr>
        <w:pStyle w:val="Normal"/>
      </w:pPr>
      <w:r>
        <w:t xml:space="preserve">Let’s start the SignalR </w:t>
      </w:r>
      <w:r>
        <w:rPr>
          <w:rStyle w:val="Text61"/>
        </w:rPr>
        <w:bookmarkStart w:id="1720" w:name="_idIndexMarker1195"/>
        <w:t/>
        <w:bookmarkEnd w:id="1720"/>
      </w:r>
      <w:r>
        <w:t>service and call it from the console app:</w:t>
      </w:r>
    </w:p>
    <w:p>
      <w:pPr>
        <w:numPr>
          <w:ilvl w:val="0"/>
          <w:numId w:val="313"/>
        </w:numPr>
        <w:pStyle w:val="Para 01"/>
      </w:pPr>
      <w:r>
        <w:t xml:space="preserve">Start the </w:t>
      </w:r>
      <w:r>
        <w:rPr>
          <w:rStyle w:val="Text0"/>
        </w:rPr>
        <w:t xml:space="preserve">Northwind.SignalR.Service.Client.Mvc</w:t>
        <w:br w:clear="none"/>
      </w:r>
      <w:r>
        <w:t xml:space="preserve"> project website using the </w:t>
      </w:r>
      <w:r>
        <w:rPr>
          <w:rStyle w:val="Text0"/>
        </w:rPr>
        <w:t xml:space="preserve">https</w:t>
        <w:br w:clear="none"/>
      </w:r>
      <w:r>
        <w:t xml:space="preserve"> profile without debugging.</w:t>
      </w:r>
    </w:p>
    <w:p>
      <w:pPr>
        <w:numPr>
          <w:ilvl w:val="0"/>
          <w:numId w:val="313"/>
        </w:numPr>
        <w:pStyle w:val="Para 01"/>
      </w:pPr>
      <w:r>
        <w:t xml:space="preserve">Start Chrome and navigate to </w:t>
      </w:r>
      <w:r>
        <w:rPr>
          <w:rStyle w:val="Text0"/>
        </w:rPr>
        <w:t xml:space="preserve">https://localhost:5111/</w:t>
        <w:br w:clear="none"/>
      </w:r>
      <w:r>
        <w:t>.</w:t>
      </w:r>
    </w:p>
    <w:p>
      <w:pPr>
        <w:numPr>
          <w:ilvl w:val="0"/>
          <w:numId w:val="313"/>
        </w:numPr>
        <w:pStyle w:val="Para 10"/>
      </w:pPr>
      <w:r>
        <w:rPr>
          <w:rStyle w:val="Text2"/>
        </w:rPr>
        <w:t xml:space="preserve">Click </w:t>
      </w:r>
      <w:r>
        <w:t>Register User</w:t>
      </w:r>
      <w:r>
        <w:rPr>
          <w:rStyle w:val="Text2"/>
        </w:rPr>
        <w:t>.</w:t>
      </w:r>
    </w:p>
    <w:p>
      <w:pPr>
        <w:numPr>
          <w:ilvl w:val="0"/>
          <w:numId w:val="313"/>
        </w:numPr>
        <w:pStyle w:val="Para 12"/>
      </w:pPr>
      <w:r>
        <w:rPr>
          <w:rStyle w:val="Text13"/>
        </w:rPr>
        <w:t xml:space="preserve">Start the </w:t>
      </w:r>
      <w:r>
        <w:t xml:space="preserve">Northwind.SignalR.Client.Console</w:t>
        <w:br w:clear="none"/>
      </w:r>
      <w:r>
        <w:rPr>
          <w:rStyle w:val="Text13"/>
        </w:rPr>
        <w:t xml:space="preserve"> project.</w:t>
      </w:r>
    </w:p>
    <w:p>
      <w:pPr>
        <w:numPr>
          <w:ilvl w:val="0"/>
          <w:numId w:val="313"/>
        </w:numPr>
        <w:pStyle w:val="Para 01"/>
      </w:pPr>
      <w:r>
        <w:t xml:space="preserve">Enter your name and the groups: </w:t>
      </w:r>
      <w:r>
        <w:rPr>
          <w:rStyle w:val="Text0"/>
        </w:rPr>
        <w:t xml:space="preserve">Sales,Admins</w:t>
        <w:br w:clear="none"/>
      </w:r>
      <w:r>
        <w:t>.</w:t>
      </w:r>
    </w:p>
    <w:p>
      <w:pPr>
        <w:numPr>
          <w:ilvl w:val="0"/>
          <w:numId w:val="313"/>
        </w:numPr>
        <w:pStyle w:val="Para 01"/>
      </w:pPr>
      <w:r>
        <w:t>Arrange the browser and console app windows so that you can see both simultaneously.</w:t>
      </w:r>
    </w:p>
    <w:p>
      <w:pPr>
        <w:numPr>
          <w:ilvl w:val="0"/>
          <w:numId w:val="313"/>
        </w:numPr>
        <w:pStyle w:val="Para 01"/>
      </w:pPr>
      <w:r>
        <w:t>In Alice’s browser, enter the following:</w:t>
      </w:r>
    </w:p>
    <w:p>
      <w:pPr>
        <w:numPr>
          <w:ilvl w:val="1"/>
          <w:numId w:val="313"/>
        </w:numPr>
        <w:pStyle w:val="Para 12"/>
      </w:pPr>
      <w:r>
        <w:rPr>
          <w:rStyle w:val="Text42"/>
        </w:rPr>
        <w:t>To</w:t>
      </w:r>
      <w:r>
        <w:rPr>
          <w:rStyle w:val="Text13"/>
        </w:rPr>
        <w:t xml:space="preserve">: </w:t>
      </w:r>
      <w:r>
        <w:t xml:space="preserve">Sales</w:t>
        <w:br w:clear="none"/>
      </w:r>
      <w:r>
        <w:rPr>
          <w:rStyle w:val="Text13"/>
        </w:rPr>
        <w:t xml:space="preserve"> </w:t>
      </w:r>
    </w:p>
    <w:p>
      <w:pPr>
        <w:numPr>
          <w:ilvl w:val="1"/>
          <w:numId w:val="313"/>
        </w:numPr>
        <w:pStyle w:val="Para 12"/>
      </w:pPr>
      <w:r>
        <w:rPr>
          <w:rStyle w:val="Text42"/>
        </w:rPr>
        <w:t>Body</w:t>
      </w:r>
      <w:r>
        <w:rPr>
          <w:rStyle w:val="Text13"/>
        </w:rPr>
        <w:t xml:space="preserve">: </w:t>
      </w:r>
      <w:r>
        <w:t xml:space="preserve">Go team!</w:t>
        <w:br w:clear="none"/>
      </w:r>
    </w:p>
    <w:p>
      <w:pPr>
        <w:numPr>
          <w:ilvl w:val="0"/>
          <w:numId w:val="313"/>
        </w:numPr>
        <w:pStyle w:val="Para 01"/>
      </w:pPr>
      <w:r>
        <w:rPr>
          <w:rStyle w:val="Text2"/>
        </w:rPr>
        <w:t>C</w:t>
      </w:r>
      <w:r>
        <w:t xml:space="preserve">lick </w:t>
      </w:r>
      <w:r>
        <w:rPr>
          <w:rStyle w:val="Text2"/>
        </w:rPr>
        <w:t>Send Message</w:t>
      </w:r>
      <w:r>
        <w:t>, and note</w:t>
      </w:r>
      <w:r>
        <w:rPr>
          <w:rStyle w:val="Text61"/>
        </w:rPr>
        <w:bookmarkStart w:id="1721" w:name="_idIndexMarker1196"/>
        <w:t/>
        <w:bookmarkEnd w:id="1721"/>
      </w:r>
      <w:r>
        <w:t xml:space="preserve"> that Alice and you receive the message, as shown in </w:t>
      </w:r>
      <w:r>
        <w:rPr>
          <w:rStyle w:val="Text9"/>
        </w:rPr>
        <w:t>Figure 11.6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416300"/>
            <wp:effectExtent l="0" r="0" t="0" b="0"/>
            <wp:wrapTopAndBottom/>
            <wp:docPr id="81" name="B19587_11_06.png" descr="B19587_11_06.png"/>
            <wp:cNvGraphicFramePr>
              <a:graphicFrameLocks noChangeAspect="1"/>
            </wp:cNvGraphicFramePr>
            <a:graphic>
              <a:graphicData uri="http://schemas.openxmlformats.org/drawingml/2006/picture">
                <pic:pic>
                  <pic:nvPicPr>
                    <pic:cNvPr id="0" name="B19587_11_06.png" descr="B19587_11_06.png"/>
                    <pic:cNvPicPr/>
                  </pic:nvPicPr>
                  <pic:blipFill>
                    <a:blip r:embed="rId81"/>
                    <a:stretch>
                      <a:fillRect/>
                    </a:stretch>
                  </pic:blipFill>
                  <pic:spPr>
                    <a:xfrm>
                      <a:off x="0" y="0"/>
                      <a:ext cx="4406900" cy="3416300"/>
                    </a:xfrm>
                    <a:prstGeom prst="rect">
                      <a:avLst/>
                    </a:prstGeom>
                  </pic:spPr>
                </pic:pic>
              </a:graphicData>
            </a:graphic>
          </wp:anchor>
        </w:drawing>
      </w:r>
    </w:p>
    <w:p>
      <w:pPr>
        <w:pStyle w:val="Para 08"/>
      </w:pPr>
      <w:r>
        <w:t>Figure 11.6: Alice sends a message to the Sales team including a user in a console app</w:t>
      </w:r>
    </w:p>
    <w:p>
      <w:pPr>
        <w:numPr>
          <w:ilvl w:val="0"/>
          <w:numId w:val="314"/>
        </w:numPr>
        <w:pStyle w:val="Para 01"/>
      </w:pPr>
      <w:r>
        <w:t xml:space="preserve">In the console app, press </w:t>
      </w:r>
      <w:r>
        <w:rPr>
          <w:rStyle w:val="Text9"/>
        </w:rPr>
        <w:t>Enter</w:t>
      </w:r>
      <w:r>
        <w:t xml:space="preserve"> to stop it from listening.</w:t>
      </w:r>
    </w:p>
    <w:p>
      <w:pPr>
        <w:numPr>
          <w:ilvl w:val="0"/>
          <w:numId w:val="314"/>
        </w:numPr>
        <w:pStyle w:val="Para 01"/>
      </w:pPr>
      <w:r>
        <w:t>Close Chrome and shut down the web server.</w:t>
      </w:r>
    </w:p>
    <w:p>
      <w:bookmarkStart w:id="1722" w:name="Streaming_data_using_SignalR"/>
      <w:pPr>
        <w:pStyle w:val="Heading 1"/>
      </w:pPr>
      <w:r>
        <w:t>Streaming data using SignalR</w:t>
      </w:r>
      <w:bookmarkEnd w:id="1722"/>
    </w:p>
    <w:p>
      <w:pPr>
        <w:pStyle w:val="Normal"/>
      </w:pPr>
      <w:r>
        <w:t>So far, we have seen how SignalR can broadcast structured messages to one or more clients. This works well with data that is relatively small and structured and exists completely at a</w:t>
      </w:r>
      <w:r>
        <w:rPr>
          <w:rStyle w:val="Text61"/>
        </w:rPr>
        <w:bookmarkStart w:id="1723" w:name="_idIndexMarker1197"/>
        <w:t/>
        <w:bookmarkEnd w:id="1723"/>
      </w:r>
      <w:r>
        <w:t xml:space="preserve"> point in time. But what about data that comes in parts over time? </w:t>
      </w:r>
    </w:p>
    <w:p>
      <w:pPr>
        <w:pStyle w:val="Normal"/>
      </w:pPr>
      <w:r>
        <w:rPr>
          <w:rStyle w:val="Text2"/>
        </w:rPr>
        <w:t>Streams</w:t>
      </w:r>
      <w:r>
        <w:t xml:space="preserve"> can be used for</w:t>
      </w:r>
      <w:r>
        <w:rPr>
          <w:rStyle w:val="Text61"/>
        </w:rPr>
        <w:bookmarkStart w:id="1724" w:name="_idIndexMarker1198"/>
        <w:t/>
        <w:bookmarkEnd w:id="1724"/>
      </w:r>
      <w:r>
        <w:t xml:space="preserve"> these scenarios. SignalR supports</w:t>
      </w:r>
      <w:r>
        <w:rPr>
          <w:rStyle w:val="Text61"/>
        </w:rPr>
        <w:bookmarkStart w:id="1725" w:name="_idIndexMarker1199"/>
        <w:t/>
        <w:bookmarkEnd w:id="1725"/>
      </w:r>
      <w:r>
        <w:t xml:space="preserve"> both service-to-client (downloading data from a stream) and client-to-service (uploading data to a stream).</w:t>
      </w:r>
    </w:p>
    <w:p>
      <w:pPr>
        <w:pStyle w:val="Normal"/>
      </w:pPr>
      <w:r>
        <w:t xml:space="preserve">To enable download streaming, a hub method must return </w:t>
      </w:r>
      <w:r>
        <w:rPr>
          <w:rStyle w:val="Text0"/>
        </w:rPr>
        <w:t xml:space="preserve">IAsyncEnumerable&lt;T&gt;</w:t>
        <w:br w:clear="none"/>
      </w:r>
      <w:r>
        <w:t xml:space="preserve"> (only supported by C# 8 or later) or </w:t>
      </w:r>
      <w:r>
        <w:rPr>
          <w:rStyle w:val="Text0"/>
        </w:rPr>
        <w:t xml:space="preserve">ChannelReader&lt;T&gt;</w:t>
        <w:br w:clear="none"/>
      </w:r>
      <w:r>
        <w:t>.</w:t>
      </w:r>
    </w:p>
    <w:p>
      <w:pPr>
        <w:pStyle w:val="Normal"/>
      </w:pPr>
      <w:r>
        <w:t xml:space="preserve">To enable upload streaming, a hub method must accept a parameter of type </w:t>
      </w:r>
      <w:r>
        <w:rPr>
          <w:rStyle w:val="Text0"/>
        </w:rPr>
        <w:t xml:space="preserve">IAsyncEnumerable&lt;T&gt;</w:t>
        <w:br w:clear="none"/>
      </w:r>
      <w:r>
        <w:t xml:space="preserve"> (only supported by C# 8 or later) or </w:t>
      </w:r>
      <w:r>
        <w:rPr>
          <w:rStyle w:val="Text0"/>
        </w:rPr>
        <w:t xml:space="preserve">ChannelReader&lt;T&gt;</w:t>
        <w:br w:clear="none"/>
      </w:r>
      <w:r>
        <w:t>.</w:t>
      </w:r>
    </w:p>
    <w:p>
      <w:bookmarkStart w:id="1726" w:name="Defining_a_hub_for_streaming"/>
      <w:pPr>
        <w:pStyle w:val="Heading 2"/>
      </w:pPr>
      <w:r>
        <w:t>Defining a hub for streaming</w:t>
      </w:r>
      <w:bookmarkEnd w:id="1726"/>
    </w:p>
    <w:p>
      <w:pPr>
        <w:pStyle w:val="Normal"/>
      </w:pPr>
      <w:r>
        <w:t xml:space="preserve">Let’s add some streaming </w:t>
      </w:r>
      <w:r>
        <w:rPr>
          <w:rStyle w:val="Text61"/>
        </w:rPr>
        <w:bookmarkStart w:id="1727" w:name="_idIndexMarker1200"/>
        <w:t/>
        <w:bookmarkEnd w:id="1727"/>
      </w:r>
      <w:r>
        <w:t xml:space="preserve">methods to see how they work in </w:t>
      </w:r>
      <w:r>
        <w:rPr>
          <w:rStyle w:val="Text61"/>
        </w:rPr>
        <w:bookmarkStart w:id="1728" w:name="_idIndexMarker1201"/>
        <w:t/>
        <w:bookmarkEnd w:id="1728"/>
      </w:r>
      <w:r>
        <w:t>action:</w:t>
      </w:r>
    </w:p>
    <w:p>
      <w:pPr>
        <w:numPr>
          <w:ilvl w:val="0"/>
          <w:numId w:val="315"/>
        </w:numPr>
        <w:pStyle w:val="Para 01"/>
      </w:pPr>
      <w:r>
        <w:t xml:space="preserve">In the </w:t>
      </w:r>
      <w:r>
        <w:rPr>
          <w:rStyle w:val="Text0"/>
        </w:rPr>
        <w:t xml:space="preserve">Northwind.Common</w:t>
        <w:br w:clear="none"/>
      </w:r>
      <w:r>
        <w:t xml:space="preserve"> project, add a new file named </w:t>
      </w:r>
      <w:r>
        <w:rPr>
          <w:rStyle w:val="Text0"/>
        </w:rPr>
        <w:t xml:space="preserve">StockPrice.cs</w:t>
        <w:br w:clear="none"/>
      </w:r>
      <w:r>
        <w:t xml:space="preserve"> and modify its content to define a </w:t>
      </w:r>
      <w:r>
        <w:rPr>
          <w:rStyle w:val="Text0"/>
        </w:rPr>
        <w:t xml:space="preserve">record</w:t>
        <w:br w:clear="none"/>
      </w:r>
      <w:r>
        <w:t xml:space="preserve"> for stock price data, as shown in the following code: </w:t>
      </w:r>
    </w:p>
    <w:p>
      <w:pPr>
        <w:pStyle w:val="Para 23"/>
      </w:pPr>
      <w:r>
        <w:rPr>
          <w:rStyle w:val="Text4"/>
        </w:rPr>
        <w:t xml:space="preserve">namespace</w:t>
        <w:br w:clear="none"/>
      </w:r>
      <w:r>
        <w:rPr>
          <w:rStyle w:val="Text5"/>
        </w:rPr>
        <w:t xml:space="preserve"> </w:t>
        <w:br w:clear="none"/>
      </w:r>
      <w:r>
        <w:t xml:space="preserve">Northwind.SignalR.Streams</w:t>
        <w:br w:clear="none"/>
      </w:r>
      <w:r>
        <w:rPr>
          <w:rStyle w:val="Text5"/>
        </w:rPr>
        <w:t xml:space="preserve">;</w:t>
        <w:br w:clear="none"/>
      </w:r>
      <w:r>
        <w:rPr>
          <w:rStyle w:val="Text4"/>
        </w:rPr>
        <w:t xml:space="preserve">public</w:t>
        <w:br w:clear="none"/>
      </w:r>
      <w:r>
        <w:rPr>
          <w:rStyle w:val="Text5"/>
        </w:rPr>
        <w:t xml:space="preserve"> </w:t>
        <w:br w:clear="none"/>
      </w:r>
      <w:r>
        <w:rPr>
          <w:rStyle w:val="Text4"/>
        </w:rPr>
        <w:t xml:space="preserve">record</w:t>
        <w:br w:clear="none"/>
      </w:r>
      <w:r>
        <w:rPr>
          <w:rStyle w:val="Text5"/>
        </w:rPr>
        <w:t xml:space="preserve"> </w:t>
        <w:br w:clear="none"/>
      </w:r>
      <w:r>
        <w:t xml:space="preserve">StockPrice</w:t>
        <w:br w:clear="none"/>
      </w:r>
      <w:r>
        <w:rPr>
          <w:rStyle w:val="Text5"/>
        </w:rPr>
        <w:t xml:space="preserve">(</w:t>
        <w:br w:clear="none"/>
      </w:r>
      <w:r>
        <w:rPr>
          <w:rStyle w:val="Text15"/>
        </w:rPr>
        <w:t xml:space="preserve">string</w:t>
        <w:br w:clear="none"/>
      </w:r>
      <w:r>
        <w:rPr>
          <w:rStyle w:val="Text5"/>
        </w:rPr>
        <w:t xml:space="preserve"> Stock, </w:t>
        <w:br w:clear="none"/>
      </w:r>
      <w:r>
        <w:rPr>
          <w:rStyle w:val="Text15"/>
        </w:rPr>
        <w:t xml:space="preserve">double</w:t>
        <w:br w:clear="none"/>
      </w:r>
      <w:r>
        <w:rPr>
          <w:rStyle w:val="Text5"/>
        </w:rPr>
        <w:t xml:space="preserve"> Price</w:t>
        <w:br w:clear="none"/>
        <w:t xml:space="preserve">)</w:t>
        <w:br w:clear="none"/>
        <w:t xml:space="preserve">;</w:t>
        <w:br w:clear="none"/>
      </w:r>
    </w:p>
    <w:p>
      <w:pPr>
        <w:numPr>
          <w:ilvl w:val="0"/>
          <w:numId w:val="315"/>
        </w:numPr>
        <w:pStyle w:val="Para 01"/>
      </w:pPr>
      <w:r>
        <w:t xml:space="preserve">Build the </w:t>
      </w:r>
      <w:r>
        <w:rPr>
          <w:rStyle w:val="Text0"/>
        </w:rPr>
        <w:t xml:space="preserve">Northwind.SignalR.Service.Client.Mvc</w:t>
        <w:br w:clear="none"/>
      </w:r>
      <w:r>
        <w:t xml:space="preserve"> project to update its referenced projects.</w:t>
      </w:r>
    </w:p>
    <w:p>
      <w:pPr>
        <w:numPr>
          <w:ilvl w:val="0"/>
          <w:numId w:val="315"/>
        </w:numPr>
        <w:pStyle w:val="Para 01"/>
      </w:pPr>
      <w:r>
        <w:t xml:space="preserve">In the </w:t>
      </w:r>
      <w:r>
        <w:rPr>
          <w:rStyle w:val="Text0"/>
        </w:rPr>
        <w:t xml:space="preserve">Northwind.SignalR.Service.Client.Mvc</w:t>
        <w:br w:clear="none"/>
      </w:r>
      <w:r>
        <w:t xml:space="preserve"> project, add a new class named </w:t>
      </w:r>
      <w:r>
        <w:rPr>
          <w:rStyle w:val="Text0"/>
        </w:rPr>
        <w:t xml:space="preserve">StockPriceHub.cs</w:t>
        <w:br w:clear="none"/>
      </w:r>
      <w:r>
        <w:t xml:space="preserve">, and modify its contents to define a hub with two streaming methods, as shown in the following code: </w:t>
      </w:r>
    </w:p>
    <w:p>
      <w:pPr>
        <w:pStyle w:val="Para 03"/>
      </w:pPr>
      <w:r>
        <w:rPr>
          <w:rStyle w:val="Text4"/>
        </w:rPr>
        <w:t xml:space="preserve">using</w:t>
        <w:br w:clear="none"/>
      </w:r>
      <w:r>
        <w:t xml:space="preserve"> Microsoft.AspNetCore.SignalR; </w:t>
        <w:br w:clear="none"/>
      </w:r>
      <w:r>
        <w:rPr>
          <w:rStyle w:val="Text3"/>
        </w:rPr>
        <w:t xml:space="preserve">// To use Hub.</w:t>
        <w:br w:clear="none"/>
      </w:r>
      <w:r>
        <w:t xml:space="preserve"/>
        <w:br w:clear="none"/>
      </w:r>
      <w:r>
        <w:rPr>
          <w:rStyle w:val="Text4"/>
        </w:rPr>
        <w:t xml:space="preserve">using</w:t>
        <w:br w:clear="none"/>
      </w:r>
      <w:r>
        <w:t xml:space="preserve"> System.Runtime.CompilerServices; </w:t>
        <w:br w:clear="none"/>
      </w:r>
      <w:r>
        <w:rPr>
          <w:rStyle w:val="Text3"/>
        </w:rPr>
        <w:t xml:space="preserve">// To use [EnumeratorCancellation].</w:t>
        <w:br w:clear="none"/>
      </w:r>
      <w:r>
        <w:t xml:space="preserve"/>
        <w:br w:clear="none"/>
      </w:r>
      <w:r>
        <w:rPr>
          <w:rStyle w:val="Text4"/>
        </w:rPr>
        <w:t xml:space="preserve">using</w:t>
        <w:br w:clear="none"/>
      </w:r>
      <w:r>
        <w:t xml:space="preserve"> Northwind.SignalR.Streams; </w:t>
        <w:br w:clear="none"/>
      </w:r>
      <w:r>
        <w:rPr>
          <w:rStyle w:val="Text3"/>
        </w:rPr>
        <w:t xml:space="preserve">// To use StockPrice.</w:t>
        <w:br w:clear="none"/>
      </w:r>
      <w:r>
        <w:t xml:space="preserve"/>
        <w:br w:clear="none"/>
      </w:r>
      <w:r>
        <w:rPr>
          <w:rStyle w:val="Text4"/>
        </w:rPr>
        <w:t xml:space="preserve">namespace</w:t>
        <w:br w:clear="none"/>
      </w:r>
      <w:r>
        <w:t xml:space="preserve"> </w:t>
        <w:br w:clear="none"/>
      </w:r>
      <w:r>
        <w:rPr>
          <w:rStyle w:val="Text7"/>
        </w:rPr>
        <w:t xml:space="preserve">Northwind.SignalR.Service.Hubs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StockPriceHub</w:t>
        <w:br w:clear="none"/>
      </w:r>
      <w:r>
        <w:t xml:space="preserve"> : </w:t>
        <w:br w:clear="none"/>
      </w:r>
      <w:r>
        <w:rPr>
          <w:rStyle w:val="Text7"/>
        </w:rPr>
        <w:t xml:space="preserve">Hub</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IAsyncEnumerable&lt;StockPrice&gt; </w:t>
        <w:br w:clear="none"/>
      </w:r>
      <w:r>
        <w:rPr>
          <w:rStyle w:val="Text7"/>
        </w:rPr>
        <w:t xml:space="preserve">GetStockPriceUpdates</w:t>
        <w:br w:clear="none"/>
      </w:r>
      <w:r>
        <w:t xml:space="preserve">(</w:t>
        <w:br w:clear="none"/>
        <w:t xml:space="preserve"/>
        <w:br w:clear="none"/>
        <w:t xml:space="preserve">    </w:t>
        <w:br w:clear="none"/>
      </w:r>
      <w:r>
        <w:rPr>
          <w:rStyle w:val="Text15"/>
        </w:rPr>
        <w:t xml:space="preserve">string</w:t>
        <w:br w:clear="none"/>
      </w:r>
      <w:r>
        <w:t xml:space="preserve"> stock,</w:t>
        <w:br w:clear="none"/>
        <w:t xml:space="preserve"/>
        <w:br w:clear="none"/>
        <w:t xml:space="preserve">    [EnumeratorCancellation] CancellationToken cancellationToken</w:t>
        <w:br w:clear="none"/>
        <w:t xml:space="preserve">)</w:t>
        <w:br w:clear="none"/>
        <w:t xml:space="preserve"/>
        <w:br w:clear="none"/>
        <w:t xml:space="preserve">  {</w:t>
        <w:br w:clear="none"/>
        <w:t xml:space="preserve">    </w:t>
        <w:br w:clear="none"/>
      </w:r>
      <w:r>
        <w:rPr>
          <w:rStyle w:val="Text15"/>
        </w:rPr>
        <w:t xml:space="preserve">double</w:t>
        <w:br w:clear="none"/>
      </w:r>
      <w:r>
        <w:t xml:space="preserve"> currentPrice = </w:t>
        <w:br w:clear="none"/>
      </w:r>
      <w:r>
        <w:rPr>
          <w:rStyle w:val="Text10"/>
        </w:rPr>
        <w:t xml:space="preserve">267.10</w:t>
        <w:br w:clear="none"/>
      </w:r>
      <w:r>
        <w:t xml:space="preserve">; </w:t>
        <w:br w:clear="none"/>
      </w:r>
      <w:r>
        <w:rPr>
          <w:rStyle w:val="Text3"/>
        </w:rPr>
        <w:t xml:space="preserve">// Simulated initial price.</w:t>
        <w:br w:clear="none"/>
      </w:r>
      <w:r>
        <w:t xml:space="preserve"/>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w:t>
        <w:br w:clear="none"/>
      </w:r>
      <w:r>
        <w:rPr>
          <w:rStyle w:val="Text10"/>
        </w:rPr>
        <w:t xml:space="preserve">10</w:t>
        <w:br w:clear="none"/>
      </w:r>
      <w:r>
        <w:t xml:space="preserve">; i++)</w:t>
        <w:br w:clear="none"/>
        <w:t xml:space="preserve">    {</w:t>
        <w:br w:clear="none"/>
        <w:t xml:space="preserve">      </w:t>
        <w:br w:clear="none"/>
      </w:r>
      <w:r>
        <w:rPr>
          <w:rStyle w:val="Text3"/>
        </w:rPr>
        <w:t xml:space="preserve">// Check the cancellation token regularly so that the server will stop</w:t>
        <w:br w:clear="none"/>
      </w:r>
      <w:r>
        <w:t xml:space="preserve"/>
        <w:br w:clear="none"/>
        <w:t xml:space="preserve">      </w:t>
        <w:br w:clear="none"/>
      </w:r>
      <w:r>
        <w:rPr>
          <w:rStyle w:val="Text3"/>
        </w:rPr>
        <w:t xml:space="preserve">// producing items if the client disconnects.</w:t>
        <w:br w:clear="none"/>
      </w:r>
      <w:r>
        <w:t xml:space="preserve"/>
        <w:br w:clear="none"/>
        <w:t xml:space="preserve">      cancellationToken.ThrowIfCancellationRequested();</w:t>
        <w:br w:clear="none"/>
        <w:t xml:space="preserve">      </w:t>
        <w:br w:clear="none"/>
      </w:r>
      <w:r>
        <w:rPr>
          <w:rStyle w:val="Text3"/>
        </w:rPr>
        <w:t xml:space="preserve">// Increment or decrement the current price by a random amount.</w:t>
        <w:br w:clear="none"/>
      </w:r>
      <w:r>
        <w:t xml:space="preserve"/>
        <w:br w:clear="none"/>
        <w:t xml:space="preserve">      </w:t>
        <w:br w:clear="none"/>
      </w:r>
      <w:r>
        <w:rPr>
          <w:rStyle w:val="Text3"/>
        </w:rPr>
        <w:t xml:space="preserve">// The compiler does not need the extra parentheses but it</w:t>
        <w:br w:clear="none"/>
      </w:r>
      <w:r>
        <w:t xml:space="preserve"/>
        <w:br w:clear="none"/>
        <w:t xml:space="preserve">      </w:t>
        <w:br w:clear="none"/>
      </w:r>
      <w:r>
        <w:rPr>
          <w:rStyle w:val="Text3"/>
        </w:rPr>
        <w:t xml:space="preserve">// is clearer for humans if you put them in.</w:t>
        <w:br w:clear="none"/>
      </w:r>
      <w:r>
        <w:t xml:space="preserve"/>
        <w:br w:clear="none"/>
        <w:t xml:space="preserve">      currentPrice += (Random.Shared.NextDouble() * </w:t>
        <w:br w:clear="none"/>
      </w:r>
      <w:r>
        <w:rPr>
          <w:rStyle w:val="Text10"/>
        </w:rPr>
        <w:t xml:space="preserve">10.0</w:t>
        <w:br w:clear="none"/>
      </w:r>
      <w:r>
        <w:t xml:space="preserve">) - </w:t>
        <w:br w:clear="none"/>
      </w:r>
      <w:r>
        <w:rPr>
          <w:rStyle w:val="Text10"/>
        </w:rPr>
        <w:t xml:space="preserve">5.0</w:t>
        <w:br w:clear="none"/>
      </w:r>
      <w:r>
        <w:t xml:space="preserve">;</w:t>
        <w:br w:clear="none"/>
        <w:t xml:space="preserve">      StockPrice stockPrice = </w:t>
        <w:br w:clear="none"/>
      </w:r>
      <w:r>
        <w:rPr>
          <w:rStyle w:val="Text4"/>
        </w:rPr>
        <w:t xml:space="preserve">new</w:t>
        <w:br w:clear="none"/>
      </w:r>
      <w:r>
        <w:t xml:space="preserve">(stock, currentPrice);</w:t>
        <w:br w:clear="none"/>
        <w:t xml:space="preserve">     Console.WriteLine(</w:t>
        <w:br w:clear="none"/>
      </w:r>
      <w:r>
        <w:rPr>
          <w:rStyle w:val="Text1"/>
        </w:rPr>
        <w:t xml:space="preserve">"[{0}] {1} at {2:C}"</w:t>
        <w:br w:clear="none"/>
      </w:r>
      <w:r>
        <w:t xml:space="preserve">,</w:t>
        <w:br w:clear="none"/>
        <w:t xml:space="preserve">       DateTime.UtcNow, stockPrice.Stock, stockPrice.Price);</w:t>
        <w:br w:clear="none"/>
        <w:t xml:space="preserve">      </w:t>
        <w:br w:clear="none"/>
      </w:r>
      <w:r>
        <w:rPr>
          <w:rStyle w:val="Text4"/>
        </w:rPr>
        <w:t xml:space="preserve">yield</w:t>
        <w:br w:clear="none"/>
      </w:r>
      <w:r>
        <w:t xml:space="preserve"> </w:t>
        <w:br w:clear="none"/>
      </w:r>
      <w:r>
        <w:rPr>
          <w:rStyle w:val="Text4"/>
        </w:rPr>
        <w:t xml:space="preserve">return</w:t>
        <w:br w:clear="none"/>
      </w:r>
      <w:r>
        <w:t xml:space="preserve"> stockPrice;</w:t>
        <w:br w:clear="none"/>
        <w:t xml:space="preserve">      </w:t>
        <w:br w:clear="none"/>
      </w:r>
      <w:r>
        <w:rPr>
          <w:rStyle w:val="Text4"/>
        </w:rPr>
        <w:t xml:space="preserve">await</w:t>
        <w:br w:clear="none"/>
      </w:r>
      <w:r>
        <w:t xml:space="preserve"> Task.Delay(</w:t>
        <w:br w:clear="none"/>
      </w:r>
      <w:r>
        <w:rPr>
          <w:rStyle w:val="Text10"/>
        </w:rPr>
        <w:t xml:space="preserve">4000</w:t>
        <w:br w:clear="none"/>
      </w:r>
      <w:r>
        <w:t xml:space="preserve">, cancellationToken); </w:t>
        <w:br w:clear="none"/>
      </w:r>
      <w:r>
        <w:rPr>
          <w:rStyle w:val="Text3"/>
        </w:rPr>
        <w:t xml:space="preserve">// milliseconds</w:t>
        <w:br w:clear="none"/>
      </w:r>
      <w:r>
        <w:t xml:space="preserve"/>
        <w:br w:clear="none"/>
        <w:t xml:space="preserve">    }</w:t>
        <w:br w:clear="none"/>
        <w:t xml:space="preserve">  }</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 </w:t>
        <w:br w:clear="none"/>
      </w:r>
      <w:r>
        <w:rPr>
          <w:rStyle w:val="Text7"/>
        </w:rPr>
        <w:t xml:space="preserve">UploadStocks</w:t>
        <w:br w:clear="none"/>
      </w:r>
      <w:r>
        <w:t xml:space="preserve">(</w:t>
        <w:br w:clear="none"/>
        <w:t xml:space="preserve">IAsyncEnumerable&lt;</w:t>
        <w:br w:clear="none"/>
      </w:r>
      <w:r>
        <w:rPr>
          <w:rStyle w:val="Text15"/>
        </w:rPr>
        <w:t xml:space="preserve">string</w:t>
        <w:br w:clear="none"/>
      </w:r>
      <w:r>
        <w:t xml:space="preserve">&gt; stocks</w:t>
        <w:br w:clear="none"/>
        <w:t xml:space="preserve">)</w:t>
        <w:br w:clear="none"/>
        <w:t xml:space="preserve"/>
        <w:br w:clear="none"/>
        <w:t xml:space="preserve">  {</w:t>
        <w:br w:clear="none"/>
        <w:t xml:space="preserve">    </w:t>
        <w:br w:clear="none"/>
      </w:r>
      <w:r>
        <w:rPr>
          <w:rStyle w:val="Text4"/>
        </w:rPr>
        <w:t xml:space="preserve">await</w:t>
        <w:br w:clear="none"/>
      </w:r>
      <w:r>
        <w:t xml:space="preserve"> </w:t>
        <w:br w:clear="none"/>
      </w:r>
      <w:r>
        <w:rPr>
          <w:rStyle w:val="Text4"/>
        </w:rPr>
        <w:t xml:space="preserve">foreach</w:t>
        <w:br w:clear="none"/>
      </w:r>
      <w:r>
        <w:t xml:space="preserve"> (</w:t>
        <w:br w:clear="none"/>
      </w:r>
      <w:r>
        <w:rPr>
          <w:rStyle w:val="Text15"/>
        </w:rPr>
        <w:t xml:space="preserve">string</w:t>
        <w:br w:clear="none"/>
      </w:r>
      <w:r>
        <w:t xml:space="preserve"> stock </w:t>
        <w:br w:clear="none"/>
      </w:r>
      <w:r>
        <w:rPr>
          <w:rStyle w:val="Text4"/>
        </w:rPr>
        <w:t xml:space="preserve">in</w:t>
        <w:br w:clear="none"/>
      </w:r>
      <w:r>
        <w:t xml:space="preserve"> stocks)</w:t>
        <w:br w:clear="none"/>
        <w:t xml:space="preserve">    {</w:t>
        <w:br w:clear="none"/>
        <w:t xml:space="preserve">      Console.WriteLine(</w:t>
        <w:br w:clear="none"/>
      </w:r>
      <w:r>
        <w:rPr>
          <w:rStyle w:val="Text1"/>
        </w:rPr>
        <w:t xml:space="preserve">$"Receiving </w:t>
        <w:br w:clear="none"/>
      </w:r>
      <w:r>
        <w:rPr>
          <w:rStyle w:val="Text8"/>
        </w:rPr>
        <w:t xml:space="preserve">{stock}</w:t>
        <w:br w:clear="none"/>
      </w:r>
      <w:r>
        <w:rPr>
          <w:rStyle w:val="Text1"/>
        </w:rPr>
        <w:t xml:space="preserve"> from client..."</w:t>
        <w:br w:clear="none"/>
      </w:r>
      <w:r>
        <w:t xml:space="preserve">);</w:t>
        <w:br w:clear="none"/>
        <w:t xml:space="preserve">    }</w:t>
        <w:br w:clear="none"/>
        <w:t xml:space="preserve">  }</w:t>
        <w:br w:clear="none"/>
        <w:t xml:space="preserve">}</w:t>
        <w:br w:clear="none"/>
      </w:r>
    </w:p>
    <w:p>
      <w:pPr>
        <w:numPr>
          <w:ilvl w:val="0"/>
          <w:numId w:val="315"/>
        </w:numPr>
        <w:pStyle w:val="Para 01"/>
      </w:pPr>
      <w:r>
        <w:t xml:space="preserve">In the </w:t>
      </w:r>
      <w:r>
        <w:rPr>
          <w:rStyle w:val="Text0"/>
        </w:rPr>
        <w:t xml:space="preserve">Northwind.SignalR.Service.Client.Mvc</w:t>
        <w:br w:clear="none"/>
      </w:r>
      <w:r>
        <w:t xml:space="preserve"> project, in </w:t>
      </w:r>
      <w:r>
        <w:rPr>
          <w:rStyle w:val="Text0"/>
        </w:rPr>
        <w:t xml:space="preserve">Program.cs</w:t>
        <w:br w:clear="none"/>
      </w:r>
      <w:r>
        <w:t>, register the</w:t>
      </w:r>
      <w:r>
        <w:rPr>
          <w:rStyle w:val="Text61"/>
        </w:rPr>
        <w:bookmarkStart w:id="1729" w:name="_idIndexMarker1202"/>
        <w:t/>
        <w:bookmarkEnd w:id="1729"/>
      </w:r>
      <w:r>
        <w:t xml:space="preserve"> stock price hub after the statement that registers the chat hub, as shown in the</w:t>
      </w:r>
      <w:r>
        <w:rPr>
          <w:rStyle w:val="Text61"/>
        </w:rPr>
        <w:bookmarkStart w:id="1730" w:name="_idIndexMarker1203"/>
        <w:t/>
        <w:bookmarkEnd w:id="1730"/>
      </w:r>
      <w:r>
        <w:t xml:space="preserve"> following code: </w:t>
      </w:r>
    </w:p>
    <w:p>
      <w:pPr>
        <w:pStyle w:val="Para 35"/>
      </w:pPr>
      <w:r>
        <w:t xml:space="preserve">app.MapHub&lt;StockPriceHub&gt;("/stockprice");</w:t>
        <w:br w:clear="none"/>
      </w:r>
      <w:r>
        <w:rPr>
          <w:rStyle w:val="Text11"/>
        </w:rPr>
        <w:t xml:space="preserve"/>
        <w:br w:clear="none"/>
      </w:r>
    </w:p>
    <w:p>
      <w:bookmarkStart w:id="1731" w:name="Creating_a__NET_console_app_clie"/>
      <w:pPr>
        <w:pStyle w:val="Heading 2"/>
      </w:pPr>
      <w:r>
        <w:t>Creating a .NET console app client for streaming</w:t>
      </w:r>
      <w:bookmarkEnd w:id="1731"/>
    </w:p>
    <w:p>
      <w:pPr>
        <w:pStyle w:val="Normal"/>
      </w:pPr>
      <w:r>
        <w:t>Now, we can create a simple client to download a stream of data from the SignalR hub and upload a stream</w:t>
      </w:r>
      <w:r>
        <w:rPr>
          <w:rStyle w:val="Text61"/>
        </w:rPr>
        <w:bookmarkStart w:id="1732" w:name="_idIndexMarker1204"/>
        <w:t/>
        <w:bookmarkEnd w:id="1732"/>
      </w:r>
      <w:r>
        <w:t xml:space="preserve"> of data to the SignalR hub:</w:t>
      </w:r>
    </w:p>
    <w:p>
      <w:pPr>
        <w:numPr>
          <w:ilvl w:val="0"/>
          <w:numId w:val="316"/>
        </w:numPr>
        <w:pStyle w:val="Para 01"/>
      </w:pPr>
      <w:r>
        <w:t>Use your preferred code editor to add a new project, as defined in the following list:</w:t>
      </w:r>
    </w:p>
    <w:p>
      <w:pPr>
        <w:numPr>
          <w:ilvl w:val="1"/>
          <w:numId w:val="316"/>
        </w:numPr>
        <w:pStyle w:val="Para 01"/>
      </w:pPr>
      <w:r>
        <w:t xml:space="preserve">Project template: </w:t>
      </w:r>
      <w:r>
        <w:rPr>
          <w:rStyle w:val="Text2"/>
        </w:rPr>
        <w:t>Console Application</w:t>
      </w:r>
      <w:r>
        <w:t xml:space="preserve"> / </w:t>
      </w:r>
      <w:r>
        <w:rPr>
          <w:rStyle w:val="Text0"/>
        </w:rPr>
        <w:t xml:space="preserve">console</w:t>
        <w:br w:clear="none"/>
      </w:r>
    </w:p>
    <w:p>
      <w:pPr>
        <w:numPr>
          <w:ilvl w:val="1"/>
          <w:numId w:val="316"/>
        </w:numPr>
        <w:pStyle w:val="Para 01"/>
      </w:pPr>
      <w:r>
        <w:t xml:space="preserve">Solution file and folder: </w:t>
      </w:r>
      <w:r>
        <w:rPr>
          <w:rStyle w:val="Text0"/>
        </w:rPr>
        <w:t xml:space="preserve">Chapter11</w:t>
        <w:br w:clear="none"/>
      </w:r>
    </w:p>
    <w:p>
      <w:pPr>
        <w:numPr>
          <w:ilvl w:val="1"/>
          <w:numId w:val="316"/>
        </w:numPr>
        <w:pStyle w:val="Para 12"/>
      </w:pPr>
      <w:r>
        <w:rPr>
          <w:rStyle w:val="Text13"/>
        </w:rPr>
        <w:t xml:space="preserve">Project file and folder: </w:t>
      </w:r>
      <w:r>
        <w:t xml:space="preserve">Northwind.SignalR.Client.Console.Streams</w:t>
        <w:br w:clear="none"/>
      </w:r>
    </w:p>
    <w:p>
      <w:pPr>
        <w:numPr>
          <w:ilvl w:val="0"/>
          <w:numId w:val="316"/>
        </w:numPr>
        <w:pStyle w:val="Para 01"/>
      </w:pPr>
      <w:r>
        <w:t xml:space="preserve">In the </w:t>
      </w:r>
      <w:r>
        <w:rPr>
          <w:rStyle w:val="Text0"/>
        </w:rPr>
        <w:t xml:space="preserve">Northwind.SignalR.Client.Console.Streams</w:t>
        <w:br w:clear="none"/>
      </w:r>
      <w:r>
        <w:t xml:space="preserve"> project file, treat warnings as errors, add a package reference for the ASP.NET Core SignalR client, add a project reference to </w:t>
      </w:r>
      <w:r>
        <w:rPr>
          <w:rStyle w:val="Text0"/>
        </w:rPr>
        <w:t xml:space="preserve">Northwind.Common</w:t>
        <w:br w:clear="none"/>
      </w:r>
      <w:r>
        <w:t xml:space="preserve">, and globally and statically import the </w:t>
      </w:r>
      <w:r>
        <w:rPr>
          <w:rStyle w:val="Text0"/>
        </w:rPr>
        <w:t xml:space="preserve">System.Console</w:t>
        <w:br w:clear="none"/>
      </w:r>
      <w:r>
        <w:t xml:space="preserve"> class, as shown highlighted in the following markup: </w:t>
      </w:r>
    </w:p>
    <w:p>
      <w:pPr>
        <w:pStyle w:val="Para 03"/>
      </w:pPr>
      <w:r>
        <w:t xml:space="preserve">&lt;ItemGroup&gt;</w:t>
        <w:br w:clear="none"/>
        <w:t xml:space="preserve">  &lt;PackageReference Include=</w:t>
        <w:br w:clear="none"/>
      </w:r>
      <w:r>
        <w:rPr>
          <w:rStyle w:val="Text1"/>
        </w:rPr>
        <w:t xml:space="preserve">"Microsoft.AspNetCore.SignalR.Client"</w:t>
        <w:br w:clear="none"/>
      </w:r>
      <w:r>
        <w:t xml:space="preserve"> </w:t>
        <w:br w:clear="none"/>
        <w:t xml:space="preserve">                    Version=</w:t>
        <w:br w:clear="none"/>
      </w:r>
      <w:r>
        <w:rPr>
          <w:rStyle w:val="Text1"/>
        </w:rPr>
        <w:t xml:space="preserve">"8.0.0"</w:t>
        <w:br w:clear="none"/>
      </w:r>
      <w:r>
        <w:t xml:space="preserve"> /&gt;</w:t>
        <w:br w:clear="none"/>
        <w:t xml:space="preserve">&lt;/ItemGroup&gt;</w:t>
        <w:br w:clear="none"/>
        <w:t xml:space="preserve">&lt;ItemGroup&gt;</w:t>
        <w:br w:clear="none"/>
        <w:t xml:space="preserve">  &lt;ProjectReference </w:t>
        <w:br w:clear="none"/>
        <w:t xml:space="preserve">    Include=</w:t>
        <w:br w:clear="none"/>
      </w:r>
      <w:r>
        <w:rPr>
          <w:rStyle w:val="Text1"/>
        </w:rPr>
        <w:t xml:space="preserve">"..\Northwind.Common\Northwind.Common.csproj"</w:t>
        <w:br w:clear="none"/>
      </w:r>
      <w:r>
        <w:t xml:space="preserve"> /&gt;</w:t>
        <w:br w:clear="none"/>
        <w:t xml:space="preserve">&lt;/ItemGroup&gt;</w:t>
        <w:br w:clear="none"/>
      </w:r>
    </w:p>
    <w:p>
      <w:pPr>
        <w:numPr>
          <w:ilvl w:val="0"/>
          <w:numId w:val="316"/>
        </w:numPr>
        <w:pStyle w:val="Para 01"/>
      </w:pPr>
      <w:r>
        <w:t xml:space="preserve">In the </w:t>
      </w:r>
      <w:r>
        <w:rPr>
          <w:rStyle w:val="Text0"/>
        </w:rPr>
        <w:t xml:space="preserve">Northwind.SignalR.Client.Console.Streams</w:t>
        <w:br w:clear="none"/>
      </w:r>
      <w:r>
        <w:t xml:space="preserve"> project, add a new class file named </w:t>
      </w:r>
      <w:r>
        <w:rPr>
          <w:rStyle w:val="Text0"/>
        </w:rPr>
        <w:t xml:space="preserve">Program.Methods.cs</w:t>
        <w:br w:clear="none"/>
      </w:r>
      <w:r>
        <w:t xml:space="preserve">, and modify its content to define static methods in the partial </w:t>
      </w:r>
      <w:r>
        <w:rPr>
          <w:rStyle w:val="Text0"/>
        </w:rPr>
        <w:t xml:space="preserve">Program</w:t>
        <w:br w:clear="none"/>
      </w:r>
      <w:r>
        <w:t xml:space="preserve"> class to generate ten random four-letter stock </w:t>
      </w:r>
      <w:r>
        <w:rPr>
          <w:rStyle w:val="Text61"/>
        </w:rPr>
        <w:bookmarkStart w:id="1733" w:name="_idIndexMarker1205"/>
        <w:t/>
        <w:bookmarkEnd w:id="1733"/>
      </w:r>
      <w:r>
        <w:t xml:space="preserve">codes asynchronously, as shown in the following code: </w:t>
      </w:r>
    </w:p>
    <w:p>
      <w:pPr>
        <w:pStyle w:val="Para 03"/>
      </w:pPr>
      <w:r>
        <w:rPr>
          <w:rStyle w:val="Text3"/>
        </w:rPr>
        <w:t xml:space="preserve">// Defined in the empty default namespace to merge with the auto-</w:t>
        <w:br w:clear="none"/>
      </w:r>
      <w:r>
        <w:t xml:space="preserve"/>
        <w:br w:clear="none"/>
      </w:r>
      <w:r>
        <w:rPr>
          <w:rStyle w:val="Text3"/>
        </w:rPr>
        <w:t xml:space="preserve">// generated partial Program class.</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Program</w:t>
        <w:br w:clear="none"/>
      </w:r>
      <w:r>
        <w:t xml:space="preserve"/>
        <w:br w:clear="none"/>
        <w:t xml:space="preserve">{</w:t>
        <w:br w:clear="none"/>
        <w:t xml:space="preserve">  </w:t>
        <w:br w:clear="none"/>
      </w:r>
      <w:r>
        <w:rPr>
          <w:rStyle w:val="Text4"/>
        </w:rPr>
        <w:t xml:space="preserve">static</w:t>
        <w:br w:clear="none"/>
      </w:r>
      <w:r>
        <w:t xml:space="preserve"> </w:t>
        <w:br w:clear="none"/>
      </w:r>
      <w:r>
        <w:rPr>
          <w:rStyle w:val="Text4"/>
        </w:rPr>
        <w:t xml:space="preserve">async</w:t>
        <w:br w:clear="none"/>
      </w:r>
      <w:r>
        <w:t xml:space="preserve"> IAsyncEnumerable&lt;</w:t>
        <w:br w:clear="none"/>
      </w:r>
      <w:r>
        <w:rPr>
          <w:rStyle w:val="Text15"/>
        </w:rPr>
        <w:t xml:space="preserve">string</w:t>
        <w:br w:clear="none"/>
      </w:r>
      <w:r>
        <w:t xml:space="preserve">&gt; </w:t>
        <w:br w:clear="none"/>
      </w:r>
      <w:r>
        <w:rPr>
          <w:rStyle w:val="Text7"/>
        </w:rPr>
        <w:t xml:space="preserve">GetStocksAsync</w:t>
        <w:br w:clear="none"/>
      </w:r>
      <w:r>
        <w:t xml:space="preserve">()</w:t>
        <w:br w:clear="none"/>
        <w:t xml:space="preserve"/>
        <w:br w:clear="none"/>
        <w:t xml:space="preserve">  {</w:t>
        <w:br w:clear="none"/>
        <w:t xml:space="preserve">    </w:t>
        <w:br w:clear="none"/>
      </w:r>
      <w:r>
        <w:rPr>
          <w:rStyle w:val="Text4"/>
        </w:rPr>
        <w:t xml:space="preserve">for</w:t>
        <w:br w:clear="none"/>
      </w:r>
      <w:r>
        <w:t xml:space="preserve"> (</w:t>
        <w:br w:clear="none"/>
      </w:r>
      <w:r>
        <w:rPr>
          <w:rStyle w:val="Text15"/>
        </w:rPr>
        <w:t xml:space="preserve">int</w:t>
        <w:br w:clear="none"/>
      </w:r>
      <w:r>
        <w:t xml:space="preserve"> i = </w:t>
        <w:br w:clear="none"/>
      </w:r>
      <w:r>
        <w:rPr>
          <w:rStyle w:val="Text10"/>
        </w:rPr>
        <w:t xml:space="preserve">0</w:t>
        <w:br w:clear="none"/>
      </w:r>
      <w:r>
        <w:t xml:space="preserve">; i &lt; </w:t>
        <w:br w:clear="none"/>
      </w:r>
      <w:r>
        <w:rPr>
          <w:rStyle w:val="Text10"/>
        </w:rPr>
        <w:t xml:space="preserve">10</w:t>
        <w:br w:clear="none"/>
      </w:r>
      <w:r>
        <w:t xml:space="preserve">; i++)</w:t>
        <w:br w:clear="none"/>
        <w:t xml:space="preserve">    {</w:t>
        <w:br w:clear="none"/>
        <w:t xml:space="preserve">      </w:t>
        <w:br w:clear="none"/>
      </w:r>
      <w:r>
        <w:rPr>
          <w:rStyle w:val="Text3"/>
        </w:rPr>
        <w:t xml:space="preserve">// Return a random four-letter stock code.</w:t>
        <w:br w:clear="none"/>
      </w:r>
      <w:r>
        <w:t xml:space="preserve"/>
        <w:br w:clear="none"/>
        <w:t xml:space="preserve">      </w:t>
        <w:br w:clear="none"/>
      </w:r>
      <w:r>
        <w:rPr>
          <w:rStyle w:val="Text4"/>
        </w:rPr>
        <w:t xml:space="preserve">yield</w:t>
        <w:br w:clear="none"/>
      </w:r>
      <w:r>
        <w:t xml:space="preserve"> </w:t>
        <w:br w:clear="none"/>
      </w:r>
      <w:r>
        <w:rPr>
          <w:rStyle w:val="Text4"/>
        </w:rPr>
        <w:t xml:space="preserve">return</w:t>
        <w:br w:clear="none"/>
      </w:r>
      <w:r>
        <w:t xml:space="preserve"> </w:t>
        <w:br w:clear="none"/>
      </w:r>
      <w:r>
        <w:rPr>
          <w:rStyle w:val="Text1"/>
        </w:rPr>
        <w:t xml:space="preserve">$"</w:t>
        <w:br w:clear="none"/>
      </w:r>
      <w:r>
        <w:rPr>
          <w:rStyle w:val="Text8"/>
        </w:rPr>
        <w:t xml:space="preserve">{AtoZ()}{AtoZ()}{AtoZ()}{AtoZ()}</w:t>
        <w:br w:clear="none"/>
      </w:r>
      <w:r>
        <w:rPr>
          <w:rStyle w:val="Text1"/>
        </w:rPr>
        <w:t xml:space="preserve">"</w:t>
        <w:br w:clear="none"/>
      </w:r>
      <w:r>
        <w:t xml:space="preserve">;</w:t>
        <w:br w:clear="none"/>
        <w:t xml:space="preserve">      </w:t>
        <w:br w:clear="none"/>
      </w:r>
      <w:r>
        <w:rPr>
          <w:rStyle w:val="Text4"/>
        </w:rPr>
        <w:t xml:space="preserve">await</w:t>
        <w:br w:clear="none"/>
      </w:r>
      <w:r>
        <w:t xml:space="preserve"> Task.Delay(TimeSpan.FromSeconds(</w:t>
        <w:br w:clear="none"/>
      </w:r>
      <w:r>
        <w:rPr>
          <w:rStyle w:val="Text10"/>
        </w:rPr>
        <w:t xml:space="preserve">3</w:t>
        <w:br w:clear="none"/>
      </w:r>
      <w:r>
        <w:t xml:space="preserve">));</w:t>
        <w:br w:clear="none"/>
        <w:t xml:space="preserve">    }</w:t>
        <w:br w:clear="none"/>
        <w:t xml:space="preserve">  }</w:t>
        <w:br w:clear="none"/>
        <w:t xml:space="preserve">  </w:t>
        <w:br w:clear="none"/>
      </w:r>
      <w:r>
        <w:rPr>
          <w:rStyle w:val="Text4"/>
        </w:rPr>
        <w:t xml:space="preserve">static</w:t>
        <w:br w:clear="none"/>
      </w:r>
      <w:r>
        <w:t xml:space="preserve"> </w:t>
        <w:br w:clear="none"/>
      </w:r>
      <w:r>
        <w:rPr>
          <w:rStyle w:val="Text15"/>
        </w:rPr>
        <w:t xml:space="preserve">string</w:t>
        <w:br w:clear="none"/>
      </w:r>
      <w:r>
        <w:t xml:space="preserve"> </w:t>
        <w:br w:clear="none"/>
      </w:r>
      <w:r>
        <w:rPr>
          <w:rStyle w:val="Text7"/>
        </w:rPr>
        <w:t xml:space="preserve">AtoZ</w:t>
        <w:br w:clear="none"/>
      </w:r>
      <w:r>
        <w:t xml:space="preserve">()</w:t>
        <w:br w:clear="none"/>
        <w:t xml:space="preserve"/>
        <w:br w:clear="none"/>
        <w:t xml:space="preserve">  {</w:t>
        <w:br w:clear="none"/>
        <w:t xml:space="preserve">    </w:t>
        <w:br w:clear="none"/>
      </w:r>
      <w:r>
        <w:rPr>
          <w:rStyle w:val="Text4"/>
        </w:rPr>
        <w:t xml:space="preserve">return</w:t>
        <w:br w:clear="none"/>
      </w:r>
      <w:r>
        <w:t xml:space="preserve"> </w:t>
        <w:br w:clear="none"/>
      </w:r>
      <w:r>
        <w:rPr>
          <w:rStyle w:val="Text15"/>
        </w:rPr>
        <w:t xml:space="preserve">char</w:t>
        <w:br w:clear="none"/>
      </w:r>
      <w:r>
        <w:t xml:space="preserve">.ConvertFromUtf32(Random.Shared.Next(</w:t>
        <w:br w:clear="none"/>
      </w:r>
      <w:r>
        <w:rPr>
          <w:rStyle w:val="Text10"/>
        </w:rPr>
        <w:t xml:space="preserve">65</w:t>
        <w:br w:clear="none"/>
      </w:r>
      <w:r>
        <w:t xml:space="preserve">, </w:t>
        <w:br w:clear="none"/>
      </w:r>
      <w:r>
        <w:rPr>
          <w:rStyle w:val="Text10"/>
        </w:rPr>
        <w:t xml:space="preserve">91</w:t>
        <w:br w:clear="none"/>
      </w:r>
      <w:r>
        <w:t xml:space="preserve">));</w:t>
        <w:br w:clear="none"/>
        <w:t xml:space="preserve">  }</w:t>
        <w:br w:clear="none"/>
        <w:t xml:space="preserve">}</w:t>
        <w:br w:clear="none"/>
      </w:r>
    </w:p>
    <w:p>
      <w:pPr>
        <w:numPr>
          <w:ilvl w:val="0"/>
          <w:numId w:val="316"/>
        </w:numPr>
        <w:pStyle w:val="Para 01"/>
      </w:pPr>
      <w:r>
        <w:t xml:space="preserve">In the </w:t>
      </w:r>
      <w:r>
        <w:rPr>
          <w:rStyle w:val="Text0"/>
        </w:rPr>
        <w:t xml:space="preserve">Northwind.SignalR.Client.Console.Streams</w:t>
        <w:br w:clear="none"/>
      </w:r>
      <w:r>
        <w:t xml:space="preserve"> project, in </w:t>
      </w:r>
      <w:r>
        <w:rPr>
          <w:rStyle w:val="Text0"/>
        </w:rPr>
        <w:t xml:space="preserve">Program.cs</w:t>
        <w:br w:clear="none"/>
      </w:r>
      <w:r>
        <w:t xml:space="preserve">, delete the existing statements. Import namespaces for working with SignalR as a client, and then add statements to prompt the user to enter a stock, create a hub connection, listen for received streams of stock prices, and then send an asynchronous stream of stocks to the service, as shown in the following code: </w:t>
      </w:r>
    </w:p>
    <w:p>
      <w:pPr>
        <w:pStyle w:val="Para 03"/>
      </w:pPr>
      <w:r>
        <w:rPr>
          <w:rStyle w:val="Text4"/>
        </w:rPr>
        <w:t xml:space="preserve">using</w:t>
        <w:br w:clear="none"/>
      </w:r>
      <w:r>
        <w:t xml:space="preserve"> Microsoft.AspNetCore.SignalR.Client; </w:t>
        <w:br w:clear="none"/>
      </w:r>
      <w:r>
        <w:rPr>
          <w:rStyle w:val="Text3"/>
        </w:rPr>
        <w:t xml:space="preserve">// To use HubConnection.</w:t>
        <w:br w:clear="none"/>
      </w:r>
      <w:r>
        <w:t xml:space="preserve"/>
        <w:br w:clear="none"/>
      </w:r>
      <w:r>
        <w:rPr>
          <w:rStyle w:val="Text4"/>
        </w:rPr>
        <w:t xml:space="preserve">using</w:t>
        <w:br w:clear="none"/>
      </w:r>
      <w:r>
        <w:t xml:space="preserve"> Northwind.SignalR.Streams; </w:t>
        <w:br w:clear="none"/>
      </w:r>
      <w:r>
        <w:rPr>
          <w:rStyle w:val="Text3"/>
        </w:rPr>
        <w:t xml:space="preserve">// To use StockPrice.</w:t>
        <w:br w:clear="none"/>
      </w:r>
      <w:r>
        <w:t xml:space="preserve"/>
        <w:br w:clear="none"/>
        <w:t xml:space="preserve">Write(</w:t>
        <w:br w:clear="none"/>
      </w:r>
      <w:r>
        <w:rPr>
          <w:rStyle w:val="Text1"/>
        </w:rPr>
        <w:t xml:space="preserve">"Enter a stock (press Enter for MSFT): "</w:t>
        <w:br w:clear="none"/>
      </w:r>
      <w:r>
        <w:t xml:space="preserve">);</w:t>
        <w:br w:clear="none"/>
      </w:r>
      <w:r>
        <w:rPr>
          <w:rStyle w:val="Text15"/>
        </w:rPr>
        <w:t xml:space="preserve">string</w:t>
        <w:br w:clear="none"/>
      </w:r>
      <w:r>
        <w:t xml:space="preserve">? stock = ReadLine();</w:t>
        <w:br w:clear="none"/>
      </w:r>
      <w:r>
        <w:rPr>
          <w:rStyle w:val="Text4"/>
        </w:rPr>
        <w:t xml:space="preserve">if</w:t>
        <w:br w:clear="none"/>
      </w:r>
      <w:r>
        <w:t xml:space="preserve"> (</w:t>
        <w:br w:clear="none"/>
      </w:r>
      <w:r>
        <w:rPr>
          <w:rStyle w:val="Text15"/>
        </w:rPr>
        <w:t xml:space="preserve">string</w:t>
        <w:br w:clear="none"/>
      </w:r>
      <w:r>
        <w:t xml:space="preserve">.IsNullOrEmpty(stock))</w:t>
        <w:br w:clear="none"/>
        <w:t xml:space="preserve">{</w:t>
        <w:br w:clear="none"/>
        <w:t xml:space="preserve">  stock = </w:t>
        <w:br w:clear="none"/>
      </w:r>
      <w:r>
        <w:rPr>
          <w:rStyle w:val="Text1"/>
        </w:rPr>
        <w:t xml:space="preserve">"MSFT"</w:t>
        <w:br w:clear="none"/>
      </w:r>
      <w:r>
        <w:t xml:space="preserve">;</w:t>
        <w:br w:clear="none"/>
        <w:t xml:space="preserve">}</w:t>
        <w:br w:clear="none"/>
        <w:t xml:space="preserve">HubConnection hubConnection = </w:t>
        <w:br w:clear="none"/>
      </w:r>
      <w:r>
        <w:rPr>
          <w:rStyle w:val="Text4"/>
        </w:rPr>
        <w:t xml:space="preserve">new</w:t>
        <w:br w:clear="none"/>
      </w:r>
      <w:r>
        <w:t xml:space="preserve"> HubConnectionBuilder()</w:t>
        <w:br w:clear="none"/>
        <w:t xml:space="preserve">  .WithUrl(</w:t>
        <w:br w:clear="none"/>
      </w:r>
      <w:r>
        <w:rPr>
          <w:rStyle w:val="Text1"/>
        </w:rPr>
        <w:t xml:space="preserve">"https://localhost:5111/stockprice"</w:t>
        <w:br w:clear="none"/>
      </w:r>
      <w:r>
        <w:t xml:space="preserve">)</w:t>
        <w:br w:clear="none"/>
        <w:t xml:space="preserve">  .Build();</w:t>
        <w:br w:clear="none"/>
      </w:r>
      <w:r>
        <w:rPr>
          <w:rStyle w:val="Text4"/>
        </w:rPr>
        <w:t xml:space="preserve">await</w:t>
        <w:br w:clear="none"/>
      </w:r>
      <w:r>
        <w:t xml:space="preserve"> hubConnection.StartAsync();</w:t>
        <w:br w:clear="none"/>
      </w:r>
      <w:r>
        <w:rPr>
          <w:rStyle w:val="Text4"/>
        </w:rPr>
        <w:t xml:space="preserve">try</w:t>
        <w:br w:clear="none"/>
      </w:r>
      <w:r>
        <w:t xml:space="preserve"/>
        <w:br w:clear="none"/>
        <w:t xml:space="preserve">{</w:t>
        <w:br w:clear="none"/>
        <w:t xml:space="preserve">  CancellationTokenSource cts = </w:t>
        <w:br w:clear="none"/>
      </w:r>
      <w:r>
        <w:rPr>
          <w:rStyle w:val="Text4"/>
        </w:rPr>
        <w:t xml:space="preserve">new</w:t>
        <w:br w:clear="none"/>
      </w:r>
      <w:r>
        <w:t xml:space="preserve">();</w:t>
        <w:br w:clear="none"/>
        <w:t xml:space="preserve">  IAsyncEnumerable&lt;StockPrice&gt; stockPrices = </w:t>
        <w:br w:clear="none"/>
        <w:t xml:space="preserve">    hubConnection.StreamAsync&lt;StockPrice&gt;(</w:t>
        <w:br w:clear="none"/>
        <w:t xml:space="preserve">      </w:t>
        <w:br w:clear="none"/>
      </w:r>
      <w:r>
        <w:rPr>
          <w:rStyle w:val="Text1"/>
        </w:rPr>
        <w:t xml:space="preserve">"GetStockPriceUpdates"</w:t>
        <w:br w:clear="none"/>
      </w:r>
      <w:r>
        <w:t xml:space="preserve">, stock, cts.Token);</w:t>
        <w:br w:clear="none"/>
        <w:t xml:space="preserve">  </w:t>
        <w:br w:clear="none"/>
      </w:r>
      <w:r>
        <w:rPr>
          <w:rStyle w:val="Text4"/>
        </w:rPr>
        <w:t xml:space="preserve">await</w:t>
        <w:br w:clear="none"/>
      </w:r>
      <w:r>
        <w:t xml:space="preserve"> </w:t>
        <w:br w:clear="none"/>
      </w:r>
      <w:r>
        <w:rPr>
          <w:rStyle w:val="Text4"/>
        </w:rPr>
        <w:t xml:space="preserve">foreach</w:t>
        <w:br w:clear="none"/>
      </w:r>
      <w:r>
        <w:t xml:space="preserve"> (StockPrice sp </w:t>
        <w:br w:clear="none"/>
      </w:r>
      <w:r>
        <w:rPr>
          <w:rStyle w:val="Text4"/>
        </w:rPr>
        <w:t xml:space="preserve">in</w:t>
        <w:br w:clear="none"/>
      </w:r>
      <w:r>
        <w:t xml:space="preserve"> stockPrices)</w:t>
        <w:br w:clear="none"/>
        <w:t xml:space="preserve">  {</w:t>
        <w:br w:clear="none"/>
        <w:t xml:space="preserve">    WriteLine(</w:t>
        <w:br w:clear="none"/>
      </w:r>
      <w:r>
        <w:rPr>
          <w:rStyle w:val="Text1"/>
        </w:rPr>
        <w:t xml:space="preserve">$"</w:t>
        <w:br w:clear="none"/>
      </w:r>
      <w:r>
        <w:rPr>
          <w:rStyle w:val="Text8"/>
        </w:rPr>
        <w:t xml:space="preserve">{sp.Stock}</w:t>
        <w:br w:clear="none"/>
      </w:r>
      <w:r>
        <w:rPr>
          <w:rStyle w:val="Text1"/>
        </w:rPr>
        <w:t xml:space="preserve"> is now </w:t>
        <w:br w:clear="none"/>
      </w:r>
      <w:r>
        <w:rPr>
          <w:rStyle w:val="Text8"/>
        </w:rPr>
        <w:t xml:space="preserve">{sp.Price:C}</w:t>
        <w:br w:clear="none"/>
      </w:r>
      <w:r>
        <w:rPr>
          <w:rStyle w:val="Text1"/>
        </w:rPr>
        <w:t xml:space="preserve">."</w:t>
        <w:br w:clear="none"/>
      </w:r>
      <w:r>
        <w:t xml:space="preserve">);</w:t>
        <w:br w:clear="none"/>
        <w:t xml:space="preserve">    Write(</w:t>
        <w:br w:clear="none"/>
      </w:r>
      <w:r>
        <w:rPr>
          <w:rStyle w:val="Text1"/>
        </w:rPr>
        <w:t xml:space="preserve">"Do you want to cancel (y/n)? "</w:t>
        <w:br w:clear="none"/>
      </w:r>
      <w:r>
        <w:t xml:space="preserve">);</w:t>
        <w:br w:clear="none"/>
        <w:t xml:space="preserve">    ConsoleKey key = ReadKey().Key;</w:t>
        <w:br w:clear="none"/>
        <w:t xml:space="preserve">    </w:t>
        <w:br w:clear="none"/>
      </w:r>
      <w:r>
        <w:rPr>
          <w:rStyle w:val="Text4"/>
        </w:rPr>
        <w:t xml:space="preserve">if</w:t>
        <w:br w:clear="none"/>
      </w:r>
      <w:r>
        <w:t xml:space="preserve"> (key == ConsoleKey.Y)</w:t>
        <w:br w:clear="none"/>
        <w:t xml:space="preserve">    {</w:t>
        <w:br w:clear="none"/>
        <w:t xml:space="preserve">      cts.Cancel();</w:t>
        <w:br w:clear="none"/>
        <w:t xml:space="preserve">    }</w:t>
        <w:br w:clear="none"/>
        <w:t xml:space="preserve">    WriteLine();</w:t>
        <w:br w:clear="none"/>
        <w:t xml:space="preserve">  }</w:t>
        <w:br w:clear="none"/>
        <w:t xml:space="preserve">}</w:t>
        <w:br w:clear="none"/>
      </w:r>
      <w:r>
        <w:rPr>
          <w:rStyle w:val="Text4"/>
        </w:rPr>
        <w:t xml:space="preserve">catch</w:t>
        <w:br w:clear="none"/>
      </w:r>
      <w:r>
        <w:t xml:space="preserve"> (Exception ex)</w:t>
        <w:br w:clear="none"/>
        <w:t xml:space="preserve">{</w:t>
        <w:br w:clear="none"/>
        <w:t xml:space="preserve">  WriteLine(</w:t>
        <w:br w:clear="none"/>
      </w:r>
      <w:r>
        <w:rPr>
          <w:rStyle w:val="Text1"/>
        </w:rPr>
        <w:t xml:space="preserve">$"</w:t>
        <w:br w:clear="none"/>
      </w:r>
      <w:r>
        <w:rPr>
          <w:rStyle w:val="Text8"/>
        </w:rPr>
        <w:t xml:space="preserve">{ex.GetType()}</w:t>
        <w:br w:clear="none"/>
      </w:r>
      <w:r>
        <w:rPr>
          <w:rStyle w:val="Text1"/>
        </w:rPr>
        <w:t xml:space="preserve"> says </w:t>
        <w:br w:clear="none"/>
      </w:r>
      <w:r>
        <w:rPr>
          <w:rStyle w:val="Text8"/>
        </w:rPr>
        <w:t xml:space="preserve">{ex.Message}</w:t>
        <w:br w:clear="none"/>
      </w:r>
      <w:r>
        <w:rPr>
          <w:rStyle w:val="Text1"/>
        </w:rPr>
        <w:t xml:space="preserve">"</w:t>
        <w:br w:clear="none"/>
      </w:r>
      <w:r>
        <w:t xml:space="preserve">);</w:t>
        <w:br w:clear="none"/>
        <w:t xml:space="preserve">}</w:t>
        <w:br w:clear="none"/>
        <w:t xml:space="preserve">WriteLine();</w:t>
        <w:br w:clear="none"/>
        <w:t xml:space="preserve">WriteLine(</w:t>
        <w:br w:clear="none"/>
      </w:r>
      <w:r>
        <w:rPr>
          <w:rStyle w:val="Text1"/>
        </w:rPr>
        <w:t xml:space="preserve">"Streaming download completed."</w:t>
        <w:br w:clear="none"/>
      </w:r>
      <w:r>
        <w:t xml:space="preserve">);</w:t>
        <w:br w:clear="none"/>
      </w:r>
      <w:r>
        <w:rPr>
          <w:rStyle w:val="Text4"/>
        </w:rPr>
        <w:t xml:space="preserve">await</w:t>
        <w:br w:clear="none"/>
      </w:r>
      <w:r>
        <w:t xml:space="preserve"> hubConnection.SendAsync(</w:t>
        <w:br w:clear="none"/>
      </w:r>
      <w:r>
        <w:rPr>
          <w:rStyle w:val="Text1"/>
        </w:rPr>
        <w:t xml:space="preserve">"UploadStocks"</w:t>
        <w:br w:clear="none"/>
      </w:r>
      <w:r>
        <w:t xml:space="preserve">, GetStocksAsync());</w:t>
        <w:br w:clear="none"/>
        <w:t xml:space="preserve">WriteLine(</w:t>
        <w:br w:clear="none"/>
      </w:r>
      <w:r>
        <w:rPr>
          <w:rStyle w:val="Text1"/>
        </w:rPr>
        <w:t xml:space="preserve">"Uploading stocks to service... (press ENTER to stop.)"</w:t>
        <w:br w:clear="none"/>
      </w:r>
      <w:r>
        <w:t xml:space="preserve">);</w:t>
        <w:br w:clear="none"/>
        <w:t xml:space="preserve">ReadLine();</w:t>
        <w:br w:clear="none"/>
        <w:t xml:space="preserve">WriteLine(</w:t>
        <w:br w:clear="none"/>
      </w:r>
      <w:r>
        <w:rPr>
          <w:rStyle w:val="Text1"/>
        </w:rPr>
        <w:t xml:space="preserve">"Ending console app."</w:t>
        <w:br w:clear="none"/>
      </w:r>
      <w:r>
        <w:t xml:space="preserve">);</w:t>
        <w:br w:clear="none"/>
      </w:r>
    </w:p>
    <w:p>
      <w:bookmarkStart w:id="1734" w:name="Testing_the_streaming_service_an"/>
      <w:pPr>
        <w:pStyle w:val="Heading 2"/>
      </w:pPr>
      <w:r>
        <w:t>Testing the streaming service and client</w:t>
      </w:r>
      <w:bookmarkEnd w:id="1734"/>
    </w:p>
    <w:p>
      <w:pPr>
        <w:pStyle w:val="Normal"/>
      </w:pPr>
      <w:r>
        <w:t xml:space="preserve">Finally, we can test the </w:t>
      </w:r>
      <w:r>
        <w:rPr>
          <w:rStyle w:val="Text61"/>
        </w:rPr>
        <w:bookmarkStart w:id="1735" w:name="_idIndexMarker1206"/>
        <w:t/>
        <w:bookmarkEnd w:id="1735"/>
      </w:r>
      <w:r>
        <w:t>streaming data functionality:</w:t>
      </w:r>
    </w:p>
    <w:p>
      <w:pPr>
        <w:numPr>
          <w:ilvl w:val="0"/>
          <w:numId w:val="317"/>
        </w:numPr>
        <w:pStyle w:val="Para 01"/>
      </w:pPr>
      <w:r>
        <w:t xml:space="preserve">Start the </w:t>
      </w:r>
      <w:r>
        <w:rPr>
          <w:rStyle w:val="Text0"/>
        </w:rPr>
        <w:t xml:space="preserve">Northwind.SignalR.Service.Client.Mvc</w:t>
        <w:br w:clear="none"/>
      </w:r>
      <w:r>
        <w:t xml:space="preserve"> project website using the </w:t>
      </w:r>
      <w:r>
        <w:rPr>
          <w:rStyle w:val="Text0"/>
        </w:rPr>
        <w:t xml:space="preserve">https</w:t>
        <w:br w:clear="none"/>
      </w:r>
      <w:r>
        <w:t xml:space="preserve"> profile without debugging.</w:t>
      </w:r>
    </w:p>
    <w:p>
      <w:pPr>
        <w:numPr>
          <w:ilvl w:val="0"/>
          <w:numId w:val="317"/>
        </w:numPr>
        <w:pStyle w:val="Para 01"/>
      </w:pPr>
      <w:r>
        <w:t xml:space="preserve">Start the </w:t>
      </w:r>
      <w:r>
        <w:rPr>
          <w:rStyle w:val="Text0"/>
        </w:rPr>
        <w:t xml:space="preserve">Northwind.SignalR.Client.Console.Streams</w:t>
        <w:br w:clear="none"/>
      </w:r>
      <w:r>
        <w:t xml:space="preserve"> console app without debugging.</w:t>
      </w:r>
    </w:p>
    <w:p>
      <w:pPr>
        <w:numPr>
          <w:ilvl w:val="0"/>
          <w:numId w:val="317"/>
        </w:numPr>
        <w:pStyle w:val="Para 01"/>
      </w:pPr>
      <w:r>
        <w:t>Arrange the console windows for the ASP.NET Core MVC website and the client console app so that you can see both side by side.</w:t>
      </w:r>
    </w:p>
    <w:p>
      <w:pPr>
        <w:numPr>
          <w:ilvl w:val="0"/>
          <w:numId w:val="317"/>
        </w:numPr>
        <w:pStyle w:val="Para 01"/>
      </w:pPr>
      <w:r>
        <w:t xml:space="preserve">In the client console app, press </w:t>
      </w:r>
      <w:r>
        <w:rPr>
          <w:rStyle w:val="Text9"/>
        </w:rPr>
        <w:t>Enter</w:t>
      </w:r>
      <w:r>
        <w:t xml:space="preserve"> to use the Microsoft stock code, as shown in the following output: </w:t>
      </w:r>
    </w:p>
    <w:p>
      <w:pPr>
        <w:pStyle w:val="Para 05"/>
      </w:pPr>
      <w:r>
        <w:t xml:space="preserve">Enter a stock (press Enter for MSFT):</w:t>
        <w:br w:clear="none"/>
        <w:t xml:space="preserve">MSFT is now £265.00.</w:t>
        <w:br w:clear="none"/>
        <w:t xml:space="preserve">Do you want to cancel (y/n)? </w:t>
        <w:br w:clear="none"/>
      </w:r>
    </w:p>
    <w:p>
      <w:pPr>
        <w:numPr>
          <w:ilvl w:val="0"/>
          <w:numId w:val="317"/>
        </w:numPr>
        <w:pStyle w:val="Para 01"/>
      </w:pPr>
      <w:r>
        <w:t xml:space="preserve">In the website console window, wait for about ten seconds, and note that several stock prices have been generated in the service but not yet sent to the client, as shown in the following output: </w:t>
      </w:r>
    </w:p>
    <w:p>
      <w:pPr>
        <w:pStyle w:val="Para 05"/>
      </w:pPr>
      <w:r>
        <w:t xml:space="preserve">info: Microsoft.Hosting.Lifetime[14]</w:t>
        <w:br w:clear="none"/>
        <w:t xml:space="preserve">      Now listening on: https://localhost:5131</w:t>
        <w:br w:clear="none"/>
        <w:t xml:space="preserve">info: Microsoft.Hosting.Lifetime[14]</w:t>
        <w:br w:clear="none"/>
        <w:t xml:space="preserve">      Now listening on: http://localhost:5132</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C:\apps-services-net7\Chapter13\Northwind.SignalR.Service.Client.Mvc</w:t>
        <w:br w:clear="none"/>
        <w:t xml:space="preserve">[12/09/2022 17:52:26] MSFT at £265.00</w:t>
        <w:br w:clear="none"/>
        <w:t xml:space="preserve">[12/09/2022 17:52:30] MSFT at £260.78</w:t>
        <w:br w:clear="none"/>
        <w:t xml:space="preserve">[12/09/2022 17:52:34] MSFT at £264.86</w:t>
        <w:br w:clear="none"/>
        <w:t xml:space="preserve">[12/09/2022 17:52:38] MSFT at £262.10</w:t>
        <w:br w:clear="none"/>
      </w:r>
    </w:p>
    <w:p>
      <w:pPr>
        <w:numPr>
          <w:ilvl w:val="0"/>
          <w:numId w:val="317"/>
        </w:numPr>
        <w:pStyle w:val="Para 01"/>
      </w:pPr>
      <w:r>
        <w:t xml:space="preserve">In the client console app, press </w:t>
      </w:r>
      <w:r>
        <w:rPr>
          <w:rStyle w:val="Text9"/>
        </w:rPr>
        <w:t>n</w:t>
      </w:r>
      <w:r>
        <w:t xml:space="preserve"> to receive the next updated price. Keep pressing </w:t>
      </w:r>
      <w:r>
        <w:rPr>
          <w:rStyle w:val="Text9"/>
        </w:rPr>
        <w:t>n</w:t>
      </w:r>
      <w:r>
        <w:t xml:space="preserve"> until the prices have been sent from the service and read by the client, and then press </w:t>
      </w:r>
      <w:r>
        <w:rPr>
          <w:rStyle w:val="Text9"/>
        </w:rPr>
        <w:t>y</w:t>
      </w:r>
      <w:r>
        <w:t xml:space="preserve">, and note that a cancellation token is received by the SignalR service so it stops, and the client now starts uploading stocks, as shown in the following output: </w:t>
      </w:r>
    </w:p>
    <w:p>
      <w:pPr>
        <w:pStyle w:val="Para 05"/>
      </w:pPr>
      <w:r>
        <w:t xml:space="preserve">MSFT is now £260.78.</w:t>
        <w:br w:clear="none"/>
        <w:t xml:space="preserve">Do you want to cancel (y/n)? n</w:t>
        <w:br w:clear="none"/>
        <w:t xml:space="preserve">MSFT is now £264.86.</w:t>
        <w:br w:clear="none"/>
        <w:t xml:space="preserve">Do you want to cancel (y/n)? n</w:t>
        <w:br w:clear="none"/>
        <w:t xml:space="preserve">MSFT is now £262.10.</w:t>
        <w:br w:clear="none"/>
        <w:t xml:space="preserve">Do you want to cancel (y/n)? y</w:t>
        <w:br w:clear="none"/>
        <w:t xml:space="preserve">System.Threading.Tasks.TaskCanceledException says A task was canceled.</w:t>
        <w:br w:clear="none"/>
        <w:t xml:space="preserve">Streaming download completed.</w:t>
        <w:br w:clear="none"/>
        <w:t xml:space="preserve">Uploading stocks to service... (press ENTER to stop.)</w:t>
        <w:br w:clear="none"/>
      </w:r>
    </w:p>
    <w:p>
      <w:pPr>
        <w:numPr>
          <w:ilvl w:val="0"/>
          <w:numId w:val="317"/>
        </w:numPr>
        <w:pStyle w:val="Para 01"/>
      </w:pPr>
      <w:r>
        <w:t xml:space="preserve">In the website console window, note that the random stock codes are received, as shown in the following output: </w:t>
      </w:r>
    </w:p>
    <w:p>
      <w:pPr>
        <w:pStyle w:val="Para 05"/>
      </w:pPr>
      <w:r>
        <w:t xml:space="preserve">Receiving PJON from client...</w:t>
        <w:br w:clear="none"/>
        <w:t xml:space="preserve">Receiving VWJD from client...</w:t>
        <w:br w:clear="none"/>
        <w:t xml:space="preserve">Receiving HMOJ from client...</w:t>
        <w:br w:clear="none"/>
        <w:t xml:space="preserve">Receiving QQMQ from client...</w:t>
        <w:br w:clear="none"/>
      </w:r>
    </w:p>
    <w:p>
      <w:pPr>
        <w:numPr>
          <w:ilvl w:val="0"/>
          <w:numId w:val="317"/>
        </w:numPr>
        <w:pStyle w:val="Para 01"/>
      </w:pPr>
      <w:r>
        <w:t xml:space="preserve">Close both </w:t>
      </w:r>
      <w:r>
        <w:rPr>
          <w:rStyle w:val="Text61"/>
        </w:rPr>
        <w:bookmarkStart w:id="1736" w:name="_idIndexMarker1207"/>
        <w:t/>
        <w:bookmarkEnd w:id="1736"/>
      </w:r>
      <w:r>
        <w:t>console windows.</w:t>
      </w:r>
    </w:p>
    <w:p>
      <w:bookmarkStart w:id="1737" w:name="Practicing_and_exploring_10"/>
      <w:pPr>
        <w:pStyle w:val="Heading 1"/>
      </w:pPr>
      <w:r>
        <w:t>Practicing and exploring</w:t>
      </w:r>
      <w:bookmarkEnd w:id="1737"/>
    </w:p>
    <w:p>
      <w:pPr>
        <w:pStyle w:val="Normal"/>
      </w:pPr>
      <w:r>
        <w:t>Test your knowledge and understanding by answering some questions, getting some hands-on practice, and exploring this chapter’s topics with deeper research.</w:t>
      </w:r>
    </w:p>
    <w:p>
      <w:bookmarkStart w:id="1738" w:name="Exercise_11_1___Test_your_knowle"/>
      <w:pPr>
        <w:pStyle w:val="Heading 2"/>
      </w:pPr>
      <w:r>
        <w:t>Exercise 11.1 – Test your knowledge</w:t>
      </w:r>
      <w:bookmarkEnd w:id="1738"/>
    </w:p>
    <w:p>
      <w:pPr>
        <w:pStyle w:val="Normal"/>
      </w:pPr>
      <w:r>
        <w:t>Answer the following questions:</w:t>
      </w:r>
    </w:p>
    <w:p>
      <w:pPr>
        <w:numPr>
          <w:ilvl w:val="0"/>
          <w:numId w:val="318"/>
        </w:numPr>
        <w:pStyle w:val="Para 01"/>
      </w:pPr>
      <w:r>
        <w:t>What transports does SignalR use, and which is the default?</w:t>
      </w:r>
    </w:p>
    <w:p>
      <w:pPr>
        <w:numPr>
          <w:ilvl w:val="0"/>
          <w:numId w:val="318"/>
        </w:numPr>
        <w:pStyle w:val="Para 01"/>
      </w:pPr>
      <w:r>
        <w:t>What is a good practice for RPC method signature design?</w:t>
      </w:r>
    </w:p>
    <w:p>
      <w:pPr>
        <w:numPr>
          <w:ilvl w:val="0"/>
          <w:numId w:val="318"/>
        </w:numPr>
        <w:pStyle w:val="Para 01"/>
      </w:pPr>
      <w:r>
        <w:t>What tool can you use to download the SignalR JavaScript library?</w:t>
      </w:r>
    </w:p>
    <w:p>
      <w:pPr>
        <w:numPr>
          <w:ilvl w:val="0"/>
          <w:numId w:val="318"/>
        </w:numPr>
        <w:pStyle w:val="Para 01"/>
      </w:pPr>
      <w:r>
        <w:t xml:space="preserve">What happens if you send a SignalR message to a client with a connection ID that does not exist? </w:t>
      </w:r>
    </w:p>
    <w:p>
      <w:pPr>
        <w:numPr>
          <w:ilvl w:val="0"/>
          <w:numId w:val="318"/>
        </w:numPr>
        <w:pStyle w:val="Para 01"/>
      </w:pPr>
      <w:r>
        <w:t xml:space="preserve">What are the benefits of separating a SignalR service from other ASP.NET Core components? </w:t>
      </w:r>
    </w:p>
    <w:p>
      <w:bookmarkStart w:id="1739" w:name="Exercise_11_2___Explore_topics"/>
      <w:pPr>
        <w:pStyle w:val="Heading 2"/>
      </w:pPr>
      <w:r>
        <w:t>Exercise 11.2 – Explore topics</w:t>
      </w:r>
      <w:bookmarkEnd w:id="1739"/>
    </w:p>
    <w:p>
      <w:pPr>
        <w:pStyle w:val="Normal"/>
      </w:pPr>
      <w:r>
        <w:t>Use the links on the following page to learn more details about the topics covered in this chapter:</w:t>
      </w:r>
    </w:p>
    <w:p>
      <w:pPr>
        <w:pStyle w:val="Para 14"/>
      </w:pPr>
      <w:hyperlink r:id="rId349">
        <w:r>
          <w:t>https://github.com/markjprice/apps-services-net8/blob/main/docs/book-links.md#chapter-11---broadcasting-real-time-communication-using-signalr</w:t>
        </w:r>
      </w:hyperlink>
    </w:p>
    <w:p>
      <w:bookmarkStart w:id="1740" w:name="Summary_10"/>
      <w:pPr>
        <w:pStyle w:val="Heading 1"/>
      </w:pPr>
      <w:r>
        <w:t>Summary</w:t>
      </w:r>
      <w:bookmarkEnd w:id="1740"/>
    </w:p>
    <w:p>
      <w:pPr>
        <w:pStyle w:val="Normal"/>
      </w:pPr>
      <w:r>
        <w:t>In this chapter, you learned about:</w:t>
      </w:r>
    </w:p>
    <w:p>
      <w:pPr>
        <w:pStyle w:val="Para 01"/>
      </w:pPr>
      <w:r>
        <w:t>The history of technologies before SignalR.</w:t>
      </w:r>
    </w:p>
    <w:p>
      <w:pPr>
        <w:pStyle w:val="Para 01"/>
      </w:pPr>
      <w:r>
        <w:t>The concepts and technologies that underpin SignalR.</w:t>
      </w:r>
    </w:p>
    <w:p>
      <w:pPr>
        <w:pStyle w:val="Para 01"/>
      </w:pPr>
      <w:r>
        <w:t>Implementing the chat functionality using SignalR, including building a hub hosted in a website project, and clients using JavaScript and a .NET console app.</w:t>
      </w:r>
    </w:p>
    <w:p>
      <w:pPr>
        <w:pStyle w:val="Para 01"/>
      </w:pPr>
      <w:r>
        <w:t>Downloading and uploading streams of data using SignalR.</w:t>
      </w:r>
    </w:p>
    <w:p>
      <w:pPr>
        <w:pStyle w:val="Normal"/>
      </w:pPr>
      <w:r>
        <w:t>In the next chapter, you will learn about GraphQL, another standard that enables client control over the data returned from a service.</w:t>
      </w:r>
    </w:p>
    <w:p>
      <w:bookmarkStart w:id="1741" w:name="12_____Combining_Data_Sources_Us_1"/>
      <w:bookmarkStart w:id="1742" w:name="Top_of_Chapter_12_xhtml"/>
      <w:bookmarkStart w:id="1743" w:name="12_____Combining_Data_Sources_Us"/>
      <w:bookmarkStart w:id="1744" w:name="12_____Combining_Data_Sources_Us_2"/>
      <w:pPr>
        <w:pStyle w:val="Heading 1"/>
        <w:pageBreakBefore w:val="on"/>
      </w:pPr>
      <w:r>
        <w:t>12</w:t>
      </w:r>
      <w:bookmarkEnd w:id="1741"/>
      <w:bookmarkEnd w:id="1742"/>
      <w:bookmarkEnd w:id="1743"/>
      <w:bookmarkEnd w:id="1744"/>
    </w:p>
    <w:p>
      <w:bookmarkStart w:id="1745" w:name="Combining_Data_Sources_Using_Gra"/>
      <w:pPr>
        <w:pStyle w:val="Para 21"/>
      </w:pPr>
      <w:r>
        <w:t>Combining Data Sources Using GraphQL</w:t>
      </w:r>
      <w:bookmarkEnd w:id="1745"/>
    </w:p>
    <w:p>
      <w:pPr>
        <w:pStyle w:val="Normal"/>
      </w:pPr>
      <w:r>
        <w:t>In this chapter, you will be introduced to GraphQL, a service technology that provides a more modern approach to combining data from various sources and then providing a standard way to query that data.</w:t>
      </w:r>
    </w:p>
    <w:p>
      <w:pPr>
        <w:pStyle w:val="Normal"/>
      </w:pPr>
      <w:r>
        <w:t>This chapter will cover the following topics:</w:t>
      </w:r>
    </w:p>
    <w:p>
      <w:pPr>
        <w:pStyle w:val="Para 01"/>
      </w:pPr>
      <w:r>
        <w:t>Understanding GraphQL</w:t>
      </w:r>
    </w:p>
    <w:p>
      <w:pPr>
        <w:pStyle w:val="Para 01"/>
      </w:pPr>
      <w:r>
        <w:t>Building a service that supports GraphQL</w:t>
      </w:r>
    </w:p>
    <w:p>
      <w:pPr>
        <w:pStyle w:val="Para 01"/>
      </w:pPr>
      <w:r>
        <w:t>Defining GraphQL queries for EF Core models</w:t>
      </w:r>
    </w:p>
    <w:p>
      <w:pPr>
        <w:pStyle w:val="Para 01"/>
      </w:pPr>
      <w:r>
        <w:t>Building .NET clients for a GraphQL service</w:t>
      </w:r>
    </w:p>
    <w:p>
      <w:pPr>
        <w:pStyle w:val="Para 01"/>
      </w:pPr>
      <w:r>
        <w:t>Implementing GraphQL mutations</w:t>
      </w:r>
    </w:p>
    <w:p>
      <w:pPr>
        <w:pStyle w:val="Para 01"/>
      </w:pPr>
      <w:r>
        <w:t>Implementing GraphQL subscriptions</w:t>
      </w:r>
    </w:p>
    <w:p>
      <w:bookmarkStart w:id="1746" w:name="Understanding_GraphQL"/>
      <w:pPr>
        <w:pStyle w:val="Heading 1"/>
      </w:pPr>
      <w:r>
        <w:t>Understanding GraphQL</w:t>
      </w:r>
      <w:bookmarkEnd w:id="1746"/>
    </w:p>
    <w:p>
      <w:pPr>
        <w:pStyle w:val="Normal"/>
      </w:pPr>
      <w:r>
        <w:t xml:space="preserve">In </w:t>
      </w:r>
      <w:r>
        <w:rPr>
          <w:rStyle w:val="Text9"/>
        </w:rPr>
        <w:t>Chapter 8</w:t>
      </w:r>
      <w:r>
        <w:t xml:space="preserve">, </w:t>
      </w:r>
      <w:r>
        <w:rPr>
          <w:rStyle w:val="Text9"/>
        </w:rPr>
        <w:t>Building and Securing Web Services Using Minimal APIs</w:t>
      </w:r>
      <w:r>
        <w:t>, you learned how to define a Web API service</w:t>
      </w:r>
      <w:r>
        <w:rPr>
          <w:rStyle w:val="Text61"/>
        </w:rPr>
        <w:bookmarkStart w:id="1747" w:name="_idIndexMarker1208"/>
        <w:t/>
        <w:bookmarkEnd w:id="1747"/>
      </w:r>
      <w:r>
        <w:t xml:space="preserve"> by mapping request path endpoints to lambda expressions or methods that return the response. Any parameters and the format of responses are under the control of the service. A client cannot ask for what they exactly need or use more efficient data formats.</w:t>
      </w:r>
    </w:p>
    <w:p>
      <w:pPr>
        <w:pStyle w:val="Normal"/>
      </w:pPr>
      <w:r>
        <w:t xml:space="preserve">If you completed the online-only section, </w:t>
      </w:r>
      <w:r>
        <w:rPr>
          <w:rStyle w:val="Text9"/>
        </w:rPr>
        <w:t>Exposing Data via the Web Using OData</w:t>
      </w:r>
      <w:r>
        <w:t>, then you know that OData has a built-in query language for the client to control what data they want to be returned. However, OData has a rather old-fashioned approach and is tied to the HTTP standard, for example, using query strings in an HTTP request.</w:t>
      </w:r>
    </w:p>
    <w:p>
      <w:pPr>
        <w:pStyle w:val="Normal"/>
      </w:pPr>
      <w:r>
        <w:t xml:space="preserve">If you would prefer to use a more modern and flexible technology to combine and expose your data as a service, then a good alternative is </w:t>
      </w:r>
      <w:r>
        <w:rPr>
          <w:rStyle w:val="Text2"/>
        </w:rPr>
        <w:t>GraphQL</w:t>
      </w:r>
      <w:r>
        <w:t>.</w:t>
      </w:r>
    </w:p>
    <w:p>
      <w:pPr>
        <w:pStyle w:val="Normal"/>
      </w:pPr>
      <w:r>
        <w:t>Like OData, GraphQL is a standard</w:t>
      </w:r>
      <w:r>
        <w:rPr>
          <w:rStyle w:val="Text61"/>
        </w:rPr>
        <w:bookmarkStart w:id="1748" w:name="_idIndexMarker1209"/>
        <w:t/>
        <w:bookmarkEnd w:id="1748"/>
      </w:r>
      <w:r>
        <w:t xml:space="preserve"> for describing your data and then querying it that gives the client control over exactly what they need. It was developed internally by Facebook in 2012 before being open sourced in 2015, and it is now managed by the GraphQL Foundation.</w:t>
      </w:r>
    </w:p>
    <w:p>
      <w:pPr>
        <w:pStyle w:val="Normal"/>
      </w:pPr>
      <w:r>
        <w:t>Some of the key benefits</w:t>
      </w:r>
      <w:r>
        <w:rPr>
          <w:rStyle w:val="Text61"/>
        </w:rPr>
        <w:bookmarkStart w:id="1749" w:name="_idIndexMarker1210"/>
        <w:t/>
        <w:bookmarkEnd w:id="1749"/>
      </w:r>
      <w:r>
        <w:t xml:space="preserve"> of GraphQL over OData are:</w:t>
      </w:r>
    </w:p>
    <w:p>
      <w:pPr>
        <w:pStyle w:val="Para 01"/>
      </w:pPr>
      <w:r>
        <w:t>GraphQL does not require HTTP because it is transport-agnostic, so you could use alternative transport protocols like WebSockets or TCP.</w:t>
      </w:r>
    </w:p>
    <w:p>
      <w:pPr>
        <w:pStyle w:val="Para 01"/>
      </w:pPr>
      <w:r>
        <w:t>GraphQL has more client libraries for different platforms than OData has.</w:t>
      </w:r>
    </w:p>
    <w:p>
      <w:pPr>
        <w:pStyle w:val="Para 01"/>
      </w:pPr>
      <w:r>
        <w:t xml:space="preserve">GraphQL has a single endpoint, usually simply </w:t>
      </w:r>
      <w:r>
        <w:rPr>
          <w:rStyle w:val="Text0"/>
        </w:rPr>
        <w:t xml:space="preserve">/graphql</w:t>
        <w:br w:clear="none"/>
      </w:r>
      <w:r>
        <w:t>.</w:t>
      </w:r>
    </w:p>
    <w:p>
      <w:bookmarkStart w:id="1750" w:name="GraphQL_query_document_format"/>
      <w:pPr>
        <w:pStyle w:val="Heading 2"/>
      </w:pPr>
      <w:r>
        <w:t>GraphQL query document format</w:t>
      </w:r>
      <w:bookmarkEnd w:id="1750"/>
    </w:p>
    <w:p>
      <w:pPr>
        <w:pStyle w:val="Normal"/>
      </w:pPr>
      <w:r>
        <w:t>GraphQL uses its own document</w:t>
      </w:r>
      <w:r>
        <w:rPr>
          <w:rStyle w:val="Text61"/>
        </w:rPr>
        <w:bookmarkStart w:id="1751" w:name="_idIndexMarker1211"/>
        <w:t/>
        <w:bookmarkEnd w:id="1751"/>
      </w:r>
      <w:r>
        <w:t xml:space="preserve"> format for its queries, which are a bit like JSON, but GraphQL queries do not require commas between field names, as shown in the following query, which requests some fields and related data for the product with an ID of </w:t>
      </w:r>
      <w:r>
        <w:rPr>
          <w:rStyle w:val="Text0"/>
        </w:rPr>
        <w:t xml:space="preserve">23</w:t>
        <w:br w:clear="none"/>
      </w:r>
      <w:r>
        <w:t>:</w:t>
      </w:r>
    </w:p>
    <w:p>
      <w:pPr>
        <w:pStyle w:val="Para 03"/>
      </w:pPr>
      <w:r>
        <w:t xml:space="preserve">{</w:t>
        <w:br w:clear="none"/>
        <w:t xml:space="preserve"/>
        <w:br w:clear="none"/>
        <w:t xml:space="preserve">  product (productId</w:t>
        <w:br w:clear="none"/>
        <w:t xml:space="preserve">:</w:t>
        <w:br w:clear="none"/>
        <w:t xml:space="preserve"> </w:t>
        <w:br w:clear="none"/>
      </w:r>
      <w:r>
        <w:rPr>
          <w:rStyle w:val="Text10"/>
        </w:rPr>
        <w:t xml:space="preserve">23</w:t>
        <w:br w:clear="none"/>
      </w:r>
      <w:r>
        <w:t xml:space="preserve">) </w:t>
        <w:br w:clear="none"/>
        <w:t xml:space="preserve">{</w:t>
        <w:br w:clear="none"/>
        <w:t xml:space="preserve"/>
        <w:br w:clear="none"/>
        <w:t xml:space="preserve">    productId</w:t>
        <w:br w:clear="none"/>
        <w:t xml:space="preserve">    productName</w:t>
        <w:br w:clear="none"/>
        <w:t xml:space="preserve">    unitPrice</w:t>
        <w:br w:clear="none"/>
        <w:t xml:space="preserve">    supplier </w:t>
        <w:br w:clear="none"/>
        <w:t xml:space="preserve">{</w:t>
        <w:br w:clear="none"/>
        <w:t xml:space="preserve"/>
        <w:br w:clear="none"/>
        <w:t xml:space="preserve">      companyName</w:t>
        <w:br w:clear="none"/>
        <w:t xml:space="preserve">      country</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The official media type for GraphQL query documents is </w:t>
      </w:r>
      <w:r>
        <w:rPr>
          <w:rStyle w:val="Text0"/>
        </w:rPr>
        <w:t xml:space="preserve">application/graphql</w:t>
        <w:br w:clear="none"/>
      </w:r>
      <w:r>
        <w:t>.</w:t>
      </w:r>
    </w:p>
    <w:p>
      <w:bookmarkStart w:id="1752" w:name="Requesting_fields"/>
      <w:pPr>
        <w:pStyle w:val="Heading 1"/>
      </w:pPr>
      <w:r>
        <w:t>Requesting fields</w:t>
      </w:r>
      <w:bookmarkEnd w:id="1752"/>
    </w:p>
    <w:p>
      <w:pPr>
        <w:pStyle w:val="Normal"/>
      </w:pPr>
      <w:r>
        <w:t>The most basic GraphQL query requests</w:t>
      </w:r>
      <w:r>
        <w:rPr>
          <w:rStyle w:val="Text61"/>
        </w:rPr>
        <w:bookmarkStart w:id="1753" w:name="_idIndexMarker1212"/>
        <w:t/>
        <w:bookmarkEnd w:id="1753"/>
      </w:r>
      <w:r>
        <w:t xml:space="preserve"> one or more fields from a type, for example, requesting three fields for each </w:t>
      </w:r>
      <w:r>
        <w:rPr>
          <w:rStyle w:val="Text0"/>
        </w:rPr>
        <w:t xml:space="preserve">customer</w:t>
        <w:br w:clear="none"/>
      </w:r>
      <w:r>
        <w:t xml:space="preserve"> entity, as shown in the following code:</w:t>
      </w:r>
    </w:p>
    <w:p>
      <w:pPr>
        <w:pStyle w:val="Para 03"/>
      </w:pPr>
      <w:r>
        <w:t xml:space="preserve"># The query keyword is optional. Comments are prefixed with #.</w:t>
        <w:br w:clear="none"/>
        <w:t xml:space="preserve">query </w:t>
        <w:br w:clear="none"/>
        <w:t xml:space="preserve">{</w:t>
        <w:br w:clear="none"/>
        <w:t xml:space="preserve"/>
        <w:br w:clear="none"/>
        <w:t xml:space="preserve">  customer </w:t>
        <w:br w:clear="none"/>
        <w:t xml:space="preserve">{</w:t>
        <w:br w:clear="none"/>
        <w:t xml:space="preserve"/>
        <w:br w:clear="none"/>
        <w:t xml:space="preserve">    customerId</w:t>
        <w:br w:clear="none"/>
        <w:t xml:space="preserve">    companyName</w:t>
        <w:br w:clear="none"/>
        <w:t xml:space="preserve">    country</w:t>
        <w:br w:clear="none"/>
        <w:t xml:space="preserve">  </w:t>
        <w:br w:clear="none"/>
        <w:t xml:space="preserve">}</w:t>
        <w:br w:clear="none"/>
        <w:t xml:space="preserve"/>
        <w:br w:clear="none"/>
        <w:t xml:space="preserve">}</w:t>
        <w:br w:clear="none"/>
        <w:t xml:space="preserve"/>
        <w:br w:clear="none"/>
      </w:r>
    </w:p>
    <w:p>
      <w:pPr>
        <w:pStyle w:val="Normal"/>
      </w:pPr>
      <w:r>
        <w:t xml:space="preserve">The response is in the JSON format, for example, an array of </w:t>
      </w:r>
      <w:r>
        <w:rPr>
          <w:rStyle w:val="Text0"/>
        </w:rPr>
        <w:t xml:space="preserve">customer</w:t>
        <w:br w:clear="none"/>
      </w:r>
      <w:r>
        <w:t xml:space="preserve"> objects, as shown in the following document:</w:t>
      </w:r>
    </w:p>
    <w:p>
      <w:pPr>
        <w:pStyle w:val="Para 03"/>
      </w:pPr>
      <w:r>
        <w:t xml:space="preserve">{</w:t>
        <w:br w:clear="none"/>
        <w:t xml:space="preserve"/>
        <w:br w:clear="none"/>
        <w:t xml:space="preserve">  </w:t>
        <w:br w:clear="none"/>
      </w:r>
      <w:r>
        <w:rPr>
          <w:rStyle w:val="Text10"/>
        </w:rPr>
        <w:t xml:space="preserve">"data"</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"customerId"</w:t>
        <w:br w:clear="none"/>
      </w:r>
      <w:r>
        <w:t xml:space="preserve">:</w:t>
        <w:br w:clear="none"/>
        <w:t xml:space="preserve"> </w:t>
        <w:br w:clear="none"/>
      </w:r>
      <w:r>
        <w:rPr>
          <w:rStyle w:val="Text1"/>
        </w:rPr>
        <w:t xml:space="preserve">"ALFKI"</w:t>
        <w:br w:clear="none"/>
      </w:r>
      <w:r>
        <w:t xml:space="preserve">,</w:t>
        <w:br w:clear="none"/>
        <w:t xml:space="preserve"/>
        <w:br w:clear="none"/>
        <w:t xml:space="preserve">      </w:t>
        <w:br w:clear="none"/>
      </w:r>
      <w:r>
        <w:rPr>
          <w:rStyle w:val="Text10"/>
        </w:rPr>
        <w:t xml:space="preserve">"companyName"</w:t>
        <w:br w:clear="none"/>
      </w:r>
      <w:r>
        <w:t xml:space="preserve">:</w:t>
        <w:br w:clear="none"/>
        <w:t xml:space="preserve"> </w:t>
        <w:br w:clear="none"/>
      </w:r>
      <w:r>
        <w:rPr>
          <w:rStyle w:val="Text1"/>
        </w:rPr>
        <w:t xml:space="preserve">"Alfreds Futterkiste"</w:t>
        <w:br w:clear="none"/>
      </w:r>
      <w:r>
        <w:t xml:space="preserve">,</w:t>
        <w:br w:clear="none"/>
        <w:t xml:space="preserve"/>
        <w:br w:clear="none"/>
        <w:t xml:space="preserve">      </w:t>
        <w:br w:clear="none"/>
      </w:r>
      <w:r>
        <w:rPr>
          <w:rStyle w:val="Text10"/>
        </w:rPr>
        <w:t xml:space="preserve">"country"</w:t>
        <w:br w:clear="none"/>
      </w:r>
      <w:r>
        <w:t xml:space="preserve">:</w:t>
        <w:br w:clear="none"/>
        <w:t xml:space="preserve"> </w:t>
        <w:br w:clear="none"/>
      </w:r>
      <w:r>
        <w:rPr>
          <w:rStyle w:val="Text1"/>
        </w:rPr>
        <w:t xml:space="preserve">"Germany"</w:t>
        <w:br w:clear="none"/>
      </w:r>
      <w:r>
        <w:t xml:space="preserve"/>
        <w:br w:clear="none"/>
        <w:t xml:space="preserve">    </w:t>
        <w:br w:clear="none"/>
        <w:t xml:space="preserve">},</w:t>
        <w:br w:clear="none"/>
        <w:t xml:space="preserve"/>
        <w:br w:clear="none"/>
        <w:t xml:space="preserve">  ...</w:t>
        <w:br w:clear="none"/>
        <w:t xml:space="preserve">  </w:t>
        <w:br w:clear="none"/>
        <w:t xml:space="preserve">]</w:t>
        <w:br w:clear="none"/>
        <w:t xml:space="preserve"/>
        <w:br w:clear="none"/>
        <w:t xml:space="preserve">}</w:t>
        <w:br w:clear="none"/>
        <w:t xml:space="preserve"/>
        <w:br w:clear="none"/>
      </w:r>
    </w:p>
    <w:p>
      <w:bookmarkStart w:id="1754" w:name="Specifying_filters_and_arguments"/>
      <w:pPr>
        <w:pStyle w:val="Heading 1"/>
      </w:pPr>
      <w:r>
        <w:t>Specifying filters and arguments</w:t>
      </w:r>
      <w:bookmarkEnd w:id="1754"/>
    </w:p>
    <w:p>
      <w:pPr>
        <w:pStyle w:val="Normal"/>
      </w:pPr>
      <w:r>
        <w:t>With an HTTP or REST-style API, the caller</w:t>
      </w:r>
      <w:r>
        <w:rPr>
          <w:rStyle w:val="Text61"/>
        </w:rPr>
        <w:bookmarkStart w:id="1755" w:name="_idIndexMarker1213"/>
        <w:t/>
        <w:bookmarkEnd w:id="1755"/>
      </w:r>
      <w:r>
        <w:t xml:space="preserve"> is limited to only passing parameters</w:t>
      </w:r>
      <w:r>
        <w:rPr>
          <w:rStyle w:val="Text61"/>
        </w:rPr>
        <w:bookmarkStart w:id="1756" w:name="_idIndexMarker1214"/>
        <w:t/>
        <w:bookmarkEnd w:id="1756"/>
      </w:r>
      <w:r>
        <w:t xml:space="preserve"> when the API predefines that. With GraphQL, you can set parameters anywhere in the query, for example, filtering orders by order date and by the country of the customer who made the order, as shown in the following code:</w:t>
      </w:r>
    </w:p>
    <w:p>
      <w:pPr>
        <w:pStyle w:val="Para 03"/>
      </w:pPr>
      <w:r>
        <w:t xml:space="preserve">query GetOrdersByDateAndCountry </w:t>
        <w:br w:clear="none"/>
        <w:t xml:space="preserve">{</w:t>
        <w:br w:clear="none"/>
        <w:t xml:space="preserve"/>
        <w:br w:clear="none"/>
        <w:t xml:space="preserve">  order(orderDate</w:t>
        <w:br w:clear="none"/>
        <w:t xml:space="preserve">:</w:t>
        <w:br w:clear="none"/>
        <w:t xml:space="preserve"> </w:t>
        <w:br w:clear="none"/>
      </w:r>
      <w:r>
        <w:rPr>
          <w:rStyle w:val="Text1"/>
        </w:rPr>
        <w:t xml:space="preserve">"23/04/1998"</w:t>
        <w:br w:clear="none"/>
      </w:r>
      <w:r>
        <w:t xml:space="preserve">) </w:t>
        <w:br w:clear="none"/>
        <w:t xml:space="preserve">{</w:t>
        <w:br w:clear="none"/>
        <w:t xml:space="preserve"/>
        <w:br w:clear="none"/>
        <w:t xml:space="preserve">    orderId</w:t>
        <w:br w:clear="none"/>
        <w:t xml:space="preserve">    orderDate</w:t>
        <w:br w:clear="none"/>
        <w:t xml:space="preserve">    customer(country</w:t>
        <w:br w:clear="none"/>
        <w:t xml:space="preserve">:</w:t>
        <w:br w:clear="none"/>
        <w:t xml:space="preserve"> </w:t>
        <w:br w:clear="none"/>
      </w:r>
      <w:r>
        <w:rPr>
          <w:rStyle w:val="Text1"/>
        </w:rPr>
        <w:t xml:space="preserve">"UK"</w:t>
        <w:br w:clear="none"/>
      </w:r>
      <w:r>
        <w:t xml:space="preserve">) </w:t>
        <w:br w:clear="none"/>
        <w:t xml:space="preserve">{</w:t>
        <w:br w:clear="none"/>
        <w:t xml:space="preserve"/>
        <w:br w:clear="none"/>
        <w:t xml:space="preserve">      companyName</w:t>
        <w:br w:clear="none"/>
        <w:t xml:space="preserve">      country</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Note that although GraphQL uses camelCase for entity, property, and parameter names, you should use PascalCase for query names.</w:t>
      </w:r>
    </w:p>
    <w:p>
      <w:pPr>
        <w:pStyle w:val="Normal"/>
      </w:pPr>
      <w:r>
        <w:t>You might want to pass values</w:t>
      </w:r>
      <w:r>
        <w:rPr>
          <w:rStyle w:val="Text61"/>
        </w:rPr>
        <w:bookmarkStart w:id="1757" w:name="_idIndexMarker1215"/>
        <w:t/>
        <w:bookmarkEnd w:id="1757"/>
      </w:r>
      <w:r>
        <w:t xml:space="preserve"> for named parameters instead of hardcoding </w:t>
      </w:r>
      <w:r>
        <w:rPr>
          <w:rStyle w:val="Text61"/>
        </w:rPr>
        <w:bookmarkStart w:id="1758" w:name="_idIndexMarker1216"/>
        <w:t/>
        <w:bookmarkEnd w:id="1758"/>
      </w:r>
      <w:r>
        <w:t>them, as shown in the following code:</w:t>
      </w:r>
    </w:p>
    <w:p>
      <w:pPr>
        <w:pStyle w:val="Para 03"/>
      </w:pPr>
      <w:r>
        <w:t xml:space="preserve">query GetOrdersByDateAndCountry($country: String, $orderDate: String) {</w:t>
        <w:br w:clear="none"/>
        <w:t xml:space="preserve">  order(orderDate: $orderDate) {</w:t>
        <w:br w:clear="none"/>
        <w:t xml:space="preserve">    orderId</w:t>
        <w:br w:clear="none"/>
        <w:t xml:space="preserve">    orderDate</w:t>
        <w:br w:clear="none"/>
        <w:t xml:space="preserve">    customer(country: $country) {</w:t>
        <w:br w:clear="none"/>
        <w:t xml:space="preserve">      companyName</w:t>
        <w:br w:clear="none"/>
        <w:t xml:space="preserve">      country</w:t>
        <w:br w:clear="none"/>
        <w:t xml:space="preserve">    }</w:t>
        <w:br w:clear="none"/>
        <w:t xml:space="preserve">  }</w:t>
        <w:br w:clear="none"/>
        <w:t xml:space="preserve">}</w:t>
        <w:br w:clear="none"/>
      </w:r>
    </w:p>
    <w:p>
      <w:pPr>
        <w:pStyle w:val="Normal"/>
      </w:pPr>
      <w:r>
        <w:t>You can learn more about</w:t>
      </w:r>
      <w:r>
        <w:rPr>
          <w:rStyle w:val="Text61"/>
        </w:rPr>
        <w:bookmarkStart w:id="1759" w:name="_idIndexMarker1217"/>
        <w:t/>
        <w:bookmarkEnd w:id="1759"/>
      </w:r>
      <w:r>
        <w:t xml:space="preserve"> the GraphQL query language at the following link: </w:t>
      </w:r>
      <w:hyperlink r:id="rId350">
        <w:r>
          <w:rPr>
            <w:rStyle w:val="Text6"/>
          </w:rPr>
          <w:t>https://graphql.org/learn/queries/</w:t>
        </w:r>
      </w:hyperlink>
      <w:r>
        <w:t>.</w:t>
      </w:r>
    </w:p>
    <w:p>
      <w:bookmarkStart w:id="1760" w:name="Understanding_other_GraphQL_capa"/>
      <w:pPr>
        <w:pStyle w:val="Heading 2"/>
      </w:pPr>
      <w:r>
        <w:t>Understanding other GraphQL capabilities</w:t>
      </w:r>
      <w:bookmarkEnd w:id="1760"/>
    </w:p>
    <w:p>
      <w:pPr>
        <w:pStyle w:val="Normal"/>
      </w:pPr>
      <w:r>
        <w:t>As well as queries, other standard GraphQL features are mutations and subscriptions:</w:t>
      </w:r>
    </w:p>
    <w:p>
      <w:pPr>
        <w:pStyle w:val="Para 01"/>
      </w:pPr>
      <w:r>
        <w:rPr>
          <w:rStyle w:val="Text2"/>
        </w:rPr>
        <w:t>Mutations</w:t>
      </w:r>
      <w:r>
        <w:t xml:space="preserve"> enable you to create, update, and</w:t>
      </w:r>
      <w:r>
        <w:rPr>
          <w:rStyle w:val="Text61"/>
        </w:rPr>
        <w:bookmarkStart w:id="1761" w:name="_idIndexMarker1218"/>
        <w:t/>
        <w:bookmarkEnd w:id="1761"/>
      </w:r>
      <w:r>
        <w:t xml:space="preserve"> delete</w:t>
      </w:r>
      <w:r>
        <w:rPr>
          <w:rStyle w:val="Text61"/>
        </w:rPr>
        <w:bookmarkStart w:id="1762" w:name="_idIndexMarker1219"/>
        <w:t/>
        <w:bookmarkEnd w:id="1762"/>
      </w:r>
      <w:r>
        <w:t xml:space="preserve"> resources.</w:t>
      </w:r>
    </w:p>
    <w:p>
      <w:pPr>
        <w:pStyle w:val="Para 01"/>
      </w:pPr>
      <w:r>
        <w:rPr>
          <w:rStyle w:val="Text2"/>
        </w:rPr>
        <w:t>Subscriptions</w:t>
      </w:r>
      <w:r>
        <w:t xml:space="preserve"> enable a client to get notified</w:t>
      </w:r>
      <w:r>
        <w:rPr>
          <w:rStyle w:val="Text61"/>
        </w:rPr>
        <w:bookmarkStart w:id="1763" w:name="_idIndexMarker1220"/>
        <w:t/>
        <w:bookmarkEnd w:id="1763"/>
      </w:r>
      <w:r>
        <w:t xml:space="preserve"> when resources change. They work</w:t>
      </w:r>
      <w:r>
        <w:rPr>
          <w:rStyle w:val="Text61"/>
        </w:rPr>
        <w:bookmarkStart w:id="1764" w:name="_idIndexMarker1221"/>
        <w:t/>
        <w:bookmarkEnd w:id="1764"/>
      </w:r>
      <w:r>
        <w:t xml:space="preserve"> best with additional communication technologies like WebSockets.</w:t>
      </w:r>
    </w:p>
    <w:p>
      <w:bookmarkStart w:id="1765" w:name="Understanding_the_ChilliCream_Gr"/>
      <w:pPr>
        <w:pStyle w:val="Heading 2"/>
      </w:pPr>
      <w:r>
        <w:t>Understanding the ChilliCream GraphQL platform</w:t>
      </w:r>
      <w:bookmarkEnd w:id="1765"/>
    </w:p>
    <w:p>
      <w:pPr>
        <w:pStyle w:val="Normal"/>
      </w:pPr>
      <w:r>
        <w:t xml:space="preserve">GraphQL.NET is one of the most popular platforms </w:t>
      </w:r>
      <w:r>
        <w:rPr>
          <w:rStyle w:val="Text61"/>
        </w:rPr>
        <w:bookmarkStart w:id="1766" w:name="_idIndexMarker1222"/>
        <w:t/>
        <w:bookmarkEnd w:id="1766"/>
      </w:r>
      <w:r>
        <w:t>for implementing GraphQL with .NET. In my opinion, GraphQL.NET requires too much configuration for even the most basic example, and the documentation is frustrating. I have a feeling that, although it is powerful, it implements the GraphQL specification in a one-to-one manner instead of rethinking how a .NET platform could make it easier to get started.</w:t>
      </w:r>
    </w:p>
    <w:p>
      <w:pPr>
        <w:pStyle w:val="Normal"/>
      </w:pPr>
      <w:r>
        <w:t>You can learn</w:t>
      </w:r>
      <w:r>
        <w:rPr>
          <w:rStyle w:val="Text61"/>
        </w:rPr>
        <w:bookmarkStart w:id="1767" w:name="_idIndexMarker1223"/>
        <w:t/>
        <w:bookmarkEnd w:id="1767"/>
      </w:r>
      <w:r>
        <w:t xml:space="preserve"> about GraphQL.NET at the following link: </w:t>
      </w:r>
      <w:hyperlink r:id="rId351">
        <w:r>
          <w:rPr>
            <w:rStyle w:val="Text6"/>
          </w:rPr>
          <w:t>https://graphql-dotnet.github.io/</w:t>
        </w:r>
      </w:hyperlink>
      <w:r>
        <w:t>.</w:t>
      </w:r>
    </w:p>
    <w:p>
      <w:pPr>
        <w:pStyle w:val="Normal"/>
      </w:pPr>
      <w:r>
        <w:t>For this book, I looked for alternatives, and I found exactly what I was looking for. ChilliCream is a company that has created a whole platform to work with GraphQL:</w:t>
      </w:r>
    </w:p>
    <w:p>
      <w:pPr>
        <w:pStyle w:val="Para 01"/>
      </w:pPr>
      <w:r>
        <w:rPr>
          <w:rStyle w:val="Text2"/>
        </w:rPr>
        <w:t>Hot Chocolate</w:t>
      </w:r>
      <w:r>
        <w:t xml:space="preserve"> enables you to create</w:t>
      </w:r>
      <w:r>
        <w:rPr>
          <w:rStyle w:val="Text61"/>
        </w:rPr>
        <w:bookmarkStart w:id="1768" w:name="_idIndexMarker1224"/>
        <w:t/>
        <w:bookmarkEnd w:id="1768"/>
      </w:r>
      <w:r>
        <w:t xml:space="preserve"> GraphQL services for .NET.</w:t>
      </w:r>
    </w:p>
    <w:p>
      <w:pPr>
        <w:pStyle w:val="Para 01"/>
      </w:pPr>
      <w:r>
        <w:rPr>
          <w:rStyle w:val="Text2"/>
        </w:rPr>
        <w:t>Strawberry Shake</w:t>
      </w:r>
      <w:r>
        <w:t xml:space="preserve"> enables you to create</w:t>
      </w:r>
      <w:r>
        <w:rPr>
          <w:rStyle w:val="Text61"/>
        </w:rPr>
        <w:bookmarkStart w:id="1769" w:name="_idIndexMarker1225"/>
        <w:t/>
        <w:bookmarkEnd w:id="1769"/>
      </w:r>
      <w:r>
        <w:t xml:space="preserve"> GraphQL clients for .NET.</w:t>
      </w:r>
    </w:p>
    <w:p>
      <w:pPr>
        <w:pStyle w:val="Para 01"/>
      </w:pPr>
      <w:r>
        <w:rPr>
          <w:rStyle w:val="Text2"/>
        </w:rPr>
        <w:t>Banana Cake Pop</w:t>
      </w:r>
      <w:r>
        <w:t xml:space="preserve"> enables you to run queries</w:t>
      </w:r>
      <w:r>
        <w:rPr>
          <w:rStyle w:val="Text61"/>
        </w:rPr>
        <w:bookmarkStart w:id="1770" w:name="_idIndexMarker1226"/>
        <w:t/>
        <w:bookmarkEnd w:id="1770"/>
      </w:r>
      <w:r>
        <w:t xml:space="preserve"> and explore a GraphQL endpoint using a Monaco-based GraphQL IDE.</w:t>
      </w:r>
    </w:p>
    <w:p>
      <w:pPr>
        <w:pStyle w:val="Para 01"/>
      </w:pPr>
      <w:r>
        <w:rPr>
          <w:rStyle w:val="Text2"/>
        </w:rPr>
        <w:t>Green Donut</w:t>
      </w:r>
      <w:r>
        <w:t xml:space="preserve"> enables better performance</w:t>
      </w:r>
      <w:r>
        <w:rPr>
          <w:rStyle w:val="Text61"/>
        </w:rPr>
        <w:bookmarkStart w:id="1771" w:name="_idIndexMarker1227"/>
        <w:t/>
        <w:bookmarkEnd w:id="1771"/>
      </w:r>
      <w:r>
        <w:t xml:space="preserve"> when loading data.</w:t>
      </w:r>
    </w:p>
    <w:p>
      <w:pPr>
        <w:pStyle w:val="Normal"/>
      </w:pPr>
      <w:r>
        <w:t>Unlike some other packages that can be used to add support for GraphQL, ChilliCream packages are designed to be as easy to implement as possible, using conventions and simple POCO classes instead of complex types and special schemas. It works in a similar way to how Microsoft might have built a GraphQL platform for .NET, with sensible defaults and conventions rather than lots of boilerplate code and configuration.</w:t>
      </w:r>
    </w:p>
    <w:p>
      <w:pPr>
        <w:pStyle w:val="Para 08"/>
      </w:pPr>
      <w:r>
        <w:rPr>
          <w:rStyle w:val="Text9"/>
        </w:rPr>
        <w:t>As ChilliCream says</w:t>
      </w:r>
      <w:r>
        <w:rPr>
          <w:rStyle w:val="Text62"/>
        </w:rPr>
        <w:bookmarkStart w:id="1772" w:name="_idIndexMarker1228"/>
        <w:t/>
        <w:bookmarkEnd w:id="1772"/>
      </w:r>
      <w:r>
        <w:rPr>
          <w:rStyle w:val="Text9"/>
        </w:rPr>
        <w:t xml:space="preserve"> on its home page, </w:t>
      </w:r>
      <w:r>
        <w:t>“We at ChilliCream build the ultimate GraphQL platform. Most of our code is open-source and will forever remain open-source.”</w:t>
      </w:r>
    </w:p>
    <w:p>
      <w:pPr>
        <w:pStyle w:val="Normal"/>
      </w:pPr>
      <w:r>
        <w:t xml:space="preserve">The GitHub repository for Hot Chocolate is at the following link: </w:t>
      </w:r>
      <w:hyperlink r:id="rId352">
        <w:r>
          <w:rPr>
            <w:rStyle w:val="Text6"/>
          </w:rPr>
          <w:t>https://github.com/ChilliCream/hotchocolate</w:t>
        </w:r>
      </w:hyperlink>
      <w:r>
        <w:t>.</w:t>
      </w:r>
    </w:p>
    <w:p>
      <w:bookmarkStart w:id="1773" w:name="Building_a_service_that_supports"/>
      <w:pPr>
        <w:pStyle w:val="Heading 1"/>
      </w:pPr>
      <w:r>
        <w:t>Building a service that supports GraphQL</w:t>
      </w:r>
      <w:bookmarkEnd w:id="1773"/>
    </w:p>
    <w:p>
      <w:pPr>
        <w:pStyle w:val="Normal"/>
      </w:pPr>
      <w:r>
        <w:t xml:space="preserve">There is no </w:t>
      </w:r>
      <w:r>
        <w:rPr>
          <w:rStyle w:val="Text0"/>
        </w:rPr>
        <w:t xml:space="preserve">dotnet</w:t>
        <w:br w:clear="none"/>
      </w:r>
      <w:r>
        <w:t xml:space="preserve"> </w:t>
      </w:r>
      <w:r>
        <w:rPr>
          <w:rStyle w:val="Text0"/>
        </w:rPr>
        <w:t xml:space="preserve">new</w:t>
        <w:br w:clear="none"/>
      </w:r>
      <w:r>
        <w:t xml:space="preserve"> project template</w:t>
      </w:r>
      <w:r>
        <w:rPr>
          <w:rStyle w:val="Text61"/>
        </w:rPr>
        <w:bookmarkStart w:id="1774" w:name="_idIndexMarker1229"/>
        <w:t/>
        <w:bookmarkEnd w:id="1774"/>
      </w:r>
      <w:r>
        <w:t xml:space="preserve"> for GraphQL, so we will use the </w:t>
      </w:r>
      <w:r>
        <w:rPr>
          <w:rStyle w:val="Text2"/>
        </w:rPr>
        <w:t>ASP.NET Core Empty</w:t>
      </w:r>
      <w:r>
        <w:t xml:space="preserve"> project</w:t>
      </w:r>
      <w:r>
        <w:rPr>
          <w:rStyle w:val="Text61"/>
        </w:rPr>
        <w:bookmarkStart w:id="1775" w:name="_idIndexMarker1230"/>
        <w:t/>
        <w:bookmarkEnd w:id="1775"/>
      </w:r>
      <w:r>
        <w:t xml:space="preserve"> template. Even though GraphQL does not have to be hosted on a web server because it is not tied to HTTP, it is a sensible choice to get started. We will then add a package reference for GraphQL support:</w:t>
      </w:r>
    </w:p>
    <w:p>
      <w:pPr>
        <w:numPr>
          <w:ilvl w:val="0"/>
          <w:numId w:val="319"/>
        </w:numPr>
        <w:pStyle w:val="Para 01"/>
      </w:pPr>
      <w:r>
        <w:t>Use your preferred code editor to add a new project, as defined in the following list:</w:t>
      </w:r>
    </w:p>
    <w:p>
      <w:pPr>
        <w:numPr>
          <w:ilvl w:val="1"/>
          <w:numId w:val="319"/>
        </w:numPr>
        <w:pStyle w:val="Para 01"/>
      </w:pPr>
      <w:r>
        <w:t xml:space="preserve">Project template: </w:t>
      </w:r>
      <w:r>
        <w:rPr>
          <w:rStyle w:val="Text2"/>
        </w:rPr>
        <w:t>ASP.NET Core Empty</w:t>
      </w:r>
      <w:r>
        <w:t xml:space="preserve"> / </w:t>
      </w:r>
      <w:r>
        <w:rPr>
          <w:rStyle w:val="Text0"/>
        </w:rPr>
        <w:t xml:space="preserve">web</w:t>
        <w:br w:clear="none"/>
      </w:r>
    </w:p>
    <w:p>
      <w:pPr>
        <w:numPr>
          <w:ilvl w:val="1"/>
          <w:numId w:val="319"/>
        </w:numPr>
        <w:pStyle w:val="Para 01"/>
      </w:pPr>
      <w:r>
        <w:t xml:space="preserve">Solution file and folder: </w:t>
      </w:r>
      <w:r>
        <w:rPr>
          <w:rStyle w:val="Text0"/>
        </w:rPr>
        <w:t xml:space="preserve">Chapter12</w:t>
        <w:br w:clear="none"/>
      </w:r>
    </w:p>
    <w:p>
      <w:pPr>
        <w:numPr>
          <w:ilvl w:val="1"/>
          <w:numId w:val="319"/>
        </w:numPr>
        <w:pStyle w:val="Para 01"/>
      </w:pPr>
      <w:r>
        <w:t xml:space="preserve">Project file and folder: </w:t>
      </w:r>
      <w:r>
        <w:rPr>
          <w:rStyle w:val="Text0"/>
        </w:rPr>
        <w:t xml:space="preserve">Northwind.GraphQL.Service</w:t>
        <w:br w:clear="none"/>
      </w:r>
    </w:p>
    <w:p>
      <w:pPr>
        <w:numPr>
          <w:ilvl w:val="1"/>
          <w:numId w:val="319"/>
        </w:numPr>
        <w:pStyle w:val="Para 01"/>
      </w:pPr>
      <w:r>
        <w:t xml:space="preserve">Other Visual Studio 2022 options: </w:t>
      </w:r>
    </w:p>
    <w:p>
      <w:pPr>
        <w:numPr>
          <w:ilvl w:val="2"/>
          <w:numId w:val="319"/>
        </w:numPr>
        <w:pStyle w:val="Para 10"/>
      </w:pPr>
      <w:r>
        <w:t>Configure for HTTPS</w:t>
      </w:r>
      <w:r>
        <w:rPr>
          <w:rStyle w:val="Text2"/>
        </w:rPr>
        <w:t>: Selected</w:t>
      </w:r>
    </w:p>
    <w:p>
      <w:pPr>
        <w:numPr>
          <w:ilvl w:val="2"/>
          <w:numId w:val="319"/>
        </w:numPr>
        <w:pStyle w:val="Para 10"/>
      </w:pPr>
      <w:r>
        <w:t>Enable Docker</w:t>
      </w:r>
      <w:r>
        <w:rPr>
          <w:rStyle w:val="Text2"/>
        </w:rPr>
        <w:t>: Cleared</w:t>
      </w:r>
    </w:p>
    <w:p>
      <w:pPr>
        <w:numPr>
          <w:ilvl w:val="2"/>
          <w:numId w:val="319"/>
        </w:numPr>
        <w:pStyle w:val="Para 10"/>
      </w:pPr>
      <w:r>
        <w:t>Do not use top-level statements</w:t>
      </w:r>
      <w:r>
        <w:rPr>
          <w:rStyle w:val="Text2"/>
        </w:rPr>
        <w:t>: Cleared</w:t>
      </w:r>
    </w:p>
    <w:p>
      <w:pPr>
        <w:numPr>
          <w:ilvl w:val="0"/>
          <w:numId w:val="319"/>
        </w:numPr>
        <w:pStyle w:val="Para 01"/>
      </w:pPr>
      <w:r>
        <w:t xml:space="preserve">In the project file, add a package reference for Hot Chocolate hosted in ASP.NET Core, as shown in the following markup: </w:t>
      </w:r>
    </w:p>
    <w:p>
      <w:pPr>
        <w:pStyle w:val="Para 03"/>
      </w:pPr>
      <w:r>
        <w:t xml:space="preserve">&lt;ItemGroup&gt;</w:t>
        <w:br w:clear="none"/>
        <w:t xml:space="preserve">  &lt;PackageReference Include=</w:t>
        <w:br w:clear="none"/>
      </w:r>
      <w:r>
        <w:rPr>
          <w:rStyle w:val="Text1"/>
        </w:rPr>
        <w:t xml:space="preserve">"HotChocolate.AspNetCore"</w:t>
        <w:br w:clear="none"/>
      </w:r>
      <w:r>
        <w:t xml:space="preserve"> Version=</w:t>
        <w:br w:clear="none"/>
      </w:r>
      <w:r>
        <w:rPr>
          <w:rStyle w:val="Text1"/>
        </w:rPr>
        <w:t xml:space="preserve">"13.5.1"</w:t>
        <w:br w:clear="none"/>
      </w:r>
      <w:r>
        <w:t xml:space="preserve"> /&gt;</w:t>
        <w:br w:clear="none"/>
        <w:t xml:space="preserve">&lt;/ItemGroup&gt;</w:t>
        <w:br w:clear="none"/>
      </w:r>
    </w:p>
    <w:p>
      <w:pPr>
        <w:pStyle w:val="Normal"/>
      </w:pPr>
      <w:r>
        <w:t xml:space="preserve">Version 13.6.0 was in preview at the time of writing. To use the most recent preview version, you can set it to </w:t>
      </w:r>
      <w:r>
        <w:rPr>
          <w:rStyle w:val="Text0"/>
        </w:rPr>
        <w:t xml:space="preserve">13.6-*</w:t>
        <w:br w:clear="none"/>
      </w:r>
      <w:r>
        <w:t>. But I recommend that you go to the following link</w:t>
      </w:r>
      <w:r>
        <w:rPr>
          <w:rStyle w:val="Text61"/>
        </w:rPr>
        <w:bookmarkStart w:id="1776" w:name="_idIndexMarker1231"/>
        <w:t/>
        <w:bookmarkEnd w:id="1776"/>
      </w:r>
      <w:r>
        <w:t xml:space="preserve"> and then reference the latest GA version: </w:t>
      </w:r>
      <w:hyperlink r:id="rId353">
        <w:r>
          <w:rPr>
            <w:rStyle w:val="Text6"/>
          </w:rPr>
          <w:t>https://www.nuget.org/packages/HotChocolate.AspNetCore/</w:t>
        </w:r>
      </w:hyperlink>
      <w:r>
        <w:t>.</w:t>
      </w:r>
    </w:p>
    <w:p>
      <w:pPr>
        <w:numPr>
          <w:ilvl w:val="0"/>
          <w:numId w:val="320"/>
        </w:numPr>
        <w:pStyle w:val="Para 01"/>
      </w:pPr>
      <w:r>
        <w:t>In the project file, treat</w:t>
      </w:r>
      <w:r>
        <w:rPr>
          <w:rStyle w:val="Text61"/>
        </w:rPr>
        <w:bookmarkStart w:id="1777" w:name="_idIndexMarker1232"/>
        <w:t/>
        <w:bookmarkEnd w:id="1777"/>
      </w:r>
      <w:r>
        <w:t xml:space="preserve"> warnings as errors and disable </w:t>
      </w:r>
      <w:r>
        <w:rPr>
          <w:rStyle w:val="Text61"/>
        </w:rPr>
        <w:bookmarkStart w:id="1778" w:name="_idIndexMarker1233"/>
        <w:t/>
        <w:bookmarkEnd w:id="1778"/>
      </w:r>
      <w:r>
        <w:t xml:space="preserve">the warning </w:t>
      </w:r>
      <w:r>
        <w:rPr>
          <w:rStyle w:val="Text0"/>
        </w:rPr>
        <w:t xml:space="preserve">AD0001</w:t>
        <w:br w:clear="none"/>
      </w:r>
      <w:r>
        <w:t xml:space="preserve">, as highlighted in the following markup: </w:t>
      </w:r>
    </w:p>
    <w:p>
      <w:pPr>
        <w:pStyle w:val="Para 03"/>
      </w:pPr>
      <w:r>
        <w:t xml:space="preserve">&lt;PropertyGroup&gt;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r>
      <w:r>
        <w:rPr>
          <w:rStyle w:val="Text12"/>
        </w:rPr>
        <w:t xml:space="preserve">  &lt;NoWarn&gt;AD0001&lt;/NoWarn&gt;</w:t>
        <w:br w:clear="none"/>
      </w:r>
      <w:r>
        <w:t xml:space="preserve"/>
        <w:br w:clear="none"/>
        <w:t xml:space="preserve">&lt;/PropertyGroup&gt;</w:t>
        <w:br w:clear="none"/>
      </w:r>
    </w:p>
    <w:p>
      <w:pPr>
        <w:numPr>
          <w:ilvl w:val="0"/>
          <w:numId w:val="320"/>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for the </w:t>
      </w:r>
      <w:r>
        <w:rPr>
          <w:rStyle w:val="Text0"/>
        </w:rPr>
        <w:t xml:space="preserve">https</w:t>
        <w:br w:clear="none"/>
      </w:r>
      <w:r>
        <w:t xml:space="preserve"> profile, modify the </w:t>
      </w:r>
      <w:r>
        <w:rPr>
          <w:rStyle w:val="Text0"/>
        </w:rPr>
        <w:t xml:space="preserve">applicationUrl</w:t>
        <w:br w:clear="none"/>
      </w:r>
      <w:r>
        <w:t xml:space="preserve"> to use port </w:t>
      </w:r>
      <w:r>
        <w:rPr>
          <w:rStyle w:val="Text0"/>
        </w:rPr>
        <w:t xml:space="preserve">5121</w:t>
        <w:br w:clear="none"/>
      </w:r>
      <w:r>
        <w:t xml:space="preserve"> for </w:t>
      </w:r>
      <w:r>
        <w:rPr>
          <w:rStyle w:val="Text0"/>
        </w:rPr>
        <w:t xml:space="preserve">https</w:t>
        <w:br w:clear="none"/>
      </w:r>
      <w:r>
        <w:t xml:space="preserve"> and port </w:t>
      </w:r>
      <w:r>
        <w:rPr>
          <w:rStyle w:val="Text0"/>
        </w:rPr>
        <w:t xml:space="preserve">5122</w:t>
        <w:br w:clear="none"/>
      </w:r>
      <w:r>
        <w:t xml:space="preserve"> for </w:t>
      </w:r>
      <w:r>
        <w:rPr>
          <w:rStyle w:val="Text0"/>
        </w:rPr>
        <w:t xml:space="preserve">http</w:t>
        <w:br w:clear="none"/>
      </w:r>
      <w:r>
        <w:t xml:space="preserve">. Then, add a </w:t>
      </w:r>
      <w:r>
        <w:rPr>
          <w:rStyle w:val="Text0"/>
        </w:rPr>
        <w:t xml:space="preserve">launchUrl</w:t>
        <w:br w:clear="none"/>
      </w:r>
      <w:r>
        <w:t xml:space="preserve"> of </w:t>
      </w:r>
      <w:r>
        <w:rPr>
          <w:rStyle w:val="Text0"/>
        </w:rPr>
        <w:t xml:space="preserve">graphql</w:t>
        <w:br w:clear="none"/>
      </w:r>
      <w:r>
        <w:t>, as</w:t>
      </w:r>
      <w:r>
        <w:rPr>
          <w:rStyle w:val="Text61"/>
        </w:rPr>
        <w:bookmarkStart w:id="1779" w:name="_idIndexMarker1234"/>
        <w:t/>
        <w:bookmarkEnd w:id="1779"/>
      </w:r>
      <w:r>
        <w:t xml:space="preserve"> highlighted in the following configuration: </w:t>
      </w:r>
    </w:p>
    <w:p>
      <w:pPr>
        <w:pStyle w:val="Para 18"/>
      </w:pPr>
      <w:r>
        <w:rPr>
          <w:rStyle w:val="Text12"/>
        </w:rPr>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r>
      <w:r>
        <w:rPr>
          <w:rStyle w:val="Text22"/>
        </w:rPr>
        <w:t xml:space="preserve">  </w:t>
        <w:br w:clear="none"/>
      </w:r>
      <w:r>
        <w:rPr>
          <w:rStyle w:val="Text12"/>
        </w:rPr>
        <w:t xml:space="preserve">"launchUrl"</w:t>
        <w:br w:clear="none"/>
      </w:r>
      <w:r>
        <w:rPr>
          <w:rStyle w:val="Text22"/>
        </w:rPr>
        <w:t xml:space="preserve">:</w:t>
        <w:br w:clear="none"/>
        <w:t xml:space="preserve"> </w:t>
        <w:br w:clear="none"/>
      </w:r>
      <w:r>
        <w:rPr>
          <w:rStyle w:val="Text18"/>
        </w:rPr>
        <w:t xml:space="preserve">"</w:t>
        <w:br w:clear="none"/>
        <w:t xml:space="preserve">graphql"</w:t>
        <w:br w:clear="none"/>
      </w:r>
      <w:r>
        <w:rPr>
          <w:rStyle w:val="Text22"/>
        </w:rPr>
        <w:t xml:space="preserve">,</w:t>
        <w:br w:clear="none"/>
      </w:r>
      <w:r>
        <w:rPr>
          <w:rStyle w:val="Text5"/>
        </w:rPr>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"https://localhost:5121;http://localhost:5122"</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numPr>
          <w:ilvl w:val="0"/>
          <w:numId w:val="320"/>
        </w:numPr>
        <w:pStyle w:val="Para 12"/>
      </w:pPr>
      <w:r>
        <w:rPr>
          <w:rStyle w:val="Text13"/>
        </w:rPr>
        <w:t>Build</w:t>
      </w:r>
      <w:r>
        <w:rPr>
          <w:rStyle w:val="Text65"/>
        </w:rPr>
        <w:bookmarkStart w:id="1780" w:name="_idIndexMarker1235"/>
        <w:t/>
        <w:bookmarkEnd w:id="1780"/>
      </w:r>
      <w:r>
        <w:rPr>
          <w:rStyle w:val="Text13"/>
        </w:rPr>
        <w:t xml:space="preserve"> the </w:t>
      </w:r>
      <w:r>
        <w:t xml:space="preserve">Northwind.GraphQL.Service</w:t>
        <w:br w:clear="none"/>
      </w:r>
      <w:r>
        <w:rPr>
          <w:rStyle w:val="Text13"/>
        </w:rPr>
        <w:t xml:space="preserve"> project.</w:t>
      </w:r>
    </w:p>
    <w:p>
      <w:bookmarkStart w:id="1781" w:name="Defining_the_GraphQL_schema_for"/>
      <w:pPr>
        <w:pStyle w:val="Heading 2"/>
      </w:pPr>
      <w:r>
        <w:t>Defining the GraphQL schema for Hello World</w:t>
      </w:r>
      <w:bookmarkEnd w:id="1781"/>
    </w:p>
    <w:p>
      <w:pPr>
        <w:pStyle w:val="Normal"/>
      </w:pPr>
      <w:r>
        <w:t>The first task is to define what we want</w:t>
      </w:r>
      <w:r>
        <w:rPr>
          <w:rStyle w:val="Text61"/>
        </w:rPr>
        <w:bookmarkStart w:id="1782" w:name="_idIndexMarker1236"/>
        <w:t/>
        <w:bookmarkEnd w:id="1782"/>
      </w:r>
      <w:r>
        <w:t xml:space="preserve"> to expose as GraphQL models</w:t>
      </w:r>
      <w:r>
        <w:rPr>
          <w:rStyle w:val="Text61"/>
        </w:rPr>
        <w:bookmarkStart w:id="1783" w:name="_idIndexMarker1237"/>
        <w:t/>
        <w:bookmarkEnd w:id="1783"/>
      </w:r>
      <w:r>
        <w:t xml:space="preserve"> in the web service.</w:t>
      </w:r>
    </w:p>
    <w:p>
      <w:pPr>
        <w:pStyle w:val="Normal"/>
      </w:pPr>
      <w:r>
        <w:t xml:space="preserve">Let’s define a GraphQL query for the most basic </w:t>
      </w:r>
      <w:r>
        <w:rPr>
          <w:rStyle w:val="Text0"/>
        </w:rPr>
        <w:t xml:space="preserve">Hello World</w:t>
        <w:br w:clear="none"/>
      </w:r>
      <w:r>
        <w:t xml:space="preserve"> example, which will respond with plain text when a request for a greeting is made:</w:t>
      </w:r>
    </w:p>
    <w:p>
      <w:pPr>
        <w:numPr>
          <w:ilvl w:val="0"/>
          <w:numId w:val="321"/>
        </w:numPr>
        <w:pStyle w:val="Para 01"/>
      </w:pPr>
      <w:r>
        <w:t xml:space="preserve">In the </w:t>
      </w:r>
      <w:r>
        <w:rPr>
          <w:rStyle w:val="Text0"/>
        </w:rPr>
        <w:t xml:space="preserve">Northwind.GraphQL.Service</w:t>
        <w:br w:clear="none"/>
      </w:r>
      <w:r>
        <w:t xml:space="preserve"> project/folder, add a class file named </w:t>
      </w:r>
      <w:r>
        <w:rPr>
          <w:rStyle w:val="Text0"/>
        </w:rPr>
        <w:t xml:space="preserve">Query.cs</w:t>
        <w:br w:clear="none"/>
      </w:r>
      <w:r>
        <w:t>.</w:t>
      </w:r>
    </w:p>
    <w:p>
      <w:pPr>
        <w:numPr>
          <w:ilvl w:val="0"/>
          <w:numId w:val="321"/>
        </w:numPr>
        <w:pStyle w:val="Para 01"/>
      </w:pPr>
      <w:r>
        <w:t xml:space="preserve">Modify the class to have a method named </w:t>
      </w:r>
      <w:r>
        <w:rPr>
          <w:rStyle w:val="Text0"/>
        </w:rPr>
        <w:t xml:space="preserve">GetGreeting</w:t>
        <w:br w:clear="none"/>
      </w:r>
      <w:r>
        <w:t xml:space="preserve"> that returns the plain text </w:t>
      </w:r>
      <w:r>
        <w:rPr>
          <w:rStyle w:val="Text0"/>
        </w:rPr>
        <w:t xml:space="preserve">"Hello, World!"</w:t>
        <w:br w:clear="none"/>
      </w:r>
      <w:r>
        <w:t xml:space="preserve">, as shown in the following code: </w:t>
      </w:r>
    </w:p>
    <w:p>
      <w:pPr>
        <w:pStyle w:val="Para 23"/>
      </w:pPr>
      <w:r>
        <w:rPr>
          <w:rStyle w:val="Text4"/>
        </w:rPr>
        <w:t xml:space="preserve">namespace</w:t>
        <w:br w:clear="none"/>
      </w:r>
      <w:r>
        <w:rPr>
          <w:rStyle w:val="Text5"/>
        </w:rPr>
        <w:t xml:space="preserve"> </w:t>
        <w:br w:clear="none"/>
      </w:r>
      <w:r>
        <w:t xml:space="preserve">Northwind.GraphQL.Service</w:t>
        <w:br w:clear="none"/>
      </w:r>
      <w:r>
        <w:rPr>
          <w:rStyle w:val="Text5"/>
        </w:rPr>
        <w:t xml:space="preserve">;</w:t>
        <w:br w:clear="none"/>
      </w:r>
      <w:r>
        <w:rPr>
          <w:rStyle w:val="Text4"/>
        </w:rPr>
        <w:t xml:space="preserve">public</w:t>
        <w:br w:clear="none"/>
      </w:r>
      <w:r>
        <w:rPr>
          <w:rStyle w:val="Text5"/>
        </w:rPr>
        <w:t xml:space="preserve"> </w:t>
        <w:br w:clear="none"/>
      </w:r>
      <w:r>
        <w:rPr>
          <w:rStyle w:val="Text4"/>
        </w:rPr>
        <w:t xml:space="preserve">class</w:t>
        <w:br w:clear="none"/>
      </w:r>
      <w:r>
        <w:rPr>
          <w:rStyle w:val="Text5"/>
        </w:rPr>
        <w:t xml:space="preserve"> </w:t>
        <w:br w:clear="none"/>
      </w:r>
      <w:r>
        <w:t xml:space="preserve">Query</w:t>
        <w:br w:clear="none"/>
      </w:r>
      <w:r>
        <w:rPr>
          <w:rStyle w:val="Text5"/>
        </w:rPr>
        <w:t xml:space="preserve"/>
        <w:br w:clear="none"/>
        <w:t xml:space="preserve">{</w:t>
        <w:br w:clear="none"/>
        <w:t xml:space="preserve">  </w:t>
        <w:br w:clear="none"/>
      </w:r>
      <w:r>
        <w:rPr>
          <w:rStyle w:val="Text4"/>
        </w:rPr>
        <w:t xml:space="preserve">public</w:t>
        <w:br w:clear="none"/>
      </w:r>
      <w:r>
        <w:rPr>
          <w:rStyle w:val="Text5"/>
        </w:rPr>
        <w:t xml:space="preserve"> </w:t>
        <w:br w:clear="none"/>
      </w:r>
      <w:r>
        <w:rPr>
          <w:rStyle w:val="Text15"/>
        </w:rPr>
        <w:t xml:space="preserve">string</w:t>
        <w:br w:clear="none"/>
      </w:r>
      <w:r>
        <w:rPr>
          <w:rStyle w:val="Text5"/>
        </w:rPr>
        <w:t xml:space="preserve"> </w:t>
        <w:br w:clear="none"/>
      </w:r>
      <w:r>
        <w:t xml:space="preserve">GetGreeting</w:t>
        <w:br w:clear="none"/>
      </w:r>
      <w:r>
        <w:rPr>
          <w:rStyle w:val="Text5"/>
        </w:rPr>
        <w:t xml:space="preserve">()</w:t>
        <w:br w:clear="none"/>
        <w:t xml:space="preserve"> =&gt; </w:t>
        <w:br w:clear="none"/>
      </w:r>
      <w:r>
        <w:rPr>
          <w:rStyle w:val="Text1"/>
        </w:rPr>
        <w:t xml:space="preserve">"Hello, World!"</w:t>
        <w:br w:clear="none"/>
      </w:r>
      <w:r>
        <w:rPr>
          <w:rStyle w:val="Text5"/>
        </w:rPr>
        <w:t xml:space="preserve">;</w:t>
        <w:br w:clear="none"/>
        <w:t xml:space="preserve">}</w:t>
        <w:br w:clear="none"/>
      </w:r>
    </w:p>
    <w:p>
      <w:pPr>
        <w:numPr>
          <w:ilvl w:val="0"/>
          <w:numId w:val="321"/>
        </w:numPr>
        <w:pStyle w:val="Para 01"/>
      </w:pPr>
      <w:r>
        <w:t xml:space="preserve">In </w:t>
      </w:r>
      <w:r>
        <w:rPr>
          <w:rStyle w:val="Text0"/>
        </w:rPr>
        <w:t xml:space="preserve">Program.cs</w:t>
        <w:br w:clear="none"/>
      </w:r>
      <w:r>
        <w:t xml:space="preserve">, import the namespace where we defined the </w:t>
      </w:r>
      <w:r>
        <w:rPr>
          <w:rStyle w:val="Text0"/>
        </w:rPr>
        <w:t xml:space="preserve">Query</w:t>
        <w:br w:clear="none"/>
      </w:r>
      <w:r>
        <w:t xml:space="preserve"> class, as shown in the following code: </w:t>
      </w:r>
    </w:p>
    <w:p>
      <w:pPr>
        <w:pStyle w:val="Para 03"/>
      </w:pPr>
      <w:r>
        <w:rPr>
          <w:rStyle w:val="Text4"/>
        </w:rPr>
        <w:t xml:space="preserve">using</w:t>
        <w:br w:clear="none"/>
      </w:r>
      <w:r>
        <w:t xml:space="preserve"> Northwind.GraphQL.Service; </w:t>
        <w:br w:clear="none"/>
      </w:r>
      <w:r>
        <w:rPr>
          <w:rStyle w:val="Text3"/>
        </w:rPr>
        <w:t xml:space="preserve">// To use Query.</w:t>
        <w:br w:clear="none"/>
      </w:r>
      <w:r>
        <w:t xml:space="preserve"/>
        <w:br w:clear="none"/>
      </w:r>
    </w:p>
    <w:p>
      <w:pPr>
        <w:numPr>
          <w:ilvl w:val="0"/>
          <w:numId w:val="321"/>
        </w:numPr>
        <w:pStyle w:val="Para 01"/>
      </w:pPr>
      <w:r>
        <w:t xml:space="preserve">In the section to configure services, after the call to </w:t>
      </w:r>
      <w:r>
        <w:rPr>
          <w:rStyle w:val="Text0"/>
        </w:rPr>
        <w:t xml:space="preserve">CreateBuilder</w:t>
        <w:br w:clear="none"/>
      </w:r>
      <w:r>
        <w:t xml:space="preserve">, add a statement to add GraphQL server-side support, and add the query type to the collection of registered services, as shown in the following code: </w:t>
      </w:r>
    </w:p>
    <w:p>
      <w:pPr>
        <w:pStyle w:val="Para 03"/>
      </w:pPr>
      <w:r>
        <w:t xml:space="preserve">builder.Services</w:t>
        <w:br w:clear="none"/>
        <w:t xml:space="preserve">  .AddGraphQLServer()</w:t>
        <w:br w:clear="none"/>
        <w:t xml:space="preserve">  .AddQueryType&lt;Query&gt;();</w:t>
        <w:br w:clear="none"/>
      </w:r>
    </w:p>
    <w:p>
      <w:pPr>
        <w:numPr>
          <w:ilvl w:val="0"/>
          <w:numId w:val="321"/>
        </w:numPr>
        <w:pStyle w:val="Para 01"/>
      </w:pPr>
      <w:r>
        <w:t xml:space="preserve">Modify the statement that maps a </w:t>
      </w:r>
      <w:r>
        <w:rPr>
          <w:rStyle w:val="Text0"/>
        </w:rPr>
        <w:t xml:space="preserve">GET</w:t>
        <w:br w:clear="none"/>
      </w:r>
      <w:r>
        <w:t xml:space="preserve"> request to return a more useful plain text message, as shown in the following code: </w:t>
      </w:r>
    </w:p>
    <w:p>
      <w:pPr>
        <w:pStyle w:val="Para 15"/>
      </w:pPr>
      <w:r>
        <w:rPr>
          <w:rStyle w:val="Text5"/>
        </w:rPr>
        <w:t xml:space="preserve">app.MapGet(</w:t>
        <w:br w:clear="none"/>
      </w:r>
      <w:r>
        <w:t xml:space="preserve">"/"</w:t>
        <w:br w:clear="none"/>
      </w:r>
      <w:r>
        <w:rPr>
          <w:rStyle w:val="Text5"/>
        </w:rPr>
        <w:t xml:space="preserve">, () =&gt; </w:t>
        <w:br w:clear="none"/>
      </w:r>
      <w:r>
        <w:t xml:space="preserve">"Navigate to: https://localhost:5121/graphql"</w:t>
        <w:br w:clear="none"/>
      </w:r>
      <w:r>
        <w:rPr>
          <w:rStyle w:val="Text5"/>
        </w:rPr>
        <w:t xml:space="preserve">);</w:t>
        <w:br w:clear="none"/>
      </w:r>
    </w:p>
    <w:p>
      <w:pPr>
        <w:numPr>
          <w:ilvl w:val="0"/>
          <w:numId w:val="321"/>
        </w:numPr>
        <w:pStyle w:val="Para 01"/>
      </w:pPr>
      <w:r>
        <w:t>In the section to configure</w:t>
      </w:r>
      <w:r>
        <w:rPr>
          <w:rStyle w:val="Text61"/>
        </w:rPr>
        <w:bookmarkStart w:id="1784" w:name="_idIndexMarker1238"/>
        <w:t/>
        <w:bookmarkEnd w:id="1784"/>
      </w:r>
      <w:r>
        <w:t xml:space="preserve"> the HTTP</w:t>
      </w:r>
      <w:r>
        <w:rPr>
          <w:rStyle w:val="Text61"/>
        </w:rPr>
        <w:bookmarkStart w:id="1785" w:name="_idIndexMarker1239"/>
        <w:t/>
        <w:bookmarkEnd w:id="1785"/>
      </w:r>
      <w:r>
        <w:t xml:space="preserve"> pipeline, before the call to </w:t>
      </w:r>
      <w:r>
        <w:rPr>
          <w:rStyle w:val="Text0"/>
        </w:rPr>
        <w:t xml:space="preserve">Run</w:t>
        <w:br w:clear="none"/>
      </w:r>
      <w:r>
        <w:t xml:space="preserve">, add a statement to map GraphQL as an endpoint, as shown in the following code: </w:t>
      </w:r>
    </w:p>
    <w:p>
      <w:pPr>
        <w:pStyle w:val="Para 03"/>
      </w:pPr>
      <w:r>
        <w:t xml:space="preserve">app.MapGraphQL();</w:t>
        <w:br w:clear="none"/>
      </w:r>
    </w:p>
    <w:p>
      <w:pPr>
        <w:numPr>
          <w:ilvl w:val="0"/>
          <w:numId w:val="321"/>
        </w:numPr>
        <w:pStyle w:val="Para 01"/>
      </w:pPr>
      <w:r>
        <w:t xml:space="preserve">Start the </w:t>
      </w:r>
      <w:r>
        <w:rPr>
          <w:rStyle w:val="Text0"/>
        </w:rPr>
        <w:t xml:space="preserve">Northwind.GraphQL.Service</w:t>
        <w:br w:clear="none"/>
      </w:r>
      <w:r>
        <w:t xml:space="preserve"> web project, using the </w:t>
      </w:r>
      <w:r>
        <w:rPr>
          <w:rStyle w:val="Text0"/>
        </w:rPr>
        <w:t xml:space="preserve">https</w:t>
        <w:br w:clear="none"/>
      </w:r>
      <w:r>
        <w:t xml:space="preserve"> profile without debugging:</w:t>
      </w:r>
    </w:p>
    <w:p>
      <w:pPr>
        <w:numPr>
          <w:ilvl w:val="1"/>
          <w:numId w:val="321"/>
        </w:numPr>
        <w:pStyle w:val="Para 01"/>
      </w:pPr>
      <w:r>
        <w:t xml:space="preserve">If you are using Visual Studio 2022, then select the </w:t>
      </w:r>
      <w:r>
        <w:rPr>
          <w:rStyle w:val="Text2"/>
        </w:rPr>
        <w:t>https</w:t>
      </w:r>
      <w:r>
        <w:t xml:space="preserve"> profile, start the project without debugging, and note that the browser starts automatically.</w:t>
      </w:r>
    </w:p>
    <w:p>
      <w:pPr>
        <w:numPr>
          <w:ilvl w:val="1"/>
          <w:numId w:val="321"/>
        </w:numPr>
        <w:pStyle w:val="Para 01"/>
      </w:pPr>
      <w:r>
        <w:t xml:space="preserve">If you are using Visual Studio Code, then enter the command </w:t>
      </w:r>
      <w:r>
        <w:rPr>
          <w:rStyle w:val="Text0"/>
        </w:rPr>
        <w:t xml:space="preserve">dotnet run --launch-profile https</w:t>
        <w:br w:clear="none"/>
      </w:r>
      <w:r>
        <w:t xml:space="preserve">, start Chrome manually, and navigate to </w:t>
      </w:r>
      <w:r>
        <w:rPr>
          <w:rStyle w:val="Text0"/>
        </w:rPr>
        <w:t xml:space="preserve">https://localhost:5121/graphql</w:t>
        <w:br w:clear="none"/>
      </w:r>
      <w:r>
        <w:t>.</w:t>
      </w:r>
    </w:p>
    <w:p>
      <w:pPr>
        <w:numPr>
          <w:ilvl w:val="0"/>
          <w:numId w:val="321"/>
        </w:numPr>
        <w:pStyle w:val="Para 01"/>
      </w:pPr>
      <w:r>
        <w:t xml:space="preserve">Note the </w:t>
      </w:r>
      <w:r>
        <w:rPr>
          <w:rStyle w:val="Text2"/>
        </w:rPr>
        <w:t>BananaCakePop</w:t>
      </w:r>
      <w:r>
        <w:t xml:space="preserve"> user interface, and then click the </w:t>
      </w:r>
      <w:r>
        <w:rPr>
          <w:rStyle w:val="Text2"/>
        </w:rPr>
        <w:t>Create Document</w:t>
      </w:r>
      <w:r>
        <w:t xml:space="preserve"> button.</w:t>
      </w:r>
    </w:p>
    <w:p>
      <w:pPr>
        <w:numPr>
          <w:ilvl w:val="0"/>
          <w:numId w:val="321"/>
        </w:numPr>
        <w:pStyle w:val="Para 01"/>
      </w:pPr>
      <w:r>
        <w:t xml:space="preserve">In the top-right corner, click the </w:t>
      </w:r>
      <w:r>
        <w:rPr>
          <w:rStyle w:val="Text2"/>
        </w:rPr>
        <w:t>Connection Settings</w:t>
      </w:r>
      <w:r>
        <w:t xml:space="preserve"> button, as shown in </w:t>
      </w:r>
      <w:r>
        <w:rPr>
          <w:rStyle w:val="Text9"/>
        </w:rPr>
        <w:t>Figure 12.1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41500"/>
            <wp:effectExtent l="0" r="0" t="0" b="0"/>
            <wp:wrapTopAndBottom/>
            <wp:docPr id="82" name="B19587_12_01.png" descr="B19587_12_01.png"/>
            <wp:cNvGraphicFramePr>
              <a:graphicFrameLocks noChangeAspect="1"/>
            </wp:cNvGraphicFramePr>
            <a:graphic>
              <a:graphicData uri="http://schemas.openxmlformats.org/drawingml/2006/picture">
                <pic:pic>
                  <pic:nvPicPr>
                    <pic:cNvPr id="0" name="B19587_12_01.png" descr="B19587_12_01.png"/>
                    <pic:cNvPicPr/>
                  </pic:nvPicPr>
                  <pic:blipFill>
                    <a:blip r:embed="rId82"/>
                    <a:stretch>
                      <a:fillRect/>
                    </a:stretch>
                  </pic:blipFill>
                  <pic:spPr>
                    <a:xfrm>
                      <a:off x="0" y="0"/>
                      <a:ext cx="4406900" cy="1841500"/>
                    </a:xfrm>
                    <a:prstGeom prst="rect">
                      <a:avLst/>
                    </a:prstGeom>
                  </pic:spPr>
                </pic:pic>
              </a:graphicData>
            </a:graphic>
          </wp:anchor>
        </w:drawing>
      </w:r>
    </w:p>
    <w:p>
      <w:pPr>
        <w:pStyle w:val="Para 08"/>
      </w:pPr>
      <w:r>
        <w:t>Figure 12.1: A new BananaCakePop document and connection settings button</w:t>
      </w:r>
    </w:p>
    <w:p>
      <w:pPr>
        <w:numPr>
          <w:ilvl w:val="0"/>
          <w:numId w:val="322"/>
        </w:numPr>
        <w:pStyle w:val="Para 01"/>
      </w:pPr>
      <w:r>
        <w:t xml:space="preserve">In </w:t>
      </w:r>
      <w:r>
        <w:rPr>
          <w:rStyle w:val="Text2"/>
        </w:rPr>
        <w:t>Connection Settings</w:t>
      </w:r>
      <w:r>
        <w:t>, confirm</w:t>
      </w:r>
      <w:r>
        <w:rPr>
          <w:rStyle w:val="Text61"/>
        </w:rPr>
        <w:bookmarkStart w:id="1786" w:name="_idIndexMarker1240"/>
        <w:t/>
        <w:bookmarkEnd w:id="1786"/>
      </w:r>
      <w:r>
        <w:t xml:space="preserve"> that the </w:t>
      </w:r>
      <w:r>
        <w:rPr>
          <w:rStyle w:val="Text2"/>
        </w:rPr>
        <w:t>Schema Endpoint</w:t>
      </w:r>
      <w:r>
        <w:t xml:space="preserve"> is correct, and then</w:t>
      </w:r>
      <w:r>
        <w:rPr>
          <w:rStyle w:val="Text61"/>
        </w:rPr>
        <w:bookmarkStart w:id="1787" w:name="_idIndexMarker1241"/>
        <w:t/>
        <w:bookmarkEnd w:id="1787"/>
      </w:r>
      <w:r>
        <w:t xml:space="preserve"> click </w:t>
      </w:r>
      <w:r>
        <w:rPr>
          <w:rStyle w:val="Text2"/>
        </w:rPr>
        <w:t>Cancel</w:t>
      </w:r>
      <w:r>
        <w:t xml:space="preserve">, as shown in </w:t>
      </w:r>
      <w:r>
        <w:rPr>
          <w:rStyle w:val="Text9"/>
        </w:rPr>
        <w:t>Figure 12.2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65300"/>
            <wp:effectExtent l="0" r="0" t="0" b="0"/>
            <wp:wrapTopAndBottom/>
            <wp:docPr id="83" name="B19587_12_02.png" descr="B19587_12_02.png"/>
            <wp:cNvGraphicFramePr>
              <a:graphicFrameLocks noChangeAspect="1"/>
            </wp:cNvGraphicFramePr>
            <a:graphic>
              <a:graphicData uri="http://schemas.openxmlformats.org/drawingml/2006/picture">
                <pic:pic>
                  <pic:nvPicPr>
                    <pic:cNvPr id="0" name="B19587_12_02.png" descr="B19587_12_02.png"/>
                    <pic:cNvPicPr/>
                  </pic:nvPicPr>
                  <pic:blipFill>
                    <a:blip r:embed="rId83"/>
                    <a:stretch>
                      <a:fillRect/>
                    </a:stretch>
                  </pic:blipFill>
                  <pic:spPr>
                    <a:xfrm>
                      <a:off x="0" y="0"/>
                      <a:ext cx="4406900" cy="1765300"/>
                    </a:xfrm>
                    <a:prstGeom prst="rect">
                      <a:avLst/>
                    </a:prstGeom>
                  </pic:spPr>
                </pic:pic>
              </a:graphicData>
            </a:graphic>
          </wp:anchor>
        </w:drawing>
      </w:r>
    </w:p>
    <w:p>
      <w:pPr>
        <w:pStyle w:val="Para 08"/>
      </w:pPr>
      <w:r>
        <w:t>Figure 12.2: Reviewing the BananaCakePop connection settings</w:t>
      </w:r>
    </w:p>
    <w:p>
      <w:pPr>
        <w:numPr>
          <w:ilvl w:val="0"/>
          <w:numId w:val="323"/>
        </w:numPr>
        <w:pStyle w:val="Para 01"/>
      </w:pPr>
      <w:r>
        <w:t xml:space="preserve">At the top of the </w:t>
      </w:r>
      <w:r>
        <w:rPr>
          <w:rStyle w:val="Text2"/>
        </w:rPr>
        <w:t>untitled 1</w:t>
      </w:r>
      <w:r>
        <w:t xml:space="preserve"> document, click the </w:t>
      </w:r>
      <w:r>
        <w:rPr>
          <w:rStyle w:val="Text2"/>
        </w:rPr>
        <w:t>Schema Reference</w:t>
      </w:r>
      <w:r>
        <w:t xml:space="preserve"> tab.</w:t>
      </w:r>
    </w:p>
    <w:p>
      <w:pPr>
        <w:numPr>
          <w:ilvl w:val="0"/>
          <w:numId w:val="323"/>
        </w:numPr>
        <w:pStyle w:val="Para 01"/>
      </w:pPr>
      <w:r>
        <w:t xml:space="preserve">In the </w:t>
      </w:r>
      <w:r>
        <w:rPr>
          <w:rStyle w:val="Text2"/>
        </w:rPr>
        <w:t>Schema Reference</w:t>
      </w:r>
      <w:r>
        <w:t xml:space="preserve"> tab, note “The </w:t>
      </w:r>
      <w:r>
        <w:rPr>
          <w:rStyle w:val="Text0"/>
        </w:rPr>
        <w:t xml:space="preserve">Query</w:t>
        <w:br w:clear="none"/>
      </w:r>
      <w:r>
        <w:t xml:space="preserve"> type is a special type that defines the entry point of every GraphQL query”, and it has a field named </w:t>
      </w:r>
      <w:r>
        <w:rPr>
          <w:rStyle w:val="Text0"/>
        </w:rPr>
        <w:t xml:space="preserve">greeting</w:t>
        <w:br w:clear="none"/>
      </w:r>
      <w:r>
        <w:t xml:space="preserve"> that returns a </w:t>
      </w:r>
      <w:r>
        <w:rPr>
          <w:rStyle w:val="Text0"/>
        </w:rPr>
        <w:t xml:space="preserve">String!</w:t>
        <w:br w:clear="none"/>
      </w:r>
      <w:r>
        <w:t xml:space="preserve"> value. The exclamation mark indicates that the value will </w:t>
      </w:r>
      <w:r>
        <w:rPr>
          <w:rStyle w:val="Text9"/>
        </w:rPr>
        <w:t>not</w:t>
      </w:r>
      <w:r>
        <w:t xml:space="preserve"> be </w:t>
      </w:r>
      <w:r>
        <w:rPr>
          <w:rStyle w:val="Text0"/>
        </w:rPr>
        <w:t xml:space="preserve">null</w:t>
        <w:br w:clear="none"/>
      </w:r>
      <w:r>
        <w:t>.</w:t>
      </w:r>
    </w:p>
    <w:p>
      <w:pPr>
        <w:numPr>
          <w:ilvl w:val="0"/>
          <w:numId w:val="323"/>
        </w:numPr>
        <w:pStyle w:val="Para 01"/>
      </w:pPr>
      <w:r>
        <w:t xml:space="preserve">Click the </w:t>
      </w:r>
      <w:r>
        <w:rPr>
          <w:rStyle w:val="Text2"/>
        </w:rPr>
        <w:t>Schema Definition</w:t>
      </w:r>
      <w:r>
        <w:t xml:space="preserve"> tab, and note there is only</w:t>
      </w:r>
      <w:r>
        <w:rPr>
          <w:rStyle w:val="Text61"/>
        </w:rPr>
        <w:bookmarkStart w:id="1788" w:name="_idIndexMarker1242"/>
        <w:t/>
        <w:bookmarkEnd w:id="1788"/>
      </w:r>
      <w:r>
        <w:t xml:space="preserve"> one type defined, the special </w:t>
      </w:r>
      <w:r>
        <w:rPr>
          <w:rStyle w:val="Text0"/>
        </w:rPr>
        <w:t xml:space="preserve">Query</w:t>
        <w:br w:clear="none"/>
      </w:r>
      <w:r>
        <w:t xml:space="preserve"> object with its </w:t>
      </w:r>
      <w:r>
        <w:rPr>
          <w:rStyle w:val="Text0"/>
        </w:rPr>
        <w:t xml:space="preserve">greeting</w:t>
        <w:br w:clear="none"/>
      </w:r>
      <w:r>
        <w:t xml:space="preserve"> field, which is a non-null </w:t>
      </w:r>
      <w:r>
        <w:rPr>
          <w:rStyle w:val="Text0"/>
        </w:rPr>
        <w:t xml:space="preserve">String</w:t>
        <w:br w:clear="none"/>
      </w:r>
      <w:r>
        <w:t xml:space="preserve"> value, as shown</w:t>
      </w:r>
      <w:r>
        <w:rPr>
          <w:rStyle w:val="Text61"/>
        </w:rPr>
        <w:bookmarkStart w:id="1789" w:name="_idIndexMarker1243"/>
        <w:t/>
        <w:bookmarkEnd w:id="1789"/>
      </w:r>
      <w:r>
        <w:t xml:space="preserve"> in the following code: </w:t>
      </w:r>
    </w:p>
    <w:p>
      <w:pPr>
        <w:pStyle w:val="Para 03"/>
      </w:pPr>
      <w:r>
        <w:t xml:space="preserve">type Query {</w:t>
        <w:br w:clear="none"/>
        <w:t xml:space="preserve">  greeting: String!</w:t>
        <w:br w:clear="none"/>
        <w:t xml:space="preserve">}</w:t>
        <w:br w:clear="none"/>
      </w:r>
    </w:p>
    <w:p>
      <w:bookmarkStart w:id="1790" w:name="Writing_and_executing_GraphQL_qu"/>
      <w:pPr>
        <w:pStyle w:val="Heading 2"/>
      </w:pPr>
      <w:r>
        <w:t>Writing and executing GraphQL queries</w:t>
      </w:r>
      <w:bookmarkEnd w:id="1790"/>
    </w:p>
    <w:p>
      <w:pPr>
        <w:pStyle w:val="Normal"/>
      </w:pPr>
      <w:r>
        <w:t>Now that we know</w:t>
      </w:r>
      <w:r>
        <w:rPr>
          <w:rStyle w:val="Text61"/>
        </w:rPr>
        <w:bookmarkStart w:id="1791" w:name="_idIndexMarker1244"/>
        <w:t/>
        <w:bookmarkEnd w:id="1791"/>
      </w:r>
      <w:r>
        <w:t xml:space="preserve"> the schema, we can write</w:t>
      </w:r>
      <w:r>
        <w:rPr>
          <w:rStyle w:val="Text61"/>
        </w:rPr>
        <w:bookmarkStart w:id="1792" w:name="_idIndexMarker1245"/>
        <w:t/>
        <w:bookmarkEnd w:id="1792"/>
      </w:r>
      <w:r>
        <w:t xml:space="preserve"> and run a query:</w:t>
      </w:r>
    </w:p>
    <w:p>
      <w:pPr>
        <w:numPr>
          <w:ilvl w:val="0"/>
          <w:numId w:val="324"/>
        </w:numPr>
        <w:pStyle w:val="Para 01"/>
      </w:pPr>
      <w:r>
        <w:t xml:space="preserve">In </w:t>
      </w:r>
      <w:r>
        <w:rPr>
          <w:rStyle w:val="Text2"/>
        </w:rPr>
        <w:t>Banana Cake Pop</w:t>
      </w:r>
      <w:r>
        <w:t xml:space="preserve">, in the </w:t>
      </w:r>
      <w:r>
        <w:rPr>
          <w:rStyle w:val="Text2"/>
        </w:rPr>
        <w:t>untitled 1</w:t>
      </w:r>
      <w:r>
        <w:t xml:space="preserve"> document, click the </w:t>
      </w:r>
      <w:r>
        <w:rPr>
          <w:rStyle w:val="Text2"/>
        </w:rPr>
        <w:t>Operations</w:t>
      </w:r>
      <w:r>
        <w:t xml:space="preserve"> tab.</w:t>
      </w:r>
    </w:p>
    <w:p>
      <w:pPr>
        <w:numPr>
          <w:ilvl w:val="0"/>
          <w:numId w:val="324"/>
        </w:numPr>
        <w:pStyle w:val="Para 01"/>
      </w:pPr>
      <w:r>
        <w:t xml:space="preserve">On the left-hand side, type an open curly brace, </w:t>
      </w:r>
      <w:r>
        <w:rPr>
          <w:rStyle w:val="Text0"/>
        </w:rPr>
        <w:t xml:space="preserve">{</w:t>
        <w:br w:clear="none"/>
      </w:r>
      <w:r>
        <w:t xml:space="preserve">, and note that a close curly brace, </w:t>
      </w:r>
      <w:r>
        <w:rPr>
          <w:rStyle w:val="Text0"/>
        </w:rPr>
        <w:t xml:space="preserve">}</w:t>
        <w:br w:clear="none"/>
      </w:r>
      <w:r>
        <w:t>, is written for you.</w:t>
      </w:r>
    </w:p>
    <w:p>
      <w:pPr>
        <w:numPr>
          <w:ilvl w:val="0"/>
          <w:numId w:val="324"/>
        </w:numPr>
        <w:pStyle w:val="Para 01"/>
      </w:pPr>
      <w:r>
        <w:t xml:space="preserve">Type the letter </w:t>
      </w:r>
      <w:r>
        <w:rPr>
          <w:rStyle w:val="Text0"/>
        </w:rPr>
        <w:t xml:space="preserve">g</w:t>
        <w:br w:clear="none"/>
      </w:r>
      <w:r>
        <w:t xml:space="preserve"> , and note that the autocomplete shows it recognizes the </w:t>
      </w:r>
      <w:r>
        <w:rPr>
          <w:rStyle w:val="Text0"/>
        </w:rPr>
        <w:t xml:space="preserve">greeting</w:t>
        <w:br w:clear="none"/>
      </w:r>
      <w:r>
        <w:t xml:space="preserve"> field, as shown in </w:t>
      </w:r>
      <w:r>
        <w:rPr>
          <w:rStyle w:val="Text9"/>
        </w:rPr>
        <w:t>Figure 12.3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84" name="B19587_12_03.png" descr="B19587_12_03.png"/>
            <wp:cNvGraphicFramePr>
              <a:graphicFrameLocks noChangeAspect="1"/>
            </wp:cNvGraphicFramePr>
            <a:graphic>
              <a:graphicData uri="http://schemas.openxmlformats.org/drawingml/2006/picture">
                <pic:pic>
                  <pic:nvPicPr>
                    <pic:cNvPr id="0" name="B19587_12_03.png" descr="B19587_12_03.png"/>
                    <pic:cNvPicPr/>
                  </pic:nvPicPr>
                  <pic:blipFill>
                    <a:blip r:embed="rId84"/>
                    <a:stretch>
                      <a:fillRect/>
                    </a:stretch>
                  </pic:blipFill>
                  <pic:spPr>
                    <a:xfrm>
                      <a:off x="0" y="0"/>
                      <a:ext cx="4406900" cy="2120900"/>
                    </a:xfrm>
                    <a:prstGeom prst="rect">
                      <a:avLst/>
                    </a:prstGeom>
                  </pic:spPr>
                </pic:pic>
              </a:graphicData>
            </a:graphic>
          </wp:anchor>
        </w:drawing>
      </w:r>
    </w:p>
    <w:p>
      <w:pPr>
        <w:pStyle w:val="Para 08"/>
      </w:pPr>
      <w:r>
        <w:t>Figure 12.3: Autocomplete for the greeting field</w:t>
      </w:r>
    </w:p>
    <w:p>
      <w:pPr>
        <w:numPr>
          <w:ilvl w:val="0"/>
          <w:numId w:val="325"/>
        </w:numPr>
        <w:pStyle w:val="Para 01"/>
      </w:pPr>
      <w:r>
        <w:t xml:space="preserve">Press </w:t>
      </w:r>
      <w:r>
        <w:rPr>
          <w:rStyle w:val="Text9"/>
        </w:rPr>
        <w:t>Enter</w:t>
      </w:r>
      <w:r>
        <w:t xml:space="preserve"> to accept the autocomplete suggestion.</w:t>
      </w:r>
    </w:p>
    <w:p>
      <w:pPr>
        <w:numPr>
          <w:ilvl w:val="0"/>
          <w:numId w:val="325"/>
        </w:numPr>
        <w:pStyle w:val="Para 01"/>
      </w:pPr>
      <w:r>
        <w:t xml:space="preserve">Click the </w:t>
      </w:r>
      <w:r>
        <w:rPr>
          <w:rStyle w:val="Text2"/>
        </w:rPr>
        <w:t>Run</w:t>
      </w:r>
      <w:r>
        <w:t xml:space="preserve"> button and note the response, as shown in the following output: </w:t>
      </w:r>
    </w:p>
    <w:p>
      <w:pPr>
        <w:pStyle w:val="Para 05"/>
      </w:pPr>
      <w:r>
        <w:t xml:space="preserve">{</w:t>
        <w:br w:clear="none"/>
        <w:t xml:space="preserve">  "data": {</w:t>
        <w:br w:clear="none"/>
        <w:t xml:space="preserve">    "greeting": "Hello, World!"</w:t>
        <w:br w:clear="none"/>
        <w:t xml:space="preserve">  }</w:t>
        <w:br w:clear="none"/>
        <w:t xml:space="preserve">}</w:t>
        <w:br w:clear="none"/>
      </w:r>
    </w:p>
    <w:p>
      <w:pPr>
        <w:numPr>
          <w:ilvl w:val="0"/>
          <w:numId w:val="325"/>
        </w:numPr>
        <w:pStyle w:val="Para 01"/>
      </w:pPr>
      <w:r>
        <w:t>Close Chrome, and shut down</w:t>
      </w:r>
      <w:r>
        <w:rPr>
          <w:rStyle w:val="Text61"/>
        </w:rPr>
        <w:bookmarkStart w:id="1793" w:name="_idIndexMarker1246"/>
        <w:t/>
        <w:bookmarkEnd w:id="1793"/>
      </w:r>
      <w:r>
        <w:t xml:space="preserve"> the web</w:t>
      </w:r>
      <w:r>
        <w:rPr>
          <w:rStyle w:val="Text61"/>
        </w:rPr>
        <w:bookmarkStart w:id="1794" w:name="_idIndexMarker1247"/>
        <w:t/>
        <w:bookmarkEnd w:id="1794"/>
      </w:r>
      <w:r>
        <w:t xml:space="preserve"> server.</w:t>
      </w:r>
    </w:p>
    <w:p>
      <w:bookmarkStart w:id="1795" w:name="Naming_GraphQL_queries_aka_opera"/>
      <w:pPr>
        <w:pStyle w:val="Heading 2"/>
      </w:pPr>
      <w:r>
        <w:t>Naming GraphQL queries aka operations</w:t>
      </w:r>
      <w:bookmarkEnd w:id="1795"/>
    </w:p>
    <w:p>
      <w:pPr>
        <w:pStyle w:val="Normal"/>
      </w:pPr>
      <w:r>
        <w:t>The query that we wrote</w:t>
      </w:r>
      <w:r>
        <w:rPr>
          <w:rStyle w:val="Text61"/>
        </w:rPr>
        <w:bookmarkStart w:id="1796" w:name="_idIndexMarker1248"/>
        <w:t/>
        <w:bookmarkEnd w:id="1796"/>
      </w:r>
      <w:r>
        <w:t xml:space="preserve"> was unnamed. We could also have created it as a named</w:t>
      </w:r>
      <w:r>
        <w:rPr>
          <w:rStyle w:val="Text61"/>
        </w:rPr>
        <w:bookmarkStart w:id="1797" w:name="_idIndexMarker1249"/>
        <w:t/>
        <w:bookmarkEnd w:id="1797"/>
      </w:r>
      <w:r>
        <w:t xml:space="preserve"> query, as shown in the following code:</w:t>
      </w:r>
    </w:p>
    <w:p>
      <w:pPr>
        <w:pStyle w:val="Para 03"/>
      </w:pPr>
      <w:r>
        <w:t xml:space="preserve">query QueryNameGoesHere {</w:t>
        <w:br w:clear="none"/>
        <w:t xml:space="preserve">  greeting</w:t>
        <w:br w:clear="none"/>
        <w:t xml:space="preserve">}</w:t>
        <w:br w:clear="none"/>
      </w:r>
    </w:p>
    <w:p>
      <w:pPr>
        <w:pStyle w:val="Normal"/>
      </w:pPr>
      <w:r>
        <w:t>Named queries allow clients to identify</w:t>
      </w:r>
      <w:r>
        <w:rPr>
          <w:rStyle w:val="Text61"/>
        </w:rPr>
        <w:bookmarkStart w:id="1798" w:name="_idIndexMarker1250"/>
        <w:t/>
        <w:bookmarkEnd w:id="1798"/>
      </w:r>
      <w:r>
        <w:t xml:space="preserve"> queries and responses for telemetry </w:t>
      </w:r>
      <w:r>
        <w:rPr>
          <w:rStyle w:val="Text61"/>
        </w:rPr>
        <w:bookmarkStart w:id="1799" w:name="_idIndexMarker1251"/>
        <w:t/>
        <w:bookmarkEnd w:id="1799"/>
      </w:r>
      <w:r>
        <w:t>purposes, for example, when hosting in Microsoft Azure cloud services and monitoring using Application Insights.</w:t>
      </w:r>
    </w:p>
    <w:p>
      <w:bookmarkStart w:id="1800" w:name="Understanding_field_conventions"/>
      <w:pPr>
        <w:pStyle w:val="Heading 2"/>
      </w:pPr>
      <w:r>
        <w:t>Understanding field conventions</w:t>
      </w:r>
      <w:bookmarkEnd w:id="1800"/>
    </w:p>
    <w:p>
      <w:pPr>
        <w:pStyle w:val="Normal"/>
      </w:pPr>
      <w:r>
        <w:t>The C# method we created</w:t>
      </w:r>
      <w:r>
        <w:rPr>
          <w:rStyle w:val="Text61"/>
        </w:rPr>
        <w:bookmarkStart w:id="1801" w:name="_idIndexMarker1252"/>
        <w:t/>
        <w:bookmarkEnd w:id="1801"/>
      </w:r>
      <w:r>
        <w:t xml:space="preserve"> in the </w:t>
      </w:r>
      <w:r>
        <w:rPr>
          <w:rStyle w:val="Text0"/>
        </w:rPr>
        <w:t xml:space="preserve">Query</w:t>
        <w:br w:clear="none"/>
      </w:r>
      <w:r>
        <w:t xml:space="preserve"> class was named </w:t>
      </w:r>
      <w:r>
        <w:rPr>
          <w:rStyle w:val="Text0"/>
        </w:rPr>
        <w:t xml:space="preserve">GetGreeting</w:t>
        <w:br w:clear="none"/>
      </w:r>
      <w:r>
        <w:t xml:space="preserve">, but when querying it, we used </w:t>
      </w:r>
      <w:r>
        <w:rPr>
          <w:rStyle w:val="Text0"/>
        </w:rPr>
        <w:t xml:space="preserve">greeting</w:t>
        <w:br w:clear="none"/>
      </w:r>
      <w:r>
        <w:t xml:space="preserve">. The </w:t>
      </w:r>
      <w:r>
        <w:rPr>
          <w:rStyle w:val="Text0"/>
        </w:rPr>
        <w:t xml:space="preserve">Get</w:t>
        <w:br w:clear="none"/>
      </w:r>
      <w:r>
        <w:t xml:space="preserve"> prefix on method names that represent fields in GraphQL is optional. Let’s see some more examples:</w:t>
      </w:r>
    </w:p>
    <w:p>
      <w:pPr>
        <w:numPr>
          <w:ilvl w:val="0"/>
          <w:numId w:val="326"/>
        </w:numPr>
        <w:pStyle w:val="Para 01"/>
      </w:pPr>
      <w:r>
        <w:t xml:space="preserve">In </w:t>
      </w:r>
      <w:r>
        <w:rPr>
          <w:rStyle w:val="Text0"/>
        </w:rPr>
        <w:t xml:space="preserve">Query.cs</w:t>
        <w:br w:clear="none"/>
      </w:r>
      <w:r>
        <w:t xml:space="preserve">, add two more methods without the </w:t>
      </w:r>
      <w:r>
        <w:rPr>
          <w:rStyle w:val="Text0"/>
        </w:rPr>
        <w:t xml:space="preserve">Get</w:t>
        <w:br w:clear="none"/>
      </w:r>
      <w:r>
        <w:t xml:space="preserve"> prefix, as highlighted in the following code: </w:t>
      </w:r>
    </w:p>
    <w:p>
      <w:pPr>
        <w:pStyle w:val="Para 16"/>
      </w:pPr>
      <w:r>
        <w:rPr>
          <w:rStyle w:val="Text25"/>
        </w:rPr>
        <w:t xml:space="preserve">namespace</w:t>
        <w:br w:clear="none"/>
      </w:r>
      <w:r>
        <w:rPr>
          <w:rStyle w:val="Text11"/>
        </w:rPr>
        <w:t xml:space="preserve"> </w:t>
        <w:br w:clear="none"/>
      </w:r>
      <w:r>
        <w:rPr>
          <w:rStyle w:val="Text24"/>
        </w:rPr>
        <w:t xml:space="preserve">Northwind.GraphQL.Service</w:t>
        <w:br w:clear="none"/>
      </w:r>
      <w:r>
        <w:rPr>
          <w:rStyle w:val="Text11"/>
        </w:rPr>
        <w:t xml:space="preserve">;</w:t>
        <w:br w:clear="none"/>
      </w:r>
      <w:r>
        <w:rPr>
          <w:rStyle w:val="Text25"/>
        </w:rPr>
        <w:t xml:space="preserve">public</w:t>
        <w:br w:clear="none"/>
      </w:r>
      <w:r>
        <w:rPr>
          <w:rStyle w:val="Text11"/>
        </w:rPr>
        <w:t xml:space="preserve"> </w:t>
        <w:br w:clear="none"/>
      </w:r>
      <w:r>
        <w:rPr>
          <w:rStyle w:val="Text25"/>
        </w:rPr>
        <w:t xml:space="preserve">class</w:t>
        <w:br w:clear="none"/>
      </w:r>
      <w:r>
        <w:rPr>
          <w:rStyle w:val="Text11"/>
        </w:rPr>
        <w:t xml:space="preserve"> </w:t>
        <w:br w:clear="none"/>
      </w:r>
      <w:r>
        <w:rPr>
          <w:rStyle w:val="Text24"/>
        </w:rPr>
        <w:t xml:space="preserve">Query</w:t>
        <w:br w:clear="none"/>
      </w:r>
      <w:r>
        <w:rPr>
          <w:rStyle w:val="Text11"/>
        </w:rPr>
        <w:t xml:space="preserve"/>
        <w:br w:clear="none"/>
        <w:t xml:space="preserve">{</w:t>
        <w:br w:clear="none"/>
        <w:t xml:space="preserve">  </w:t>
        <w:br w:clear="none"/>
      </w:r>
      <w:r>
        <w:rPr>
          <w:rStyle w:val="Text25"/>
        </w:rPr>
        <w:t xml:space="preserve">public</w:t>
        <w:br w:clear="none"/>
      </w:r>
      <w:r>
        <w:rPr>
          <w:rStyle w:val="Text11"/>
        </w:rPr>
        <w:t xml:space="preserve"> </w:t>
        <w:br w:clear="none"/>
      </w:r>
      <w:r>
        <w:rPr>
          <w:rStyle w:val="Text46"/>
        </w:rPr>
        <w:t xml:space="preserve">string</w:t>
        <w:br w:clear="none"/>
      </w:r>
      <w:r>
        <w:rPr>
          <w:rStyle w:val="Text11"/>
        </w:rPr>
        <w:t xml:space="preserve"> </w:t>
        <w:br w:clear="none"/>
      </w:r>
      <w:r>
        <w:rPr>
          <w:rStyle w:val="Text24"/>
        </w:rPr>
        <w:t xml:space="preserve">GetGreeting</w:t>
        <w:br w:clear="none"/>
      </w:r>
      <w:r>
        <w:rPr>
          <w:rStyle w:val="Text11"/>
        </w:rPr>
        <w:t xml:space="preserve">()</w:t>
        <w:br w:clear="none"/>
        <w:t xml:space="preserve"> =&gt; </w:t>
        <w:br w:clear="none"/>
      </w:r>
      <w:r>
        <w:rPr>
          <w:rStyle w:val="Text20"/>
        </w:rPr>
        <w:t xml:space="preserve">"Hello, World!"</w:t>
        <w:br w:clear="none"/>
      </w:r>
      <w:r>
        <w:rPr>
          <w:rStyle w:val="Text11"/>
        </w:rPr>
        <w:t xml:space="preserve">;</w:t>
        <w:br w:clear="none"/>
      </w:r>
      <w:r>
        <w:t xml:space="preserve">  </w:t>
        <w:br w:clear="none"/>
      </w:r>
      <w:r>
        <w:rPr>
          <w:rStyle w:val="Text4"/>
        </w:rPr>
        <w:t xml:space="preserve">public</w:t>
        <w:br w:clear="none"/>
      </w:r>
      <w:r>
        <w:t xml:space="preserve"> </w:t>
        <w:br w:clear="none"/>
      </w:r>
      <w:r>
        <w:rPr>
          <w:rStyle w:val="Text15"/>
        </w:rPr>
        <w:t xml:space="preserve">string</w:t>
        <w:br w:clear="none"/>
      </w:r>
      <w:r>
        <w:t xml:space="preserve"> </w:t>
        <w:br w:clear="none"/>
      </w:r>
      <w:r>
        <w:rPr>
          <w:rStyle w:val="Text7"/>
        </w:rPr>
        <w:t xml:space="preserve">Farewell</w:t>
        <w:br w:clear="none"/>
      </w:r>
      <w:r>
        <w:t xml:space="preserve">()</w:t>
        <w:br w:clear="none"/>
        <w:t xml:space="preserve"> =&gt; </w:t>
        <w:br w:clear="none"/>
      </w:r>
      <w:r>
        <w:rPr>
          <w:rStyle w:val="Text1"/>
        </w:rPr>
        <w:t xml:space="preserve">"Ciao! Ciao!"</w:t>
        <w:br w:clear="none"/>
      </w:r>
      <w:r>
        <w:t xml:space="preserve">;</w:t>
        <w:br w:clear="none"/>
      </w:r>
      <w:r>
        <w:rPr>
          <w:rStyle w:val="Text11"/>
        </w:rPr>
        <w:t xml:space="preserve"/>
        <w:br w:clear="none"/>
      </w:r>
      <w:r>
        <w:t xml:space="preserve">  </w:t>
        <w:br w:clear="none"/>
      </w:r>
      <w:r>
        <w:rPr>
          <w:rStyle w:val="Text4"/>
        </w:rPr>
        <w:t xml:space="preserve">public</w:t>
        <w:br w:clear="none"/>
      </w:r>
      <w:r>
        <w:t xml:space="preserve"> </w:t>
        <w:br w:clear="none"/>
      </w:r>
      <w:r>
        <w:rPr>
          <w:rStyle w:val="Text15"/>
        </w:rPr>
        <w:t xml:space="preserve">int</w:t>
        <w:br w:clear="none"/>
      </w:r>
      <w:r>
        <w:t xml:space="preserve"> </w:t>
        <w:br w:clear="none"/>
      </w:r>
      <w:r>
        <w:rPr>
          <w:rStyle w:val="Text7"/>
        </w:rPr>
        <w:t xml:space="preserve">RollTheDie</w:t>
        <w:br w:clear="none"/>
      </w:r>
      <w:r>
        <w:t xml:space="preserve">()</w:t>
        <w:br w:clear="none"/>
        <w:t xml:space="preserve"> =&gt; Random.Shared.Next(</w:t>
        <w:br w:clear="none"/>
      </w:r>
      <w:r>
        <w:rPr>
          <w:rStyle w:val="Text10"/>
        </w:rPr>
        <w:t xml:space="preserve">1</w:t>
        <w:br w:clear="none"/>
      </w:r>
      <w:r>
        <w:t xml:space="preserve">, </w:t>
        <w:br w:clear="none"/>
      </w:r>
      <w:r>
        <w:rPr>
          <w:rStyle w:val="Text10"/>
        </w:rPr>
        <w:t xml:space="preserve">7</w:t>
        <w:br w:clear="none"/>
      </w:r>
      <w:r>
        <w:t xml:space="preserve">);</w:t>
        <w:br w:clear="none"/>
      </w:r>
      <w:r>
        <w:rPr>
          <w:rStyle w:val="Text11"/>
        </w:rPr>
        <w:t xml:space="preserve"/>
        <w:br w:clear="none"/>
        <w:t xml:space="preserve">}</w:t>
        <w:br w:clear="none"/>
      </w:r>
    </w:p>
    <w:p>
      <w:pPr>
        <w:numPr>
          <w:ilvl w:val="0"/>
          <w:numId w:val="326"/>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26"/>
        </w:numPr>
        <w:pStyle w:val="Para 01"/>
      </w:pPr>
      <w:r>
        <w:t xml:space="preserve">Click the </w:t>
      </w:r>
      <w:r>
        <w:rPr>
          <w:rStyle w:val="Text2"/>
        </w:rPr>
        <w:t>Schema Definition</w:t>
      </w:r>
      <w:r>
        <w:t xml:space="preserve"> tab, and note the updated schema, as shown in the following code: </w:t>
      </w:r>
    </w:p>
    <w:p>
      <w:pPr>
        <w:pStyle w:val="Para 03"/>
      </w:pPr>
      <w:r>
        <w:t xml:space="preserve">type Query {</w:t>
        <w:br w:clear="none"/>
        <w:t xml:space="preserve">  greeting: String!</w:t>
        <w:br w:clear="none"/>
        <w:t xml:space="preserve">  farewell: String!</w:t>
        <w:br w:clear="none"/>
        <w:t xml:space="preserve">  rollTheDie: Int!</w:t>
        <w:br w:clear="none"/>
        <w:t xml:space="preserve">}</w:t>
        <w:br w:clear="none"/>
      </w:r>
    </w:p>
    <w:p>
      <w:pPr>
        <w:pStyle w:val="Normal"/>
      </w:pPr>
      <w:r>
        <w:t>C# methods use PascalCase. GraphQL fields use camelCase.</w:t>
      </w:r>
    </w:p>
    <w:p>
      <w:pPr>
        <w:numPr>
          <w:ilvl w:val="0"/>
          <w:numId w:val="327"/>
        </w:numPr>
        <w:pStyle w:val="Para 01"/>
      </w:pPr>
      <w:r>
        <w:t xml:space="preserve">Click the </w:t>
      </w:r>
      <w:r>
        <w:rPr>
          <w:rStyle w:val="Text2"/>
        </w:rPr>
        <w:t>Operations</w:t>
      </w:r>
      <w:r>
        <w:t xml:space="preserve"> tab, and modify the query to specify a name and request the </w:t>
      </w:r>
      <w:r>
        <w:rPr>
          <w:rStyle w:val="Text0"/>
        </w:rPr>
        <w:t xml:space="preserve">rollTheDie</w:t>
        <w:br w:clear="none"/>
      </w:r>
      <w:r>
        <w:t xml:space="preserve"> field, as shown in the following code: </w:t>
      </w:r>
    </w:p>
    <w:p>
      <w:pPr>
        <w:pStyle w:val="Para 03"/>
      </w:pPr>
      <w:r>
        <w:t xml:space="preserve">query GetNumber {</w:t>
        <w:br w:clear="none"/>
        <w:t xml:space="preserve">  rollTheDie</w:t>
        <w:br w:clear="none"/>
        <w:t xml:space="preserve">}</w:t>
        <w:br w:clear="none"/>
      </w:r>
    </w:p>
    <w:p>
      <w:pPr>
        <w:numPr>
          <w:ilvl w:val="0"/>
          <w:numId w:val="327"/>
        </w:numPr>
        <w:pStyle w:val="Para 01"/>
      </w:pPr>
      <w:r>
        <w:t xml:space="preserve">Click </w:t>
      </w:r>
      <w:r>
        <w:rPr>
          <w:rStyle w:val="Text2"/>
        </w:rPr>
        <w:t>Run</w:t>
      </w:r>
      <w:r>
        <w:t xml:space="preserve"> again multiple times. Note that the responses contain a random number between 1 and 6, and a history of requests and responses is stored for the current browser session, as shown in </w:t>
      </w:r>
      <w:r>
        <w:rPr>
          <w:rStyle w:val="Text9"/>
        </w:rPr>
        <w:t>Figure 12.4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43100"/>
            <wp:effectExtent l="0" r="0" t="0" b="0"/>
            <wp:wrapTopAndBottom/>
            <wp:docPr id="85" name="B19587_12_04.png" descr="B19587_12_04.png"/>
            <wp:cNvGraphicFramePr>
              <a:graphicFrameLocks noChangeAspect="1"/>
            </wp:cNvGraphicFramePr>
            <a:graphic>
              <a:graphicData uri="http://schemas.openxmlformats.org/drawingml/2006/picture">
                <pic:pic>
                  <pic:nvPicPr>
                    <pic:cNvPr id="0" name="B19587_12_04.png" descr="B19587_12_04.png"/>
                    <pic:cNvPicPr/>
                  </pic:nvPicPr>
                  <pic:blipFill>
                    <a:blip r:embed="rId85"/>
                    <a:stretch>
                      <a:fillRect/>
                    </a:stretch>
                  </pic:blipFill>
                  <pic:spPr>
                    <a:xfrm>
                      <a:off x="0" y="0"/>
                      <a:ext cx="4406900" cy="1943100"/>
                    </a:xfrm>
                    <a:prstGeom prst="rect">
                      <a:avLst/>
                    </a:prstGeom>
                  </pic:spPr>
                </pic:pic>
              </a:graphicData>
            </a:graphic>
          </wp:anchor>
        </w:drawing>
      </w:r>
    </w:p>
    <w:p>
      <w:pPr>
        <w:pStyle w:val="Para 08"/>
      </w:pPr>
      <w:r>
        <w:t>Figure 12.4: Executing a named query and the history of requests and responses</w:t>
      </w:r>
    </w:p>
    <w:p>
      <w:pPr>
        <w:numPr>
          <w:ilvl w:val="0"/>
          <w:numId w:val="328"/>
        </w:numPr>
        <w:pStyle w:val="Para 01"/>
      </w:pPr>
      <w:r>
        <w:t>Close Chrome, and shut down</w:t>
      </w:r>
      <w:r>
        <w:rPr>
          <w:rStyle w:val="Text61"/>
        </w:rPr>
        <w:bookmarkStart w:id="1802" w:name="_idIndexMarker1253"/>
        <w:t/>
        <w:bookmarkEnd w:id="1802"/>
      </w:r>
      <w:r>
        <w:t xml:space="preserve"> the web server.</w:t>
      </w:r>
    </w:p>
    <w:p>
      <w:bookmarkStart w:id="1803" w:name="Defining_GraphQL_queries_for_EF"/>
      <w:pPr>
        <w:pStyle w:val="Heading 1"/>
      </w:pPr>
      <w:r>
        <w:t>Defining GraphQL queries for EF Core models</w:t>
      </w:r>
      <w:bookmarkEnd w:id="1803"/>
    </w:p>
    <w:p>
      <w:pPr>
        <w:pStyle w:val="Normal"/>
      </w:pPr>
      <w:r>
        <w:t>Now that we have a basic GraphQL service</w:t>
      </w:r>
      <w:r>
        <w:rPr>
          <w:rStyle w:val="Text61"/>
        </w:rPr>
        <w:bookmarkStart w:id="1804" w:name="_idIndexMarker1254"/>
        <w:t/>
        <w:bookmarkEnd w:id="1804"/>
      </w:r>
      <w:r>
        <w:t xml:space="preserve"> operating successfully, let’s extend</w:t>
      </w:r>
      <w:r>
        <w:rPr>
          <w:rStyle w:val="Text61"/>
        </w:rPr>
        <w:bookmarkStart w:id="1805" w:name="_idIndexMarker1255"/>
        <w:t/>
        <w:bookmarkEnd w:id="1805"/>
      </w:r>
      <w:r>
        <w:t xml:space="preserve"> it to enable querying the Northwind database.</w:t>
      </w:r>
    </w:p>
    <w:p>
      <w:bookmarkStart w:id="1806" w:name="Adding_support_for_EF_Core"/>
      <w:pPr>
        <w:pStyle w:val="Heading 2"/>
      </w:pPr>
      <w:r>
        <w:t>Adding support for EF Core</w:t>
      </w:r>
      <w:bookmarkEnd w:id="1806"/>
    </w:p>
    <w:p>
      <w:pPr>
        <w:pStyle w:val="Normal"/>
      </w:pPr>
      <w:r>
        <w:t>We must add another Hot Chocolate</w:t>
      </w:r>
      <w:r>
        <w:rPr>
          <w:rStyle w:val="Text61"/>
        </w:rPr>
        <w:bookmarkStart w:id="1807" w:name="_idIndexMarker1256"/>
        <w:t/>
        <w:bookmarkEnd w:id="1807"/>
      </w:r>
      <w:r>
        <w:t xml:space="preserve"> package to allow easy dependency service integration of our EF Core database context with GraphQL query classes:</w:t>
      </w:r>
    </w:p>
    <w:p>
      <w:pPr>
        <w:numPr>
          <w:ilvl w:val="0"/>
          <w:numId w:val="329"/>
        </w:numPr>
        <w:pStyle w:val="Para 01"/>
      </w:pPr>
      <w:r>
        <w:t>Add a package reference for Hot Chocolate integration with EF Core and a project reference to the Northwind database</w:t>
      </w:r>
      <w:r>
        <w:rPr>
          <w:rStyle w:val="Text61"/>
        </w:rPr>
        <w:bookmarkStart w:id="1808" w:name="_idIndexMarker1257"/>
        <w:t/>
        <w:bookmarkEnd w:id="1808"/>
      </w:r>
      <w:r>
        <w:t xml:space="preserve"> context project, as highlighted in the following markup: </w:t>
      </w:r>
    </w:p>
    <w:p>
      <w:pPr>
        <w:pStyle w:val="Para 26"/>
      </w:pPr>
      <w:r>
        <w:rPr>
          <w:rStyle w:val="Text26"/>
        </w:rPr>
        <w:t xml:space="preserve">&lt;ItemGroup&gt;</w:t>
        <w:br w:clear="none"/>
        <w:t xml:space="preserve">  &lt;PackageReference Include=</w:t>
        <w:br w:clear="none"/>
      </w:r>
      <w:r>
        <w:rPr>
          <w:rStyle w:val="Text11"/>
        </w:rPr>
        <w:t xml:space="preserve">"HotChocolate.AspNetCore"</w:t>
        <w:br w:clear="none"/>
      </w:r>
      <w:r>
        <w:rPr>
          <w:rStyle w:val="Text26"/>
        </w:rPr>
        <w:t xml:space="preserve"> Version=</w:t>
        <w:br w:clear="none"/>
      </w:r>
      <w:r>
        <w:rPr>
          <w:rStyle w:val="Text11"/>
        </w:rPr>
        <w:t xml:space="preserve">"13.5.1"</w:t>
        <w:br w:clear="none"/>
      </w:r>
      <w:r>
        <w:rPr>
          <w:rStyle w:val="Text26"/>
        </w:rPr>
        <w:t xml:space="preserve"> /&gt;</w:t>
        <w:br w:clear="none"/>
      </w:r>
      <w:r>
        <w:rPr>
          <w:rStyle w:val="Text5"/>
        </w:rPr>
        <w:t xml:space="preserve">  &lt;PackageReference Include=</w:t>
        <w:br w:clear="none"/>
      </w:r>
      <w:r>
        <w:t xml:space="preserve">"HotChocolate.Data.EntityFramework"</w:t>
        <w:br w:clear="none"/>
      </w:r>
      <w:r>
        <w:rPr>
          <w:rStyle w:val="Text5"/>
        </w:rPr>
        <w:t xml:space="preserve"> </w:t>
        <w:br w:clear="none"/>
      </w:r>
      <w:r>
        <w:rPr>
          <w:rStyle w:val="Text26"/>
        </w:rPr>
        <w:t xml:space="preserve"/>
        <w:br w:clear="none"/>
      </w:r>
      <w:r>
        <w:rPr>
          <w:rStyle w:val="Text5"/>
        </w:rPr>
        <w:t xml:space="preserve">                    Version=</w:t>
        <w:br w:clear="none"/>
      </w:r>
      <w:r>
        <w:t xml:space="preserve">"13.5.1"</w:t>
        <w:br w:clear="none"/>
      </w:r>
      <w:r>
        <w:rPr>
          <w:rStyle w:val="Text5"/>
        </w:rPr>
        <w:t xml:space="preserve"> /&gt;</w:t>
        <w:br w:clear="none"/>
      </w:r>
      <w:r>
        <w:rPr>
          <w:rStyle w:val="Text26"/>
        </w:rPr>
        <w:t xml:space="preserve"/>
        <w:br w:clear="none"/>
        <w:t xml:space="preserve">&lt;/ItemGroup&gt;</w:t>
        <w:br w:clear="none"/>
      </w:r>
      <w:r>
        <w:rPr>
          <w:rStyle w:val="Text5"/>
        </w:rPr>
        <w:t xml:space="preserve">&lt;ItemGroup&gt;</w:t>
        <w:br w:clear="none"/>
      </w:r>
      <w:r>
        <w:rPr>
          <w:rStyle w:val="Text26"/>
        </w:rPr>
        <w:t xml:space="preserve"/>
        <w:br w:clear="none"/>
      </w:r>
      <w:r>
        <w:rPr>
          <w:rStyle w:val="Text5"/>
        </w:rPr>
        <w:t xml:space="preserve">  &lt;ProjectReference Include=</w:t>
        <w:br w:clear="none"/>
      </w:r>
      <w:r>
        <w:t xml:space="preserve">"..\..\Chapter03\Northwind.Common.DataContext</w:t>
        <w:br w:clear="none"/>
      </w:r>
      <w:r>
        <w:rPr>
          <w:rStyle w:val="Text26"/>
        </w:rPr>
        <w:t xml:space="preserve"/>
        <w:br w:clear="none"/>
      </w:r>
      <w:r>
        <w:t xml:space="preserve">.SqlServer\Northwind.Common.DataContext.SqlServer.csproj"</w:t>
        <w:br w:clear="none"/>
      </w:r>
      <w:r>
        <w:rPr>
          <w:rStyle w:val="Text5"/>
        </w:rPr>
        <w:t xml:space="preserve"> /&gt;</w:t>
        <w:br w:clear="none"/>
      </w:r>
      <w:r>
        <w:rPr>
          <w:rStyle w:val="Text26"/>
        </w:rPr>
        <w:t xml:space="preserve"/>
        <w:br w:clear="none"/>
      </w:r>
      <w:r>
        <w:rPr>
          <w:rStyle w:val="Text5"/>
        </w:rPr>
        <w:t xml:space="preserve">&lt;/ItemGroup&gt;</w:t>
        <w:br w:clear="none"/>
      </w:r>
      <w:r>
        <w:rPr>
          <w:rStyle w:val="Text26"/>
        </w:rPr>
        <w:t xml:space="preserve"/>
        <w:br w:clear="none"/>
      </w:r>
    </w:p>
    <w:p>
      <w:pPr>
        <w:pStyle w:val="Normal"/>
      </w:pPr>
      <w:r>
        <w:t>The path to the project must not have a line break. All Hot Chocolate packages should have the same version number.</w:t>
      </w:r>
    </w:p>
    <w:p>
      <w:pPr>
        <w:numPr>
          <w:ilvl w:val="0"/>
          <w:numId w:val="330"/>
        </w:numPr>
        <w:pStyle w:val="Para 01"/>
      </w:pPr>
      <w:r>
        <w:t xml:space="preserve">Build the </w:t>
      </w:r>
      <w:r>
        <w:rPr>
          <w:rStyle w:val="Text0"/>
        </w:rPr>
        <w:t xml:space="preserve">Northwind.GraphQLService</w:t>
        <w:br w:clear="none"/>
      </w:r>
      <w:r>
        <w:t xml:space="preserve"> project at the command prompt or terminal using </w:t>
      </w:r>
      <w:r>
        <w:rPr>
          <w:rStyle w:val="Text0"/>
        </w:rPr>
        <w:t xml:space="preserve">dotnet build</w:t>
        <w:br w:clear="none"/>
      </w:r>
      <w:r>
        <w:t xml:space="preserve">. </w:t>
      </w:r>
    </w:p>
    <w:p>
      <w:pPr>
        <w:pStyle w:val="Normal"/>
      </w:pPr>
      <w:r>
        <w:t xml:space="preserve">When you reference a project outside of the current solution, you must build the project at least once at the command prompt or terminal before you can use the Visual Studio 2022 </w:t>
      </w:r>
      <w:r>
        <w:rPr>
          <w:rStyle w:val="Text2"/>
        </w:rPr>
        <w:t>Build</w:t>
      </w:r>
      <w:r>
        <w:t xml:space="preserve"> menu to compile it.</w:t>
      </w:r>
    </w:p>
    <w:p>
      <w:pPr>
        <w:numPr>
          <w:ilvl w:val="0"/>
          <w:numId w:val="331"/>
        </w:numPr>
        <w:pStyle w:val="Para 01"/>
      </w:pPr>
      <w:r>
        <w:t xml:space="preserve">In </w:t>
      </w:r>
      <w:r>
        <w:rPr>
          <w:rStyle w:val="Text0"/>
        </w:rPr>
        <w:t xml:space="preserve">Program.cs</w:t>
        <w:br w:clear="none"/>
      </w:r>
      <w:r>
        <w:t xml:space="preserve">, import the namespace to work with our EF Core model for the Northwind database, as shown in the following code: </w:t>
      </w:r>
    </w:p>
    <w:p>
      <w:pPr>
        <w:pStyle w:val="Para 17"/>
      </w:pPr>
      <w:r>
        <w:rPr>
          <w:rStyle w:val="Text29"/>
        </w:rPr>
        <w:t xml:space="preserve">using</w:t>
        <w:br w:clear="none"/>
      </w:r>
      <w:r>
        <w:rPr>
          <w:rStyle w:val="Text17"/>
        </w:rPr>
        <w:t xml:space="preserve"> Northwind.EntityModels; </w:t>
        <w:br w:clear="none"/>
      </w:r>
      <w:r>
        <w:t xml:space="preserve">// To use AddNorthwindContext method.</w:t>
        <w:br w:clear="none"/>
      </w:r>
      <w:r>
        <w:rPr>
          <w:rStyle w:val="Text17"/>
        </w:rPr>
        <w:t xml:space="preserve"/>
        <w:br w:clear="none"/>
      </w:r>
    </w:p>
    <w:p>
      <w:pPr>
        <w:numPr>
          <w:ilvl w:val="0"/>
          <w:numId w:val="331"/>
        </w:numPr>
        <w:pStyle w:val="Para 01"/>
      </w:pPr>
      <w:r>
        <w:t xml:space="preserve">Add a statement after the </w:t>
      </w:r>
      <w:r>
        <w:rPr>
          <w:rStyle w:val="Text0"/>
        </w:rPr>
        <w:t xml:space="preserve">CreateBuilder</w:t>
        <w:br w:clear="none"/>
      </w:r>
      <w:r>
        <w:t xml:space="preserve"> method to register the </w:t>
      </w:r>
      <w:r>
        <w:rPr>
          <w:rStyle w:val="Text0"/>
        </w:rPr>
        <w:t xml:space="preserve">Northwind</w:t>
        <w:br w:clear="none"/>
      </w:r>
      <w:r>
        <w:t xml:space="preserve"> database context class, and add a statement after adding the GraphQL server support to register the </w:t>
      </w:r>
      <w:r>
        <w:rPr>
          <w:rStyle w:val="Text0"/>
        </w:rPr>
        <w:t xml:space="preserve">NorthwindContent</w:t>
        <w:br w:clear="none"/>
      </w:r>
      <w:r>
        <w:t xml:space="preserve"> class for dependency injection, as highlighted in the following code: </w:t>
      </w:r>
    </w:p>
    <w:p>
      <w:pPr>
        <w:pStyle w:val="Para 16"/>
      </w:pPr>
      <w:r>
        <w:t xml:space="preserve">builder.Services.AddNorthwindContext();</w:t>
        <w:br w:clear="none"/>
      </w:r>
      <w:r>
        <w:rPr>
          <w:rStyle w:val="Text11"/>
        </w:rPr>
        <w:t xml:space="preserve"/>
        <w:br w:clear="none"/>
        <w:t xml:space="preserve">builder.Services</w:t>
        <w:br w:clear="none"/>
        <w:t xml:space="preserve">  .AddGraphQLServer()</w:t>
        <w:br w:clear="none"/>
      </w:r>
      <w:r>
        <w:t xml:space="preserve">  .RegisterDbContext&lt;NorthwindContext&gt;()</w:t>
        <w:br w:clear="none"/>
      </w:r>
      <w:r>
        <w:rPr>
          <w:rStyle w:val="Text11"/>
        </w:rPr>
        <w:t xml:space="preserve"/>
        <w:br w:clear="none"/>
        <w:t xml:space="preserve">  .AddQueryType&lt;Query&gt;();</w:t>
        <w:br w:clear="none"/>
      </w:r>
    </w:p>
    <w:p>
      <w:pPr>
        <w:numPr>
          <w:ilvl w:val="0"/>
          <w:numId w:val="331"/>
        </w:numPr>
        <w:pStyle w:val="Para 01"/>
      </w:pPr>
      <w:r>
        <w:t xml:space="preserve">In </w:t>
      </w:r>
      <w:r>
        <w:rPr>
          <w:rStyle w:val="Text0"/>
        </w:rPr>
        <w:t xml:space="preserve">Query.cs</w:t>
        <w:br w:clear="none"/>
      </w:r>
      <w:r>
        <w:t>, add statements</w:t>
      </w:r>
      <w:r>
        <w:rPr>
          <w:rStyle w:val="Text61"/>
        </w:rPr>
        <w:bookmarkStart w:id="1809" w:name="_idIndexMarker1258"/>
        <w:t/>
        <w:bookmarkEnd w:id="1809"/>
      </w:r>
      <w:r>
        <w:t xml:space="preserve"> to define an object graph type that has some types of queries to return a list of categories, a single category, products for a category, products with a minimum unit price, and all products, as highlighted in the following code: </w:t>
      </w:r>
    </w:p>
    <w:p>
      <w:pPr>
        <w:pStyle w:val="Para 16"/>
      </w:pPr>
      <w:r>
        <w:rPr>
          <w:rStyle w:val="Text4"/>
        </w:rPr>
        <w:t xml:space="preserve">using</w:t>
        <w:br w:clear="none"/>
      </w:r>
      <w:r>
        <w:t xml:space="preserve"> Microsoft.EntityFrameworkCore; </w:t>
        <w:br w:clear="none"/>
      </w:r>
      <w:r>
        <w:rPr>
          <w:rStyle w:val="Text19"/>
        </w:rPr>
        <w:t xml:space="preserve">// To use Include method.</w:t>
        <w:br w:clear="none"/>
      </w:r>
      <w:r>
        <w:rPr>
          <w:rStyle w:val="Text11"/>
        </w:rPr>
        <w:t xml:space="preserve"/>
        <w:br w:clear="none"/>
      </w:r>
      <w:r>
        <w:rPr>
          <w:rStyle w:val="Text4"/>
        </w:rPr>
        <w:t xml:space="preserve">using</w:t>
        <w:br w:clear="none"/>
      </w:r>
      <w:r>
        <w:t xml:space="preserve"> Northwind.EntityModels; </w:t>
        <w:br w:clear="none"/>
      </w:r>
      <w:r>
        <w:rPr>
          <w:rStyle w:val="Text19"/>
        </w:rPr>
        <w:t xml:space="preserve">// To use NorthwindContext.</w:t>
        <w:br w:clear="none"/>
      </w:r>
      <w:r>
        <w:rPr>
          <w:rStyle w:val="Text11"/>
        </w:rPr>
        <w:t xml:space="preserve"/>
        <w:br w:clear="none"/>
      </w:r>
      <w:r>
        <w:rPr>
          <w:rStyle w:val="Text25"/>
        </w:rPr>
        <w:t xml:space="preserve">namespace</w:t>
        <w:br w:clear="none"/>
      </w:r>
      <w:r>
        <w:rPr>
          <w:rStyle w:val="Text11"/>
        </w:rPr>
        <w:t xml:space="preserve"> </w:t>
        <w:br w:clear="none"/>
      </w:r>
      <w:r>
        <w:rPr>
          <w:rStyle w:val="Text24"/>
        </w:rPr>
        <w:t xml:space="preserve">Northwind.GraphQL.Service</w:t>
        <w:br w:clear="none"/>
      </w:r>
      <w:r>
        <w:rPr>
          <w:rStyle w:val="Text11"/>
        </w:rPr>
        <w:t xml:space="preserve">;</w:t>
        <w:br w:clear="none"/>
      </w:r>
      <w:r>
        <w:rPr>
          <w:rStyle w:val="Text25"/>
        </w:rPr>
        <w:t xml:space="preserve">public</w:t>
        <w:br w:clear="none"/>
      </w:r>
      <w:r>
        <w:rPr>
          <w:rStyle w:val="Text11"/>
        </w:rPr>
        <w:t xml:space="preserve"> </w:t>
        <w:br w:clear="none"/>
      </w:r>
      <w:r>
        <w:rPr>
          <w:rStyle w:val="Text25"/>
        </w:rPr>
        <w:t xml:space="preserve">class</w:t>
        <w:br w:clear="none"/>
      </w:r>
      <w:r>
        <w:rPr>
          <w:rStyle w:val="Text11"/>
        </w:rPr>
        <w:t xml:space="preserve"> </w:t>
        <w:br w:clear="none"/>
      </w:r>
      <w:r>
        <w:rPr>
          <w:rStyle w:val="Text24"/>
        </w:rPr>
        <w:t xml:space="preserve">Query</w:t>
        <w:br w:clear="none"/>
      </w:r>
      <w:r>
        <w:rPr>
          <w:rStyle w:val="Text11"/>
        </w:rPr>
        <w:t xml:space="preserve"/>
        <w:br w:clear="none"/>
        <w:t xml:space="preserve">{</w:t>
        <w:br w:clear="none"/>
        <w:t xml:space="preserve">  </w:t>
        <w:br w:clear="none"/>
      </w:r>
      <w:r>
        <w:rPr>
          <w:rStyle w:val="Text25"/>
        </w:rPr>
        <w:t xml:space="preserve">public</w:t>
        <w:br w:clear="none"/>
      </w:r>
      <w:r>
        <w:rPr>
          <w:rStyle w:val="Text11"/>
        </w:rPr>
        <w:t xml:space="preserve"> </w:t>
        <w:br w:clear="none"/>
      </w:r>
      <w:r>
        <w:rPr>
          <w:rStyle w:val="Text46"/>
        </w:rPr>
        <w:t xml:space="preserve">string</w:t>
        <w:br w:clear="none"/>
      </w:r>
      <w:r>
        <w:rPr>
          <w:rStyle w:val="Text11"/>
        </w:rPr>
        <w:t xml:space="preserve"> </w:t>
        <w:br w:clear="none"/>
      </w:r>
      <w:r>
        <w:rPr>
          <w:rStyle w:val="Text24"/>
        </w:rPr>
        <w:t xml:space="preserve">GetGreeting</w:t>
        <w:br w:clear="none"/>
      </w:r>
      <w:r>
        <w:rPr>
          <w:rStyle w:val="Text11"/>
        </w:rPr>
        <w:t xml:space="preserve">()</w:t>
        <w:br w:clear="none"/>
        <w:t xml:space="preserve"> =&gt; </w:t>
        <w:br w:clear="none"/>
      </w:r>
      <w:r>
        <w:rPr>
          <w:rStyle w:val="Text20"/>
        </w:rPr>
        <w:t xml:space="preserve">"Hello, World!"</w:t>
        <w:br w:clear="none"/>
      </w:r>
      <w:r>
        <w:rPr>
          <w:rStyle w:val="Text11"/>
        </w:rPr>
        <w:t xml:space="preserve">;</w:t>
        <w:br w:clear="none"/>
        <w:t xml:space="preserve">  </w:t>
        <w:br w:clear="none"/>
      </w:r>
      <w:r>
        <w:rPr>
          <w:rStyle w:val="Text25"/>
        </w:rPr>
        <w:t xml:space="preserve">public</w:t>
        <w:br w:clear="none"/>
      </w:r>
      <w:r>
        <w:rPr>
          <w:rStyle w:val="Text11"/>
        </w:rPr>
        <w:t xml:space="preserve"> </w:t>
        <w:br w:clear="none"/>
      </w:r>
      <w:r>
        <w:rPr>
          <w:rStyle w:val="Text46"/>
        </w:rPr>
        <w:t xml:space="preserve">string</w:t>
        <w:br w:clear="none"/>
      </w:r>
      <w:r>
        <w:rPr>
          <w:rStyle w:val="Text11"/>
        </w:rPr>
        <w:t xml:space="preserve"> </w:t>
        <w:br w:clear="none"/>
      </w:r>
      <w:r>
        <w:rPr>
          <w:rStyle w:val="Text24"/>
        </w:rPr>
        <w:t xml:space="preserve">Farewell</w:t>
        <w:br w:clear="none"/>
      </w:r>
      <w:r>
        <w:rPr>
          <w:rStyle w:val="Text11"/>
        </w:rPr>
        <w:t xml:space="preserve">()</w:t>
        <w:br w:clear="none"/>
        <w:t xml:space="preserve"> =&gt; </w:t>
        <w:br w:clear="none"/>
      </w:r>
      <w:r>
        <w:rPr>
          <w:rStyle w:val="Text20"/>
        </w:rPr>
        <w:t xml:space="preserve">"Ciao! Ciao!"</w:t>
        <w:br w:clear="none"/>
      </w:r>
      <w:r>
        <w:rPr>
          <w:rStyle w:val="Text11"/>
        </w:rPr>
        <w:t xml:space="preserve">;</w:t>
        <w:br w:clear="none"/>
        <w:t xml:space="preserve">  </w:t>
        <w:br w:clear="none"/>
      </w:r>
      <w:r>
        <w:rPr>
          <w:rStyle w:val="Text25"/>
        </w:rPr>
        <w:t xml:space="preserve">public</w:t>
        <w:br w:clear="none"/>
      </w:r>
      <w:r>
        <w:rPr>
          <w:rStyle w:val="Text11"/>
        </w:rPr>
        <w:t xml:space="preserve"> </w:t>
        <w:br w:clear="none"/>
      </w:r>
      <w:r>
        <w:rPr>
          <w:rStyle w:val="Text46"/>
        </w:rPr>
        <w:t xml:space="preserve">int</w:t>
        <w:br w:clear="none"/>
      </w:r>
      <w:r>
        <w:rPr>
          <w:rStyle w:val="Text11"/>
        </w:rPr>
        <w:t xml:space="preserve"> </w:t>
        <w:br w:clear="none"/>
      </w:r>
      <w:r>
        <w:rPr>
          <w:rStyle w:val="Text24"/>
        </w:rPr>
        <w:t xml:space="preserve">RollTheDie</w:t>
        <w:br w:clear="none"/>
      </w:r>
      <w:r>
        <w:rPr>
          <w:rStyle w:val="Text11"/>
        </w:rPr>
        <w:t xml:space="preserve">()</w:t>
        <w:br w:clear="none"/>
        <w:t xml:space="preserve"> =&gt; Random.Shared.Next(</w:t>
        <w:br w:clear="none"/>
      </w:r>
      <w:r>
        <w:rPr>
          <w:rStyle w:val="Text30"/>
        </w:rPr>
        <w:t xml:space="preserve">1</w:t>
        <w:br w:clear="none"/>
      </w:r>
      <w:r>
        <w:rPr>
          <w:rStyle w:val="Text11"/>
        </w:rPr>
        <w:t xml:space="preserve">, </w:t>
        <w:br w:clear="none"/>
      </w:r>
      <w:r>
        <w:rPr>
          <w:rStyle w:val="Text30"/>
        </w:rPr>
        <w:t xml:space="preserve">7</w:t>
        <w:br w:clear="none"/>
      </w:r>
      <w:r>
        <w:rPr>
          <w:rStyle w:val="Text11"/>
        </w:rPr>
        <w:t xml:space="preserve">);</w:t>
        <w:br w:clear="none"/>
      </w:r>
      <w:r>
        <w:t xml:space="preserve">  </w:t>
        <w:br w:clear="none"/>
      </w:r>
      <w:r>
        <w:rPr>
          <w:rStyle w:val="Text4"/>
        </w:rPr>
        <w:t xml:space="preserve">public</w:t>
        <w:br w:clear="none"/>
      </w:r>
      <w:r>
        <w:t xml:space="preserve"> IQueryable&lt;Category&gt; </w:t>
        <w:br w:clear="none"/>
      </w:r>
      <w:r>
        <w:rPr>
          <w:rStyle w:val="Text7"/>
        </w:rPr>
        <w:t xml:space="preserve">GetCategories</w:t>
        <w:br w:clear="none"/>
      </w:r>
      <w:r>
        <w:t xml:space="preserve">(</w:t>
        <w:br w:clear="none"/>
        <w:t xml:space="preserve">NorthwindContext db</w:t>
        <w:br w:clear="none"/>
        <w:t xml:space="preserve">)</w:t>
        <w:br w:clear="none"/>
        <w:t xml:space="preserve"> =&gt; </w:t>
        <w:br w:clear="none"/>
      </w:r>
      <w:r>
        <w:rPr>
          <w:rStyle w:val="Text11"/>
        </w:rPr>
        <w:t xml:space="preserve"/>
        <w:br w:clear="none"/>
      </w:r>
      <w:r>
        <w:t xml:space="preserve">    db.Categories.Include(c =&gt; c.Products);</w:t>
        <w:br w:clear="none"/>
      </w:r>
      <w:r>
        <w:rPr>
          <w:rStyle w:val="Text11"/>
        </w:rPr>
        <w:t xml:space="preserve"/>
        <w:br w:clear="none"/>
      </w:r>
      <w:r>
        <w:t xml:space="preserve">  </w:t>
        <w:br w:clear="none"/>
      </w:r>
      <w:r>
        <w:rPr>
          <w:rStyle w:val="Text4"/>
        </w:rPr>
        <w:t xml:space="preserve">public</w:t>
        <w:br w:clear="none"/>
      </w:r>
      <w:r>
        <w:t xml:space="preserve"> Category? GetCategory(NorthwindContext db, </w:t>
        <w:br w:clear="none"/>
      </w:r>
      <w:r>
        <w:rPr>
          <w:rStyle w:val="Text15"/>
        </w:rPr>
        <w:t xml:space="preserve">int</w:t>
        <w:br w:clear="none"/>
      </w:r>
      <w:r>
        <w:t xml:space="preserve"> categoryId)</w:t>
        <w:br w:clear="none"/>
      </w:r>
      <w:r>
        <w:rPr>
          <w:rStyle w:val="Text11"/>
        </w:rPr>
        <w:t xml:space="preserve"/>
        <w:br w:clear="none"/>
      </w:r>
      <w:r>
        <w:t xml:space="preserve">  {</w:t>
        <w:br w:clear="none"/>
      </w:r>
      <w:r>
        <w:rPr>
          <w:rStyle w:val="Text11"/>
        </w:rPr>
        <w:t xml:space="preserve"/>
        <w:br w:clear="none"/>
      </w:r>
      <w:r>
        <w:t xml:space="preserve">    Category? category = db.Categories.Find(categoryId);</w:t>
        <w:br w:clear="none"/>
      </w:r>
      <w:r>
        <w:rPr>
          <w:rStyle w:val="Text11"/>
        </w:rPr>
        <w:t xml:space="preserve"/>
        <w:br w:clear="none"/>
      </w:r>
      <w:r>
        <w:t xml:space="preserve">    </w:t>
        <w:br w:clear="none"/>
      </w:r>
      <w:r>
        <w:rPr>
          <w:rStyle w:val="Text4"/>
        </w:rPr>
        <w:t xml:space="preserve">if</w:t>
        <w:br w:clear="none"/>
      </w:r>
      <w:r>
        <w:t xml:space="preserve"> (category == </w:t>
        <w:br w:clear="none"/>
      </w:r>
      <w:r>
        <w:rPr>
          <w:rStyle w:val="Text23"/>
        </w:rPr>
        <w:t xml:space="preserve">null</w:t>
        <w:br w:clear="none"/>
      </w:r>
      <w:r>
        <w:t xml:space="preserve">) </w:t>
        <w:br w:clear="none"/>
      </w:r>
      <w:r>
        <w:rPr>
          <w:rStyle w:val="Text4"/>
        </w:rPr>
        <w:t xml:space="preserve">return</w:t>
        <w:br w:clear="none"/>
      </w:r>
      <w:r>
        <w:t xml:space="preserve"> </w:t>
        <w:br w:clear="none"/>
      </w:r>
      <w:r>
        <w:rPr>
          <w:rStyle w:val="Text23"/>
        </w:rPr>
        <w:t xml:space="preserve">null</w:t>
        <w:br w:clear="none"/>
      </w:r>
      <w:r>
        <w:t xml:space="preserve">;</w:t>
        <w:br w:clear="none"/>
      </w:r>
      <w:r>
        <w:rPr>
          <w:rStyle w:val="Text11"/>
        </w:rPr>
        <w:t xml:space="preserve"/>
        <w:br w:clear="none"/>
      </w:r>
      <w:r>
        <w:t xml:space="preserve">    db.Entry(category).Collection(c =&gt; c.Products).Load();</w:t>
        <w:br w:clear="none"/>
      </w:r>
      <w:r>
        <w:rPr>
          <w:rStyle w:val="Text11"/>
        </w:rPr>
        <w:t xml:space="preserve"/>
        <w:br w:clear="none"/>
      </w:r>
      <w:r>
        <w:t xml:space="preserve">    </w:t>
        <w:br w:clear="none"/>
      </w:r>
      <w:r>
        <w:rPr>
          <w:rStyle w:val="Text4"/>
        </w:rPr>
        <w:t xml:space="preserve">return</w:t>
        <w:br w:clear="none"/>
      </w:r>
      <w:r>
        <w:t xml:space="preserve"> category;</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public</w:t>
        <w:br w:clear="none"/>
      </w:r>
      <w:r>
        <w:t xml:space="preserve"> IQueryable&lt;Product&gt; </w:t>
        <w:br w:clear="none"/>
      </w:r>
      <w:r>
        <w:rPr>
          <w:rStyle w:val="Text7"/>
        </w:rPr>
        <w:t xml:space="preserve">GetProducts</w:t>
        <w:br w:clear="none"/>
      </w:r>
      <w:r>
        <w:t xml:space="preserve">(</w:t>
        <w:br w:clear="none"/>
        <w:t xml:space="preserve">NorthwindContext db</w:t>
        <w:br w:clear="none"/>
        <w:t xml:space="preserve">)</w:t>
        <w:br w:clear="none"/>
        <w:t xml:space="preserve"> =&gt; </w:t>
        <w:br w:clear="none"/>
      </w:r>
      <w:r>
        <w:rPr>
          <w:rStyle w:val="Text11"/>
        </w:rPr>
        <w:t xml:space="preserve"/>
        <w:br w:clear="none"/>
      </w:r>
      <w:r>
        <w:t xml:space="preserve">    db.Products.Include(p =&gt; p.Category);</w:t>
        <w:br w:clear="none"/>
      </w:r>
      <w:r>
        <w:rPr>
          <w:rStyle w:val="Text11"/>
        </w:rPr>
        <w:t xml:space="preserve"/>
        <w:br w:clear="none"/>
      </w:r>
      <w:r>
        <w:t xml:space="preserve">  </w:t>
        <w:br w:clear="none"/>
      </w:r>
      <w:r>
        <w:rPr>
          <w:rStyle w:val="Text4"/>
        </w:rPr>
        <w:t xml:space="preserve">public</w:t>
        <w:br w:clear="none"/>
      </w:r>
      <w:r>
        <w:t xml:space="preserve"> IQueryable&lt;Product&gt; </w:t>
        <w:br w:clear="none"/>
      </w:r>
      <w:r>
        <w:rPr>
          <w:rStyle w:val="Text7"/>
        </w:rPr>
        <w:t xml:space="preserve">GetProductsInCategory</w:t>
        <w:br w:clear="none"/>
      </w:r>
      <w:r>
        <w:t xml:space="preserve">(</w:t>
        <w:br w:clear="none"/>
      </w:r>
      <w:r>
        <w:rPr>
          <w:rStyle w:val="Text11"/>
        </w:rPr>
        <w:t xml:space="preserve"/>
        <w:br w:clear="none"/>
      </w:r>
      <w:r>
        <w:t xml:space="preserve">    NorthwindContext db, </w:t>
        <w:br w:clear="none"/>
      </w:r>
      <w:r>
        <w:rPr>
          <w:rStyle w:val="Text15"/>
        </w:rPr>
        <w:t xml:space="preserve">int</w:t>
        <w:br w:clear="none"/>
      </w:r>
      <w:r>
        <w:t xml:space="preserve"> categoryId</w:t>
        <w:br w:clear="none"/>
        <w:t xml:space="preserve">)</w:t>
        <w:br w:clear="none"/>
      </w:r>
      <w:r>
        <w:rPr>
          <w:rStyle w:val="Text11"/>
        </w:rPr>
        <w:t xml:space="preserve"> </w:t>
        <w:br w:clear="none"/>
      </w:r>
      <w:r>
        <w:t xml:space="preserve">=&gt;</w:t>
        <w:br w:clear="none"/>
      </w:r>
      <w:r>
        <w:rPr>
          <w:rStyle w:val="Text11"/>
        </w:rPr>
        <w:t xml:space="preserve"/>
        <w:br w:clear="none"/>
      </w:r>
      <w:r>
        <w:t xml:space="preserve">      db.Products.Where(p =&gt; p.CategoryId == categoryId);</w:t>
        <w:br w:clear="none"/>
      </w:r>
      <w:r>
        <w:rPr>
          <w:rStyle w:val="Text11"/>
        </w:rPr>
        <w:t xml:space="preserve"/>
        <w:br w:clear="none"/>
      </w:r>
      <w:r>
        <w:t xml:space="preserve">  </w:t>
        <w:br w:clear="none"/>
      </w:r>
      <w:r>
        <w:rPr>
          <w:rStyle w:val="Text4"/>
        </w:rPr>
        <w:t xml:space="preserve">public</w:t>
        <w:br w:clear="none"/>
      </w:r>
      <w:r>
        <w:t xml:space="preserve"> IQueryable&lt;Product&gt; </w:t>
        <w:br w:clear="none"/>
      </w:r>
      <w:r>
        <w:rPr>
          <w:rStyle w:val="Text7"/>
        </w:rPr>
        <w:t xml:space="preserve">GetProductsByUnitPrice</w:t>
        <w:br w:clear="none"/>
      </w:r>
      <w:r>
        <w:t xml:space="preserve">(</w:t>
        <w:br w:clear="none"/>
      </w:r>
      <w:r>
        <w:rPr>
          <w:rStyle w:val="Text11"/>
        </w:rPr>
        <w:t xml:space="preserve"/>
        <w:br w:clear="none"/>
      </w:r>
      <w:r>
        <w:t xml:space="preserve">    NorthwindContext db, </w:t>
        <w:br w:clear="none"/>
      </w:r>
      <w:r>
        <w:rPr>
          <w:rStyle w:val="Text15"/>
        </w:rPr>
        <w:t xml:space="preserve">decimal</w:t>
        <w:br w:clear="none"/>
      </w:r>
      <w:r>
        <w:t xml:space="preserve"> minimumUnitPrice</w:t>
        <w:br w:clear="none"/>
        <w:t xml:space="preserve">)</w:t>
        <w:br w:clear="none"/>
        <w:t xml:space="preserve"> =&gt;</w:t>
        <w:br w:clear="none"/>
      </w:r>
      <w:r>
        <w:rPr>
          <w:rStyle w:val="Text11"/>
        </w:rPr>
        <w:t xml:space="preserve"/>
        <w:br w:clear="none"/>
      </w:r>
      <w:r>
        <w:t xml:space="preserve">      db.Products.Where(p =&gt; p.UnitPrice &gt;= minimumUnitPrice);</w:t>
        <w:br w:clear="none"/>
      </w:r>
      <w:r>
        <w:rPr>
          <w:rStyle w:val="Text11"/>
        </w:rPr>
        <w:t xml:space="preserve"/>
        <w:br w:clear="none"/>
        <w:t xml:space="preserve">}</w:t>
        <w:br w:clear="none"/>
      </w:r>
    </w:p>
    <w:p>
      <w:bookmarkStart w:id="1810" w:name="Exploring_GraphQL_queries_with_N"/>
      <w:pPr>
        <w:pStyle w:val="Heading 2"/>
      </w:pPr>
      <w:r>
        <w:t>Exploring GraphQL queries with Northwind</w:t>
      </w:r>
      <w:bookmarkEnd w:id="1810"/>
    </w:p>
    <w:p>
      <w:pPr>
        <w:pStyle w:val="Normal"/>
      </w:pPr>
      <w:r>
        <w:t>Now we can test writing GraphQL queries</w:t>
      </w:r>
      <w:r>
        <w:rPr>
          <w:rStyle w:val="Text61"/>
        </w:rPr>
        <w:bookmarkStart w:id="1811" w:name="_idIndexMarker1259"/>
        <w:t/>
        <w:bookmarkEnd w:id="1811"/>
      </w:r>
      <w:r>
        <w:t xml:space="preserve"> for the categories and products </w:t>
      </w:r>
      <w:r>
        <w:rPr>
          <w:rStyle w:val="Text61"/>
        </w:rPr>
        <w:bookmarkStart w:id="1812" w:name="_idIndexMarker1260"/>
        <w:t/>
        <w:bookmarkEnd w:id="1812"/>
      </w:r>
      <w:r>
        <w:t>in the Northwind database:</w:t>
      </w:r>
    </w:p>
    <w:p>
      <w:pPr>
        <w:numPr>
          <w:ilvl w:val="0"/>
          <w:numId w:val="332"/>
        </w:numPr>
        <w:pStyle w:val="Para 01"/>
      </w:pPr>
      <w:r>
        <w:t>If your database server is not running, for example, because you are hosting it in Docker, a virtual machine, or the cloud, then make sure to start it.</w:t>
      </w:r>
    </w:p>
    <w:p>
      <w:pPr>
        <w:numPr>
          <w:ilvl w:val="0"/>
          <w:numId w:val="332"/>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32"/>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32"/>
        </w:numPr>
        <w:pStyle w:val="Para 01"/>
      </w:pPr>
      <w:r>
        <w:t xml:space="preserve">Click the </w:t>
      </w:r>
      <w:r>
        <w:rPr>
          <w:rStyle w:val="Text2"/>
        </w:rPr>
        <w:t>Schema Definition</w:t>
      </w:r>
      <w:r>
        <w:t xml:space="preserve"> tab, and note the query and type definitions for </w:t>
      </w:r>
      <w:r>
        <w:rPr>
          <w:rStyle w:val="Text0"/>
        </w:rPr>
        <w:t xml:space="preserve">Category</w:t>
        <w:br w:clear="none"/>
      </w:r>
      <w:r>
        <w:t xml:space="preserve">, as partially shown in </w:t>
      </w:r>
      <w:r>
        <w:rPr>
          <w:rStyle w:val="Text9"/>
        </w:rPr>
        <w:t>Figure 12.5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0"/>
            <wp:effectExtent l="0" r="0" t="0" b="0"/>
            <wp:wrapTopAndBottom/>
            <wp:docPr id="86" name="B19587_12_05.png" descr="B19587_12_05.png"/>
            <wp:cNvGraphicFramePr>
              <a:graphicFrameLocks noChangeAspect="1"/>
            </wp:cNvGraphicFramePr>
            <a:graphic>
              <a:graphicData uri="http://schemas.openxmlformats.org/drawingml/2006/picture">
                <pic:pic>
                  <pic:nvPicPr>
                    <pic:cNvPr id="0" name="B19587_12_05.png" descr="B19587_12_05.png"/>
                    <pic:cNvPicPr/>
                  </pic:nvPicPr>
                  <pic:blipFill>
                    <a:blip r:embed="rId86"/>
                    <a:stretch>
                      <a:fillRect/>
                    </a:stretch>
                  </pic:blipFill>
                  <pic:spPr>
                    <a:xfrm>
                      <a:off x="0" y="0"/>
                      <a:ext cx="4406900" cy="1905000"/>
                    </a:xfrm>
                    <a:prstGeom prst="rect">
                      <a:avLst/>
                    </a:prstGeom>
                  </pic:spPr>
                </pic:pic>
              </a:graphicData>
            </a:graphic>
          </wp:anchor>
        </w:drawing>
      </w:r>
    </w:p>
    <w:p>
      <w:pPr>
        <w:pStyle w:val="Para 08"/>
      </w:pPr>
      <w:r>
        <w:t>Figure 12.5: Schema for querying the Northwind categories and products using GraphQL</w:t>
      </w:r>
    </w:p>
    <w:p>
      <w:pPr>
        <w:numPr>
          <w:ilvl w:val="0"/>
          <w:numId w:val="333"/>
        </w:numPr>
        <w:pStyle w:val="Para 01"/>
      </w:pPr>
      <w:r>
        <w:t>Note the full</w:t>
      </w:r>
      <w:r>
        <w:rPr>
          <w:rStyle w:val="Text61"/>
        </w:rPr>
        <w:bookmarkStart w:id="1813" w:name="_idIndexMarker1261"/>
        <w:t/>
        <w:bookmarkEnd w:id="1813"/>
      </w:r>
      <w:r>
        <w:t xml:space="preserve"> definitions in the following</w:t>
      </w:r>
      <w:r>
        <w:rPr>
          <w:rStyle w:val="Text61"/>
        </w:rPr>
        <w:bookmarkStart w:id="1814" w:name="_idIndexMarker1262"/>
        <w:t/>
        <w:bookmarkEnd w:id="1814"/>
      </w:r>
      <w:r>
        <w:t xml:space="preserve"> code: </w:t>
      </w:r>
    </w:p>
    <w:p>
      <w:pPr>
        <w:pStyle w:val="Para 03"/>
      </w:pPr>
      <w:r>
        <w:t xml:space="preserve">type Query </w:t>
        <w:br w:clear="none"/>
        <w:t xml:space="preserve">{</w:t>
        <w:br w:clear="none"/>
        <w:t xml:space="preserve"/>
        <w:br w:clear="none"/>
        <w:t xml:space="preserve">  greeting</w:t>
        <w:br w:clear="none"/>
        <w:t xml:space="preserve">:</w:t>
        <w:br w:clear="none"/>
        <w:t xml:space="preserve"> String!</w:t>
        <w:br w:clear="none"/>
        <w:t xml:space="preserve">  farewell</w:t>
        <w:br w:clear="none"/>
        <w:t xml:space="preserve">:</w:t>
        <w:br w:clear="none"/>
        <w:t xml:space="preserve"> String!</w:t>
        <w:br w:clear="none"/>
        <w:t xml:space="preserve">  rollTheDie</w:t>
        <w:br w:clear="none"/>
        <w:t xml:space="preserve">:</w:t>
        <w:br w:clear="none"/>
        <w:t xml:space="preserve"> Int!</w:t>
        <w:br w:clear="none"/>
        <w:t xml:space="preserve">  categories</w:t>
        <w:br w:clear="none"/>
        <w:t xml:space="preserve">:</w:t>
        <w:br w:clear="none"/>
        <w:t xml:space="preserve"> </w:t>
        <w:br w:clear="none"/>
        <w:t xml:space="preserve">[</w:t>
        <w:br w:clear="none"/>
        <w:t xml:space="preserve">Category!</w:t>
        <w:br w:clear="none"/>
        <w:t xml:space="preserve">]</w:t>
        <w:br w:clear="none"/>
        <w:t xml:space="preserve">!</w:t>
        <w:br w:clear="none"/>
        <w:t xml:space="preserve">  category(categoryId</w:t>
        <w:br w:clear="none"/>
        <w:t xml:space="preserve">:</w:t>
        <w:br w:clear="none"/>
        <w:t xml:space="preserve"> Int!)</w:t>
        <w:br w:clear="none"/>
        <w:t xml:space="preserve">:</w:t>
        <w:br w:clear="none"/>
        <w:t xml:space="preserve"> Category</w:t>
        <w:br w:clear="none"/>
        <w:t xml:space="preserve">  products</w:t>
        <w:br w:clear="none"/>
        <w:t xml:space="preserve">:</w:t>
        <w:br w:clear="none"/>
        <w:t xml:space="preserve"> </w:t>
        <w:br w:clear="none"/>
        <w:t xml:space="preserve">[</w:t>
        <w:br w:clear="none"/>
        <w:t xml:space="preserve">Product!</w:t>
        <w:br w:clear="none"/>
        <w:t xml:space="preserve">]</w:t>
        <w:br w:clear="none"/>
        <w:t xml:space="preserve">!</w:t>
        <w:br w:clear="none"/>
        <w:t xml:space="preserve">  productsInCategory(categoryId</w:t>
        <w:br w:clear="none"/>
        <w:t xml:space="preserve">:</w:t>
        <w:br w:clear="none"/>
        <w:t xml:space="preserve"> Int!)</w:t>
        <w:br w:clear="none"/>
        <w:t xml:space="preserve">:</w:t>
        <w:br w:clear="none"/>
        <w:t xml:space="preserve"> </w:t>
        <w:br w:clear="none"/>
        <w:t xml:space="preserve">[</w:t>
        <w:br w:clear="none"/>
        <w:t xml:space="preserve">Product!</w:t>
        <w:br w:clear="none"/>
        <w:t xml:space="preserve">]</w:t>
        <w:br w:clear="none"/>
        <w:t xml:space="preserve">!</w:t>
        <w:br w:clear="none"/>
        <w:t xml:space="preserve">  productsByUnitPrice(minimumUnitPrice</w:t>
        <w:br w:clear="none"/>
        <w:t xml:space="preserve">:</w:t>
        <w:br w:clear="none"/>
        <w:t xml:space="preserve"> Decimal!)</w:t>
        <w:br w:clear="none"/>
        <w:t xml:space="preserve">:</w:t>
        <w:br w:clear="none"/>
        <w:t xml:space="preserve"> </w:t>
        <w:br w:clear="none"/>
        <w:t xml:space="preserve">[</w:t>
        <w:br w:clear="none"/>
        <w:t xml:space="preserve">Product!</w:t>
        <w:br w:clear="none"/>
        <w:t xml:space="preserve">]</w:t>
        <w:br w:clear="none"/>
        <w:t xml:space="preserve">!</w:t>
        <w:br w:clear="none"/>
        <w:t xml:space="preserve">}</w:t>
        <w:br w:clear="none"/>
        <w:t xml:space="preserve"/>
        <w:br w:clear="none"/>
        <w:t xml:space="preserve">type Category </w:t>
        <w:br w:clear="none"/>
        <w:t xml:space="preserve">{</w:t>
        <w:br w:clear="none"/>
        <w:t xml:space="preserve"/>
        <w:br w:clear="none"/>
        <w:t xml:space="preserve">  categoryId</w:t>
        <w:br w:clear="none"/>
        <w:t xml:space="preserve">:</w:t>
        <w:br w:clear="none"/>
        <w:t xml:space="preserve"> Int!</w:t>
        <w:br w:clear="none"/>
        <w:t xml:space="preserve">  categoryName</w:t>
        <w:br w:clear="none"/>
        <w:t xml:space="preserve">:</w:t>
        <w:br w:clear="none"/>
        <w:t xml:space="preserve"> String!</w:t>
        <w:br w:clear="none"/>
        <w:t xml:space="preserve">  description</w:t>
        <w:br w:clear="none"/>
        <w:t xml:space="preserve">:</w:t>
        <w:br w:clear="none"/>
        <w:t xml:space="preserve"> String</w:t>
        <w:br w:clear="none"/>
        <w:t xml:space="preserve">  picture</w:t>
        <w:br w:clear="none"/>
        <w:t xml:space="preserve">:</w:t>
        <w:br w:clear="none"/>
        <w:t xml:space="preserve"> </w:t>
        <w:br w:clear="none"/>
        <w:t xml:space="preserve">[</w:t>
        <w:br w:clear="none"/>
        <w:t xml:space="preserve">Byte!</w:t>
        <w:br w:clear="none"/>
        <w:t xml:space="preserve">]</w:t>
        <w:br w:clear="none"/>
        <w:t xml:space="preserve"/>
        <w:br w:clear="none"/>
        <w:t xml:space="preserve">  products</w:t>
        <w:br w:clear="none"/>
        <w:t xml:space="preserve">:</w:t>
        <w:br w:clear="none"/>
        <w:t xml:space="preserve"> </w:t>
        <w:br w:clear="none"/>
        <w:t xml:space="preserve">[</w:t>
        <w:br w:clear="none"/>
        <w:t xml:space="preserve">Product!</w:t>
        <w:br w:clear="none"/>
        <w:t xml:space="preserve">]</w:t>
        <w:br w:clear="none"/>
        <w:t xml:space="preserve">!</w:t>
        <w:br w:clear="none"/>
        <w:t xml:space="preserve">}</w:t>
        <w:br w:clear="none"/>
        <w:t xml:space="preserve"/>
        <w:br w:clear="none"/>
        <w:t xml:space="preserve">type Product </w:t>
        <w:br w:clear="none"/>
        <w:t xml:space="preserve">{</w:t>
        <w:br w:clear="none"/>
        <w:t xml:space="preserve"/>
        <w:br w:clear="none"/>
        <w:t xml:space="preserve">  productId</w:t>
        <w:br w:clear="none"/>
        <w:t xml:space="preserve">:</w:t>
        <w:br w:clear="none"/>
        <w:t xml:space="preserve"> Int!</w:t>
        <w:br w:clear="none"/>
        <w:t xml:space="preserve">  productName</w:t>
        <w:br w:clear="none"/>
        <w:t xml:space="preserve">:</w:t>
        <w:br w:clear="none"/>
        <w:t xml:space="preserve"> String!</w:t>
        <w:br w:clear="none"/>
        <w:t xml:space="preserve">  supplierId</w:t>
        <w:br w:clear="none"/>
        <w:t xml:space="preserve">:</w:t>
        <w:br w:clear="none"/>
        <w:t xml:space="preserve"> Int</w:t>
        <w:br w:clear="none"/>
        <w:t xml:space="preserve">  categoryId</w:t>
        <w:br w:clear="none"/>
        <w:t xml:space="preserve">:</w:t>
        <w:br w:clear="none"/>
        <w:t xml:space="preserve"> Int</w:t>
        <w:br w:clear="none"/>
        <w:t xml:space="preserve">  quantityPerUnit</w:t>
        <w:br w:clear="none"/>
        <w:t xml:space="preserve">:</w:t>
        <w:br w:clear="none"/>
        <w:t xml:space="preserve"> String</w:t>
        <w:br w:clear="none"/>
        <w:t xml:space="preserve">  unitPrice</w:t>
        <w:br w:clear="none"/>
        <w:t xml:space="preserve">:</w:t>
        <w:br w:clear="none"/>
        <w:t xml:space="preserve"> Decimal</w:t>
        <w:br w:clear="none"/>
        <w:t xml:space="preserve">  unitsInStock</w:t>
        <w:br w:clear="none"/>
        <w:t xml:space="preserve">:</w:t>
        <w:br w:clear="none"/>
        <w:t xml:space="preserve"> Short</w:t>
        <w:br w:clear="none"/>
        <w:t xml:space="preserve">  unitsOnOrder</w:t>
        <w:br w:clear="none"/>
        <w:t xml:space="preserve">:</w:t>
        <w:br w:clear="none"/>
        <w:t xml:space="preserve"> Short</w:t>
        <w:br w:clear="none"/>
        <w:t xml:space="preserve">  reorderLevel</w:t>
        <w:br w:clear="none"/>
        <w:t xml:space="preserve">:</w:t>
        <w:br w:clear="none"/>
        <w:t xml:space="preserve"> Short</w:t>
        <w:br w:clear="none"/>
        <w:t xml:space="preserve">  discontinued</w:t>
        <w:br w:clear="none"/>
        <w:t xml:space="preserve">:</w:t>
        <w:br w:clear="none"/>
        <w:t xml:space="preserve"> Boolean!</w:t>
        <w:br w:clear="none"/>
        <w:t xml:space="preserve">  category</w:t>
        <w:br w:clear="none"/>
        <w:t xml:space="preserve">:</w:t>
        <w:br w:clear="none"/>
        <w:t xml:space="preserve"> Category</w:t>
        <w:br w:clear="none"/>
        <w:t xml:space="preserve">  orderDetails</w:t>
        <w:br w:clear="none"/>
        <w:t xml:space="preserve">:</w:t>
        <w:br w:clear="none"/>
        <w:t xml:space="preserve"> </w:t>
        <w:br w:clear="none"/>
        <w:t xml:space="preserve">[</w:t>
        <w:br w:clear="none"/>
        <w:t xml:space="preserve">OrderDetail!</w:t>
        <w:br w:clear="none"/>
        <w:t xml:space="preserve">]</w:t>
        <w:br w:clear="none"/>
        <w:t xml:space="preserve">!</w:t>
        <w:br w:clear="none"/>
        <w:t xml:space="preserve">  supplier</w:t>
        <w:br w:clear="none"/>
        <w:t xml:space="preserve">:</w:t>
        <w:br w:clear="none"/>
        <w:t xml:space="preserve"> Supplier</w:t>
        <w:br w:clear="none"/>
        <w:t xml:space="preserve">}</w:t>
        <w:br w:clear="none"/>
        <w:t xml:space="preserve"/>
        <w:br w:clear="none"/>
      </w:r>
    </w:p>
    <w:p>
      <w:pPr>
        <w:numPr>
          <w:ilvl w:val="0"/>
          <w:numId w:val="333"/>
        </w:numPr>
        <w:pStyle w:val="Para 01"/>
      </w:pPr>
      <w:r>
        <w:t xml:space="preserve">Click the </w:t>
      </w:r>
      <w:r>
        <w:rPr>
          <w:rStyle w:val="Text2"/>
        </w:rPr>
        <w:t>Operations</w:t>
      </w:r>
      <w:r>
        <w:t xml:space="preserve"> tab, and write a named query to request the ID, name, and description fields for all categories, as shown in the following markup: </w:t>
      </w:r>
    </w:p>
    <w:p>
      <w:pPr>
        <w:pStyle w:val="Para 03"/>
      </w:pPr>
      <w:r>
        <w:t xml:space="preserve">query AllCategories </w:t>
        <w:br w:clear="none"/>
        <w:t xml:space="preserve">{</w:t>
        <w:br w:clear="none"/>
        <w:t xml:space="preserve"/>
        <w:br w:clear="none"/>
        <w:t xml:space="preserve">  categories </w:t>
        <w:br w:clear="none"/>
        <w:t xml:space="preserve">{</w:t>
        <w:br w:clear="none"/>
        <w:t xml:space="preserve"/>
        <w:br w:clear="none"/>
        <w:t xml:space="preserve">    categoryId</w:t>
        <w:br w:clear="none"/>
        <w:t xml:space="preserve">    categoryName</w:t>
        <w:br w:clear="none"/>
        <w:t xml:space="preserve">    description</w:t>
        <w:br w:clear="none"/>
        <w:t xml:space="preserve">  </w:t>
        <w:br w:clear="none"/>
        <w:t xml:space="preserve">}</w:t>
        <w:br w:clear="none"/>
        <w:t xml:space="preserve"/>
        <w:br w:clear="none"/>
        <w:t xml:space="preserve">}</w:t>
        <w:br w:clear="none"/>
        <w:t xml:space="preserve"/>
        <w:br w:clear="none"/>
      </w:r>
    </w:p>
    <w:p>
      <w:pPr>
        <w:numPr>
          <w:ilvl w:val="0"/>
          <w:numId w:val="333"/>
        </w:numPr>
        <w:pStyle w:val="Para 01"/>
      </w:pPr>
      <w:r>
        <w:t xml:space="preserve">Click </w:t>
      </w:r>
      <w:r>
        <w:rPr>
          <w:rStyle w:val="Text2"/>
        </w:rPr>
        <w:t>Run</w:t>
      </w:r>
      <w:r>
        <w:t>, and note</w:t>
      </w:r>
      <w:r>
        <w:rPr>
          <w:rStyle w:val="Text61"/>
        </w:rPr>
        <w:bookmarkStart w:id="1815" w:name="_idIndexMarker1263"/>
        <w:t/>
        <w:bookmarkEnd w:id="1815"/>
      </w:r>
      <w:r>
        <w:t xml:space="preserve"> the response, as shown in </w:t>
      </w:r>
      <w:r>
        <w:rPr>
          <w:rStyle w:val="Text9"/>
        </w:rPr>
        <w:t>Figure 12.6</w:t>
      </w:r>
      <w:r>
        <w:t xml:space="preserve"> and the following</w:t>
      </w:r>
      <w:r>
        <w:rPr>
          <w:rStyle w:val="Text61"/>
        </w:rPr>
        <w:bookmarkStart w:id="1816" w:name="_idIndexMarker1264"/>
        <w:t/>
        <w:bookmarkEnd w:id="1816"/>
      </w:r>
      <w:r>
        <w:t xml:space="preserve"> partial output: </w:t>
      </w:r>
    </w:p>
    <w:p>
      <w:pPr>
        <w:pStyle w:val="Para 05"/>
      </w:pPr>
      <w:r>
        <w:t xml:space="preserve">{</w:t>
        <w:br w:clear="none"/>
        <w:t xml:space="preserve">  "data": {</w:t>
        <w:br w:clear="none"/>
        <w:t xml:space="preserve">    "categories": [</w:t>
        <w:br w:clear="none"/>
        <w:t xml:space="preserve">      {</w:t>
        <w:br w:clear="none"/>
        <w:t xml:space="preserve">        "categoryId": 1,</w:t>
        <w:br w:clear="none"/>
        <w:t xml:space="preserve">        "categoryName": "Beverages",</w:t>
        <w:br w:clear="none"/>
        <w:t xml:space="preserve">        "description": "Soft drinks, coffees, teas, beers, and ales"</w:t>
        <w:br w:clear="none"/>
        <w:t xml:space="preserve">      },</w:t>
        <w:br w:clear="none"/>
        <w:t xml:space="preserve">      {</w:t>
        <w:br w:clear="none"/>
        <w:t xml:space="preserve">        "categoryId": 2,</w:t>
        <w:br w:clear="none"/>
        <w:t xml:space="preserve">        "categoryName": "Condiments",</w:t>
        <w:br w:clear="none"/>
        <w:t xml:space="preserve">        "description": "Sweet and savory sauces, relishes, spreads, and seasonings"</w:t>
        <w:br w:clear="none"/>
        <w:t xml:space="preserve">      },</w:t>
        <w:br w:clear="none"/>
        <w:t xml:space="preserve">      ...</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11300"/>
            <wp:effectExtent l="0" r="0" t="0" b="0"/>
            <wp:wrapTopAndBottom/>
            <wp:docPr id="87" name="B19587_12_06.png" descr="B19587_12_06.png"/>
            <wp:cNvGraphicFramePr>
              <a:graphicFrameLocks noChangeAspect="1"/>
            </wp:cNvGraphicFramePr>
            <a:graphic>
              <a:graphicData uri="http://schemas.openxmlformats.org/drawingml/2006/picture">
                <pic:pic>
                  <pic:nvPicPr>
                    <pic:cNvPr id="0" name="B19587_12_06.png" descr="B19587_12_06.png"/>
                    <pic:cNvPicPr/>
                  </pic:nvPicPr>
                  <pic:blipFill>
                    <a:blip r:embed="rId87"/>
                    <a:stretch>
                      <a:fillRect/>
                    </a:stretch>
                  </pic:blipFill>
                  <pic:spPr>
                    <a:xfrm>
                      <a:off x="0" y="0"/>
                      <a:ext cx="4406900" cy="1511300"/>
                    </a:xfrm>
                    <a:prstGeom prst="rect">
                      <a:avLst/>
                    </a:prstGeom>
                  </pic:spPr>
                </pic:pic>
              </a:graphicData>
            </a:graphic>
          </wp:anchor>
        </w:drawing>
      </w:r>
    </w:p>
    <w:p>
      <w:pPr>
        <w:pStyle w:val="Para 08"/>
      </w:pPr>
      <w:r>
        <w:t>Figure 12.6: Getting all categories</w:t>
      </w:r>
    </w:p>
    <w:p>
      <w:pPr>
        <w:numPr>
          <w:ilvl w:val="0"/>
          <w:numId w:val="334"/>
        </w:numPr>
        <w:pStyle w:val="Para 01"/>
      </w:pPr>
      <w:r>
        <w:t xml:space="preserve">Click the </w:t>
      </w:r>
      <w:r>
        <w:rPr>
          <w:rStyle w:val="Text2"/>
        </w:rPr>
        <w:t>+</w:t>
      </w:r>
      <w:r>
        <w:t xml:space="preserve"> to open a tab for a new document named </w:t>
      </w:r>
      <w:r>
        <w:rPr>
          <w:rStyle w:val="Text2"/>
        </w:rPr>
        <w:t>untitled 2</w:t>
      </w:r>
      <w:r>
        <w:t xml:space="preserve">, and write a query to request the category with ID </w:t>
      </w:r>
      <w:r>
        <w:rPr>
          <w:rStyle w:val="Text0"/>
        </w:rPr>
        <w:t xml:space="preserve">2</w:t>
        <w:br w:clear="none"/>
      </w:r>
      <w:r>
        <w:t xml:space="preserve">, including the ID, name, and price of its products, as shown in the following markup: </w:t>
      </w:r>
    </w:p>
    <w:p>
      <w:pPr>
        <w:pStyle w:val="Para 03"/>
      </w:pPr>
      <w:r>
        <w:t xml:space="preserve">query Condiments </w:t>
        <w:br w:clear="none"/>
        <w:t xml:space="preserve">{</w:t>
        <w:br w:clear="none"/>
        <w:t xml:space="preserve"/>
        <w:br w:clear="none"/>
        <w:t xml:space="preserve">  category (categoryId</w:t>
        <w:br w:clear="none"/>
        <w:t xml:space="preserve">:</w:t>
        <w:br w:clear="none"/>
        <w:t xml:space="preserve"> </w:t>
        <w:br w:clear="none"/>
      </w:r>
      <w:r>
        <w:rPr>
          <w:rStyle w:val="Text10"/>
        </w:rPr>
        <w:t xml:space="preserve">2</w:t>
        <w:br w:clear="none"/>
      </w:r>
      <w:r>
        <w:t xml:space="preserve">) </w:t>
        <w:br w:clear="none"/>
        <w:t xml:space="preserve">{</w:t>
        <w:br w:clear="none"/>
        <w:t xml:space="preserve"/>
        <w:br w:clear="none"/>
        <w:t xml:space="preserve">    categoryId</w:t>
        <w:br w:clear="none"/>
        <w:t xml:space="preserve">    categoryName</w:t>
        <w:br w:clear="none"/>
        <w:t xml:space="preserve">    products </w:t>
        <w:br w:clear="none"/>
        <w:t xml:space="preserve">{</w:t>
        <w:br w:clear="none"/>
        <w:t xml:space="preserve"/>
        <w:br w:clear="none"/>
        <w:t xml:space="preserve">      productId</w:t>
        <w:br w:clear="none"/>
        <w:t xml:space="preserve">      productName</w:t>
        <w:br w:clear="none"/>
        <w:t xml:space="preserve">      unitPrice</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Make sure that the </w:t>
      </w:r>
      <w:r>
        <w:rPr>
          <w:rStyle w:val="Text0"/>
        </w:rPr>
        <w:t xml:space="preserve">I</w:t>
        <w:br w:clear="none"/>
      </w:r>
      <w:r>
        <w:t xml:space="preserve"> in </w:t>
      </w:r>
      <w:r>
        <w:rPr>
          <w:rStyle w:val="Text0"/>
        </w:rPr>
        <w:t xml:space="preserve">categoryId</w:t>
        <w:br w:clear="none"/>
      </w:r>
      <w:r>
        <w:t xml:space="preserve"> is uppercase.</w:t>
      </w:r>
    </w:p>
    <w:p>
      <w:pPr>
        <w:numPr>
          <w:ilvl w:val="0"/>
          <w:numId w:val="335"/>
        </w:numPr>
        <w:pStyle w:val="Para 01"/>
      </w:pPr>
      <w:r>
        <w:t xml:space="preserve">Click </w:t>
      </w:r>
      <w:r>
        <w:rPr>
          <w:rStyle w:val="Text2"/>
        </w:rPr>
        <w:t>Run</w:t>
      </w:r>
      <w:r>
        <w:t>, and note</w:t>
      </w:r>
      <w:r>
        <w:rPr>
          <w:rStyle w:val="Text61"/>
        </w:rPr>
        <w:bookmarkStart w:id="1817" w:name="_idIndexMarker1265"/>
        <w:t/>
        <w:bookmarkEnd w:id="1817"/>
      </w:r>
      <w:r>
        <w:t xml:space="preserve"> the response, as shown in the following</w:t>
      </w:r>
      <w:r>
        <w:rPr>
          <w:rStyle w:val="Text61"/>
        </w:rPr>
        <w:bookmarkStart w:id="1818" w:name="_idIndexMarker1266"/>
        <w:t/>
        <w:bookmarkEnd w:id="1818"/>
      </w:r>
      <w:r>
        <w:t xml:space="preserve"> partial output: </w:t>
      </w:r>
    </w:p>
    <w:p>
      <w:pPr>
        <w:pStyle w:val="Para 05"/>
      </w:pPr>
      <w:r>
        <w:t xml:space="preserve">{</w:t>
        <w:br w:clear="none"/>
        <w:t xml:space="preserve">  "data": {</w:t>
        <w:br w:clear="none"/>
        <w:t xml:space="preserve">    "category": {</w:t>
        <w:br w:clear="none"/>
        <w:t xml:space="preserve">      "categoryId": 2,</w:t>
        <w:br w:clear="none"/>
        <w:t xml:space="preserve">      "categoryName": "Condiments",</w:t>
        <w:br w:clear="none"/>
        <w:t xml:space="preserve">      "products": [</w:t>
        <w:br w:clear="none"/>
        <w:t xml:space="preserve">        {</w:t>
        <w:br w:clear="none"/>
        <w:t xml:space="preserve">          "productId": 3,</w:t>
        <w:br w:clear="none"/>
        <w:t xml:space="preserve">          "productName": "Aniseed Syrup",</w:t>
        <w:br w:clear="none"/>
        <w:t xml:space="preserve">          "unitPrice": 10</w:t>
        <w:br w:clear="none"/>
        <w:t xml:space="preserve">        },</w:t>
        <w:br w:clear="none"/>
        <w:t xml:space="preserve">        {</w:t>
        <w:br w:clear="none"/>
        <w:t xml:space="preserve">          "productId": 4,</w:t>
        <w:br w:clear="none"/>
        <w:t xml:space="preserve">          "productName": "Chef Anton's Cajun Seasoning",</w:t>
        <w:br w:clear="none"/>
        <w:t xml:space="preserve">          "unitPrice": 22</w:t>
        <w:br w:clear="none"/>
        <w:t xml:space="preserve">        },</w:t>
        <w:br w:clear="none"/>
        <w:t xml:space="preserve">        ...</w:t>
        <w:br w:clear="none"/>
      </w:r>
    </w:p>
    <w:p>
      <w:pPr>
        <w:numPr>
          <w:ilvl w:val="0"/>
          <w:numId w:val="335"/>
        </w:numPr>
        <w:pStyle w:val="Para 01"/>
      </w:pPr>
      <w:r>
        <w:t xml:space="preserve">In the GraphQL web service command prompt or terminal, note the SQL statements executed for this query, as shown in the following output: </w:t>
      </w:r>
    </w:p>
    <w:p>
      <w:pPr>
        <w:pStyle w:val="Para 05"/>
      </w:pPr>
      <w:r>
        <w:t xml:space="preserve">info: Microsoft.EntityFrameworkCore.Database.Command[20101]</w:t>
        <w:br w:clear="none"/>
        <w:t xml:space="preserve">      Executed DbCommand (68ms) [Parameters=[@__p_0='?' (DbType = Int32)], CommandType='Text', CommandTimeout='30']</w:t>
        <w:br w:clear="none"/>
        <w:t xml:space="preserve">      SELECT TOP(1) [c].[CategoryId], [c].[CategoryName], [c].[Description], [c].[Picture]</w:t>
        <w:br w:clear="none"/>
        <w:t xml:space="preserve">      FROM [Categories] AS [c]</w:t>
        <w:br w:clear="none"/>
        <w:t xml:space="preserve">      WHERE [c].[CategoryId] = @__p_0</w:t>
        <w:br w:clear="none"/>
        <w:t xml:space="preserve">info: Microsoft.EntityFrameworkCore.Database.Command[20101]</w:t>
        <w:br w:clear="none"/>
        <w:t xml:space="preserve">      Executed DbCommand (5ms) [Parameters=[@__p_0='?' (DbType = Int32)], CommandType='Text', CommandTimeout='30']</w:t>
        <w:br w:clear="none"/>
        <w:t xml:space="preserve">      SELECT [p].[ProductId], [p].[CategoryId], [p].[Discontinued], [p].[ProductName], [p].[QuantityPerUnit], [p].[ReorderLevel], [p].[SupplierId], [p].[UnitPrice], [p].[UnitsInStock], [p].[UnitsOnOrder]</w:t>
        <w:br w:clear="none"/>
        <w:t xml:space="preserve">      FROM [Products] AS [p]</w:t>
        <w:br w:clear="none"/>
        <w:t xml:space="preserve">      WHERE [p].[CategoryId] = @__p_0</w:t>
        <w:br w:clear="none"/>
      </w:r>
    </w:p>
    <w:p>
      <w:pPr>
        <w:pStyle w:val="Normal"/>
      </w:pPr>
      <w:r>
        <w:t>Although the GraphQL query did not need the picture of each category and only needed the ID, name, and unit price, the dynamically-generated queries from EF Core returned all properties.</w:t>
      </w:r>
    </w:p>
    <w:p>
      <w:pPr>
        <w:numPr>
          <w:ilvl w:val="0"/>
          <w:numId w:val="336"/>
        </w:numPr>
        <w:pStyle w:val="Para 01"/>
      </w:pPr>
      <w:r>
        <w:t xml:space="preserve">Click the </w:t>
      </w:r>
      <w:r>
        <w:rPr>
          <w:rStyle w:val="Text2"/>
        </w:rPr>
        <w:t>+</w:t>
      </w:r>
      <w:r>
        <w:t xml:space="preserve"> tab to open</w:t>
      </w:r>
      <w:r>
        <w:rPr>
          <w:rStyle w:val="Text61"/>
        </w:rPr>
        <w:bookmarkStart w:id="1819" w:name="_idIndexMarker1267"/>
        <w:t/>
        <w:bookmarkEnd w:id="1819"/>
      </w:r>
      <w:r>
        <w:t xml:space="preserve"> a new tab, and write a query</w:t>
      </w:r>
      <w:r>
        <w:rPr>
          <w:rStyle w:val="Text61"/>
        </w:rPr>
        <w:bookmarkStart w:id="1820" w:name="_idIndexMarker1268"/>
        <w:t/>
        <w:bookmarkEnd w:id="1820"/>
      </w:r>
      <w:r>
        <w:t xml:space="preserve"> to request the ID, name, and units in stock of the products in the category with ID </w:t>
      </w:r>
      <w:r>
        <w:rPr>
          <w:rStyle w:val="Text0"/>
        </w:rPr>
        <w:t xml:space="preserve">1</w:t>
        <w:br w:clear="none"/>
      </w:r>
      <w:r>
        <w:t xml:space="preserve">, as shown in the following markup: </w:t>
      </w:r>
    </w:p>
    <w:p>
      <w:pPr>
        <w:pStyle w:val="Para 03"/>
      </w:pPr>
      <w:r>
        <w:t xml:space="preserve">query BeverageProducts </w:t>
        <w:br w:clear="none"/>
        <w:t xml:space="preserve">{</w:t>
        <w:br w:clear="none"/>
        <w:t xml:space="preserve"/>
        <w:br w:clear="none"/>
        <w:t xml:space="preserve">  productsInCategory (categoryId</w:t>
        <w:br w:clear="none"/>
        <w:t xml:space="preserve">:</w:t>
        <w:br w:clear="none"/>
        <w:t xml:space="preserve"> </w:t>
        <w:br w:clear="none"/>
      </w:r>
      <w:r>
        <w:rPr>
          <w:rStyle w:val="Text10"/>
        </w:rPr>
        <w:t xml:space="preserve">1</w:t>
        <w:br w:clear="none"/>
      </w:r>
      <w:r>
        <w:t xml:space="preserve">) </w:t>
        <w:br w:clear="none"/>
        <w:t xml:space="preserve">{</w:t>
        <w:br w:clear="none"/>
        <w:t xml:space="preserve"/>
        <w:br w:clear="none"/>
        <w:t xml:space="preserve">    productId</w:t>
        <w:br w:clear="none"/>
        <w:t xml:space="preserve">    productName</w:t>
        <w:br w:clear="none"/>
        <w:t xml:space="preserve">    unitsInStock</w:t>
        <w:br w:clear="none"/>
        <w:t xml:space="preserve">  </w:t>
        <w:br w:clear="none"/>
        <w:t xml:space="preserve">}</w:t>
        <w:br w:clear="none"/>
        <w:t xml:space="preserve"/>
        <w:br w:clear="none"/>
        <w:t xml:space="preserve">}</w:t>
        <w:br w:clear="none"/>
        <w:t xml:space="preserve"/>
        <w:br w:clear="none"/>
      </w:r>
    </w:p>
    <w:p>
      <w:pPr>
        <w:numPr>
          <w:ilvl w:val="0"/>
          <w:numId w:val="336"/>
        </w:numPr>
        <w:pStyle w:val="Para 01"/>
      </w:pPr>
      <w:r>
        <w:t xml:space="preserve">Click </w:t>
      </w:r>
      <w:r>
        <w:rPr>
          <w:rStyle w:val="Text2"/>
        </w:rPr>
        <w:t>Run</w:t>
      </w:r>
      <w:r>
        <w:t xml:space="preserve">, and note the response, as shown in the following partial output: </w:t>
      </w:r>
    </w:p>
    <w:p>
      <w:pPr>
        <w:pStyle w:val="Para 05"/>
      </w:pPr>
      <w:r>
        <w:t xml:space="preserve">{</w:t>
        <w:br w:clear="none"/>
        <w:t xml:space="preserve">  "data": {</w:t>
        <w:br w:clear="none"/>
        <w:t xml:space="preserve">    "productsInCategory": [</w:t>
        <w:br w:clear="none"/>
        <w:t xml:space="preserve">      {</w:t>
        <w:br w:clear="none"/>
        <w:t xml:space="preserve">        "productId": 1,</w:t>
        <w:br w:clear="none"/>
        <w:t xml:space="preserve">        "productName": "Chai",</w:t>
        <w:br w:clear="none"/>
        <w:t xml:space="preserve">        "unitsInStock": 39</w:t>
        <w:br w:clear="none"/>
        <w:t xml:space="preserve">      },</w:t>
        <w:br w:clear="none"/>
        <w:t xml:space="preserve">      {</w:t>
        <w:br w:clear="none"/>
        <w:t xml:space="preserve">        "productId": 2,</w:t>
        <w:br w:clear="none"/>
        <w:t xml:space="preserve">        "productName": "Chang",</w:t>
        <w:br w:clear="none"/>
        <w:t xml:space="preserve">        "unitsInStock": 17</w:t>
        <w:br w:clear="none"/>
        <w:t xml:space="preserve">      },</w:t>
        <w:br w:clear="none"/>
        <w:t xml:space="preserve">      ...</w:t>
        <w:br w:clear="none"/>
      </w:r>
    </w:p>
    <w:p>
      <w:pPr>
        <w:numPr>
          <w:ilvl w:val="0"/>
          <w:numId w:val="336"/>
        </w:numPr>
        <w:pStyle w:val="Para 01"/>
      </w:pPr>
      <w:r>
        <w:t xml:space="preserve">Click the </w:t>
      </w:r>
      <w:r>
        <w:rPr>
          <w:rStyle w:val="Text2"/>
        </w:rPr>
        <w:t>+</w:t>
      </w:r>
      <w:r>
        <w:t xml:space="preserve"> tab to open</w:t>
      </w:r>
      <w:r>
        <w:rPr>
          <w:rStyle w:val="Text61"/>
        </w:rPr>
        <w:bookmarkStart w:id="1821" w:name="_idIndexMarker1269"/>
        <w:t/>
        <w:bookmarkEnd w:id="1821"/>
      </w:r>
      <w:r>
        <w:t xml:space="preserve"> a new tab, and write a query</w:t>
      </w:r>
      <w:r>
        <w:rPr>
          <w:rStyle w:val="Text61"/>
        </w:rPr>
        <w:bookmarkStart w:id="1822" w:name="_idIndexMarker1270"/>
        <w:t/>
        <w:bookmarkEnd w:id="1822"/>
      </w:r>
      <w:r>
        <w:t xml:space="preserve"> to request the ID, name, and units in stock of products, along with their category names, as shown in the following markup: </w:t>
      </w:r>
    </w:p>
    <w:p>
      <w:pPr>
        <w:pStyle w:val="Para 03"/>
      </w:pPr>
      <w:r>
        <w:t xml:space="preserve">query ProductsWithCategoryNames </w:t>
        <w:br w:clear="none"/>
        <w:t xml:space="preserve">{</w:t>
        <w:br w:clear="none"/>
        <w:t xml:space="preserve"/>
        <w:br w:clear="none"/>
        <w:t xml:space="preserve">  products </w:t>
        <w:br w:clear="none"/>
        <w:t xml:space="preserve">{</w:t>
        <w:br w:clear="none"/>
        <w:t xml:space="preserve"/>
        <w:br w:clear="none"/>
        <w:t xml:space="preserve">    productId</w:t>
        <w:br w:clear="none"/>
        <w:t xml:space="preserve">    productName</w:t>
        <w:br w:clear="none"/>
        <w:t xml:space="preserve">    category </w:t>
        <w:br w:clear="none"/>
        <w:t xml:space="preserve">{</w:t>
        <w:br w:clear="none"/>
        <w:t xml:space="preserve"/>
        <w:br w:clear="none"/>
        <w:t xml:space="preserve">      categoryName</w:t>
        <w:br w:clear="none"/>
        <w:t xml:space="preserve">    </w:t>
        <w:br w:clear="none"/>
        <w:t xml:space="preserve">}</w:t>
        <w:br w:clear="none"/>
        <w:t xml:space="preserve"/>
        <w:br w:clear="none"/>
        <w:t xml:space="preserve">    unitsInStock</w:t>
        <w:br w:clear="none"/>
        <w:t xml:space="preserve">  </w:t>
        <w:br w:clear="none"/>
        <w:t xml:space="preserve">}</w:t>
        <w:br w:clear="none"/>
        <w:t xml:space="preserve"/>
        <w:br w:clear="none"/>
        <w:t xml:space="preserve">}</w:t>
        <w:br w:clear="none"/>
        <w:t xml:space="preserve"/>
        <w:br w:clear="none"/>
      </w:r>
    </w:p>
    <w:p>
      <w:pPr>
        <w:numPr>
          <w:ilvl w:val="0"/>
          <w:numId w:val="336"/>
        </w:numPr>
        <w:pStyle w:val="Para 01"/>
      </w:pPr>
      <w:r>
        <w:t xml:space="preserve">Click </w:t>
      </w:r>
      <w:r>
        <w:rPr>
          <w:rStyle w:val="Text2"/>
        </w:rPr>
        <w:t>Run</w:t>
      </w:r>
      <w:r>
        <w:t xml:space="preserve">, and note the response, as shown in the following partial output: </w:t>
      </w:r>
    </w:p>
    <w:p>
      <w:pPr>
        <w:pStyle w:val="Para 05"/>
      </w:pPr>
      <w:r>
        <w:t xml:space="preserve">{</w:t>
        <w:br w:clear="none"/>
        <w:t xml:space="preserve">  "data": {</w:t>
        <w:br w:clear="none"/>
        <w:t xml:space="preserve">    "products": [</w:t>
        <w:br w:clear="none"/>
        <w:t xml:space="preserve">      {</w:t>
        <w:br w:clear="none"/>
        <w:t xml:space="preserve">        "productId": 1,</w:t>
        <w:br w:clear="none"/>
        <w:t xml:space="preserve">        "productName": "Chai",</w:t>
        <w:br w:clear="none"/>
        <w:t xml:space="preserve">        "category": {</w:t>
        <w:br w:clear="none"/>
        <w:t xml:space="preserve">          "categoryName": "Beverages"</w:t>
        <w:br w:clear="none"/>
        <w:t xml:space="preserve">        },</w:t>
        <w:br w:clear="none"/>
        <w:t xml:space="preserve">        "unitsInStock": 39</w:t>
        <w:br w:clear="none"/>
        <w:t xml:space="preserve">      },</w:t>
        <w:br w:clear="none"/>
        <w:t xml:space="preserve">      {</w:t>
        <w:br w:clear="none"/>
        <w:t xml:space="preserve">        "productId": 2,</w:t>
        <w:br w:clear="none"/>
        <w:t xml:space="preserve">        "productName": "Chang",</w:t>
        <w:br w:clear="none"/>
        <w:t xml:space="preserve">        "category": {</w:t>
        <w:br w:clear="none"/>
        <w:t xml:space="preserve">          "categoryName": "Beverages"</w:t>
        <w:br w:clear="none"/>
        <w:t xml:space="preserve">        },</w:t>
        <w:br w:clear="none"/>
        <w:t xml:space="preserve">        "unitsInStock": 17</w:t>
        <w:br w:clear="none"/>
        <w:t xml:space="preserve">      },</w:t>
        <w:br w:clear="none"/>
        <w:t xml:space="preserve">      ...</w:t>
        <w:br w:clear="none"/>
      </w:r>
    </w:p>
    <w:p>
      <w:pPr>
        <w:numPr>
          <w:ilvl w:val="0"/>
          <w:numId w:val="336"/>
        </w:numPr>
        <w:pStyle w:val="Para 01"/>
      </w:pPr>
      <w:r>
        <w:t xml:space="preserve">Click the </w:t>
      </w:r>
      <w:r>
        <w:rPr>
          <w:rStyle w:val="Text2"/>
        </w:rPr>
        <w:t>+</w:t>
      </w:r>
      <w:r>
        <w:t xml:space="preserve"> tab to open a new tab, and write a query</w:t>
      </w:r>
      <w:r>
        <w:rPr>
          <w:rStyle w:val="Text61"/>
        </w:rPr>
        <w:bookmarkStart w:id="1823" w:name="_idIndexMarker1271"/>
        <w:t/>
        <w:bookmarkEnd w:id="1823"/>
      </w:r>
      <w:r>
        <w:t xml:space="preserve"> to request the ID and name of a category, select the category</w:t>
      </w:r>
      <w:r>
        <w:rPr>
          <w:rStyle w:val="Text61"/>
        </w:rPr>
        <w:bookmarkStart w:id="1824" w:name="_idIndexMarker1272"/>
        <w:t/>
        <w:bookmarkEnd w:id="1824"/>
      </w:r>
      <w:r>
        <w:t xml:space="preserve"> by specifying its category ID, and include the ID and name for each of its products. The ID of the category will be set using a variable, as shown in the following markup: </w:t>
      </w:r>
    </w:p>
    <w:p>
      <w:pPr>
        <w:pStyle w:val="Para 03"/>
      </w:pPr>
      <w:r>
        <w:t xml:space="preserve">query CategoryAndItsProducts($id: Int!){</w:t>
        <w:br w:clear="none"/>
        <w:t xml:space="preserve">  category(categoryId: $id) {</w:t>
        <w:br w:clear="none"/>
        <w:t xml:space="preserve">    categoryId</w:t>
        <w:br w:clear="none"/>
        <w:t xml:space="preserve">    categoryName</w:t>
        <w:br w:clear="none"/>
        <w:t xml:space="preserve">    products {</w:t>
        <w:br w:clear="none"/>
        <w:t xml:space="preserve">      productId</w:t>
        <w:br w:clear="none"/>
        <w:t xml:space="preserve">      productName</w:t>
        <w:br w:clear="none"/>
        <w:t xml:space="preserve">    }</w:t>
        <w:br w:clear="none"/>
        <w:t xml:space="preserve">  }</w:t>
        <w:br w:clear="none"/>
        <w:t xml:space="preserve">}</w:t>
        <w:br w:clear="none"/>
      </w:r>
    </w:p>
    <w:p>
      <w:pPr>
        <w:numPr>
          <w:ilvl w:val="0"/>
          <w:numId w:val="336"/>
        </w:numPr>
        <w:pStyle w:val="Para 01"/>
      </w:pPr>
      <w:r>
        <w:t xml:space="preserve">In the </w:t>
      </w:r>
      <w:r>
        <w:rPr>
          <w:rStyle w:val="Text2"/>
        </w:rPr>
        <w:t>Variables</w:t>
      </w:r>
      <w:r>
        <w:t xml:space="preserve"> section, define a value for the variable, as shown in the following code and in </w:t>
      </w:r>
      <w:r>
        <w:rPr>
          <w:rStyle w:val="Text9"/>
        </w:rPr>
        <w:t>Figure 12.7</w:t>
      </w:r>
      <w:r>
        <w:t xml:space="preserve">: </w:t>
      </w:r>
    </w:p>
    <w:p>
      <w:pPr>
        <w:pStyle w:val="Para 03"/>
      </w:pPr>
      <w:r>
        <w:t xml:space="preserve">{</w:t>
        <w:br w:clear="none"/>
        <w:t xml:space="preserve"/>
        <w:br w:clear="none"/>
        <w:t xml:space="preserve">  </w:t>
        <w:br w:clear="none"/>
      </w:r>
      <w:r>
        <w:rPr>
          <w:rStyle w:val="Text10"/>
        </w:rPr>
        <w:t xml:space="preserve">"</w:t>
        <w:br w:clear="none"/>
        <w:t xml:space="preserve">id"</w:t>
        <w:br w:clear="none"/>
      </w:r>
      <w:r>
        <w:t xml:space="preserve">:</w:t>
        <w:br w:clear="none"/>
        <w:t xml:space="preserve"> </w:t>
        <w:br w:clear="none"/>
      </w:r>
      <w:r>
        <w:rPr>
          <w:rStyle w:val="Text10"/>
        </w:rPr>
        <w:t xml:space="preserve">1</w:t>
        <w:br w:clear="none"/>
      </w:r>
      <w:r>
        <w:t xml:space="preserve"/>
        <w:br w:clear="none"/>
        <w:t xml:space="preserve">}</w:t>
        <w:br w:clear="none"/>
        <w:t xml:space="preserve"/>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89200"/>
            <wp:effectExtent l="0" r="0" t="0" b="0"/>
            <wp:wrapTopAndBottom/>
            <wp:docPr id="88" name="B19587_12_07.png" descr="B19587_12_07.png"/>
            <wp:cNvGraphicFramePr>
              <a:graphicFrameLocks noChangeAspect="1"/>
            </wp:cNvGraphicFramePr>
            <a:graphic>
              <a:graphicData uri="http://schemas.openxmlformats.org/drawingml/2006/picture">
                <pic:pic>
                  <pic:nvPicPr>
                    <pic:cNvPr id="0" name="B19587_12_07.png" descr="B19587_12_07.png"/>
                    <pic:cNvPicPr/>
                  </pic:nvPicPr>
                  <pic:blipFill>
                    <a:blip r:embed="rId88"/>
                    <a:stretch>
                      <a:fillRect/>
                    </a:stretch>
                  </pic:blipFill>
                  <pic:spPr>
                    <a:xfrm>
                      <a:off x="0" y="0"/>
                      <a:ext cx="4406900" cy="2489200"/>
                    </a:xfrm>
                    <a:prstGeom prst="rect">
                      <a:avLst/>
                    </a:prstGeom>
                  </pic:spPr>
                </pic:pic>
              </a:graphicData>
            </a:graphic>
          </wp:anchor>
        </w:drawing>
      </w:r>
    </w:p>
    <w:p>
      <w:pPr>
        <w:pStyle w:val="Para 08"/>
      </w:pPr>
      <w:r>
        <w:t>Figure 12.7: Executing a GraphQL query with a variable</w:t>
      </w:r>
    </w:p>
    <w:p>
      <w:pPr>
        <w:numPr>
          <w:ilvl w:val="0"/>
          <w:numId w:val="337"/>
        </w:numPr>
        <w:pStyle w:val="Para 01"/>
      </w:pPr>
      <w:r>
        <w:t xml:space="preserve">Click </w:t>
      </w:r>
      <w:r>
        <w:rPr>
          <w:rStyle w:val="Text2"/>
        </w:rPr>
        <w:t>Run</w:t>
      </w:r>
      <w:r>
        <w:t>, and note</w:t>
      </w:r>
      <w:r>
        <w:rPr>
          <w:rStyle w:val="Text61"/>
        </w:rPr>
        <w:bookmarkStart w:id="1825" w:name="_idIndexMarker1273"/>
        <w:t/>
        <w:bookmarkEnd w:id="1825"/>
      </w:r>
      <w:r>
        <w:t xml:space="preserve"> the response, as shown in the following</w:t>
      </w:r>
      <w:r>
        <w:rPr>
          <w:rStyle w:val="Text61"/>
        </w:rPr>
        <w:bookmarkStart w:id="1826" w:name="_idIndexMarker1274"/>
        <w:t/>
        <w:bookmarkEnd w:id="1826"/>
      </w:r>
      <w:r>
        <w:t xml:space="preserve"> partial output: </w:t>
      </w:r>
    </w:p>
    <w:p>
      <w:pPr>
        <w:pStyle w:val="Para 03"/>
      </w:pPr>
      <w:r>
        <w:t xml:space="preserve">{</w:t>
        <w:br w:clear="none"/>
        <w:t xml:space="preserve"/>
        <w:br w:clear="none"/>
        <w:t xml:space="preserve">  </w:t>
        <w:br w:clear="none"/>
      </w:r>
      <w:r>
        <w:rPr>
          <w:rStyle w:val="Text10"/>
        </w:rPr>
        <w:t xml:space="preserve">"data"</w:t>
        <w:br w:clear="none"/>
      </w:r>
      <w:r>
        <w:t xml:space="preserve">:</w:t>
        <w:br w:clear="none"/>
        <w:t xml:space="preserve"> </w:t>
        <w:br w:clear="none"/>
        <w:t xml:space="preserve">{</w:t>
        <w:br w:clear="none"/>
        <w:t xml:space="preserve"/>
        <w:br w:clear="none"/>
        <w:t xml:space="preserve">    </w:t>
        <w:br w:clear="none"/>
      </w:r>
      <w:r>
        <w:rPr>
          <w:rStyle w:val="Text10"/>
        </w:rPr>
        <w:t xml:space="preserve">"category"</w:t>
        <w:br w:clear="none"/>
      </w:r>
      <w:r>
        <w:t xml:space="preserve">:</w:t>
        <w:br w:clear="none"/>
        <w:t xml:space="preserve"> </w:t>
        <w:br w:clear="none"/>
        <w:t xml:space="preserve">{</w:t>
        <w:br w:clear="none"/>
        <w:t xml:space="preserve"/>
        <w:br w:clear="none"/>
        <w:t xml:space="preserve">      </w:t>
        <w:br w:clear="none"/>
      </w:r>
      <w:r>
        <w:rPr>
          <w:rStyle w:val="Text10"/>
        </w:rPr>
        <w:t xml:space="preserve">"categoryId"</w:t>
        <w:br w:clear="none"/>
      </w:r>
      <w:r>
        <w:t xml:space="preserve">:</w:t>
        <w:br w:clear="none"/>
        <w:t xml:space="preserve"> </w:t>
        <w:br w:clear="none"/>
      </w:r>
      <w:r>
        <w:rPr>
          <w:rStyle w:val="Text10"/>
        </w:rPr>
        <w:t xml:space="preserve">1</w:t>
        <w:br w:clear="none"/>
      </w:r>
      <w:r>
        <w:t xml:space="preserve">,</w:t>
        <w:br w:clear="none"/>
        <w:t xml:space="preserve"/>
        <w:br w:clear="none"/>
        <w:t xml:space="preserve">      </w:t>
        <w:br w:clear="none"/>
      </w:r>
      <w:r>
        <w:rPr>
          <w:rStyle w:val="Text10"/>
        </w:rPr>
        <w:t xml:space="preserve">"categoryName"</w:t>
        <w:br w:clear="none"/>
      </w:r>
      <w:r>
        <w:t xml:space="preserve">:</w:t>
        <w:br w:clear="none"/>
        <w:t xml:space="preserve"> </w:t>
        <w:br w:clear="none"/>
      </w:r>
      <w:r>
        <w:rPr>
          <w:rStyle w:val="Text1"/>
        </w:rPr>
        <w:t xml:space="preserve">"Beverages"</w:t>
        <w:br w:clear="none"/>
      </w:r>
      <w:r>
        <w:t xml:space="preserve">,</w:t>
        <w:br w:clear="none"/>
        <w:t xml:space="preserve"/>
        <w:br w:clear="none"/>
        <w:t xml:space="preserve">      </w:t>
        <w:br w:clear="none"/>
      </w:r>
      <w:r>
        <w:rPr>
          <w:rStyle w:val="Text10"/>
        </w:rPr>
        <w:t xml:space="preserve">"products"</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"productId"</w:t>
        <w:br w:clear="none"/>
      </w:r>
      <w:r>
        <w:t xml:space="preserve">:</w:t>
        <w:br w:clear="none"/>
        <w:t xml:space="preserve"> </w:t>
        <w:br w:clear="none"/>
      </w:r>
      <w:r>
        <w:rPr>
          <w:rStyle w:val="Text10"/>
        </w:rPr>
        <w:t xml:space="preserve">1</w:t>
        <w:br w:clear="none"/>
      </w:r>
      <w:r>
        <w:t xml:space="preserve">,</w:t>
        <w:br w:clear="none"/>
        <w:t xml:space="preserve"/>
        <w:br w:clear="none"/>
        <w:t xml:space="preserve">          </w:t>
        <w:br w:clear="none"/>
      </w:r>
      <w:r>
        <w:rPr>
          <w:rStyle w:val="Text10"/>
        </w:rPr>
        <w:t xml:space="preserve">"productName"</w:t>
        <w:br w:clear="none"/>
      </w:r>
      <w:r>
        <w:t xml:space="preserve">:</w:t>
        <w:br w:clear="none"/>
        <w:t xml:space="preserve"> </w:t>
        <w:br w:clear="none"/>
      </w:r>
      <w:r>
        <w:rPr>
          <w:rStyle w:val="Text1"/>
        </w:rPr>
        <w:t xml:space="preserve">"Chai"</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w:t>
        <w:br w:clear="none"/>
        <w:t xml:space="preserve">productId"</w:t>
        <w:br w:clear="none"/>
      </w:r>
      <w:r>
        <w:t xml:space="preserve">:</w:t>
        <w:br w:clear="none"/>
        <w:t xml:space="preserve"> </w:t>
        <w:br w:clear="none"/>
      </w:r>
      <w:r>
        <w:rPr>
          <w:rStyle w:val="Text10"/>
        </w:rPr>
        <w:t xml:space="preserve">2</w:t>
        <w:br w:clear="none"/>
      </w:r>
      <w:r>
        <w:t xml:space="preserve">,</w:t>
        <w:br w:clear="none"/>
        <w:t xml:space="preserve"/>
        <w:br w:clear="none"/>
        <w:t xml:space="preserve">          </w:t>
        <w:br w:clear="none"/>
      </w:r>
      <w:r>
        <w:rPr>
          <w:rStyle w:val="Text10"/>
        </w:rPr>
        <w:t xml:space="preserve">"productName"</w:t>
        <w:br w:clear="none"/>
      </w:r>
      <w:r>
        <w:t xml:space="preserve">:</w:t>
        <w:br w:clear="none"/>
        <w:t xml:space="preserve"> </w:t>
        <w:br w:clear="none"/>
      </w:r>
      <w:r>
        <w:rPr>
          <w:rStyle w:val="Text1"/>
        </w:rPr>
        <w:t xml:space="preserve">"Chang"</w:t>
        <w:br w:clear="none"/>
      </w:r>
      <w:r>
        <w:t xml:space="preserve"/>
        <w:br w:clear="none"/>
        <w:t xml:space="preserve">        </w:t>
        <w:br w:clear="none"/>
        <w:t xml:space="preserve">},</w:t>
        <w:br w:clear="none"/>
        <w:t xml:space="preserve"/>
        <w:br w:clear="none"/>
        <w:t xml:space="preserve">        ...</w:t>
        <w:br w:clear="none"/>
      </w:r>
    </w:p>
    <w:p>
      <w:pPr>
        <w:numPr>
          <w:ilvl w:val="0"/>
          <w:numId w:val="337"/>
        </w:numPr>
        <w:pStyle w:val="Para 01"/>
      </w:pPr>
      <w:r>
        <w:t xml:space="preserve">Click the </w:t>
      </w:r>
      <w:r>
        <w:rPr>
          <w:rStyle w:val="Text2"/>
        </w:rPr>
        <w:t>+</w:t>
      </w:r>
      <w:r>
        <w:t xml:space="preserve"> tab to open a new tab, write a query to request the ID and name of a category, select the category</w:t>
      </w:r>
      <w:r>
        <w:rPr>
          <w:rStyle w:val="Text61"/>
        </w:rPr>
        <w:bookmarkStart w:id="1827" w:name="_idIndexMarker1275"/>
        <w:t/>
        <w:bookmarkEnd w:id="1827"/>
      </w:r>
      <w:r>
        <w:t xml:space="preserve"> by specifying its category ID, and include</w:t>
      </w:r>
      <w:r>
        <w:rPr>
          <w:rStyle w:val="Text61"/>
        </w:rPr>
        <w:bookmarkStart w:id="1828" w:name="_idIndexMarker1276"/>
        <w:t/>
        <w:bookmarkEnd w:id="1828"/>
      </w:r>
      <w:r>
        <w:t xml:space="preserve"> the ID and name for each of its products. The ID of the category will be set using a variable, as shown in the following markup: </w:t>
      </w:r>
    </w:p>
    <w:p>
      <w:pPr>
        <w:pStyle w:val="Para 03"/>
      </w:pPr>
      <w:r>
        <w:t xml:space="preserve">query ProductsWithMinimumPrice($unitPrice</w:t>
        <w:br w:clear="none"/>
        <w:t xml:space="preserve">:</w:t>
        <w:br w:clear="none"/>
        <w:t xml:space="preserve"> Decimal!)</w:t>
        <w:br w:clear="none"/>
        <w:t xml:space="preserve">{</w:t>
        <w:br w:clear="none"/>
        <w:t xml:space="preserve"/>
        <w:br w:clear="none"/>
        <w:t xml:space="preserve">  productsByUnitPrice(minimumUnitPrice</w:t>
        <w:br w:clear="none"/>
        <w:t xml:space="preserve">:</w:t>
        <w:br w:clear="none"/>
        <w:t xml:space="preserve"> $unitPrice) </w:t>
        <w:br w:clear="none"/>
        <w:t xml:space="preserve">{</w:t>
        <w:br w:clear="none"/>
        <w:t xml:space="preserve"/>
        <w:br w:clear="none"/>
        <w:t xml:space="preserve">      productId</w:t>
        <w:br w:clear="none"/>
        <w:t xml:space="preserve">      productName</w:t>
        <w:br w:clear="none"/>
        <w:t xml:space="preserve">      unitPrice</w:t>
        <w:br w:clear="none"/>
        <w:t xml:space="preserve">  </w:t>
        <w:br w:clear="none"/>
        <w:t xml:space="preserve">}</w:t>
        <w:br w:clear="none"/>
        <w:t xml:space="preserve"/>
        <w:br w:clear="none"/>
        <w:t xml:space="preserve">}</w:t>
        <w:br w:clear="none"/>
        <w:t xml:space="preserve"/>
        <w:br w:clear="none"/>
      </w:r>
    </w:p>
    <w:p>
      <w:pPr>
        <w:numPr>
          <w:ilvl w:val="0"/>
          <w:numId w:val="337"/>
        </w:numPr>
        <w:pStyle w:val="Para 01"/>
      </w:pPr>
      <w:r>
        <w:t xml:space="preserve">In the </w:t>
      </w:r>
      <w:r>
        <w:rPr>
          <w:rStyle w:val="Text2"/>
        </w:rPr>
        <w:t>Variables</w:t>
      </w:r>
      <w:r>
        <w:t xml:space="preserve"> section, define a value for the variable, as shown in the following code: </w:t>
      </w:r>
    </w:p>
    <w:p>
      <w:pPr>
        <w:pStyle w:val="Para 18"/>
      </w:pPr>
      <w:r>
        <w:rPr>
          <w:rStyle w:val="Text5"/>
        </w:rPr>
        <w:t xml:space="preserve">{</w:t>
        <w:br w:clear="none"/>
        <w:t xml:space="preserve"/>
        <w:br w:clear="none"/>
        <w:t xml:space="preserve">  </w:t>
        <w:br w:clear="none"/>
      </w:r>
      <w:r>
        <w:t xml:space="preserve">"unitPrice"</w:t>
        <w:br w:clear="none"/>
      </w:r>
      <w:r>
        <w:rPr>
          <w:rStyle w:val="Text5"/>
        </w:rPr>
        <w:t xml:space="preserve">:</w:t>
        <w:br w:clear="none"/>
        <w:t xml:space="preserve"> </w:t>
        <w:br w:clear="none"/>
      </w:r>
      <w:r>
        <w:t xml:space="preserve">100</w:t>
        <w:br w:clear="none"/>
      </w:r>
      <w:r>
        <w:rPr>
          <w:rStyle w:val="Text5"/>
        </w:rPr>
        <w:t xml:space="preserve"/>
        <w:br w:clear="none"/>
        <w:t xml:space="preserve">}</w:t>
        <w:br w:clear="none"/>
        <w:t xml:space="preserve"/>
        <w:br w:clear="none"/>
      </w:r>
    </w:p>
    <w:p>
      <w:pPr>
        <w:numPr>
          <w:ilvl w:val="0"/>
          <w:numId w:val="337"/>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"productsByUnitPrice": [</w:t>
        <w:br w:clear="none"/>
        <w:t xml:space="preserve">      {</w:t>
        <w:br w:clear="none"/>
        <w:t xml:space="preserve">        "productId": 29,</w:t>
        <w:br w:clear="none"/>
        <w:t xml:space="preserve">        "productName": "Thüringer Rostbratwurst",</w:t>
        <w:br w:clear="none"/>
        <w:t xml:space="preserve">        "unitPrice": 123.79</w:t>
        <w:br w:clear="none"/>
        <w:t xml:space="preserve">      },</w:t>
        <w:br w:clear="none"/>
        <w:t xml:space="preserve">      {</w:t>
        <w:br w:clear="none"/>
        <w:t xml:space="preserve">        "productId": 38,</w:t>
        <w:br w:clear="none"/>
        <w:t xml:space="preserve">        "productName": "Côte de Blaye",</w:t>
        <w:br w:clear="none"/>
        <w:t xml:space="preserve">        "unitPrice": 263.5</w:t>
        <w:br w:clear="none"/>
        <w:t xml:space="preserve">      }</w:t>
        <w:br w:clear="none"/>
        <w:t xml:space="preserve">    ]</w:t>
        <w:br w:clear="none"/>
        <w:t xml:space="preserve">  }</w:t>
        <w:br w:clear="none"/>
        <w:t xml:space="preserve">}</w:t>
        <w:br w:clear="none"/>
      </w:r>
    </w:p>
    <w:p>
      <w:pPr>
        <w:numPr>
          <w:ilvl w:val="0"/>
          <w:numId w:val="337"/>
        </w:numPr>
        <w:pStyle w:val="Para 01"/>
      </w:pPr>
      <w:r>
        <w:t>Close Chrome, and</w:t>
      </w:r>
      <w:r>
        <w:rPr>
          <w:rStyle w:val="Text61"/>
        </w:rPr>
        <w:bookmarkStart w:id="1829" w:name="_idIndexMarker1277"/>
        <w:t/>
        <w:bookmarkEnd w:id="1829"/>
      </w:r>
      <w:r>
        <w:t xml:space="preserve"> shut down</w:t>
      </w:r>
      <w:r>
        <w:rPr>
          <w:rStyle w:val="Text61"/>
        </w:rPr>
        <w:bookmarkStart w:id="1830" w:name="_idIndexMarker1278"/>
        <w:t/>
        <w:bookmarkEnd w:id="1830"/>
      </w:r>
      <w:r>
        <w:t xml:space="preserve"> the web server.</w:t>
      </w:r>
    </w:p>
    <w:p>
      <w:bookmarkStart w:id="1831" w:name="Implementing_paging_support"/>
      <w:pPr>
        <w:pStyle w:val="Heading 2"/>
      </w:pPr>
      <w:r>
        <w:t>Implementing paging support</w:t>
      </w:r>
      <w:bookmarkEnd w:id="1831"/>
    </w:p>
    <w:p>
      <w:pPr>
        <w:pStyle w:val="Normal"/>
      </w:pPr>
      <w:r>
        <w:t xml:space="preserve">When we request products </w:t>
      </w:r>
      <w:r>
        <w:rPr>
          <w:rStyle w:val="Text61"/>
        </w:rPr>
        <w:bookmarkStart w:id="1832" w:name="_idIndexMarker1279"/>
        <w:t/>
        <w:bookmarkEnd w:id="1832"/>
      </w:r>
      <w:r>
        <w:t xml:space="preserve">using the </w:t>
      </w:r>
      <w:r>
        <w:rPr>
          <w:rStyle w:val="Text0"/>
        </w:rPr>
        <w:t xml:space="preserve">GetProducts</w:t>
        <w:br w:clear="none"/>
      </w:r>
      <w:r>
        <w:t xml:space="preserve"> method (the </w:t>
      </w:r>
      <w:r>
        <w:rPr>
          <w:rStyle w:val="Text0"/>
        </w:rPr>
        <w:t xml:space="preserve">products</w:t>
        <w:br w:clear="none"/>
      </w:r>
      <w:r>
        <w:t xml:space="preserve"> query), all 77 products</w:t>
      </w:r>
      <w:r>
        <w:rPr>
          <w:rStyle w:val="Text61"/>
        </w:rPr>
        <w:bookmarkStart w:id="1833" w:name="_idIndexMarker1280"/>
        <w:t/>
        <w:bookmarkEnd w:id="1833"/>
      </w:r>
      <w:r>
        <w:t xml:space="preserve"> are returned. Let’s add paging support:</w:t>
      </w:r>
    </w:p>
    <w:p>
      <w:pPr>
        <w:numPr>
          <w:ilvl w:val="0"/>
          <w:numId w:val="338"/>
        </w:numPr>
        <w:pStyle w:val="Para 01"/>
      </w:pPr>
      <w:r>
        <w:t xml:space="preserve">In </w:t>
      </w:r>
      <w:r>
        <w:rPr>
          <w:rStyle w:val="Text0"/>
        </w:rPr>
        <w:t xml:space="preserve">Query.cs</w:t>
        <w:br w:clear="none"/>
      </w:r>
      <w:r>
        <w:t xml:space="preserve">, add statements to define a query to return all products, using paging, and note that its implementation is the same as the query for products without paging, but it is decorated with the </w:t>
      </w:r>
      <w:r>
        <w:rPr>
          <w:rStyle w:val="Text0"/>
        </w:rPr>
        <w:t xml:space="preserve">[UsePaging]</w:t>
        <w:br w:clear="none"/>
      </w:r>
      <w:r>
        <w:t xml:space="preserve"> attribute, as shown in the following code: </w:t>
      </w:r>
    </w:p>
    <w:p>
      <w:pPr>
        <w:pStyle w:val="Para 03"/>
      </w:pPr>
      <w:r>
        <w:rPr>
          <w:rStyle w:val="Text10"/>
        </w:rPr>
        <w:t xml:space="preserve">[UsePaging]</w:t>
        <w:br w:clear="none"/>
      </w:r>
      <w:r>
        <w:t xml:space="preserve"/>
        <w:br w:clear="none"/>
        <w:t xml:space="preserve">public IQueryable&lt;Product&gt; GetProductsWithPaging(NorthwindContext db) =&gt;</w:t>
        <w:br w:clear="none"/>
        <w:t xml:space="preserve">  db</w:t>
        <w:br w:clear="none"/>
      </w:r>
      <w:r>
        <w:rPr>
          <w:rStyle w:val="Text10"/>
        </w:rPr>
        <w:t xml:space="preserve">.Products.Include</w:t>
        <w:br w:clear="none"/>
      </w:r>
      <w:r>
        <w:t xml:space="preserve">(</w:t>
        <w:br w:clear="none"/>
      </w:r>
      <w:r>
        <w:rPr>
          <w:rStyle w:val="Text8"/>
        </w:rPr>
        <w:t xml:space="preserve">p</w:t>
        <w:br w:clear="none"/>
      </w:r>
      <w:r>
        <w:t xml:space="preserve"> =&gt; </w:t>
        <w:br w:clear="none"/>
      </w:r>
      <w:r>
        <w:rPr>
          <w:rStyle w:val="Text8"/>
        </w:rPr>
        <w:t xml:space="preserve">p</w:t>
        <w:br w:clear="none"/>
      </w:r>
      <w:r>
        <w:rPr>
          <w:rStyle w:val="Text10"/>
        </w:rPr>
        <w:t xml:space="preserve">.Category</w:t>
        <w:br w:clear="none"/>
      </w:r>
      <w:r>
        <w:t xml:space="preserve">);</w:t>
        <w:br w:clear="none"/>
      </w:r>
    </w:p>
    <w:p>
      <w:pPr>
        <w:pStyle w:val="Para 02"/>
      </w:pPr>
      <w:r>
        <w:rPr>
          <w:rStyle w:val="Text2"/>
        </w:rPr>
        <w:t>Good Practice</w:t>
      </w:r>
      <w:r>
        <w:t xml:space="preserve">: The </w:t>
      </w:r>
      <w:r>
        <w:rPr>
          <w:rStyle w:val="Text0"/>
        </w:rPr>
        <w:t xml:space="preserve">[UsePaging]</w:t>
        <w:br w:clear="none"/>
      </w:r>
      <w:r>
        <w:t xml:space="preserve">, </w:t>
      </w:r>
      <w:r>
        <w:rPr>
          <w:rStyle w:val="Text0"/>
        </w:rPr>
        <w:t xml:space="preserve">[UseFiltering]</w:t>
        <w:br w:clear="none"/>
      </w:r>
      <w:r>
        <w:t xml:space="preserve">, and </w:t>
      </w:r>
      <w:r>
        <w:rPr>
          <w:rStyle w:val="Text0"/>
        </w:rPr>
        <w:t xml:space="preserve">[UseSorting]</w:t>
        <w:br w:clear="none"/>
      </w:r>
      <w:r>
        <w:t xml:space="preserve"> attributes must be decorated onto a query method that returns </w:t>
      </w:r>
      <w:r>
        <w:rPr>
          <w:rStyle w:val="Text0"/>
        </w:rPr>
        <w:t xml:space="preserve">IQueryable&lt;T&gt;</w:t>
        <w:br w:clear="none"/>
      </w:r>
      <w:r>
        <w:t xml:space="preserve"> , allowing GraphQL to dynamically configure the LINQ query before executing it against the data store.</w:t>
      </w:r>
    </w:p>
    <w:p>
      <w:pPr>
        <w:numPr>
          <w:ilvl w:val="0"/>
          <w:numId w:val="339"/>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39"/>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39"/>
        </w:numPr>
        <w:pStyle w:val="Para 01"/>
      </w:pPr>
      <w:r>
        <w:t xml:space="preserve">Click the </w:t>
      </w:r>
      <w:r>
        <w:rPr>
          <w:rStyle w:val="Text2"/>
        </w:rPr>
        <w:t>Schema Definition</w:t>
      </w:r>
      <w:r>
        <w:t xml:space="preserve"> tab, and note the queries named </w:t>
      </w:r>
      <w:r>
        <w:rPr>
          <w:rStyle w:val="Text0"/>
        </w:rPr>
        <w:t xml:space="preserve">products</w:t>
        <w:br w:clear="none"/>
      </w:r>
      <w:r>
        <w:t xml:space="preserve"> (without paging) and </w:t>
      </w:r>
      <w:r>
        <w:rPr>
          <w:rStyle w:val="Text0"/>
        </w:rPr>
        <w:t xml:space="preserve">productsWithPaging</w:t>
        <w:br w:clear="none"/>
      </w:r>
      <w:r>
        <w:t xml:space="preserve">, which documents how to use the query to request a page of products, as shown in the following output: </w:t>
      </w:r>
    </w:p>
    <w:p>
      <w:pPr>
        <w:pStyle w:val="Para 15"/>
      </w:pPr>
      <w:r>
        <w:rPr>
          <w:rStyle w:val="Text5"/>
        </w:rPr>
        <w:t xml:space="preserve">products: [Product!]!</w:t>
        <w:br w:clear="none"/>
        <w:t xml:space="preserve">productsInCategory(categoryId: Int!): [Product!]!</w:t>
        <w:br w:clear="none"/>
        <w:t xml:space="preserve">productsByUnitPrice(minimumUnitPrice: Decimal!): [Product!]!</w:t>
        <w:br w:clear="none"/>
        <w:t xml:space="preserve">productsWithPaging(</w:t>
        <w:br w:clear="none"/>
        <w:t xml:space="preserve">  </w:t>
        <w:br w:clear="none"/>
      </w:r>
      <w:r>
        <w:t xml:space="preserve">"""</w:t>
        <w:br w:clear="none"/>
      </w:r>
      <w:r>
        <w:rPr>
          <w:rStyle w:val="Text5"/>
        </w:rPr>
        <w:t xml:space="preserve"/>
        <w:br w:clear="none"/>
      </w:r>
      <w:r>
        <w:t xml:space="preserve">  Returns the first _n_ elements from the list.</w:t>
        <w:br w:clear="none"/>
      </w:r>
      <w:r>
        <w:rPr>
          <w:rStyle w:val="Text5"/>
        </w:rPr>
        <w:t xml:space="preserve"/>
        <w:br w:clear="none"/>
      </w:r>
      <w:r>
        <w:t xml:space="preserve">  """</w:t>
        <w:br w:clear="none"/>
      </w:r>
      <w:r>
        <w:rPr>
          <w:rStyle w:val="Text5"/>
        </w:rPr>
        <w:t xml:space="preserve"/>
        <w:br w:clear="none"/>
        <w:t xml:space="preserve">  first: Int</w:t>
        <w:br w:clear="none"/>
        <w:t xml:space="preserve">  </w:t>
        <w:br w:clear="none"/>
      </w:r>
      <w:r>
        <w:t xml:space="preserve">"""</w:t>
        <w:br w:clear="none"/>
      </w:r>
      <w:r>
        <w:rPr>
          <w:rStyle w:val="Text5"/>
        </w:rPr>
        <w:t xml:space="preserve"/>
        <w:br w:clear="none"/>
      </w:r>
      <w:r>
        <w:t xml:space="preserve">  Returns the elements in the list that come after the specified cursor.</w:t>
        <w:br w:clear="none"/>
      </w:r>
      <w:r>
        <w:rPr>
          <w:rStyle w:val="Text5"/>
        </w:rPr>
        <w:t xml:space="preserve"/>
        <w:br w:clear="none"/>
      </w:r>
      <w:r>
        <w:t xml:space="preserve">  """</w:t>
        <w:br w:clear="none"/>
      </w:r>
      <w:r>
        <w:rPr>
          <w:rStyle w:val="Text5"/>
        </w:rPr>
        <w:t xml:space="preserve"/>
        <w:br w:clear="none"/>
        <w:t xml:space="preserve">  after: String</w:t>
        <w:br w:clear="none"/>
        <w:t xml:space="preserve">  </w:t>
        <w:br w:clear="none"/>
      </w:r>
      <w:r>
        <w:t xml:space="preserve">"""</w:t>
        <w:br w:clear="none"/>
      </w:r>
      <w:r>
        <w:rPr>
          <w:rStyle w:val="Text5"/>
        </w:rPr>
        <w:t xml:space="preserve"/>
        <w:br w:clear="none"/>
      </w:r>
      <w:r>
        <w:t xml:space="preserve">  Returns the last _n_ elements from the list.</w:t>
        <w:br w:clear="none"/>
      </w:r>
      <w:r>
        <w:rPr>
          <w:rStyle w:val="Text5"/>
        </w:rPr>
        <w:t xml:space="preserve"/>
        <w:br w:clear="none"/>
      </w:r>
      <w:r>
        <w:t xml:space="preserve">  """</w:t>
        <w:br w:clear="none"/>
      </w:r>
      <w:r>
        <w:rPr>
          <w:rStyle w:val="Text5"/>
        </w:rPr>
        <w:t xml:space="preserve"/>
        <w:br w:clear="none"/>
        <w:t xml:space="preserve">  last: Int</w:t>
        <w:br w:clear="none"/>
        <w:t xml:space="preserve">  </w:t>
        <w:br w:clear="none"/>
      </w:r>
      <w:r>
        <w:t xml:space="preserve">"""</w:t>
        <w:br w:clear="none"/>
      </w:r>
      <w:r>
        <w:rPr>
          <w:rStyle w:val="Text5"/>
        </w:rPr>
        <w:t xml:space="preserve"/>
        <w:br w:clear="none"/>
      </w:r>
      <w:r>
        <w:t xml:space="preserve">  Returns the elements in the list that come before the specified cursor.</w:t>
        <w:br w:clear="none"/>
      </w:r>
      <w:r>
        <w:rPr>
          <w:rStyle w:val="Text5"/>
        </w:rPr>
        <w:t xml:space="preserve"/>
        <w:br w:clear="none"/>
      </w:r>
      <w:r>
        <w:t xml:space="preserve">  """</w:t>
        <w:br w:clear="none"/>
      </w:r>
      <w:r>
        <w:rPr>
          <w:rStyle w:val="Text5"/>
        </w:rPr>
        <w:t xml:space="preserve"/>
        <w:br w:clear="none"/>
        <w:t xml:space="preserve">  before: String</w:t>
        <w:br w:clear="none"/>
        <w:t xml:space="preserve">): ProductsWithPagingConnection</w:t>
        <w:br w:clear="none"/>
      </w:r>
    </w:p>
    <w:p>
      <w:pPr>
        <w:numPr>
          <w:ilvl w:val="0"/>
          <w:numId w:val="339"/>
        </w:numPr>
        <w:pStyle w:val="Para 01"/>
      </w:pPr>
      <w:r>
        <w:t xml:space="preserve">Click the </w:t>
      </w:r>
      <w:r>
        <w:rPr>
          <w:rStyle w:val="Text2"/>
        </w:rPr>
        <w:t>Operations</w:t>
      </w:r>
      <w:r>
        <w:t xml:space="preserve"> tab, and write</w:t>
      </w:r>
      <w:r>
        <w:rPr>
          <w:rStyle w:val="Text61"/>
        </w:rPr>
        <w:bookmarkStart w:id="1834" w:name="_idIndexMarker1281"/>
        <w:t/>
        <w:bookmarkEnd w:id="1834"/>
      </w:r>
      <w:r>
        <w:t xml:space="preserve"> a named query to request</w:t>
      </w:r>
      <w:r>
        <w:rPr>
          <w:rStyle w:val="Text61"/>
        </w:rPr>
        <w:bookmarkStart w:id="1835" w:name="_idIndexMarker1282"/>
        <w:t/>
        <w:bookmarkEnd w:id="1835"/>
      </w:r>
      <w:r>
        <w:t xml:space="preserve"> the first page of 10 products, as shown in the following markup: </w:t>
      </w:r>
    </w:p>
    <w:p>
      <w:pPr>
        <w:pStyle w:val="Para 03"/>
      </w:pPr>
      <w:r>
        <w:t xml:space="preserve">query FirstTenProducts </w:t>
        <w:br w:clear="none"/>
        <w:t xml:space="preserve">{</w:t>
        <w:br w:clear="none"/>
        <w:t xml:space="preserve"/>
        <w:br w:clear="none"/>
        <w:t xml:space="preserve">  productsWithPaging(first</w:t>
        <w:br w:clear="none"/>
        <w:t xml:space="preserve">:</w:t>
        <w:br w:clear="none"/>
        <w:t xml:space="preserve"> </w:t>
        <w:br w:clear="none"/>
      </w:r>
      <w:r>
        <w:rPr>
          <w:rStyle w:val="Text10"/>
        </w:rPr>
        <w:t xml:space="preserve">10</w:t>
        <w:br w:clear="none"/>
      </w:r>
      <w:r>
        <w:t xml:space="preserve">) </w:t>
        <w:br w:clear="none"/>
        <w:t xml:space="preserve">{</w:t>
        <w:br w:clear="none"/>
        <w:t xml:space="preserve"/>
        <w:br w:clear="none"/>
        <w:t xml:space="preserve">    pageInfo </w:t>
        <w:br w:clear="none"/>
        <w:t xml:space="preserve">{</w:t>
        <w:br w:clear="none"/>
        <w:t xml:space="preserve"/>
        <w:br w:clear="none"/>
        <w:t xml:space="preserve">      hasPreviousPage</w:t>
        <w:br w:clear="none"/>
        <w:t xml:space="preserve">      hasNextPage</w:t>
        <w:br w:clear="none"/>
        <w:t xml:space="preserve">      startCursor</w:t>
        <w:br w:clear="none"/>
        <w:t xml:space="preserve">      endCursor</w:t>
        <w:br w:clear="none"/>
        <w:t xml:space="preserve">    </w:t>
        <w:br w:clear="none"/>
        <w:t xml:space="preserve">}</w:t>
        <w:br w:clear="none"/>
        <w:t xml:space="preserve"/>
        <w:br w:clear="none"/>
        <w:t xml:space="preserve">    nodes </w:t>
        <w:br w:clear="none"/>
        <w:t xml:space="preserve">{</w:t>
        <w:br w:clear="none"/>
        <w:t xml:space="preserve"/>
        <w:br w:clear="none"/>
        <w:t xml:space="preserve">      productId</w:t>
        <w:br w:clear="none"/>
        <w:t xml:space="preserve">      productName</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39"/>
        </w:numPr>
        <w:pStyle w:val="Para 01"/>
      </w:pPr>
      <w:r>
        <w:t xml:space="preserve">Click </w:t>
      </w:r>
      <w:r>
        <w:rPr>
          <w:rStyle w:val="Text2"/>
        </w:rPr>
        <w:t>Run</w:t>
      </w:r>
      <w:r>
        <w:t xml:space="preserve">, and note the response, including the </w:t>
      </w:r>
      <w:r>
        <w:rPr>
          <w:rStyle w:val="Text0"/>
        </w:rPr>
        <w:t xml:space="preserve">pageInfo</w:t>
        <w:br w:clear="none"/>
      </w:r>
      <w:r>
        <w:t xml:space="preserve"> section, which tells us that there is another page of products and the cursor for this page ranges from </w:t>
      </w:r>
      <w:r>
        <w:rPr>
          <w:rStyle w:val="Text0"/>
        </w:rPr>
        <w:t xml:space="preserve">MA==</w:t>
        <w:br w:clear="none"/>
      </w:r>
      <w:r>
        <w:t xml:space="preserve"> to </w:t>
      </w:r>
      <w:r>
        <w:rPr>
          <w:rStyle w:val="Text0"/>
        </w:rPr>
        <w:t xml:space="preserve">OQ==</w:t>
        <w:br w:clear="none"/>
      </w:r>
      <w:r>
        <w:t xml:space="preserve">, as shown in the following partial output: </w:t>
      </w:r>
    </w:p>
    <w:p>
      <w:pPr>
        <w:pStyle w:val="Para 05"/>
      </w:pPr>
      <w:r>
        <w:t xml:space="preserve">{</w:t>
        <w:br w:clear="none"/>
        <w:t xml:space="preserve">  "data": {</w:t>
        <w:br w:clear="none"/>
        <w:t xml:space="preserve">    "productsWithPaging": {</w:t>
        <w:br w:clear="none"/>
        <w:t xml:space="preserve">      "pageInfo": {</w:t>
        <w:br w:clear="none"/>
        <w:t xml:space="preserve">        "hasPreviousPage": false,</w:t>
        <w:br w:clear="none"/>
        <w:t xml:space="preserve">        "hasNextPage": true,</w:t>
        <w:br w:clear="none"/>
        <w:t xml:space="preserve">        "startCursor": "MA==",</w:t>
        <w:br w:clear="none"/>
        <w:t xml:space="preserve">        "endCursor": "OQ=="</w:t>
        <w:br w:clear="none"/>
        <w:t xml:space="preserve">      },</w:t>
        <w:br w:clear="none"/>
        <w:t xml:space="preserve">      "nodes": [</w:t>
        <w:br w:clear="none"/>
        <w:t xml:space="preserve">        {</w:t>
        <w:br w:clear="none"/>
        <w:t xml:space="preserve">          "productId": 1,</w:t>
        <w:br w:clear="none"/>
        <w:t xml:space="preserve">          "productName": "Chai"</w:t>
        <w:br w:clear="none"/>
        <w:t xml:space="preserve">        },</w:t>
        <w:br w:clear="none"/>
        <w:t xml:space="preserve">...</w:t>
        <w:br w:clear="none"/>
        <w:t xml:space="preserve">{</w:t>
        <w:br w:clear="none"/>
        <w:t xml:space="preserve">          "productId": 10,</w:t>
        <w:br w:clear="none"/>
        <w:t xml:space="preserve">          "productName": "Ikura"</w:t>
        <w:br w:clear="none"/>
        <w:t xml:space="preserve">        }</w:t>
        <w:br w:clear="none"/>
        <w:t xml:space="preserve">      ]</w:t>
        <w:br w:clear="none"/>
        <w:t xml:space="preserve">    }</w:t>
        <w:br w:clear="none"/>
        <w:t xml:space="preserve">  }</w:t>
        <w:br w:clear="none"/>
        <w:t xml:space="preserve">}</w:t>
        <w:br w:clear="none"/>
      </w:r>
    </w:p>
    <w:p>
      <w:pPr>
        <w:numPr>
          <w:ilvl w:val="0"/>
          <w:numId w:val="339"/>
        </w:numPr>
        <w:pStyle w:val="Para 01"/>
      </w:pPr>
      <w:r>
        <w:t xml:space="preserve">Click the </w:t>
      </w:r>
      <w:r>
        <w:rPr>
          <w:rStyle w:val="Text2"/>
        </w:rPr>
        <w:t>+</w:t>
      </w:r>
      <w:r>
        <w:t xml:space="preserve"> to open a new tab, and write</w:t>
      </w:r>
      <w:r>
        <w:rPr>
          <w:rStyle w:val="Text61"/>
        </w:rPr>
        <w:bookmarkStart w:id="1836" w:name="_idIndexMarker1283"/>
        <w:t/>
        <w:bookmarkEnd w:id="1836"/>
      </w:r>
      <w:r>
        <w:t xml:space="preserve"> a named query to request</w:t>
      </w:r>
      <w:r>
        <w:rPr>
          <w:rStyle w:val="Text61"/>
        </w:rPr>
        <w:bookmarkStart w:id="1837" w:name="_idIndexMarker1284"/>
        <w:t/>
        <w:bookmarkEnd w:id="1837"/>
      </w:r>
      <w:r>
        <w:t xml:space="preserve"> the second page of 10 products, by specifying that we want the cursor that starts after </w:t>
      </w:r>
      <w:r>
        <w:rPr>
          <w:rStyle w:val="Text0"/>
        </w:rPr>
        <w:t xml:space="preserve">OQ==</w:t>
        <w:br w:clear="none"/>
      </w:r>
      <w:r>
        <w:t xml:space="preserve">, as shown in the following markup: </w:t>
      </w:r>
    </w:p>
    <w:p>
      <w:pPr>
        <w:pStyle w:val="Para 03"/>
      </w:pPr>
      <w:r>
        <w:t xml:space="preserve">query SecondTenProducts </w:t>
        <w:br w:clear="none"/>
        <w:t xml:space="preserve">{</w:t>
        <w:br w:clear="none"/>
        <w:t xml:space="preserve"/>
        <w:br w:clear="none"/>
        <w:t xml:space="preserve">  productsWithPaging(after</w:t>
        <w:br w:clear="none"/>
        <w:t xml:space="preserve">:</w:t>
        <w:br w:clear="none"/>
        <w:t xml:space="preserve"> </w:t>
        <w:br w:clear="none"/>
      </w:r>
      <w:r>
        <w:rPr>
          <w:rStyle w:val="Text1"/>
        </w:rPr>
        <w:t xml:space="preserve">"</w:t>
        <w:br w:clear="none"/>
        <w:t xml:space="preserve">OQ=="</w:t>
        <w:br w:clear="none"/>
      </w:r>
      <w:r>
        <w:t xml:space="preserve">) </w:t>
        <w:br w:clear="none"/>
        <w:t xml:space="preserve">{</w:t>
        <w:br w:clear="none"/>
        <w:t xml:space="preserve"/>
        <w:br w:clear="none"/>
        <w:t xml:space="preserve">    pageInfo </w:t>
        <w:br w:clear="none"/>
        <w:t xml:space="preserve">{</w:t>
        <w:br w:clear="none"/>
        <w:t xml:space="preserve"/>
        <w:br w:clear="none"/>
        <w:t xml:space="preserve">      hasPreviousPage</w:t>
        <w:br w:clear="none"/>
        <w:t xml:space="preserve">      hasNextPage</w:t>
        <w:br w:clear="none"/>
        <w:t xml:space="preserve">      startCursor</w:t>
        <w:br w:clear="none"/>
        <w:t xml:space="preserve">      endCursor</w:t>
        <w:br w:clear="none"/>
        <w:t xml:space="preserve">    </w:t>
        <w:br w:clear="none"/>
        <w:t xml:space="preserve">}</w:t>
        <w:br w:clear="none"/>
        <w:t xml:space="preserve"/>
        <w:br w:clear="none"/>
        <w:t xml:space="preserve">    nodes </w:t>
        <w:br w:clear="none"/>
        <w:t xml:space="preserve">{</w:t>
        <w:br w:clear="none"/>
        <w:t xml:space="preserve"/>
        <w:br w:clear="none"/>
        <w:t xml:space="preserve">      productId</w:t>
        <w:br w:clear="none"/>
        <w:t xml:space="preserve">      productName</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39"/>
        </w:numPr>
        <w:pStyle w:val="Para 01"/>
      </w:pPr>
      <w:r>
        <w:t xml:space="preserve">Click </w:t>
      </w:r>
      <w:r>
        <w:rPr>
          <w:rStyle w:val="Text2"/>
        </w:rPr>
        <w:t>Run</w:t>
      </w:r>
      <w:r>
        <w:t xml:space="preserve">, and note the response, including the </w:t>
      </w:r>
      <w:r>
        <w:rPr>
          <w:rStyle w:val="Text0"/>
        </w:rPr>
        <w:t xml:space="preserve">pageInfo</w:t>
        <w:br w:clear="none"/>
      </w:r>
      <w:r>
        <w:t xml:space="preserve"> section, which tells us that there is another page of products and the cursor for this page ranges from </w:t>
      </w:r>
      <w:r>
        <w:rPr>
          <w:rStyle w:val="Text0"/>
        </w:rPr>
        <w:t xml:space="preserve">MTA=</w:t>
        <w:br w:clear="none"/>
      </w:r>
      <w:r>
        <w:t xml:space="preserve"> to </w:t>
      </w:r>
      <w:r>
        <w:rPr>
          <w:rStyle w:val="Text0"/>
        </w:rPr>
        <w:t xml:space="preserve">MTk=</w:t>
        <w:br w:clear="none"/>
      </w:r>
      <w:r>
        <w:t xml:space="preserve">, as shown in the following partial output: </w:t>
      </w:r>
    </w:p>
    <w:p>
      <w:pPr>
        <w:pStyle w:val="Para 05"/>
      </w:pPr>
      <w:r>
        <w:t xml:space="preserve">{</w:t>
        <w:br w:clear="none"/>
        <w:t xml:space="preserve">  "data": {</w:t>
        <w:br w:clear="none"/>
        <w:t xml:space="preserve">    "productsWithPaging": {</w:t>
        <w:br w:clear="none"/>
        <w:t xml:space="preserve">      "pageInfo": {</w:t>
        <w:br w:clear="none"/>
        <w:t xml:space="preserve">        "hasPreviousPage": true,</w:t>
        <w:br w:clear="none"/>
        <w:t xml:space="preserve">        "hasNextPage": true,</w:t>
        <w:br w:clear="none"/>
        <w:t xml:space="preserve">        "startCursor": "MTA=",</w:t>
        <w:br w:clear="none"/>
        <w:t xml:space="preserve">        "endCursor": "MTk="</w:t>
        <w:br w:clear="none"/>
        <w:t xml:space="preserve">      },</w:t>
        <w:br w:clear="none"/>
        <w:t xml:space="preserve">      "nodes": [</w:t>
        <w:br w:clear="none"/>
        <w:t xml:space="preserve">        {</w:t>
        <w:br w:clear="none"/>
        <w:t xml:space="preserve">          "productId": 11,</w:t>
        <w:br w:clear="none"/>
        <w:t xml:space="preserve">          "productName": "Queso Cabrales"</w:t>
        <w:br w:clear="none"/>
        <w:t xml:space="preserve">        },</w:t>
        <w:br w:clear="none"/>
        <w:t xml:space="preserve">...</w:t>
        <w:br w:clear="none"/>
        <w:t xml:space="preserve">{</w:t>
        <w:br w:clear="none"/>
        <w:t xml:space="preserve">          "productId": 20,</w:t>
        <w:br w:clear="none"/>
        <w:t xml:space="preserve">          "productName": "Sir Rodney's Marmalade"</w:t>
        <w:br w:clear="none"/>
        <w:t xml:space="preserve">        }</w:t>
        <w:br w:clear="none"/>
        <w:t xml:space="preserve">      ]</w:t>
        <w:br w:clear="none"/>
        <w:t xml:space="preserve">    }</w:t>
        <w:br w:clear="none"/>
        <w:t xml:space="preserve">  }</w:t>
        <w:br w:clear="none"/>
        <w:t xml:space="preserve">}</w:t>
        <w:br w:clear="none"/>
      </w:r>
    </w:p>
    <w:p>
      <w:pPr>
        <w:numPr>
          <w:ilvl w:val="0"/>
          <w:numId w:val="339"/>
        </w:numPr>
        <w:pStyle w:val="Para 01"/>
      </w:pPr>
      <w:r>
        <w:t>Close Chrome, and shut down</w:t>
      </w:r>
      <w:r>
        <w:rPr>
          <w:rStyle w:val="Text61"/>
        </w:rPr>
        <w:bookmarkStart w:id="1838" w:name="_idIndexMarker1285"/>
        <w:t/>
        <w:bookmarkEnd w:id="1838"/>
      </w:r>
      <w:r>
        <w:t xml:space="preserve"> the web</w:t>
      </w:r>
      <w:r>
        <w:rPr>
          <w:rStyle w:val="Text61"/>
        </w:rPr>
        <w:bookmarkStart w:id="1839" w:name="_idIndexMarker1286"/>
        <w:t/>
        <w:bookmarkEnd w:id="1839"/>
      </w:r>
      <w:r>
        <w:t xml:space="preserve"> server.</w:t>
      </w:r>
    </w:p>
    <w:p>
      <w:bookmarkStart w:id="1840" w:name="Implementing_filtering_support"/>
      <w:pPr>
        <w:pStyle w:val="Heading 2"/>
      </w:pPr>
      <w:r>
        <w:t>Implementing filtering support</w:t>
      </w:r>
      <w:bookmarkEnd w:id="1840"/>
    </w:p>
    <w:p>
      <w:pPr>
        <w:pStyle w:val="Normal"/>
      </w:pPr>
      <w:r>
        <w:t>When we explored queries earlier</w:t>
      </w:r>
      <w:r>
        <w:rPr>
          <w:rStyle w:val="Text61"/>
        </w:rPr>
        <w:bookmarkStart w:id="1841" w:name="_idIndexMarker1287"/>
        <w:t/>
        <w:bookmarkEnd w:id="1841"/>
      </w:r>
      <w:r>
        <w:t xml:space="preserve"> in this chapter, we predefined</w:t>
      </w:r>
      <w:r>
        <w:rPr>
          <w:rStyle w:val="Text61"/>
        </w:rPr>
        <w:bookmarkStart w:id="1842" w:name="_idIndexMarker1288"/>
        <w:t/>
        <w:bookmarkEnd w:id="1842"/>
      </w:r>
      <w:r>
        <w:t xml:space="preserve"> some queries with parameters, for example, a query that returns all the products in a category by passing a </w:t>
      </w:r>
      <w:r>
        <w:rPr>
          <w:rStyle w:val="Text0"/>
        </w:rPr>
        <w:t xml:space="preserve">categoryId</w:t>
        <w:br w:clear="none"/>
      </w:r>
      <w:r>
        <w:t xml:space="preserve"> parameter.</w:t>
      </w:r>
    </w:p>
    <w:p>
      <w:pPr>
        <w:pStyle w:val="Normal"/>
      </w:pPr>
      <w:r>
        <w:t>However, what if you do not know ahead of time what filtering you want to perform?</w:t>
      </w:r>
    </w:p>
    <w:p>
      <w:pPr>
        <w:pStyle w:val="Normal"/>
      </w:pPr>
      <w:r>
        <w:t>Let’s add filtering support to our GraphQL queries:</w:t>
      </w:r>
    </w:p>
    <w:p>
      <w:pPr>
        <w:numPr>
          <w:ilvl w:val="0"/>
          <w:numId w:val="340"/>
        </w:numPr>
        <w:pStyle w:val="Para 01"/>
      </w:pPr>
      <w:r>
        <w:t xml:space="preserve">In </w:t>
      </w:r>
      <w:r>
        <w:rPr>
          <w:rStyle w:val="Text0"/>
        </w:rPr>
        <w:t xml:space="preserve">Program.cs</w:t>
        <w:br w:clear="none"/>
      </w:r>
      <w:r>
        <w:t xml:space="preserve">, add a call to </w:t>
      </w:r>
      <w:r>
        <w:rPr>
          <w:rStyle w:val="Text0"/>
        </w:rPr>
        <w:t xml:space="preserve">AddFiltering</w:t>
        <w:br w:clear="none"/>
      </w:r>
      <w:r>
        <w:t xml:space="preserve"> after calling </w:t>
      </w:r>
      <w:r>
        <w:rPr>
          <w:rStyle w:val="Text0"/>
        </w:rPr>
        <w:t xml:space="preserve">AddGraphQLServer</w:t>
        <w:br w:clear="none"/>
      </w:r>
      <w:r>
        <w:t xml:space="preserve">, as highlighted in the following code: </w:t>
      </w:r>
    </w:p>
    <w:p>
      <w:pPr>
        <w:pStyle w:val="Para 03"/>
      </w:pPr>
      <w:r>
        <w:t xml:space="preserve">builder.Services</w:t>
        <w:br w:clear="none"/>
        <w:t xml:space="preserve">  .AddGraphQLServer()</w:t>
        <w:br w:clear="none"/>
      </w:r>
      <w:r>
        <w:rPr>
          <w:rStyle w:val="Text12"/>
        </w:rPr>
        <w:t xml:space="preserve">  .AddFiltering()</w:t>
        <w:br w:clear="none"/>
      </w:r>
      <w:r>
        <w:t xml:space="preserve"/>
        <w:br w:clear="none"/>
        <w:t xml:space="preserve">  .RegisterDbContext&lt;NorthwindContext&gt;()</w:t>
        <w:br w:clear="none"/>
        <w:t xml:space="preserve">  .AddQueryType&lt;Query&gt;();</w:t>
        <w:br w:clear="none"/>
      </w:r>
    </w:p>
    <w:p>
      <w:pPr>
        <w:numPr>
          <w:ilvl w:val="0"/>
          <w:numId w:val="340"/>
        </w:numPr>
        <w:pStyle w:val="Para 01"/>
      </w:pPr>
      <w:r>
        <w:t xml:space="preserve">In </w:t>
      </w:r>
      <w:r>
        <w:rPr>
          <w:rStyle w:val="Text0"/>
        </w:rPr>
        <w:t xml:space="preserve">Query.cs</w:t>
        <w:br w:clear="none"/>
      </w:r>
      <w:r>
        <w:t xml:space="preserve">, decorate the </w:t>
      </w:r>
      <w:r>
        <w:rPr>
          <w:rStyle w:val="Text0"/>
        </w:rPr>
        <w:t xml:space="preserve">GetProducts</w:t>
        <w:br w:clear="none"/>
      </w:r>
      <w:r>
        <w:t xml:space="preserve"> method with the </w:t>
      </w:r>
      <w:r>
        <w:rPr>
          <w:rStyle w:val="Text0"/>
        </w:rPr>
        <w:t xml:space="preserve">[UseFiltering]</w:t>
        <w:br w:clear="none"/>
      </w:r>
      <w:r>
        <w:t xml:space="preserve"> attribute, as highlighted in the following code: </w:t>
      </w:r>
    </w:p>
    <w:p>
      <w:pPr>
        <w:pStyle w:val="Para 03"/>
      </w:pPr>
      <w:r>
        <w:rPr>
          <w:rStyle w:val="Text12"/>
        </w:rPr>
        <w:t xml:space="preserve">[</w:t>
        <w:br w:clear="none"/>
      </w:r>
      <w:r>
        <w:rPr>
          <w:rStyle w:val="Text40"/>
        </w:rPr>
        <w:t xml:space="preserve">UseFiltering</w:t>
        <w:br w:clear="none"/>
      </w:r>
      <w:r>
        <w:rPr>
          <w:rStyle w:val="Text12"/>
        </w:rPr>
        <w:t xml:space="preserve">]</w:t>
        <w:br w:clear="none"/>
      </w:r>
      <w:r>
        <w:t xml:space="preserve"/>
        <w:br w:clear="none"/>
      </w:r>
      <w:r>
        <w:rPr>
          <w:rStyle w:val="Text4"/>
        </w:rPr>
        <w:t xml:space="preserve">public</w:t>
        <w:br w:clear="none"/>
      </w:r>
      <w:r>
        <w:t xml:space="preserve"> IQueryable&lt;Product&gt; </w:t>
        <w:br w:clear="none"/>
      </w:r>
      <w:r>
        <w:rPr>
          <w:rStyle w:val="Text7"/>
        </w:rPr>
        <w:t xml:space="preserve">GetProducts</w:t>
        <w:br w:clear="none"/>
      </w:r>
      <w:r>
        <w:t xml:space="preserve">(</w:t>
        <w:br w:clear="none"/>
        <w:t xml:space="preserve">NorthwindContext db</w:t>
        <w:br w:clear="none"/>
        <w:t xml:space="preserve">)</w:t>
        <w:br w:clear="none"/>
        <w:t xml:space="preserve"> =&gt;</w:t>
        <w:br w:clear="none"/>
        <w:t xml:space="preserve">  db.Products.Include(p =&gt; p.Category);</w:t>
        <w:br w:clear="none"/>
      </w:r>
    </w:p>
    <w:p>
      <w:pPr>
        <w:numPr>
          <w:ilvl w:val="0"/>
          <w:numId w:val="340"/>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40"/>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40"/>
        </w:numPr>
        <w:pStyle w:val="Para 01"/>
      </w:pPr>
      <w:r>
        <w:t xml:space="preserve">Click </w:t>
      </w:r>
      <w:r>
        <w:rPr>
          <w:rStyle w:val="Text2"/>
        </w:rPr>
        <w:t>Scheme Definition</w:t>
      </w:r>
      <w:r>
        <w:t xml:space="preserve"> , and note</w:t>
      </w:r>
      <w:r>
        <w:rPr>
          <w:rStyle w:val="Text61"/>
        </w:rPr>
        <w:bookmarkStart w:id="1843" w:name="_idIndexMarker1289"/>
        <w:t/>
        <w:bookmarkEnd w:id="1843"/>
      </w:r>
      <w:r>
        <w:t xml:space="preserve"> that the </w:t>
      </w:r>
      <w:r>
        <w:rPr>
          <w:rStyle w:val="Text0"/>
        </w:rPr>
        <w:t xml:space="preserve">products</w:t>
        <w:br w:clear="none"/>
      </w:r>
      <w:r>
        <w:t xml:space="preserve"> query</w:t>
      </w:r>
      <w:r>
        <w:rPr>
          <w:rStyle w:val="Text61"/>
        </w:rPr>
        <w:bookmarkStart w:id="1844" w:name="_idIndexMarker1290"/>
        <w:t/>
        <w:bookmarkEnd w:id="1844"/>
      </w:r>
      <w:r>
        <w:t xml:space="preserve"> now accepts a filter input, as shown in the following markup: </w:t>
      </w:r>
    </w:p>
    <w:p>
      <w:pPr>
        <w:pStyle w:val="Para 03"/>
      </w:pPr>
      <w:r>
        <w:t xml:space="preserve">products(</w:t>
        <w:br w:clear="none"/>
      </w:r>
      <w:r>
        <w:rPr>
          <w:rStyle w:val="Text4"/>
        </w:rPr>
        <w:t xml:space="preserve">where</w:t>
        <w:br w:clear="none"/>
      </w:r>
      <w:r>
        <w:t xml:space="preserve">: ProductFilterInput): [Product!]!</w:t>
        <w:br w:clear="none"/>
      </w:r>
    </w:p>
    <w:p>
      <w:pPr>
        <w:numPr>
          <w:ilvl w:val="0"/>
          <w:numId w:val="340"/>
        </w:numPr>
        <w:pStyle w:val="Para 01"/>
      </w:pPr>
      <w:r>
        <w:t xml:space="preserve">Scroll down the schema definition to find </w:t>
      </w:r>
      <w:r>
        <w:rPr>
          <w:rStyle w:val="Text0"/>
        </w:rPr>
        <w:t xml:space="preserve">ProductFilterInput</w:t>
        <w:br w:clear="none"/>
      </w:r>
      <w:r>
        <w:t xml:space="preserve">, and note the filtering options include Boolean operators like </w:t>
      </w:r>
      <w:r>
        <w:rPr>
          <w:rStyle w:val="Text0"/>
        </w:rPr>
        <w:t xml:space="preserve">and</w:t>
        <w:br w:clear="none"/>
      </w:r>
      <w:r>
        <w:t xml:space="preserve"> and </w:t>
      </w:r>
      <w:r>
        <w:rPr>
          <w:rStyle w:val="Text0"/>
        </w:rPr>
        <w:t xml:space="preserve">or</w:t>
        <w:br w:clear="none"/>
      </w:r>
      <w:r>
        <w:t xml:space="preserve">, as well as field filters like </w:t>
      </w:r>
      <w:r>
        <w:rPr>
          <w:rStyle w:val="Text0"/>
        </w:rPr>
        <w:t xml:space="preserve">IntOperationFilterInput</w:t>
        <w:br w:clear="none"/>
      </w:r>
      <w:r>
        <w:t xml:space="preserve"> and </w:t>
      </w:r>
      <w:r>
        <w:rPr>
          <w:rStyle w:val="Text0"/>
        </w:rPr>
        <w:t xml:space="preserve">StringOperationFilterInput</w:t>
        <w:br w:clear="none"/>
      </w:r>
      <w:r>
        <w:t xml:space="preserve">, as shown in the following markup: </w:t>
      </w:r>
    </w:p>
    <w:p>
      <w:pPr>
        <w:pStyle w:val="Para 05"/>
      </w:pPr>
      <w:r>
        <w:t xml:space="preserve">input ProductFilterInput {</w:t>
        <w:br w:clear="none"/>
        <w:t xml:space="preserve">  and: [ProductFilterInput!]</w:t>
        <w:br w:clear="none"/>
        <w:t xml:space="preserve">  or: [ProductFilterInput!]</w:t>
        <w:br w:clear="none"/>
        <w:t xml:space="preserve">  productId: IntOperationFilterInput</w:t>
        <w:br w:clear="none"/>
        <w:t xml:space="preserve">  productName: StringOperationFilterInput</w:t>
        <w:br w:clear="none"/>
        <w:t xml:space="preserve">  supplierId: IntOperationFilterInput</w:t>
        <w:br w:clear="none"/>
        <w:t xml:space="preserve">  categoryId: IntOperationFilterInput</w:t>
        <w:br w:clear="none"/>
        <w:t xml:space="preserve">  quantityPerUnit: StringOperationFilterInput</w:t>
        <w:br w:clear="none"/>
        <w:t xml:space="preserve">  unitPrice: DecimalOperationFilterInput</w:t>
        <w:br w:clear="none"/>
        <w:t xml:space="preserve">  unitsInStock: ShortOperationFilterInput</w:t>
        <w:br w:clear="none"/>
        <w:t xml:space="preserve">  unitsOnOrder: ShortOperationFilterInput</w:t>
        <w:br w:clear="none"/>
        <w:t xml:space="preserve">  reorderLevel: ShortOperationFilterInput</w:t>
        <w:br w:clear="none"/>
        <w:t xml:space="preserve">  discontinued: BooleanOperationFilterInput</w:t>
        <w:br w:clear="none"/>
        <w:t xml:space="preserve">  category: CategoryFilterInput</w:t>
        <w:br w:clear="none"/>
        <w:t xml:space="preserve">  orderDetails: ListFilterInputTypeOfOrderDetailFilterInput</w:t>
        <w:br w:clear="none"/>
        <w:t xml:space="preserve">  supplier: SupplierFilterInput</w:t>
        <w:br w:clear="none"/>
        <w:t xml:space="preserve">}</w:t>
        <w:br w:clear="none"/>
      </w:r>
    </w:p>
    <w:p>
      <w:pPr>
        <w:numPr>
          <w:ilvl w:val="0"/>
          <w:numId w:val="340"/>
        </w:numPr>
        <w:pStyle w:val="Para 01"/>
      </w:pPr>
      <w:r>
        <w:t>Scroll down the schema definition</w:t>
      </w:r>
      <w:r>
        <w:rPr>
          <w:rStyle w:val="Text61"/>
        </w:rPr>
        <w:bookmarkStart w:id="1845" w:name="_idIndexMarker1291"/>
        <w:t/>
        <w:bookmarkEnd w:id="1845"/>
      </w:r>
      <w:r>
        <w:t xml:space="preserve"> to find </w:t>
      </w:r>
      <w:r>
        <w:rPr>
          <w:rStyle w:val="Text0"/>
        </w:rPr>
        <w:t xml:space="preserve">IntOperationFilterInput</w:t>
        <w:br w:clear="none"/>
      </w:r>
      <w:r>
        <w:t xml:space="preserve"> and </w:t>
      </w:r>
      <w:r>
        <w:rPr>
          <w:rStyle w:val="Text0"/>
        </w:rPr>
        <w:t xml:space="preserve">StringOperationFilterInput</w:t>
        <w:br w:clear="none"/>
      </w:r>
      <w:r>
        <w:t>, and note the operations</w:t>
      </w:r>
      <w:r>
        <w:rPr>
          <w:rStyle w:val="Text61"/>
        </w:rPr>
        <w:bookmarkStart w:id="1846" w:name="_idIndexMarker1292"/>
        <w:t/>
        <w:bookmarkEnd w:id="1846"/>
      </w:r>
      <w:r>
        <w:t xml:space="preserve"> you can use with them, like equals (</w:t>
      </w:r>
      <w:r>
        <w:rPr>
          <w:rStyle w:val="Text0"/>
        </w:rPr>
        <w:t xml:space="preserve">eq</w:t>
        <w:br w:clear="none"/>
      </w:r>
      <w:r>
        <w:t>), not equals (</w:t>
      </w:r>
      <w:r>
        <w:rPr>
          <w:rStyle w:val="Text0"/>
        </w:rPr>
        <w:t xml:space="preserve">neq</w:t>
        <w:br w:clear="none"/>
      </w:r>
      <w:r>
        <w:t>), in an array (</w:t>
      </w:r>
      <w:r>
        <w:rPr>
          <w:rStyle w:val="Text0"/>
        </w:rPr>
        <w:t xml:space="preserve">in</w:t>
        <w:br w:clear="none"/>
      </w:r>
      <w:r>
        <w:t>), greater than (</w:t>
      </w:r>
      <w:r>
        <w:rPr>
          <w:rStyle w:val="Text0"/>
        </w:rPr>
        <w:t xml:space="preserve">gt</w:t>
        <w:br w:clear="none"/>
      </w:r>
      <w:r>
        <w:t xml:space="preserve">), </w:t>
      </w:r>
      <w:r>
        <w:rPr>
          <w:rStyle w:val="Text0"/>
        </w:rPr>
        <w:t xml:space="preserve">contains</w:t>
        <w:br w:clear="none"/>
      </w:r>
      <w:r>
        <w:t xml:space="preserve">, and </w:t>
      </w:r>
      <w:r>
        <w:rPr>
          <w:rStyle w:val="Text0"/>
        </w:rPr>
        <w:t xml:space="preserve">startsWith</w:t>
        <w:br w:clear="none"/>
      </w:r>
      <w:r>
        <w:t xml:space="preserve">, as shown in the following markup: </w:t>
      </w:r>
    </w:p>
    <w:p>
      <w:pPr>
        <w:pStyle w:val="Para 05"/>
      </w:pPr>
      <w:r>
        <w:t xml:space="preserve">input IntOperationFilterInput {</w:t>
        <w:br w:clear="none"/>
        <w:t xml:space="preserve">  eq: Int</w:t>
        <w:br w:clear="none"/>
        <w:t xml:space="preserve">  neq: Int</w:t>
        <w:br w:clear="none"/>
        <w:t xml:space="preserve">  in: [Int]</w:t>
        <w:br w:clear="none"/>
        <w:t xml:space="preserve">  nin: [Int]</w:t>
        <w:br w:clear="none"/>
        <w:t xml:space="preserve">  gt: Int</w:t>
        <w:br w:clear="none"/>
        <w:t xml:space="preserve">  ngt: Int</w:t>
        <w:br w:clear="none"/>
        <w:t xml:space="preserve">  gte: Int</w:t>
        <w:br w:clear="none"/>
        <w:t xml:space="preserve">  ngte: Int</w:t>
        <w:br w:clear="none"/>
        <w:t xml:space="preserve">  lt: Int</w:t>
        <w:br w:clear="none"/>
        <w:t xml:space="preserve">  nlt: Int</w:t>
        <w:br w:clear="none"/>
        <w:t xml:space="preserve">  lte: Int</w:t>
        <w:br w:clear="none"/>
        <w:t xml:space="preserve">  nlte: Int</w:t>
        <w:br w:clear="none"/>
        <w:t xml:space="preserve">}</w:t>
        <w:br w:clear="none"/>
        <w:t xml:space="preserve">input StringOperationFilterInput {</w:t>
        <w:br w:clear="none"/>
        <w:t xml:space="preserve">  and: [StringOperationFilterInput!]</w:t>
        <w:br w:clear="none"/>
        <w:t xml:space="preserve">  or: [StringOperationFilterInput!]</w:t>
        <w:br w:clear="none"/>
        <w:t xml:space="preserve">  eq: String</w:t>
        <w:br w:clear="none"/>
        <w:t xml:space="preserve">  neq: String</w:t>
        <w:br w:clear="none"/>
        <w:t xml:space="preserve">  contains: String</w:t>
        <w:br w:clear="none"/>
        <w:t xml:space="preserve">  ncontains: String</w:t>
        <w:br w:clear="none"/>
        <w:t xml:space="preserve">  in: [String]</w:t>
        <w:br w:clear="none"/>
        <w:t xml:space="preserve">  nin: [String]</w:t>
        <w:br w:clear="none"/>
        <w:t xml:space="preserve">  startsWith: String</w:t>
        <w:br w:clear="none"/>
        <w:t xml:space="preserve">  nstartsWith: String</w:t>
        <w:br w:clear="none"/>
        <w:t xml:space="preserve">  endsWith: String</w:t>
        <w:br w:clear="none"/>
        <w:t xml:space="preserve">  nendsWith: String</w:t>
        <w:br w:clear="none"/>
        <w:t xml:space="preserve">}</w:t>
        <w:br w:clear="none"/>
      </w:r>
    </w:p>
    <w:p>
      <w:pPr>
        <w:numPr>
          <w:ilvl w:val="0"/>
          <w:numId w:val="340"/>
        </w:numPr>
        <w:pStyle w:val="Para 01"/>
      </w:pPr>
      <w:r>
        <w:t xml:space="preserve">Click </w:t>
      </w:r>
      <w:r>
        <w:rPr>
          <w:rStyle w:val="Text2"/>
        </w:rPr>
        <w:t>Operations</w:t>
      </w:r>
      <w:r>
        <w:t xml:space="preserve">, and then write a named query to request products with more than </w:t>
      </w:r>
      <w:r>
        <w:rPr>
          <w:rStyle w:val="Text0"/>
        </w:rPr>
        <w:t xml:space="preserve">120</w:t>
        <w:br w:clear="none"/>
      </w:r>
      <w:r>
        <w:t xml:space="preserve"> units in stock, as shown in the following markup: </w:t>
      </w:r>
    </w:p>
    <w:p>
      <w:pPr>
        <w:pStyle w:val="Para 03"/>
      </w:pPr>
      <w:r>
        <w:t xml:space="preserve">query ProductsWithMoreThan40InStock {</w:t>
        <w:br w:clear="none"/>
        <w:t xml:space="preserve">  products(</w:t>
        <w:br w:clear="none"/>
      </w:r>
      <w:r>
        <w:rPr>
          <w:rStyle w:val="Text4"/>
        </w:rPr>
        <w:t xml:space="preserve">where</w:t>
        <w:br w:clear="none"/>
      </w:r>
      <w:r>
        <w:t xml:space="preserve">: { unitsInStock: { gt: </w:t>
        <w:br w:clear="none"/>
      </w:r>
      <w:r>
        <w:rPr>
          <w:rStyle w:val="Text10"/>
        </w:rPr>
        <w:t xml:space="preserve">120</w:t>
        <w:br w:clear="none"/>
      </w:r>
      <w:r>
        <w:t xml:space="preserve"> } }) {</w:t>
        <w:br w:clear="none"/>
        <w:t xml:space="preserve">    productId</w:t>
        <w:br w:clear="none"/>
        <w:t xml:space="preserve">    productName</w:t>
        <w:br w:clear="none"/>
        <w:t xml:space="preserve">    unitsInStock</w:t>
        <w:br w:clear="none"/>
        <w:t xml:space="preserve">  }</w:t>
        <w:br w:clear="none"/>
        <w:t xml:space="preserve">}</w:t>
        <w:br w:clear="none"/>
      </w:r>
    </w:p>
    <w:p>
      <w:pPr>
        <w:numPr>
          <w:ilvl w:val="0"/>
          <w:numId w:val="340"/>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"products": [</w:t>
        <w:br w:clear="none"/>
        <w:t xml:space="preserve">      {</w:t>
        <w:br w:clear="none"/>
        <w:t xml:space="preserve">        "productId": 40,</w:t>
        <w:br w:clear="none"/>
        <w:t xml:space="preserve">        "productName": "Boston Crab Meat",</w:t>
        <w:br w:clear="none"/>
        <w:t xml:space="preserve">        "unitsInStock": 123</w:t>
        <w:br w:clear="none"/>
        <w:t xml:space="preserve">      },</w:t>
        <w:br w:clear="none"/>
        <w:t xml:space="preserve">      {</w:t>
        <w:br w:clear="none"/>
        <w:t xml:space="preserve">        "productId": 75,</w:t>
        <w:br w:clear="none"/>
        <w:t xml:space="preserve">        "productName": "Rhönbräu Klosterbier",</w:t>
        <w:br w:clear="none"/>
        <w:t xml:space="preserve">        "unitsInStock": 125</w:t>
        <w:br w:clear="none"/>
        <w:t xml:space="preserve">      }</w:t>
        <w:br w:clear="none"/>
        <w:t xml:space="preserve">    ]</w:t>
        <w:br w:clear="none"/>
        <w:t xml:space="preserve">  }</w:t>
        <w:br w:clear="none"/>
        <w:t xml:space="preserve">}</w:t>
        <w:br w:clear="none"/>
      </w:r>
    </w:p>
    <w:p>
      <w:pPr>
        <w:numPr>
          <w:ilvl w:val="0"/>
          <w:numId w:val="340"/>
        </w:numPr>
        <w:pStyle w:val="Para 01"/>
      </w:pPr>
      <w:r>
        <w:t xml:space="preserve">Click the </w:t>
      </w:r>
      <w:r>
        <w:rPr>
          <w:rStyle w:val="Text2"/>
        </w:rPr>
        <w:t>+</w:t>
      </w:r>
      <w:r>
        <w:t xml:space="preserve"> to open a new tab, click </w:t>
      </w:r>
      <w:r>
        <w:rPr>
          <w:rStyle w:val="Text2"/>
        </w:rPr>
        <w:t>Operations</w:t>
      </w:r>
      <w:r>
        <w:t>, and then write a named query to request products whose</w:t>
      </w:r>
      <w:r>
        <w:rPr>
          <w:rStyle w:val="Text61"/>
        </w:rPr>
        <w:bookmarkStart w:id="1847" w:name="_idIndexMarker1293"/>
        <w:t/>
        <w:bookmarkEnd w:id="1847"/>
      </w:r>
      <w:r>
        <w:t xml:space="preserve"> names start with </w:t>
      </w:r>
      <w:r>
        <w:rPr>
          <w:rStyle w:val="Text0"/>
        </w:rPr>
        <w:t xml:space="preserve">Cha</w:t>
        <w:br w:clear="none"/>
      </w:r>
      <w:r>
        <w:t>, as shown</w:t>
      </w:r>
      <w:r>
        <w:rPr>
          <w:rStyle w:val="Text61"/>
        </w:rPr>
        <w:bookmarkStart w:id="1848" w:name="_idIndexMarker1294"/>
        <w:t/>
        <w:bookmarkEnd w:id="1848"/>
      </w:r>
      <w:r>
        <w:t xml:space="preserve"> in the following markup: </w:t>
      </w:r>
    </w:p>
    <w:p>
      <w:pPr>
        <w:pStyle w:val="Para 03"/>
      </w:pPr>
      <w:r>
        <w:t xml:space="preserve">query ProductNamesCha {</w:t>
        <w:br w:clear="none"/>
        <w:t xml:space="preserve">  products(</w:t>
        <w:br w:clear="none"/>
      </w:r>
      <w:r>
        <w:rPr>
          <w:rStyle w:val="Text4"/>
        </w:rPr>
        <w:t xml:space="preserve">where</w:t>
        <w:br w:clear="none"/>
      </w:r>
      <w:r>
        <w:t xml:space="preserve">: { productName: { startsWith: </w:t>
        <w:br w:clear="none"/>
      </w:r>
      <w:r>
        <w:rPr>
          <w:rStyle w:val="Text1"/>
        </w:rPr>
        <w:t xml:space="preserve">"Cha"</w:t>
        <w:br w:clear="none"/>
      </w:r>
      <w:r>
        <w:t xml:space="preserve"> } }) {</w:t>
        <w:br w:clear="none"/>
        <w:t xml:space="preserve">    productId</w:t>
        <w:br w:clear="none"/>
        <w:t xml:space="preserve">    productName</w:t>
        <w:br w:clear="none"/>
        <w:t xml:space="preserve">  }</w:t>
        <w:br w:clear="none"/>
        <w:t xml:space="preserve">}</w:t>
        <w:br w:clear="none"/>
      </w:r>
    </w:p>
    <w:p>
      <w:pPr>
        <w:numPr>
          <w:ilvl w:val="0"/>
          <w:numId w:val="340"/>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"products": [</w:t>
        <w:br w:clear="none"/>
        <w:t xml:space="preserve">      {</w:t>
        <w:br w:clear="none"/>
        <w:t xml:space="preserve">        "productId": 1,</w:t>
        <w:br w:clear="none"/>
        <w:t xml:space="preserve">        "productName": "Chai"</w:t>
        <w:br w:clear="none"/>
        <w:t xml:space="preserve">      },</w:t>
        <w:br w:clear="none"/>
        <w:t xml:space="preserve">      {</w:t>
        <w:br w:clear="none"/>
        <w:t xml:space="preserve">        "productId": 2,</w:t>
        <w:br w:clear="none"/>
        <w:t xml:space="preserve">        "productName": "Chang"</w:t>
        <w:br w:clear="none"/>
        <w:t xml:space="preserve">      },</w:t>
        <w:br w:clear="none"/>
        <w:t xml:space="preserve">      {</w:t>
        <w:br w:clear="none"/>
        <w:t xml:space="preserve">        "productId": 39,</w:t>
        <w:br w:clear="none"/>
        <w:t xml:space="preserve">        "productName": "Chartreuse verte"</w:t>
        <w:br w:clear="none"/>
        <w:t xml:space="preserve">      }</w:t>
        <w:br w:clear="none"/>
        <w:t xml:space="preserve">    ]</w:t>
        <w:br w:clear="none"/>
        <w:t xml:space="preserve">  }</w:t>
        <w:br w:clear="none"/>
        <w:t xml:space="preserve">}</w:t>
        <w:br w:clear="none"/>
      </w:r>
    </w:p>
    <w:p>
      <w:pPr>
        <w:numPr>
          <w:ilvl w:val="0"/>
          <w:numId w:val="340"/>
        </w:numPr>
        <w:pStyle w:val="Para 01"/>
      </w:pPr>
      <w:r>
        <w:t xml:space="preserve">In the GraphQL service command prompt or terminal, note the EF Core-generated SQL filters using parameters, as shown in the following output: </w:t>
      </w:r>
    </w:p>
    <w:p>
      <w:pPr>
        <w:pStyle w:val="Para 05"/>
      </w:pPr>
      <w:r>
        <w:t xml:space="preserve">info: Microsoft.EntityFrameworkCore.Database.Command[20101]</w:t>
        <w:br w:clear="none"/>
        <w:t xml:space="preserve">      Executed DbCommand (2ms) [Parameters=[@__p_0_rewritten='?' (Size = 40)], CommandType='Text', CommandTimeout='30']</w:t>
        <w:br w:clear="none"/>
        <w:t xml:space="preserve">      SELECT [p].[ProductId], [p].[CategoryId], [p].[Discontinued], [p].[ProductName], [p].[QuantityPerUnit], [p].[ReorderLevel], [p].[SupplierId], [p].[UnitPrice], [p].[UnitsInStock], [p].[UnitsOnOrder], [c].[CategoryId], [c].[CategoryName], [c].[Description], [c].[Picture]</w:t>
        <w:br w:clear="none"/>
        <w:t xml:space="preserve">      FROM [Products] AS [p]</w:t>
        <w:br w:clear="none"/>
        <w:t xml:space="preserve">      LEFT JOIN [Categories] AS [c] ON [p].[CategoryId] = [c].[CategoryId]</w:t>
        <w:br w:clear="none"/>
        <w:t xml:space="preserve">      WHERE [p].[ProductName] LIKE @__p_0_rewritten ESCAPE N'\'</w:t>
        <w:br w:clear="none"/>
      </w:r>
    </w:p>
    <w:p>
      <w:pPr>
        <w:numPr>
          <w:ilvl w:val="0"/>
          <w:numId w:val="340"/>
        </w:numPr>
        <w:pStyle w:val="Para 01"/>
      </w:pPr>
      <w:r>
        <w:t>Close Chrome, and</w:t>
      </w:r>
      <w:r>
        <w:rPr>
          <w:rStyle w:val="Text61"/>
        </w:rPr>
        <w:bookmarkStart w:id="1849" w:name="_idIndexMarker1295"/>
        <w:t/>
        <w:bookmarkEnd w:id="1849"/>
      </w:r>
      <w:r>
        <w:t xml:space="preserve"> shut down</w:t>
      </w:r>
      <w:r>
        <w:rPr>
          <w:rStyle w:val="Text61"/>
        </w:rPr>
        <w:bookmarkStart w:id="1850" w:name="_idIndexMarker1296"/>
        <w:t/>
        <w:bookmarkEnd w:id="1850"/>
      </w:r>
      <w:r>
        <w:t xml:space="preserve"> the web server.</w:t>
      </w:r>
    </w:p>
    <w:p>
      <w:bookmarkStart w:id="1851" w:name="Implementing_sorting_support"/>
      <w:pPr>
        <w:pStyle w:val="Heading 2"/>
      </w:pPr>
      <w:r>
        <w:t>Implementing sorting support</w:t>
      </w:r>
      <w:bookmarkEnd w:id="1851"/>
    </w:p>
    <w:p>
      <w:pPr>
        <w:pStyle w:val="Normal"/>
      </w:pPr>
      <w:r>
        <w:t>To enable sorting</w:t>
      </w:r>
      <w:r>
        <w:rPr>
          <w:rStyle w:val="Text61"/>
        </w:rPr>
        <w:bookmarkStart w:id="1852" w:name="_idIndexMarker1297"/>
        <w:t/>
        <w:bookmarkEnd w:id="1852"/>
      </w:r>
      <w:r>
        <w:t xml:space="preserve"> with a GraphQL service, call </w:t>
      </w:r>
      <w:r>
        <w:rPr>
          <w:rStyle w:val="Text61"/>
        </w:rPr>
        <w:bookmarkStart w:id="1853" w:name="_idIndexMarker1298"/>
        <w:t/>
        <w:bookmarkEnd w:id="1853"/>
      </w:r>
      <w:r>
        <w:t xml:space="preserve">the </w:t>
      </w:r>
      <w:r>
        <w:rPr>
          <w:rStyle w:val="Text0"/>
        </w:rPr>
        <w:t xml:space="preserve">AddSorting</w:t>
        <w:br w:clear="none"/>
      </w:r>
      <w:r>
        <w:t xml:space="preserve"> method, as highlighted in the following code:</w:t>
      </w:r>
    </w:p>
    <w:p>
      <w:pPr>
        <w:pStyle w:val="Para 03"/>
      </w:pPr>
      <w:r>
        <w:t xml:space="preserve">builder.Services</w:t>
        <w:br w:clear="none"/>
        <w:t xml:space="preserve">  .AddGraphQLServer()</w:t>
        <w:br w:clear="none"/>
        <w:t xml:space="preserve">  .AddFiltering()</w:t>
        <w:br w:clear="none"/>
      </w:r>
      <w:r>
        <w:rPr>
          <w:rStyle w:val="Text12"/>
        </w:rPr>
        <w:t xml:space="preserve">  .AddSorting()</w:t>
        <w:br w:clear="none"/>
      </w:r>
      <w:r>
        <w:t xml:space="preserve"/>
        <w:br w:clear="none"/>
        <w:t xml:space="preserve">  .RegisterDbContext&lt;NorthwindContext&gt;()</w:t>
        <w:br w:clear="none"/>
        <w:t xml:space="preserve">  .AddQueryType&lt;Query&gt;();</w:t>
        <w:br w:clear="none"/>
      </w:r>
    </w:p>
    <w:p>
      <w:pPr>
        <w:pStyle w:val="Normal"/>
      </w:pPr>
      <w:r>
        <w:t xml:space="preserve">Then, decorate a query method that returns </w:t>
      </w:r>
      <w:r>
        <w:rPr>
          <w:rStyle w:val="Text0"/>
        </w:rPr>
        <w:t xml:space="preserve">IQueryable&lt;T&gt;</w:t>
        <w:br w:clear="none"/>
      </w:r>
      <w:r>
        <w:t xml:space="preserve"> with the </w:t>
      </w:r>
      <w:r>
        <w:rPr>
          <w:rStyle w:val="Text0"/>
        </w:rPr>
        <w:t xml:space="preserve">[UseSorting]</w:t>
        <w:br w:clear="none"/>
      </w:r>
      <w:r>
        <w:t xml:space="preserve"> attribute, as highlighted in the following code:</w:t>
      </w:r>
    </w:p>
    <w:p>
      <w:pPr>
        <w:pStyle w:val="Para 03"/>
      </w:pPr>
      <w:r>
        <w:t xml:space="preserve">[</w:t>
        <w:br w:clear="none"/>
      </w:r>
      <w:r>
        <w:rPr>
          <w:rStyle w:val="Text7"/>
        </w:rPr>
        <w:t xml:space="preserve">UseFiltering</w:t>
        <w:br w:clear="none"/>
      </w:r>
      <w:r>
        <w:t xml:space="preserve">]</w:t>
        <w:br w:clear="none"/>
      </w:r>
      <w:r>
        <w:rPr>
          <w:rStyle w:val="Text12"/>
        </w:rPr>
        <w:t xml:space="preserve">[</w:t>
        <w:br w:clear="none"/>
      </w:r>
      <w:r>
        <w:rPr>
          <w:rStyle w:val="Text40"/>
        </w:rPr>
        <w:t xml:space="preserve">UseSorting</w:t>
        <w:br w:clear="none"/>
      </w:r>
      <w:r>
        <w:rPr>
          <w:rStyle w:val="Text12"/>
        </w:rPr>
        <w:t xml:space="preserve">]</w:t>
        <w:br w:clear="none"/>
      </w:r>
      <w:r>
        <w:t xml:space="preserve"/>
        <w:br w:clear="none"/>
      </w:r>
      <w:r>
        <w:rPr>
          <w:rStyle w:val="Text4"/>
        </w:rPr>
        <w:t xml:space="preserve">public</w:t>
        <w:br w:clear="none"/>
      </w:r>
      <w:r>
        <w:t xml:space="preserve"> IQueryable&lt;Product&gt; </w:t>
        <w:br w:clear="none"/>
      </w:r>
      <w:r>
        <w:rPr>
          <w:rStyle w:val="Text7"/>
        </w:rPr>
        <w:t xml:space="preserve">GetProducts</w:t>
        <w:br w:clear="none"/>
      </w:r>
      <w:r>
        <w:t xml:space="preserve">(</w:t>
        <w:br w:clear="none"/>
        <w:t xml:space="preserve">NorthwindContext db</w:t>
        <w:br w:clear="none"/>
        <w:t xml:space="preserve">)</w:t>
        <w:br w:clear="none"/>
        <w:t xml:space="preserve"> =&gt;</w:t>
        <w:br w:clear="none"/>
        <w:t xml:space="preserve">  db.Products.Include(p =&gt; p.Category);</w:t>
        <w:br w:clear="none"/>
      </w:r>
    </w:p>
    <w:p>
      <w:pPr>
        <w:pStyle w:val="Normal"/>
      </w:pPr>
      <w:r>
        <w:t>In a query, apply one or more sort orders, as shown in the following code:</w:t>
      </w:r>
    </w:p>
    <w:p>
      <w:pPr>
        <w:pStyle w:val="Para 03"/>
      </w:pPr>
      <w:r>
        <w:t xml:space="preserve">query ProductsSortedByMostExpensive {</w:t>
        <w:br w:clear="none"/>
        <w:t xml:space="preserve">  products(order: [ { unitPrice: DESC } ]) {</w:t>
        <w:br w:clear="none"/>
        <w:t xml:space="preserve">    productId</w:t>
        <w:br w:clear="none"/>
        <w:t xml:space="preserve">    productName</w:t>
        <w:br w:clear="none"/>
        <w:t xml:space="preserve">    unitPrice</w:t>
        <w:br w:clear="none"/>
        <w:t xml:space="preserve">  }</w:t>
        <w:br w:clear="none"/>
        <w:t xml:space="preserve">}</w:t>
        <w:br w:clear="none"/>
      </w:r>
    </w:p>
    <w:p>
      <w:pPr>
        <w:pStyle w:val="Normal"/>
      </w:pPr>
      <w:r>
        <w:rPr>
          <w:rStyle w:val="Text0"/>
        </w:rPr>
        <w:t xml:space="preserve">SortEnumType</w:t>
        <w:br w:clear="none"/>
      </w:r>
      <w:r>
        <w:t xml:space="preserve"> has two values, as shown in the following code:</w:t>
      </w:r>
    </w:p>
    <w:p>
      <w:pPr>
        <w:pStyle w:val="Para 03"/>
      </w:pPr>
      <w:r>
        <w:rPr>
          <w:rStyle w:val="Text15"/>
        </w:rPr>
        <w:t xml:space="preserve">enum</w:t>
        <w:br w:clear="none"/>
      </w:r>
      <w:r>
        <w:t xml:space="preserve"> SortEnumType {</w:t>
        <w:br w:clear="none"/>
        <w:t xml:space="preserve">  ASC</w:t>
        <w:br w:clear="none"/>
        <w:t xml:space="preserve">  DESC</w:t>
        <w:br w:clear="none"/>
        <w:t xml:space="preserve">}</w:t>
        <w:br w:clear="none"/>
      </w:r>
    </w:p>
    <w:p>
      <w:pPr>
        <w:pStyle w:val="Normal"/>
      </w:pPr>
      <w:r>
        <w:t>I will leave adding sorting capabilities</w:t>
      </w:r>
      <w:r>
        <w:rPr>
          <w:rStyle w:val="Text61"/>
        </w:rPr>
        <w:bookmarkStart w:id="1854" w:name="_idIndexMarker1299"/>
        <w:t/>
        <w:bookmarkEnd w:id="1854"/>
      </w:r>
      <w:r>
        <w:t xml:space="preserve"> to your GraphQL service</w:t>
      </w:r>
      <w:r>
        <w:rPr>
          <w:rStyle w:val="Text61"/>
        </w:rPr>
        <w:bookmarkStart w:id="1855" w:name="_idIndexMarker1300"/>
        <w:t/>
        <w:bookmarkEnd w:id="1855"/>
      </w:r>
      <w:r>
        <w:t xml:space="preserve"> to you.</w:t>
      </w:r>
    </w:p>
    <w:p>
      <w:bookmarkStart w:id="1856" w:name="Building__NET_clients_for_a_Grap"/>
      <w:pPr>
        <w:pStyle w:val="Heading 1"/>
      </w:pPr>
      <w:r>
        <w:t>Building .NET clients for a GraphQL service</w:t>
      </w:r>
      <w:bookmarkEnd w:id="1856"/>
    </w:p>
    <w:p>
      <w:pPr>
        <w:pStyle w:val="Normal"/>
      </w:pPr>
      <w:r>
        <w:t>Now that we have explored some queries</w:t>
      </w:r>
      <w:r>
        <w:rPr>
          <w:rStyle w:val="Text61"/>
        </w:rPr>
        <w:bookmarkStart w:id="1857" w:name="_idIndexMarker1301"/>
        <w:t/>
        <w:bookmarkEnd w:id="1857"/>
      </w:r>
      <w:r>
        <w:t xml:space="preserve"> with the </w:t>
      </w:r>
      <w:r>
        <w:rPr>
          <w:rStyle w:val="Text2"/>
        </w:rPr>
        <w:t>Banana Cake Pop</w:t>
      </w:r>
      <w:r>
        <w:t xml:space="preserve"> tool, let’s see how a client</w:t>
      </w:r>
      <w:r>
        <w:rPr>
          <w:rStyle w:val="Text61"/>
        </w:rPr>
        <w:bookmarkStart w:id="1858" w:name="_idIndexMarker1302"/>
        <w:t/>
        <w:bookmarkEnd w:id="1858"/>
      </w:r>
      <w:r>
        <w:t xml:space="preserve"> could call the GraphQL service. Although the </w:t>
      </w:r>
      <w:r>
        <w:rPr>
          <w:rStyle w:val="Text2"/>
        </w:rPr>
        <w:t>Banana Cake Pop</w:t>
      </w:r>
      <w:r>
        <w:t xml:space="preserve"> tool is convenient, it runs in the same domain as the service, so some issues might not become apparent until we create a separate client.</w:t>
      </w:r>
    </w:p>
    <w:p>
      <w:bookmarkStart w:id="1859" w:name="Choosing_GraphQL_request_formats"/>
      <w:pPr>
        <w:pStyle w:val="Heading 2"/>
      </w:pPr>
      <w:r>
        <w:t>Choosing GraphQL request formats</w:t>
      </w:r>
      <w:bookmarkEnd w:id="1859"/>
    </w:p>
    <w:p>
      <w:pPr>
        <w:pStyle w:val="Normal"/>
      </w:pPr>
      <w:r>
        <w:t xml:space="preserve">Most GraphQL services process </w:t>
      </w:r>
      <w:r>
        <w:rPr>
          <w:rStyle w:val="Text0"/>
        </w:rPr>
        <w:t xml:space="preserve">GET</w:t>
        <w:br w:clear="none"/>
      </w:r>
      <w:r>
        <w:t xml:space="preserve"> and </w:t>
      </w:r>
      <w:r>
        <w:rPr>
          <w:rStyle w:val="Text0"/>
        </w:rPr>
        <w:t xml:space="preserve">POST</w:t>
        <w:br w:clear="none"/>
      </w:r>
      <w:r>
        <w:t xml:space="preserve"> requests</w:t>
      </w:r>
      <w:r>
        <w:rPr>
          <w:rStyle w:val="Text61"/>
        </w:rPr>
        <w:bookmarkStart w:id="1860" w:name="_idIndexMarker1303"/>
        <w:t/>
        <w:bookmarkEnd w:id="1860"/>
      </w:r>
      <w:r>
        <w:t xml:space="preserve"> in either the </w:t>
      </w:r>
      <w:r>
        <w:rPr>
          <w:rStyle w:val="Text0"/>
        </w:rPr>
        <w:t xml:space="preserve">application/graphql</w:t>
        <w:br w:clear="none"/>
      </w:r>
      <w:r>
        <w:t xml:space="preserve"> or </w:t>
      </w:r>
      <w:r>
        <w:rPr>
          <w:rStyle w:val="Text0"/>
        </w:rPr>
        <w:t xml:space="preserve">application/json</w:t>
        <w:br w:clear="none"/>
      </w:r>
      <w:r>
        <w:t xml:space="preserve"> media formats. An </w:t>
      </w:r>
      <w:r>
        <w:rPr>
          <w:rStyle w:val="Text0"/>
        </w:rPr>
        <w:t xml:space="preserve">application/graphql</w:t>
        <w:br w:clear="none"/>
      </w:r>
      <w:r>
        <w:t xml:space="preserve"> request would only contain a query document. The benefit of using </w:t>
      </w:r>
      <w:r>
        <w:rPr>
          <w:rStyle w:val="Text0"/>
        </w:rPr>
        <w:t xml:space="preserve">application/json</w:t>
        <w:br w:clear="none"/>
      </w:r>
      <w:r>
        <w:t xml:space="preserve"> is that as well as the query document, you can specify operations when you have more than one, and define and set variables, as shown in the following code:</w:t>
      </w:r>
    </w:p>
    <w:p>
      <w:pPr>
        <w:pStyle w:val="Para 15"/>
      </w:pPr>
      <w:r>
        <w:rPr>
          <w:rStyle w:val="Text5"/>
        </w:rPr>
        <w:t xml:space="preserve">{</w:t>
        <w:br w:clear="none"/>
        <w:t xml:space="preserve">  </w:t>
        <w:br w:clear="none"/>
      </w:r>
      <w:r>
        <w:t xml:space="preserve">"query"</w:t>
        <w:br w:clear="none"/>
      </w:r>
      <w:r>
        <w:rPr>
          <w:rStyle w:val="Text5"/>
        </w:rPr>
        <w:t xml:space="preserve">: </w:t>
        <w:br w:clear="none"/>
      </w:r>
      <w:r>
        <w:t xml:space="preserve">"..."</w:t>
        <w:br w:clear="none"/>
      </w:r>
      <w:r>
        <w:rPr>
          <w:rStyle w:val="Text5"/>
        </w:rPr>
        <w:t xml:space="preserve">,</w:t>
        <w:br w:clear="none"/>
        <w:t xml:space="preserve">  </w:t>
        <w:br w:clear="none"/>
      </w:r>
      <w:r>
        <w:t xml:space="preserve">"operationName"</w:t>
        <w:br w:clear="none"/>
      </w:r>
      <w:r>
        <w:rPr>
          <w:rStyle w:val="Text5"/>
        </w:rPr>
        <w:t xml:space="preserve">: </w:t>
        <w:br w:clear="none"/>
      </w:r>
      <w:r>
        <w:t xml:space="preserve">"..."</w:t>
        <w:br w:clear="none"/>
      </w:r>
      <w:r>
        <w:rPr>
          <w:rStyle w:val="Text5"/>
        </w:rPr>
        <w:t xml:space="preserve">,</w:t>
        <w:br w:clear="none"/>
        <w:t xml:space="preserve">  </w:t>
        <w:br w:clear="none"/>
      </w:r>
      <w:r>
        <w:t xml:space="preserve">"variables"</w:t>
        <w:br w:clear="none"/>
      </w:r>
      <w:r>
        <w:rPr>
          <w:rStyle w:val="Text5"/>
        </w:rPr>
        <w:t xml:space="preserve">: { </w:t>
        <w:br w:clear="none"/>
      </w:r>
      <w:r>
        <w:t xml:space="preserve">"</w:t>
        <w:br w:clear="none"/>
        <w:t xml:space="preserve">variable1"</w:t>
        <w:br w:clear="none"/>
      </w:r>
      <w:r>
        <w:rPr>
          <w:rStyle w:val="Text5"/>
        </w:rPr>
        <w:t xml:space="preserve">: </w:t>
        <w:br w:clear="none"/>
      </w:r>
      <w:r>
        <w:t xml:space="preserve">"value1"</w:t>
        <w:br w:clear="none"/>
      </w:r>
      <w:r>
        <w:rPr>
          <w:rStyle w:val="Text5"/>
        </w:rPr>
        <w:t xml:space="preserve">, ... }</w:t>
        <w:br w:clear="none"/>
        <w:t xml:space="preserve">}</w:t>
        <w:br w:clear="none"/>
      </w:r>
    </w:p>
    <w:p>
      <w:pPr>
        <w:pStyle w:val="Normal"/>
      </w:pPr>
      <w:r>
        <w:t xml:space="preserve">We will use the </w:t>
      </w:r>
      <w:r>
        <w:rPr>
          <w:rStyle w:val="Text0"/>
        </w:rPr>
        <w:t xml:space="preserve">application/json</w:t>
        <w:br w:clear="none"/>
      </w:r>
      <w:r>
        <w:t xml:space="preserve"> media format so that we can pass variables and their values.</w:t>
      </w:r>
    </w:p>
    <w:p>
      <w:bookmarkStart w:id="1861" w:name="Understanding_the_GraphQL_respon"/>
      <w:pPr>
        <w:pStyle w:val="Heading 2"/>
      </w:pPr>
      <w:r>
        <w:t>Understanding the GraphQL response format</w:t>
      </w:r>
      <w:bookmarkEnd w:id="1861"/>
    </w:p>
    <w:p>
      <w:pPr>
        <w:pStyle w:val="Normal"/>
      </w:pPr>
      <w:r>
        <w:t>A GraphQL service should return a JSON document</w:t>
      </w:r>
      <w:r>
        <w:rPr>
          <w:rStyle w:val="Text61"/>
        </w:rPr>
        <w:bookmarkStart w:id="1862" w:name="_idIndexMarker1304"/>
        <w:t/>
        <w:bookmarkEnd w:id="1862"/>
      </w:r>
      <w:r>
        <w:t xml:space="preserve"> containing the expected data object and maybe some errors in an array, with the following structure:</w:t>
      </w:r>
    </w:p>
    <w:p>
      <w:pPr>
        <w:pStyle w:val="Para 03"/>
      </w:pPr>
      <w:r>
        <w:t xml:space="preserve">{</w:t>
        <w:br w:clear="none"/>
        <w:t xml:space="preserve">  </w:t>
        <w:br w:clear="none"/>
      </w:r>
      <w:r>
        <w:rPr>
          <w:rStyle w:val="Text1"/>
        </w:rPr>
        <w:t xml:space="preserve">"data"</w:t>
        <w:br w:clear="none"/>
      </w:r>
      <w:r>
        <w:t xml:space="preserve">: { ... },</w:t>
        <w:br w:clear="none"/>
        <w:t xml:space="preserve">  </w:t>
        <w:br w:clear="none"/>
      </w:r>
      <w:r>
        <w:rPr>
          <w:rStyle w:val="Text1"/>
        </w:rPr>
        <w:t xml:space="preserve">"errors"</w:t>
        <w:br w:clear="none"/>
      </w:r>
      <w:r>
        <w:t xml:space="preserve">: [ ... ]</w:t>
        <w:br w:clear="none"/>
        <w:t xml:space="preserve">}</w:t>
        <w:br w:clear="none"/>
      </w:r>
    </w:p>
    <w:p>
      <w:pPr>
        <w:pStyle w:val="Normal"/>
      </w:pPr>
      <w:r>
        <w:t xml:space="preserve">The </w:t>
      </w:r>
      <w:r>
        <w:rPr>
          <w:rStyle w:val="Text0"/>
        </w:rPr>
        <w:t xml:space="preserve">errors</w:t>
        <w:br w:clear="none"/>
      </w:r>
      <w:r>
        <w:t xml:space="preserve"> array should only be in the document if there are errors.</w:t>
      </w:r>
    </w:p>
    <w:p>
      <w:bookmarkStart w:id="1863" w:name="Using_REST_Client_as_a_GraphQL_c"/>
      <w:pPr>
        <w:pStyle w:val="Heading 2"/>
      </w:pPr>
      <w:r>
        <w:t>Using REST Client as a GraphQL client</w:t>
      </w:r>
      <w:bookmarkEnd w:id="1863"/>
    </w:p>
    <w:p>
      <w:pPr>
        <w:pStyle w:val="Normal"/>
      </w:pPr>
      <w:r>
        <w:t>Before we write code as a client</w:t>
      </w:r>
      <w:r>
        <w:rPr>
          <w:rStyle w:val="Text61"/>
        </w:rPr>
        <w:bookmarkStart w:id="1864" w:name="_idIndexMarker1305"/>
        <w:t/>
        <w:bookmarkEnd w:id="1864"/>
      </w:r>
      <w:r>
        <w:t xml:space="preserve"> to the GraphQL service, it would be good</w:t>
      </w:r>
      <w:r>
        <w:rPr>
          <w:rStyle w:val="Text61"/>
        </w:rPr>
        <w:bookmarkStart w:id="1865" w:name="_idIndexMarker1306"/>
        <w:t/>
        <w:bookmarkEnd w:id="1865"/>
      </w:r>
      <w:r>
        <w:t xml:space="preserve"> to test it with your code editor’s </w:t>
      </w:r>
      <w:r>
        <w:rPr>
          <w:rStyle w:val="Text0"/>
        </w:rPr>
        <w:t xml:space="preserve">.http</w:t>
        <w:br w:clear="none"/>
      </w:r>
      <w:r>
        <w:t xml:space="preserve"> file support. This is so that if our .NET client app does not work, we know the problem is in our client code rather than the service:</w:t>
      </w:r>
    </w:p>
    <w:p>
      <w:pPr>
        <w:numPr>
          <w:ilvl w:val="0"/>
          <w:numId w:val="341"/>
        </w:numPr>
        <w:pStyle w:val="Para 01"/>
      </w:pPr>
      <w:r>
        <w:t>If you are using Visual Studio Code and have not already installed REST Client by Huachao Mao (</w:t>
      </w:r>
      <w:r>
        <w:rPr>
          <w:rStyle w:val="Text0"/>
        </w:rPr>
        <w:t xml:space="preserve">humao.rest-client</w:t>
        <w:br w:clear="none"/>
      </w:r>
      <w:r>
        <w:t>), then install it now.</w:t>
      </w:r>
    </w:p>
    <w:p>
      <w:pPr>
        <w:numPr>
          <w:ilvl w:val="0"/>
          <w:numId w:val="341"/>
        </w:numPr>
        <w:pStyle w:val="Para 01"/>
      </w:pPr>
      <w:r>
        <w:t xml:space="preserve">In your preferred code editor, start the </w:t>
      </w:r>
      <w:r>
        <w:rPr>
          <w:rStyle w:val="Text0"/>
        </w:rPr>
        <w:t xml:space="preserve">Northwind.GraphQL.Service</w:t>
        <w:br w:clear="none"/>
      </w:r>
      <w:r>
        <w:t xml:space="preserve"> project web service, using the </w:t>
      </w:r>
      <w:r>
        <w:rPr>
          <w:rStyle w:val="Text0"/>
        </w:rPr>
        <w:t xml:space="preserve">https</w:t>
        <w:br w:clear="none"/>
      </w:r>
      <w:r>
        <w:t xml:space="preserve"> profile without debugging, and leave it running.</w:t>
      </w:r>
    </w:p>
    <w:p>
      <w:pPr>
        <w:numPr>
          <w:ilvl w:val="0"/>
          <w:numId w:val="341"/>
        </w:numPr>
        <w:pStyle w:val="Para 01"/>
      </w:pPr>
      <w:r>
        <w:t xml:space="preserve">In your code editor, in the </w:t>
      </w:r>
      <w:r>
        <w:rPr>
          <w:rStyle w:val="Text0"/>
        </w:rPr>
        <w:t xml:space="preserve">HttpRequests</w:t>
        <w:br w:clear="none"/>
      </w:r>
      <w:r>
        <w:t xml:space="preserve"> folder, create a file named </w:t>
      </w:r>
      <w:r>
        <w:rPr>
          <w:rStyle w:val="Text0"/>
        </w:rPr>
        <w:t xml:space="preserve">graphql-queries.http</w:t>
        <w:br w:clear="none"/>
      </w:r>
      <w:r>
        <w:t>, and modify</w:t>
      </w:r>
      <w:r>
        <w:rPr>
          <w:rStyle w:val="Text61"/>
        </w:rPr>
        <w:bookmarkStart w:id="1866" w:name="_idIndexMarker1307"/>
        <w:t/>
        <w:bookmarkEnd w:id="1866"/>
      </w:r>
      <w:r>
        <w:t xml:space="preserve"> its contents to contain</w:t>
      </w:r>
      <w:r>
        <w:rPr>
          <w:rStyle w:val="Text61"/>
        </w:rPr>
        <w:bookmarkStart w:id="1867" w:name="_idIndexMarker1308"/>
        <w:t/>
        <w:bookmarkEnd w:id="1867"/>
      </w:r>
      <w:r>
        <w:t xml:space="preserve"> a request to get products in the seafood category, as shown in the following code: </w:t>
      </w:r>
    </w:p>
    <w:p>
      <w:pPr>
        <w:pStyle w:val="Para 23"/>
      </w:pPr>
      <w:r>
        <w:t xml:space="preserve">### Configure a variable for the GraphQL service base address.</w:t>
        <w:br w:clear="none"/>
      </w:r>
      <w:r>
        <w:rPr>
          <w:rStyle w:val="Text5"/>
        </w:rPr>
        <w:t xml:space="preserve"/>
        <w:br w:clear="none"/>
        <w:t xml:space="preserve">@base_address = https:</w:t>
        <w:br w:clear="none"/>
      </w:r>
      <w:r>
        <w:rPr>
          <w:rStyle w:val="Text3"/>
        </w:rPr>
        <w:t xml:space="preserve">//localhost:5121/graphql</w:t>
        <w:br w:clear="none"/>
      </w:r>
      <w:r>
        <w:rPr>
          <w:rStyle w:val="Text5"/>
        </w:rPr>
        <w:t xml:space="preserve"/>
        <w:br w:clear="none"/>
      </w:r>
      <w:r>
        <w:t xml:space="preserve">### Get all products in the specified category.</w:t>
        <w:br w:clear="none"/>
      </w:r>
      <w:r>
        <w:rPr>
          <w:rStyle w:val="Text5"/>
        </w:rPr>
        <w:t xml:space="preserve"/>
        <w:br w:clear="none"/>
        <w:t xml:space="preserve">POST {{base_address}}</w:t>
        <w:br w:clear="none"/>
        <w:t xml:space="preserve">Content-Type: application/json</w:t>
        <w:br w:clear="none"/>
        <w:t xml:space="preserve">{</w:t>
        <w:br w:clear="none"/>
        <w:t xml:space="preserve">  </w:t>
        <w:br w:clear="none"/>
      </w:r>
      <w:r>
        <w:rPr>
          <w:rStyle w:val="Text1"/>
        </w:rPr>
        <w:t xml:space="preserve">"query"</w:t>
        <w:br w:clear="none"/>
      </w:r>
      <w:r>
        <w:rPr>
          <w:rStyle w:val="Text5"/>
        </w:rPr>
        <w:t xml:space="preserve"> : </w:t>
        <w:br w:clear="none"/>
      </w:r>
      <w:r>
        <w:rPr>
          <w:rStyle w:val="Text1"/>
        </w:rPr>
        <w:t xml:space="preserve">"{productsInCategory(categoryId:8){productId productName unitsInStock}}"</w:t>
        <w:br w:clear="none"/>
      </w:r>
      <w:r>
        <w:rPr>
          <w:rStyle w:val="Text5"/>
        </w:rPr>
        <w:t xml:space="preserve"/>
        <w:br w:clear="none"/>
        <w:t xml:space="preserve">}</w:t>
        <w:br w:clear="none"/>
      </w:r>
    </w:p>
    <w:p>
      <w:pPr>
        <w:numPr>
          <w:ilvl w:val="0"/>
          <w:numId w:val="341"/>
        </w:numPr>
        <w:pStyle w:val="Para 01"/>
      </w:pPr>
      <w:r>
        <w:t xml:space="preserve">Send the query request, and note the response, as shown in </w:t>
      </w:r>
      <w:r>
        <w:rPr>
          <w:rStyle w:val="Text9"/>
        </w:rPr>
        <w:t>Figure 12.8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95500"/>
            <wp:effectExtent l="0" r="0" t="0" b="0"/>
            <wp:wrapTopAndBottom/>
            <wp:docPr id="89" name="B19587_12_08.png" descr="B19587_12_08.png"/>
            <wp:cNvGraphicFramePr>
              <a:graphicFrameLocks noChangeAspect="1"/>
            </wp:cNvGraphicFramePr>
            <a:graphic>
              <a:graphicData uri="http://schemas.openxmlformats.org/drawingml/2006/picture">
                <pic:pic>
                  <pic:nvPicPr>
                    <pic:cNvPr id="0" name="B19587_12_08.png" descr="B19587_12_08.png"/>
                    <pic:cNvPicPr/>
                  </pic:nvPicPr>
                  <pic:blipFill>
                    <a:blip r:embed="rId89"/>
                    <a:stretch>
                      <a:fillRect/>
                    </a:stretch>
                  </pic:blipFill>
                  <pic:spPr>
                    <a:xfrm>
                      <a:off x="0" y="0"/>
                      <a:ext cx="4406900" cy="2095500"/>
                    </a:xfrm>
                    <a:prstGeom prst="rect">
                      <a:avLst/>
                    </a:prstGeom>
                  </pic:spPr>
                </pic:pic>
              </a:graphicData>
            </a:graphic>
          </wp:anchor>
        </w:drawing>
      </w:r>
    </w:p>
    <w:p>
      <w:pPr>
        <w:pStyle w:val="Para 08"/>
      </w:pPr>
      <w:r>
        <w:t>Figure 12.8: Requesting seafood products using REST Client</w:t>
      </w:r>
    </w:p>
    <w:p>
      <w:pPr>
        <w:numPr>
          <w:ilvl w:val="0"/>
          <w:numId w:val="342"/>
        </w:numPr>
        <w:pStyle w:val="Para 01"/>
      </w:pPr>
      <w:r>
        <w:t xml:space="preserve">Add a query to make a request to get the ID, name, and description of all categories, as shown in the following code: </w:t>
      </w:r>
    </w:p>
    <w:p>
      <w:pPr>
        <w:pStyle w:val="Para 03"/>
      </w:pPr>
      <w:r>
        <w:rPr>
          <w:rStyle w:val="Text7"/>
        </w:rPr>
        <w:t xml:space="preserve">### Get all categories.</w:t>
        <w:br w:clear="none"/>
      </w:r>
      <w:r>
        <w:t xml:space="preserve"/>
        <w:br w:clear="none"/>
        <w:t xml:space="preserve">POST {{base_address}}</w:t>
        <w:br w:clear="none"/>
        <w:t xml:space="preserve">Content-Type: application/json</w:t>
        <w:br w:clear="none"/>
        <w:t xml:space="preserve">{</w:t>
        <w:br w:clear="none"/>
        <w:t xml:space="preserve">  </w:t>
        <w:br w:clear="none"/>
      </w:r>
      <w:r>
        <w:rPr>
          <w:rStyle w:val="Text1"/>
        </w:rPr>
        <w:t xml:space="preserve">"query"</w:t>
        <w:br w:clear="none"/>
      </w:r>
      <w:r>
        <w:t xml:space="preserve"> : </w:t>
        <w:br w:clear="none"/>
      </w:r>
      <w:r>
        <w:rPr>
          <w:rStyle w:val="Text1"/>
        </w:rPr>
        <w:t xml:space="preserve">"{categories{categoryId categoryName description}}"</w:t>
        <w:br w:clear="none"/>
      </w:r>
      <w:r>
        <w:t xml:space="preserve"/>
        <w:br w:clear="none"/>
        <w:t xml:space="preserve">}</w:t>
        <w:br w:clear="none"/>
      </w:r>
    </w:p>
    <w:p>
      <w:pPr>
        <w:numPr>
          <w:ilvl w:val="0"/>
          <w:numId w:val="342"/>
        </w:numPr>
        <w:pStyle w:val="Para 01"/>
      </w:pPr>
      <w:r>
        <w:t>Send the query request, and note</w:t>
      </w:r>
      <w:r>
        <w:rPr>
          <w:rStyle w:val="Text61"/>
        </w:rPr>
        <w:bookmarkStart w:id="1868" w:name="_idIndexMarker1309"/>
        <w:t/>
        <w:bookmarkEnd w:id="1868"/>
      </w:r>
      <w:r>
        <w:t xml:space="preserve"> the response contains the eight categories</w:t>
      </w:r>
      <w:r>
        <w:rPr>
          <w:rStyle w:val="Text61"/>
        </w:rPr>
        <w:bookmarkStart w:id="1869" w:name="_idIndexMarker1310"/>
        <w:t/>
        <w:bookmarkEnd w:id="1869"/>
      </w:r>
      <w:r>
        <w:t xml:space="preserve"> in a </w:t>
      </w:r>
      <w:r>
        <w:rPr>
          <w:rStyle w:val="Text0"/>
        </w:rPr>
        <w:t xml:space="preserve">data</w:t>
        <w:br w:clear="none"/>
      </w:r>
      <w:r>
        <w:t xml:space="preserve"> property.</w:t>
      </w:r>
    </w:p>
    <w:p>
      <w:pPr>
        <w:numPr>
          <w:ilvl w:val="0"/>
          <w:numId w:val="342"/>
        </w:numPr>
        <w:pStyle w:val="Para 01"/>
      </w:pPr>
      <w:r>
        <w:t xml:space="preserve">In the query document, change </w:t>
      </w:r>
      <w:r>
        <w:rPr>
          <w:rStyle w:val="Text0"/>
        </w:rPr>
        <w:t xml:space="preserve">categoryId</w:t>
        <w:br w:clear="none"/>
      </w:r>
      <w:r>
        <w:t xml:space="preserve"> to </w:t>
      </w:r>
      <w:r>
        <w:rPr>
          <w:rStyle w:val="Text0"/>
        </w:rPr>
        <w:t xml:space="preserve">id</w:t>
        <w:br w:clear="none"/>
      </w:r>
      <w:r>
        <w:t>.</w:t>
      </w:r>
    </w:p>
    <w:p>
      <w:pPr>
        <w:numPr>
          <w:ilvl w:val="0"/>
          <w:numId w:val="342"/>
        </w:numPr>
        <w:pStyle w:val="Para 01"/>
      </w:pPr>
      <w:r>
        <w:t xml:space="preserve">Send the query request, and note the response contains an </w:t>
      </w:r>
      <w:r>
        <w:rPr>
          <w:rStyle w:val="Text0"/>
        </w:rPr>
        <w:t xml:space="preserve">errors</w:t>
        <w:br w:clear="none"/>
      </w:r>
      <w:r>
        <w:t xml:space="preserve"> array, as shown in the following response: </w:t>
      </w:r>
    </w:p>
    <w:p>
      <w:pPr>
        <w:pStyle w:val="Para 05"/>
      </w:pPr>
      <w:r>
        <w:t xml:space="preserve">Response time: 60 ms</w:t>
        <w:br w:clear="none"/>
        <w:t xml:space="preserve">Status code: BadRequest (400)</w:t>
        <w:br w:clear="none"/>
        <w:t xml:space="preserve">Alt-Svc: h3=":5121"; ma=86400</w:t>
        <w:br w:clear="none"/>
        <w:t xml:space="preserve">Transfer-Encoding: chunked</w:t>
        <w:br w:clear="none"/>
        <w:t xml:space="preserve">Date: Tue, 06 Jun 2023 16:35:18 GMT</w:t>
        <w:br w:clear="none"/>
        <w:t xml:space="preserve">Server: Kestrel</w:t>
        <w:br w:clear="none"/>
        <w:t xml:space="preserve">Content-Type: application/graphql-response+json; charset=utf-8</w:t>
        <w:br w:clear="none"/>
        <w:t xml:space="preserve">Content-Length: 338</w:t>
        <w:br w:clear="none"/>
        <w:t xml:space="preserve">------------------------------------------------</w:t>
        <w:br w:clear="none"/>
        <w:t xml:space="preserve">Content:</w:t>
        <w:br w:clear="none"/>
        <w:t xml:space="preserve">{</w:t>
        <w:br w:clear="none"/>
        <w:t xml:space="preserve">  "errors": [</w:t>
        <w:br w:clear="none"/>
        <w:t xml:space="preserve">    {</w:t>
        <w:br w:clear="none"/>
        <w:t xml:space="preserve">      "message": "The field `id` does not exist on the type `Category`.",</w:t>
        <w:br w:clear="none"/>
        <w:t xml:space="preserve">      "locations": [</w:t>
        <w:br w:clear="none"/>
        <w:t xml:space="preserve">        {</w:t>
        <w:br w:clear="none"/>
        <w:t xml:space="preserve">          "line": 1,</w:t>
        <w:br w:clear="none"/>
        <w:t xml:space="preserve">          "column": 13</w:t>
        <w:br w:clear="none"/>
        <w:t xml:space="preserve">        }</w:t>
        <w:br w:clear="none"/>
        <w:t xml:space="preserve">      ],</w:t>
        <w:br w:clear="none"/>
        <w:t xml:space="preserve">      "path": [</w:t>
        <w:br w:clear="none"/>
        <w:t xml:space="preserve">        "categories"</w:t>
        <w:br w:clear="none"/>
        <w:t xml:space="preserve">      ],</w:t>
        <w:br w:clear="none"/>
        <w:t xml:space="preserve">      "extensions": {</w:t>
        <w:br w:clear="none"/>
        <w:t xml:space="preserve">        "type": "Category",</w:t>
        <w:br w:clear="none"/>
        <w:t xml:space="preserve">        "field": "id",</w:t>
        <w:br w:clear="none"/>
        <w:t xml:space="preserve">        "responseName": "id",</w:t>
        <w:br w:clear="none"/>
        <w:t xml:space="preserve">        "specifiedBy": "http://spec.graphql.org/October2021/#sec-Field-Selections-on-Objects-Interfaces-and-Unions-Types"</w:t>
        <w:br w:clear="none"/>
        <w:t xml:space="preserve">      }</w:t>
        <w:br w:clear="none"/>
        <w:t xml:space="preserve">    }</w:t>
        <w:br w:clear="none"/>
        <w:t xml:space="preserve">  ]</w:t>
        <w:br w:clear="none"/>
        <w:t xml:space="preserve">}</w:t>
        <w:br w:clear="none"/>
      </w:r>
    </w:p>
    <w:p>
      <w:pPr>
        <w:numPr>
          <w:ilvl w:val="0"/>
          <w:numId w:val="342"/>
        </w:numPr>
        <w:pStyle w:val="Para 01"/>
      </w:pPr>
      <w:r>
        <w:t xml:space="preserve">In the query document, change </w:t>
      </w:r>
      <w:r>
        <w:rPr>
          <w:rStyle w:val="Text0"/>
        </w:rPr>
        <w:t xml:space="preserve">id</w:t>
        <w:br w:clear="none"/>
      </w:r>
      <w:r>
        <w:t xml:space="preserve"> back to </w:t>
      </w:r>
      <w:r>
        <w:rPr>
          <w:rStyle w:val="Text0"/>
        </w:rPr>
        <w:t xml:space="preserve">categoryId</w:t>
        <w:br w:clear="none"/>
      </w:r>
      <w:r>
        <w:t>.</w:t>
      </w:r>
    </w:p>
    <w:p>
      <w:pPr>
        <w:numPr>
          <w:ilvl w:val="0"/>
          <w:numId w:val="342"/>
        </w:numPr>
        <w:pStyle w:val="Para 01"/>
      </w:pPr>
      <w:r>
        <w:t>Add a query to request</w:t>
      </w:r>
      <w:r>
        <w:rPr>
          <w:rStyle w:val="Text61"/>
        </w:rPr>
        <w:bookmarkStart w:id="1870" w:name="_idIndexMarker1311"/>
        <w:t/>
        <w:bookmarkEnd w:id="1870"/>
      </w:r>
      <w:r>
        <w:t xml:space="preserve"> to get the ID and name of a category</w:t>
      </w:r>
      <w:r>
        <w:rPr>
          <w:rStyle w:val="Text61"/>
        </w:rPr>
        <w:bookmarkStart w:id="1871" w:name="_idIndexMarker1312"/>
        <w:t/>
        <w:bookmarkEnd w:id="1871"/>
      </w:r>
      <w:r>
        <w:t xml:space="preserve"> specified by a parameter for its ID, along with the ID and name of each of its products, as shown in the following code: </w:t>
      </w:r>
    </w:p>
    <w:p>
      <w:pPr>
        <w:pStyle w:val="Para 15"/>
      </w:pPr>
      <w:r>
        <w:rPr>
          <w:rStyle w:val="Text7"/>
        </w:rPr>
        <w:t xml:space="preserve">### Get a category and its products using a variable.</w:t>
        <w:br w:clear="none"/>
      </w:r>
      <w:r>
        <w:rPr>
          <w:rStyle w:val="Text5"/>
        </w:rPr>
        <w:t xml:space="preserve"/>
        <w:br w:clear="none"/>
        <w:t xml:space="preserve">POST {{base_address}}</w:t>
        <w:br w:clear="none"/>
        <w:t xml:space="preserve">Content-Type: application/json</w:t>
        <w:br w:clear="none"/>
        <w:t xml:space="preserve">{</w:t>
        <w:br w:clear="none"/>
        <w:t xml:space="preserve">  </w:t>
        <w:br w:clear="none"/>
      </w:r>
      <w:r>
        <w:t xml:space="preserve">"query"</w:t>
        <w:br w:clear="none"/>
      </w:r>
      <w:r>
        <w:rPr>
          <w:rStyle w:val="Text5"/>
        </w:rPr>
        <w:t xml:space="preserve">: </w:t>
        <w:br w:clear="none"/>
      </w:r>
      <w:r>
        <w:t xml:space="preserve">"query categoryAndItsProducts($id: Int!){category(categoryId: $id){categoryId categoryName products{productId productName}}}"</w:t>
        <w:br w:clear="none"/>
      </w:r>
      <w:r>
        <w:rPr>
          <w:rStyle w:val="Text5"/>
        </w:rPr>
        <w:t xml:space="preserve">,</w:t>
        <w:br w:clear="none"/>
        <w:t xml:space="preserve">  </w:t>
        <w:br w:clear="none"/>
      </w:r>
      <w:r>
        <w:t xml:space="preserve">"variables"</w:t>
        <w:br w:clear="none"/>
      </w:r>
      <w:r>
        <w:rPr>
          <w:rStyle w:val="Text5"/>
        </w:rPr>
        <w:t xml:space="preserve">: {</w:t>
        <w:br w:clear="none"/>
      </w:r>
      <w:r>
        <w:t xml:space="preserve">"id"</w:t>
        <w:br w:clear="none"/>
      </w:r>
      <w:r>
        <w:rPr>
          <w:rStyle w:val="Text5"/>
        </w:rPr>
        <w:t xml:space="preserve">:</w:t>
        <w:br w:clear="none"/>
      </w:r>
      <w:r>
        <w:rPr>
          <w:rStyle w:val="Text10"/>
        </w:rPr>
        <w:t xml:space="preserve">1</w:t>
        <w:br w:clear="none"/>
      </w:r>
      <w:r>
        <w:rPr>
          <w:rStyle w:val="Text5"/>
        </w:rPr>
        <w:t xml:space="preserve">}</w:t>
        <w:br w:clear="none"/>
        <w:t xml:space="preserve">}</w:t>
        <w:br w:clear="none"/>
      </w:r>
    </w:p>
    <w:p>
      <w:pPr>
        <w:numPr>
          <w:ilvl w:val="0"/>
          <w:numId w:val="342"/>
        </w:numPr>
        <w:pStyle w:val="Para 01"/>
      </w:pPr>
      <w:r>
        <w:t xml:space="preserve">Send the query request, and note the response contains category </w:t>
      </w:r>
      <w:r>
        <w:rPr>
          <w:rStyle w:val="Text0"/>
        </w:rPr>
        <w:t xml:space="preserve">1</w:t>
        <w:br w:clear="none"/>
      </w:r>
      <w:r>
        <w:t xml:space="preserve">, </w:t>
      </w:r>
      <w:r>
        <w:rPr>
          <w:rStyle w:val="Text0"/>
        </w:rPr>
        <w:t xml:space="preserve">Beverages</w:t>
        <w:br w:clear="none"/>
      </w:r>
      <w:r>
        <w:t xml:space="preserve">, with its products in a </w:t>
      </w:r>
      <w:r>
        <w:rPr>
          <w:rStyle w:val="Text0"/>
        </w:rPr>
        <w:t xml:space="preserve">data</w:t>
        <w:br w:clear="none"/>
      </w:r>
      <w:r>
        <w:t xml:space="preserve"> property.</w:t>
      </w:r>
    </w:p>
    <w:p>
      <w:pPr>
        <w:numPr>
          <w:ilvl w:val="0"/>
          <w:numId w:val="342"/>
        </w:numPr>
        <w:pStyle w:val="Para 01"/>
      </w:pPr>
      <w:r>
        <w:t xml:space="preserve">Change the ID to </w:t>
      </w:r>
      <w:r>
        <w:rPr>
          <w:rStyle w:val="Text0"/>
        </w:rPr>
        <w:t xml:space="preserve">4</w:t>
        <w:br w:clear="none"/>
      </w:r>
      <w:r>
        <w:t xml:space="preserve">, send the request, and note the response contains category </w:t>
      </w:r>
      <w:r>
        <w:rPr>
          <w:rStyle w:val="Text0"/>
        </w:rPr>
        <w:t xml:space="preserve">4</w:t>
        <w:br w:clear="none"/>
      </w:r>
      <w:r>
        <w:t xml:space="preserve">, </w:t>
      </w:r>
      <w:r>
        <w:rPr>
          <w:rStyle w:val="Text0"/>
        </w:rPr>
        <w:t xml:space="preserve">Dairy Products</w:t>
        <w:br w:clear="none"/>
      </w:r>
      <w:r>
        <w:t xml:space="preserve">, with its products in a </w:t>
      </w:r>
      <w:r>
        <w:rPr>
          <w:rStyle w:val="Text0"/>
        </w:rPr>
        <w:t xml:space="preserve">data</w:t>
        <w:br w:clear="none"/>
      </w:r>
      <w:r>
        <w:t xml:space="preserve"> property.</w:t>
      </w:r>
    </w:p>
    <w:p>
      <w:pPr>
        <w:pStyle w:val="Normal"/>
      </w:pPr>
      <w:r>
        <w:t>Now that we have done some basic</w:t>
      </w:r>
      <w:r>
        <w:rPr>
          <w:rStyle w:val="Text61"/>
        </w:rPr>
        <w:bookmarkStart w:id="1872" w:name="_idIndexMarker1313"/>
        <w:t/>
        <w:bookmarkEnd w:id="1872"/>
      </w:r>
      <w:r>
        <w:t xml:space="preserve"> testing of the service and its responses</w:t>
      </w:r>
      <w:r>
        <w:rPr>
          <w:rStyle w:val="Text61"/>
        </w:rPr>
        <w:bookmarkStart w:id="1873" w:name="_idIndexMarker1314"/>
        <w:t/>
        <w:bookmarkEnd w:id="1873"/>
      </w:r>
      <w:r>
        <w:t xml:space="preserve"> to queries that we want to run, we can build a client to make those queries and process the JSON responses.</w:t>
      </w:r>
    </w:p>
    <w:p>
      <w:bookmarkStart w:id="1874" w:name="Using_an_ASP_NET_Core_MVC_projec"/>
      <w:pPr>
        <w:pStyle w:val="Heading 2"/>
      </w:pPr>
      <w:r>
        <w:t>Using an ASP.NET Core MVC project as a GraphQL client</w:t>
      </w:r>
      <w:bookmarkEnd w:id="1874"/>
    </w:p>
    <w:p>
      <w:pPr>
        <w:pStyle w:val="Normal"/>
      </w:pPr>
      <w:r>
        <w:t>We will create a model class to make</w:t>
      </w:r>
      <w:r>
        <w:rPr>
          <w:rStyle w:val="Text61"/>
        </w:rPr>
        <w:bookmarkStart w:id="1875" w:name="_idIndexMarker1315"/>
        <w:t/>
        <w:bookmarkEnd w:id="1875"/>
      </w:r>
      <w:r>
        <w:t xml:space="preserve"> it easy to deserialize</w:t>
      </w:r>
      <w:r>
        <w:rPr>
          <w:rStyle w:val="Text61"/>
        </w:rPr>
        <w:bookmarkStart w:id="1876" w:name="_idIndexMarker1316"/>
        <w:t/>
        <w:bookmarkEnd w:id="1876"/>
      </w:r>
      <w:r>
        <w:t xml:space="preserve"> the response:</w:t>
      </w:r>
    </w:p>
    <w:p>
      <w:pPr>
        <w:numPr>
          <w:ilvl w:val="0"/>
          <w:numId w:val="343"/>
        </w:numPr>
        <w:pStyle w:val="Para 01"/>
      </w:pPr>
      <w:r>
        <w:t>Use your preferred code editor to add a new project, as defined in the following list:</w:t>
      </w:r>
    </w:p>
    <w:p>
      <w:pPr>
        <w:numPr>
          <w:ilvl w:val="2"/>
          <w:numId w:val="343"/>
        </w:numPr>
        <w:pStyle w:val="Para 10"/>
      </w:pPr>
      <w:r>
        <w:rPr>
          <w:rStyle w:val="Text2"/>
        </w:rPr>
        <w:t xml:space="preserve">Project template: </w:t>
      </w:r>
      <w:r>
        <w:t>ASP.NET Core Web App (Model-View-Controller)</w:t>
      </w:r>
      <w:r>
        <w:rPr>
          <w:rStyle w:val="Text2"/>
        </w:rPr>
        <w:t xml:space="preserve"> / </w:t>
      </w:r>
      <w:r>
        <w:rPr>
          <w:rStyle w:val="Text45"/>
        </w:rPr>
        <w:t xml:space="preserve">mvc</w:t>
        <w:br w:clear="none"/>
      </w:r>
    </w:p>
    <w:p>
      <w:pPr>
        <w:numPr>
          <w:ilvl w:val="2"/>
          <w:numId w:val="343"/>
        </w:numPr>
        <w:pStyle w:val="Para 01"/>
      </w:pPr>
      <w:r>
        <w:t xml:space="preserve">Solution file and folder: </w:t>
      </w:r>
      <w:r>
        <w:rPr>
          <w:rStyle w:val="Text0"/>
        </w:rPr>
        <w:t xml:space="preserve">Chapter12</w:t>
        <w:br w:clear="none"/>
      </w:r>
    </w:p>
    <w:p>
      <w:pPr>
        <w:numPr>
          <w:ilvl w:val="2"/>
          <w:numId w:val="343"/>
        </w:numPr>
        <w:pStyle w:val="Para 12"/>
      </w:pPr>
      <w:r>
        <w:rPr>
          <w:rStyle w:val="Text13"/>
        </w:rPr>
        <w:t xml:space="preserve">Project file and folder: </w:t>
      </w:r>
      <w:r>
        <w:t xml:space="preserve">Northwind.GraphQL.Client.Mvc</w:t>
        <w:br w:clear="none"/>
      </w:r>
    </w:p>
    <w:p>
      <w:pPr>
        <w:numPr>
          <w:ilvl w:val="2"/>
          <w:numId w:val="343"/>
        </w:numPr>
        <w:pStyle w:val="Para 01"/>
      </w:pPr>
      <w:r>
        <w:t xml:space="preserve">Other Visual Studio 2022 options: </w:t>
      </w:r>
    </w:p>
    <w:p>
      <w:pPr>
        <w:numPr>
          <w:ilvl w:val="3"/>
          <w:numId w:val="343"/>
        </w:numPr>
        <w:pStyle w:val="Para 10"/>
      </w:pPr>
      <w:r>
        <w:t>Authentication Type</w:t>
      </w:r>
      <w:r>
        <w:rPr>
          <w:rStyle w:val="Text2"/>
        </w:rPr>
        <w:t>: None</w:t>
      </w:r>
    </w:p>
    <w:p>
      <w:pPr>
        <w:numPr>
          <w:ilvl w:val="3"/>
          <w:numId w:val="343"/>
        </w:numPr>
        <w:pStyle w:val="Para 10"/>
      </w:pPr>
      <w:r>
        <w:t>Configure for HTTPS</w:t>
      </w:r>
      <w:r>
        <w:rPr>
          <w:rStyle w:val="Text2"/>
        </w:rPr>
        <w:t>: Selected</w:t>
      </w:r>
    </w:p>
    <w:p>
      <w:pPr>
        <w:numPr>
          <w:ilvl w:val="3"/>
          <w:numId w:val="343"/>
        </w:numPr>
        <w:pStyle w:val="Para 10"/>
      </w:pPr>
      <w:r>
        <w:t>Enable Docker</w:t>
      </w:r>
      <w:r>
        <w:rPr>
          <w:rStyle w:val="Text2"/>
        </w:rPr>
        <w:t>: Cleared</w:t>
      </w:r>
    </w:p>
    <w:p>
      <w:pPr>
        <w:numPr>
          <w:ilvl w:val="3"/>
          <w:numId w:val="343"/>
        </w:numPr>
        <w:pStyle w:val="Para 10"/>
      </w:pPr>
      <w:r>
        <w:t>Do not use top-level statements</w:t>
      </w:r>
      <w:r>
        <w:rPr>
          <w:rStyle w:val="Text2"/>
        </w:rPr>
        <w:t>: Cleared</w:t>
      </w:r>
    </w:p>
    <w:p>
      <w:pPr>
        <w:numPr>
          <w:ilvl w:val="0"/>
          <w:numId w:val="343"/>
        </w:numPr>
        <w:pStyle w:val="Para 01"/>
      </w:pPr>
      <w:r>
        <w:t>In Visual Studio 2022, set the startup project with the current selection.</w:t>
      </w:r>
    </w:p>
    <w:p>
      <w:pPr>
        <w:numPr>
          <w:ilvl w:val="0"/>
          <w:numId w:val="343"/>
        </w:numPr>
        <w:pStyle w:val="Para 01"/>
      </w:pPr>
      <w:r>
        <w:t xml:space="preserve">In the </w:t>
      </w:r>
      <w:r>
        <w:rPr>
          <w:rStyle w:val="Text0"/>
        </w:rPr>
        <w:t xml:space="preserve">Northwind.GraphQL.Client.Mvc</w:t>
        <w:br w:clear="none"/>
      </w:r>
      <w:r>
        <w:t xml:space="preserve"> project, add a project reference to the Northwind entity models project, as shown in the following markup: </w:t>
      </w:r>
    </w:p>
    <w:p>
      <w:pPr>
        <w:pStyle w:val="Para 15"/>
      </w:pPr>
      <w:r>
        <w:rPr>
          <w:rStyle w:val="Text5"/>
        </w:rPr>
        <w:t xml:space="preserve">&lt;ItemGroup&gt;</w:t>
        <w:br w:clear="none"/>
        <w:t xml:space="preserve">  &lt;ProjectReference Include=</w:t>
        <w:br w:clear="none"/>
      </w:r>
      <w:r>
        <w:t xml:space="preserve">"..\..\Chapter03\Northwind.Common.EntityModels</w:t>
        <w:br w:clear="none"/>
      </w:r>
      <w:r>
        <w:rPr>
          <w:rStyle w:val="Text5"/>
        </w:rPr>
        <w:t xml:space="preserve"/>
        <w:br w:clear="none"/>
      </w:r>
      <w:r>
        <w:t xml:space="preserve">.SqlServer\Northwind.Common.EntityModels.SqlServer.csproj"</w:t>
        <w:br w:clear="none"/>
      </w:r>
      <w:r>
        <w:rPr>
          <w:rStyle w:val="Text5"/>
        </w:rPr>
        <w:t xml:space="preserve"> /&gt;</w:t>
        <w:br w:clear="none"/>
        <w:t xml:space="preserve">&lt;/ItemGroup&gt;</w:t>
        <w:br w:clear="none"/>
      </w:r>
    </w:p>
    <w:p>
      <w:pPr>
        <w:pStyle w:val="Normal"/>
      </w:pPr>
      <w:r>
        <w:t>The path to the project must not have a line break.</w:t>
      </w:r>
    </w:p>
    <w:p>
      <w:pPr>
        <w:numPr>
          <w:ilvl w:val="0"/>
          <w:numId w:val="344"/>
        </w:numPr>
        <w:pStyle w:val="Para 01"/>
      </w:pPr>
      <w:r>
        <w:t xml:space="preserve">Build the </w:t>
      </w:r>
      <w:r>
        <w:rPr>
          <w:rStyle w:val="Text0"/>
        </w:rPr>
        <w:t xml:space="preserve">Northwind.GraphQL.Client.Mvc</w:t>
        <w:br w:clear="none"/>
      </w:r>
      <w:r>
        <w:t xml:space="preserve"> project at the command prompt or terminal.</w:t>
      </w:r>
    </w:p>
    <w:p>
      <w:pPr>
        <w:numPr>
          <w:ilvl w:val="0"/>
          <w:numId w:val="344"/>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modify the </w:t>
      </w:r>
      <w:r>
        <w:rPr>
          <w:rStyle w:val="Text0"/>
        </w:rPr>
        <w:t xml:space="preserve">applicationUrl</w:t>
        <w:br w:clear="none"/>
      </w:r>
      <w:r>
        <w:t xml:space="preserve"> to use port </w:t>
      </w:r>
      <w:r>
        <w:rPr>
          <w:rStyle w:val="Text0"/>
        </w:rPr>
        <w:t xml:space="preserve">5123</w:t>
        <w:br w:clear="none"/>
      </w:r>
      <w:r>
        <w:t xml:space="preserve"> for </w:t>
      </w:r>
      <w:r>
        <w:rPr>
          <w:rStyle w:val="Text0"/>
        </w:rPr>
        <w:t xml:space="preserve">https</w:t>
        <w:br w:clear="none"/>
      </w:r>
      <w:r>
        <w:t xml:space="preserve"> and port </w:t>
      </w:r>
      <w:r>
        <w:rPr>
          <w:rStyle w:val="Text0"/>
        </w:rPr>
        <w:t xml:space="preserve">5124</w:t>
        <w:br w:clear="none"/>
      </w:r>
      <w:r>
        <w:t xml:space="preserve"> for </w:t>
      </w:r>
      <w:r>
        <w:rPr>
          <w:rStyle w:val="Text0"/>
        </w:rPr>
        <w:t xml:space="preserve">http</w:t>
        <w:br w:clear="none"/>
      </w:r>
      <w:r>
        <w:t xml:space="preserve">, as highlighted in the following configuration: </w:t>
      </w:r>
    </w:p>
    <w:p>
      <w:pPr>
        <w:pStyle w:val="Para 18"/>
      </w:pPr>
      <w:r>
        <w:rPr>
          <w:rStyle w:val="Text12"/>
        </w:rPr>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"https://localhost:5123;http://localhost:5124"</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numPr>
          <w:ilvl w:val="0"/>
          <w:numId w:val="344"/>
        </w:numPr>
        <w:pStyle w:val="Para 01"/>
      </w:pPr>
      <w:r>
        <w:t xml:space="preserve">In the </w:t>
      </w:r>
      <w:r>
        <w:rPr>
          <w:rStyle w:val="Text0"/>
        </w:rPr>
        <w:t xml:space="preserve">Northwind.GraphQL.Client.Mvc</w:t>
        <w:br w:clear="none"/>
      </w:r>
      <w:r>
        <w:t xml:space="preserve"> project, in the </w:t>
      </w:r>
      <w:r>
        <w:rPr>
          <w:rStyle w:val="Text0"/>
        </w:rPr>
        <w:t xml:space="preserve">Models</w:t>
        <w:br w:clear="none"/>
      </w:r>
      <w:r>
        <w:t xml:space="preserve"> folder, add</w:t>
      </w:r>
      <w:r>
        <w:rPr>
          <w:rStyle w:val="Text61"/>
        </w:rPr>
        <w:bookmarkStart w:id="1877" w:name="_idIndexMarker1317"/>
        <w:t/>
        <w:bookmarkEnd w:id="1877"/>
      </w:r>
      <w:r>
        <w:t xml:space="preserve"> a new class file</w:t>
      </w:r>
      <w:r>
        <w:rPr>
          <w:rStyle w:val="Text61"/>
        </w:rPr>
        <w:bookmarkStart w:id="1878" w:name="_idIndexMarker1318"/>
        <w:t/>
        <w:bookmarkEnd w:id="1878"/>
      </w:r>
      <w:r>
        <w:t xml:space="preserve"> named </w:t>
      </w:r>
      <w:r>
        <w:rPr>
          <w:rStyle w:val="Text0"/>
        </w:rPr>
        <w:t xml:space="preserve">ResponseErrors.cs</w:t>
        <w:br w:clear="none"/>
      </w:r>
      <w:r>
        <w:t xml:space="preserve">, as shown in the following code: </w:t>
      </w:r>
    </w:p>
    <w:p>
      <w:pPr>
        <w:pStyle w:val="Para 03"/>
      </w:pPr>
      <w:r>
        <w:rPr>
          <w:rStyle w:val="Text4"/>
        </w:rPr>
        <w:t xml:space="preserve">namespace</w:t>
        <w:br w:clear="none"/>
      </w:r>
      <w:r>
        <w:t xml:space="preserve"> </w:t>
        <w:br w:clear="none"/>
      </w:r>
      <w:r>
        <w:rPr>
          <w:rStyle w:val="Text7"/>
        </w:rPr>
        <w:t xml:space="preserve">Northwind.GraphQL.Client.Mvc.Models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ResponseErrors</w:t>
        <w:br w:clear="none"/>
      </w:r>
      <w:r>
        <w:t xml:space="preserve"/>
        <w:br w:clear="none"/>
        <w:t xml:space="preserve">{</w:t>
        <w:br w:clear="none"/>
        <w:t xml:space="preserve">  </w:t>
        <w:br w:clear="none"/>
      </w:r>
      <w:r>
        <w:rPr>
          <w:rStyle w:val="Text4"/>
        </w:rPr>
        <w:t xml:space="preserve">public</w:t>
        <w:br w:clear="none"/>
      </w:r>
      <w:r>
        <w:t xml:space="preserve"> Error[]? Errors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Error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Message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Location[] Locations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Path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null</w:t>
        <w:br w:clear="none"/>
      </w:r>
      <w:r>
        <w:t xml:space="preserve">!;</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Location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Line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int</w:t>
        <w:br w:clear="none"/>
      </w:r>
      <w:r>
        <w:t xml:space="preserve"> Column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44"/>
        </w:numPr>
        <w:pStyle w:val="Para 01"/>
      </w:pPr>
      <w:r>
        <w:t xml:space="preserve">In the </w:t>
      </w:r>
      <w:r>
        <w:rPr>
          <w:rStyle w:val="Text0"/>
        </w:rPr>
        <w:t xml:space="preserve">Models</w:t>
        <w:br w:clear="none"/>
      </w:r>
      <w:r>
        <w:t xml:space="preserve"> folder, add a new class file named </w:t>
      </w:r>
      <w:r>
        <w:rPr>
          <w:rStyle w:val="Text0"/>
        </w:rPr>
        <w:t xml:space="preserve">ResponseProducts.cs</w:t>
        <w:br w:clear="none"/>
      </w:r>
      <w:r>
        <w:t xml:space="preserve">,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namespace</w:t>
        <w:br w:clear="none"/>
      </w:r>
      <w:r>
        <w:t xml:space="preserve"> </w:t>
        <w:br w:clear="none"/>
      </w:r>
      <w:r>
        <w:rPr>
          <w:rStyle w:val="Text7"/>
        </w:rPr>
        <w:t xml:space="preserve">Northwind.GraphQL.Client.Mvc.Models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ResponseProducts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DataProducts</w:t>
        <w:br w:clear="none"/>
      </w:r>
      <w:r>
        <w:t xml:space="preserve"/>
        <w:br w:clear="none"/>
        <w:t xml:space="preserve">  {</w:t>
        <w:br w:clear="none"/>
        <w:t xml:space="preserve">    </w:t>
        <w:br w:clear="none"/>
      </w:r>
      <w:r>
        <w:rPr>
          <w:rStyle w:val="Text4"/>
        </w:rPr>
        <w:t xml:space="preserve">public</w:t>
        <w:br w:clear="none"/>
      </w:r>
      <w:r>
        <w:t xml:space="preserve"> Product[]? ProductsInCategory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t xml:space="preserve">  </w:t>
        <w:br w:clear="none"/>
      </w:r>
      <w:r>
        <w:rPr>
          <w:rStyle w:val="Text4"/>
        </w:rPr>
        <w:t xml:space="preserve">public</w:t>
        <w:br w:clear="none"/>
      </w:r>
      <w:r>
        <w:t xml:space="preserve"> DataProducts? Data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44"/>
        </w:numPr>
        <w:pStyle w:val="Para 01"/>
      </w:pPr>
      <w:r>
        <w:t xml:space="preserve">In the </w:t>
      </w:r>
      <w:r>
        <w:rPr>
          <w:rStyle w:val="Text0"/>
        </w:rPr>
        <w:t xml:space="preserve">Models</w:t>
        <w:br w:clear="none"/>
      </w:r>
      <w:r>
        <w:t xml:space="preserve"> folder, add a new</w:t>
      </w:r>
      <w:r>
        <w:rPr>
          <w:rStyle w:val="Text61"/>
        </w:rPr>
        <w:bookmarkStart w:id="1879" w:name="_idIndexMarker1319"/>
        <w:t/>
        <w:bookmarkEnd w:id="1879"/>
      </w:r>
      <w:r>
        <w:t xml:space="preserve"> class file named </w:t>
      </w:r>
      <w:r>
        <w:rPr>
          <w:rStyle w:val="Text0"/>
        </w:rPr>
        <w:t xml:space="preserve">ResponseCategories.cs</w:t>
        <w:br w:clear="none"/>
      </w:r>
      <w:r>
        <w:t>, as shown in the following</w:t>
      </w:r>
      <w:r>
        <w:rPr>
          <w:rStyle w:val="Text61"/>
        </w:rPr>
        <w:bookmarkStart w:id="1880" w:name="_idIndexMarker1320"/>
        <w:t/>
        <w:bookmarkEnd w:id="1880"/>
      </w:r>
      <w:r>
        <w:t xml:space="preserve"> code: </w:t>
      </w:r>
    </w:p>
    <w:p>
      <w:pPr>
        <w:pStyle w:val="Para 03"/>
      </w:pPr>
      <w:r>
        <w:rPr>
          <w:rStyle w:val="Text4"/>
        </w:rPr>
        <w:t xml:space="preserve">using</w:t>
        <w:br w:clear="none"/>
      </w:r>
      <w:r>
        <w:t xml:space="preserve"> Northwind.EntityModels; </w:t>
        <w:br w:clear="none"/>
      </w:r>
      <w:r>
        <w:rPr>
          <w:rStyle w:val="Text3"/>
        </w:rPr>
        <w:t xml:space="preserve">// To use Category.</w:t>
        <w:br w:clear="none"/>
      </w:r>
      <w:r>
        <w:t xml:space="preserve"/>
        <w:br w:clear="none"/>
      </w:r>
      <w:r>
        <w:rPr>
          <w:rStyle w:val="Text4"/>
        </w:rPr>
        <w:t xml:space="preserve">namespace</w:t>
        <w:br w:clear="none"/>
      </w:r>
      <w:r>
        <w:t xml:space="preserve"> </w:t>
        <w:br w:clear="none"/>
      </w:r>
      <w:r>
        <w:rPr>
          <w:rStyle w:val="Text7"/>
        </w:rPr>
        <w:t xml:space="preserve">Northwind.GraphQL.Client.Mvc.Models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ResponseCategories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DataCategories</w:t>
        <w:br w:clear="none"/>
      </w:r>
      <w:r>
        <w:t xml:space="preserve"/>
        <w:br w:clear="none"/>
        <w:t xml:space="preserve">  {</w:t>
        <w:br w:clear="none"/>
        <w:t xml:space="preserve">    </w:t>
        <w:br w:clear="none"/>
      </w:r>
      <w:r>
        <w:rPr>
          <w:rStyle w:val="Text4"/>
        </w:rPr>
        <w:t xml:space="preserve">public</w:t>
        <w:br w:clear="none"/>
      </w:r>
      <w:r>
        <w:t xml:space="preserve"> Category[]? Categories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t xml:space="preserve">  </w:t>
        <w:br w:clear="none"/>
      </w:r>
      <w:r>
        <w:rPr>
          <w:rStyle w:val="Text4"/>
        </w:rPr>
        <w:t xml:space="preserve">public</w:t>
        <w:br w:clear="none"/>
      </w:r>
      <w:r>
        <w:t xml:space="preserve"> DataCategories? Data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44"/>
        </w:numPr>
        <w:pStyle w:val="Para 01"/>
      </w:pPr>
      <w:r>
        <w:t xml:space="preserve">In the </w:t>
      </w:r>
      <w:r>
        <w:rPr>
          <w:rStyle w:val="Text0"/>
        </w:rPr>
        <w:t xml:space="preserve">Models</w:t>
        <w:br w:clear="none"/>
      </w:r>
      <w:r>
        <w:t xml:space="preserve"> folder, add a new class file named </w:t>
      </w:r>
      <w:r>
        <w:rPr>
          <w:rStyle w:val="Text0"/>
        </w:rPr>
        <w:t xml:space="preserve">IndexViewModel.cs</w:t>
        <w:br w:clear="none"/>
      </w:r>
      <w:r>
        <w:t xml:space="preserve"> , which will have properties to store all the data that we might want to show in the view,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using</w:t>
        <w:br w:clear="none"/>
      </w:r>
      <w:r>
        <w:t xml:space="preserve"> System.Net; </w:t>
        <w:br w:clear="none"/>
      </w:r>
      <w:r>
        <w:rPr>
          <w:rStyle w:val="Text3"/>
        </w:rPr>
        <w:t xml:space="preserve">// To use HttpStatusCode.</w:t>
        <w:br w:clear="none"/>
      </w:r>
      <w:r>
        <w:t xml:space="preserve"/>
        <w:br w:clear="none"/>
      </w:r>
      <w:r>
        <w:rPr>
          <w:rStyle w:val="Text4"/>
        </w:rPr>
        <w:t xml:space="preserve">namespace</w:t>
        <w:br w:clear="none"/>
      </w:r>
      <w:r>
        <w:t xml:space="preserve"> </w:t>
        <w:br w:clear="none"/>
      </w:r>
      <w:r>
        <w:rPr>
          <w:rStyle w:val="Text7"/>
        </w:rPr>
        <w:t xml:space="preserve">Northwind.GraphQL.Client.Mvc.Models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IndexViewModel</w:t>
        <w:br w:clear="none"/>
      </w:r>
      <w:r>
        <w:t xml:space="preserve"/>
        <w:br w:clear="none"/>
        <w:t xml:space="preserve">{</w:t>
        <w:br w:clear="none"/>
        <w:t xml:space="preserve">  </w:t>
        <w:br w:clear="none"/>
      </w:r>
      <w:r>
        <w:rPr>
          <w:rStyle w:val="Text4"/>
        </w:rPr>
        <w:t xml:space="preserve">public</w:t>
        <w:br w:clear="none"/>
      </w:r>
      <w:r>
        <w:t xml:space="preserve"> HttpStatusCode Code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RawResponseBody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Product[]? Products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Category[]? Categories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Error[]? Errors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44"/>
        </w:numPr>
        <w:pStyle w:val="Para 01"/>
      </w:pPr>
      <w:r>
        <w:t xml:space="preserve">In </w:t>
      </w:r>
      <w:r>
        <w:rPr>
          <w:rStyle w:val="Text0"/>
        </w:rPr>
        <w:t xml:space="preserve">Program.cs</w:t>
        <w:br w:clear="none"/>
      </w:r>
      <w:r>
        <w:t xml:space="preserve">, import the namespace to set HTTP headers, as shown in the following code: </w:t>
      </w:r>
    </w:p>
    <w:p>
      <w:pPr>
        <w:pStyle w:val="Para 17"/>
      </w:pPr>
      <w:r>
        <w:rPr>
          <w:rStyle w:val="Text29"/>
        </w:rPr>
        <w:t xml:space="preserve">using</w:t>
        <w:br w:clear="none"/>
      </w:r>
      <w:r>
        <w:rPr>
          <w:rStyle w:val="Text17"/>
        </w:rPr>
        <w:t xml:space="preserve"> System.Net.Http.Headers; </w:t>
        <w:br w:clear="none"/>
      </w:r>
      <w:r>
        <w:t xml:space="preserve">// To use MediaTypeWithQualityHeaderValue.</w:t>
        <w:br w:clear="none"/>
      </w:r>
      <w:r>
        <w:rPr>
          <w:rStyle w:val="Text17"/>
        </w:rPr>
        <w:t xml:space="preserve"/>
        <w:br w:clear="none"/>
      </w:r>
    </w:p>
    <w:p>
      <w:pPr>
        <w:numPr>
          <w:ilvl w:val="0"/>
          <w:numId w:val="344"/>
        </w:numPr>
        <w:pStyle w:val="Para 01"/>
      </w:pPr>
      <w:r>
        <w:t xml:space="preserve">In </w:t>
      </w:r>
      <w:r>
        <w:rPr>
          <w:rStyle w:val="Text0"/>
        </w:rPr>
        <w:t xml:space="preserve">Program.cs</w:t>
        <w:br w:clear="none"/>
      </w:r>
      <w:r>
        <w:t xml:space="preserve">, after the </w:t>
      </w:r>
      <w:r>
        <w:rPr>
          <w:rStyle w:val="Text0"/>
        </w:rPr>
        <w:t xml:space="preserve">CreateBuilder</w:t>
        <w:br w:clear="none"/>
      </w:r>
      <w:r>
        <w:t xml:space="preserve"> method call, add statements to register an HTTP client for the GraphQL service, as shown in the following code: </w:t>
      </w:r>
    </w:p>
    <w:p>
      <w:pPr>
        <w:pStyle w:val="Para 03"/>
      </w:pPr>
      <w:r>
        <w:t xml:space="preserve">builder.Services.AddHttpClient(name: </w:t>
        <w:br w:clear="none"/>
      </w:r>
      <w:r>
        <w:rPr>
          <w:rStyle w:val="Text1"/>
        </w:rPr>
        <w:t xml:space="preserve">"Northwind.GraphQL.Service"</w:t>
        <w:br w:clear="none"/>
      </w:r>
      <w:r>
        <w:t xml:space="preserve">,</w:t>
        <w:br w:clear="none"/>
        <w:t xml:space="preserve">  configureClient: options =&gt;</w:t>
        <w:br w:clear="none"/>
        <w:t xml:space="preserve">  {</w:t>
        <w:br w:clear="none"/>
        <w:t xml:space="preserve">    options.BaseAddress = </w:t>
        <w:br w:clear="none"/>
      </w:r>
      <w:r>
        <w:rPr>
          <w:rStyle w:val="Text4"/>
        </w:rPr>
        <w:t xml:space="preserve">new</w:t>
        <w:br w:clear="none"/>
      </w:r>
      <w:r>
        <w:t xml:space="preserve"> Uri(</w:t>
        <w:br w:clear="none"/>
      </w:r>
      <w:r>
        <w:rPr>
          <w:rStyle w:val="Text1"/>
        </w:rPr>
        <w:t xml:space="preserve">"https://localhost:5121/"</w:t>
        <w:br w:clear="none"/>
      </w:r>
      <w:r>
        <w:t xml:space="preserve">);</w:t>
        <w:br w:clear="none"/>
        <w:t xml:space="preserve">    options.DefaultRequestHeaders.Accept.Add(</w:t>
        <w:br w:clear="none"/>
        <w:t xml:space="preserve">      </w:t>
        <w:br w:clear="none"/>
      </w:r>
      <w:r>
        <w:rPr>
          <w:rStyle w:val="Text4"/>
        </w:rPr>
        <w:t xml:space="preserve">new</w:t>
        <w:br w:clear="none"/>
      </w:r>
      <w:r>
        <w:t xml:space="preserve"> MediaTypeWithQualityHeaderValue(</w:t>
        <w:br w:clear="none"/>
        <w:t xml:space="preserve">      </w:t>
        <w:br w:clear="none"/>
      </w:r>
      <w:r>
        <w:rPr>
          <w:rStyle w:val="Text1"/>
        </w:rPr>
        <w:t xml:space="preserve">"application/json"</w:t>
        <w:br w:clear="none"/>
      </w:r>
      <w:r>
        <w:t xml:space="preserve">, </w:t>
        <w:br w:clear="none"/>
      </w:r>
      <w:r>
        <w:rPr>
          <w:rStyle w:val="Text10"/>
        </w:rPr>
        <w:t xml:space="preserve">1.0</w:t>
        <w:br w:clear="none"/>
      </w:r>
      <w:r>
        <w:t xml:space="preserve">));</w:t>
        <w:br w:clear="none"/>
        <w:t xml:space="preserve">  });</w:t>
        <w:br w:clear="none"/>
      </w:r>
    </w:p>
    <w:p>
      <w:pPr>
        <w:numPr>
          <w:ilvl w:val="0"/>
          <w:numId w:val="344"/>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import the namespace</w:t>
      </w:r>
      <w:r>
        <w:rPr>
          <w:rStyle w:val="Text61"/>
        </w:rPr>
        <w:bookmarkStart w:id="1881" w:name="_idIndexMarker1321"/>
        <w:t/>
        <w:bookmarkEnd w:id="1881"/>
      </w:r>
      <w:r>
        <w:t xml:space="preserve"> to work with text encodings</w:t>
      </w:r>
      <w:r>
        <w:rPr>
          <w:rStyle w:val="Text61"/>
        </w:rPr>
        <w:bookmarkStart w:id="1882" w:name="_idIndexMarker1322"/>
        <w:t/>
        <w:bookmarkEnd w:id="1882"/>
      </w:r>
      <w:r>
        <w:t xml:space="preserve"> and for the local project models, as shown in the following code: </w:t>
      </w:r>
    </w:p>
    <w:p>
      <w:pPr>
        <w:pStyle w:val="Para 03"/>
      </w:pPr>
      <w:r>
        <w:rPr>
          <w:rStyle w:val="Text4"/>
        </w:rPr>
        <w:t xml:space="preserve">using</w:t>
        <w:br w:clear="none"/>
      </w:r>
      <w:r>
        <w:t xml:space="preserve"> Northwind.Mvc.GraphQLClient.Models; </w:t>
        <w:br w:clear="none"/>
      </w:r>
      <w:r>
        <w:rPr>
          <w:rStyle w:val="Text3"/>
        </w:rPr>
        <w:t xml:space="preserve">// To use IndexViewModel.</w:t>
        <w:br w:clear="none"/>
      </w:r>
      <w:r>
        <w:t xml:space="preserve"/>
        <w:br w:clear="none"/>
      </w:r>
      <w:r>
        <w:rPr>
          <w:rStyle w:val="Text4"/>
        </w:rPr>
        <w:t xml:space="preserve">using</w:t>
        <w:br w:clear="none"/>
      </w:r>
      <w:r>
        <w:t xml:space="preserve"> System.Text; </w:t>
        <w:br w:clear="none"/>
      </w:r>
      <w:r>
        <w:rPr>
          <w:rStyle w:val="Text3"/>
        </w:rPr>
        <w:t xml:space="preserve">// To use Encoding.</w:t>
        <w:br w:clear="none"/>
      </w:r>
      <w:r>
        <w:t xml:space="preserve"/>
        <w:br w:clear="none"/>
      </w:r>
    </w:p>
    <w:p>
      <w:pPr>
        <w:numPr>
          <w:ilvl w:val="0"/>
          <w:numId w:val="344"/>
        </w:numPr>
        <w:pStyle w:val="Para 01"/>
      </w:pPr>
      <w:r>
        <w:t xml:space="preserve">Define a field to store the registered HTTP client factory, and set it in the constructor, as shown in the following code: </w:t>
      </w:r>
    </w:p>
    <w:p>
      <w:pPr>
        <w:pStyle w:val="Para 16"/>
      </w:pPr>
      <w:r>
        <w:rPr>
          <w:rStyle w:val="Text4"/>
        </w:rPr>
        <w:t xml:space="preserve">protected</w:t>
        <w:br w:clear="none"/>
      </w:r>
      <w:r>
        <w:t xml:space="preserve"> </w:t>
        <w:br w:clear="none"/>
      </w:r>
      <w:r>
        <w:rPr>
          <w:rStyle w:val="Text4"/>
        </w:rPr>
        <w:t xml:space="preserve">readonly</w:t>
        <w:br w:clear="none"/>
      </w:r>
      <w:r>
        <w:t xml:space="preserve"> IHttpClientFactory _clientFactory;</w:t>
        <w:br w:clear="none"/>
      </w:r>
      <w:r>
        <w:rPr>
          <w:rStyle w:val="Text11"/>
        </w:rPr>
        <w:t xml:space="preserve"/>
        <w:br w:clear="none"/>
      </w:r>
      <w:r>
        <w:rPr>
          <w:rStyle w:val="Text25"/>
        </w:rPr>
        <w:t xml:space="preserve">public</w:t>
        <w:br w:clear="none"/>
      </w:r>
      <w:r>
        <w:rPr>
          <w:rStyle w:val="Text11"/>
        </w:rPr>
        <w:t xml:space="preserve"> </w:t>
        <w:br w:clear="none"/>
      </w:r>
      <w:r>
        <w:rPr>
          <w:rStyle w:val="Text24"/>
        </w:rPr>
        <w:t xml:space="preserve">HomeController</w:t>
        <w:br w:clear="none"/>
      </w:r>
      <w:r>
        <w:rPr>
          <w:rStyle w:val="Text11"/>
        </w:rPr>
        <w:t xml:space="preserve">(</w:t>
        <w:br w:clear="none"/>
        <w:t xml:space="preserve">ILogger&lt;HomeController&gt; logger</w:t>
        <w:br w:clear="none"/>
      </w:r>
      <w:r>
        <w:t xml:space="preserve">, </w:t>
        <w:br w:clear="none"/>
      </w:r>
      <w:r>
        <w:rPr>
          <w:rStyle w:val="Text11"/>
        </w:rPr>
        <w:t xml:space="preserve"/>
        <w:br w:clear="none"/>
      </w:r>
      <w:r>
        <w:t xml:space="preserve">  IHttpClientFactory clientFactory</w:t>
        <w:br w:clear="none"/>
      </w:r>
      <w:r>
        <w:rPr>
          <w:rStyle w:val="Text11"/>
        </w:rPr>
        <w:t xml:space="preserve">)</w:t>
        <w:br w:clear="none"/>
        <w:t xml:space="preserve"/>
        <w:br w:clear="none"/>
        <w:t xml:space="preserve">{</w:t>
        <w:br w:clear="none"/>
        <w:t xml:space="preserve">  _logger = logger;</w:t>
        <w:br w:clear="none"/>
      </w:r>
      <w:r>
        <w:t xml:space="preserve">  _clientFactory = clientFactory;</w:t>
        <w:br w:clear="none"/>
      </w:r>
      <w:r>
        <w:rPr>
          <w:rStyle w:val="Text11"/>
        </w:rPr>
        <w:t xml:space="preserve"/>
        <w:br w:clear="none"/>
        <w:t xml:space="preserve">}</w:t>
        <w:br w:clear="none"/>
      </w:r>
    </w:p>
    <w:p>
      <w:pPr>
        <w:numPr>
          <w:ilvl w:val="0"/>
          <w:numId w:val="344"/>
        </w:numPr>
        <w:pStyle w:val="Para 01"/>
      </w:pPr>
      <w:r>
        <w:t xml:space="preserve">In the </w:t>
      </w:r>
      <w:r>
        <w:rPr>
          <w:rStyle w:val="Text0"/>
        </w:rPr>
        <w:t xml:space="preserve">Index</w:t>
        <w:br w:clear="none"/>
      </w:r>
      <w:r>
        <w:t xml:space="preserve"> action method, modify the method to be asynchronous. Then, add statements to call the GraphQL service, and note that the HTTP request is a </w:t>
      </w:r>
      <w:r>
        <w:rPr>
          <w:rStyle w:val="Text0"/>
        </w:rPr>
        <w:t xml:space="preserve">POST</w:t>
        <w:br w:clear="none"/>
      </w:r>
      <w:r>
        <w:t xml:space="preserve">, the media type is for an </w:t>
      </w:r>
      <w:r>
        <w:rPr>
          <w:rStyle w:val="Text0"/>
        </w:rPr>
        <w:t xml:space="preserve">application/json</w:t>
        <w:br w:clear="none"/>
      </w:r>
      <w:r>
        <w:t xml:space="preserve"> document that contains a GraphQL query, and the query requests the ID, name, and number of units in stock for all products in a given category, passed as a parameter</w:t>
      </w:r>
      <w:r>
        <w:rPr>
          <w:rStyle w:val="Text61"/>
        </w:rPr>
        <w:bookmarkStart w:id="1883" w:name="_idIndexMarker1323"/>
        <w:t/>
        <w:bookmarkEnd w:id="1883"/>
      </w:r>
      <w:r>
        <w:t xml:space="preserve"> named </w:t>
      </w:r>
      <w:r>
        <w:rPr>
          <w:rStyle w:val="Text0"/>
        </w:rPr>
        <w:t xml:space="preserve">id</w:t>
        <w:br w:clear="none"/>
      </w:r>
      <w:r>
        <w:t>, as shown in the following</w:t>
      </w:r>
      <w:r>
        <w:rPr>
          <w:rStyle w:val="Text61"/>
        </w:rPr>
        <w:bookmarkStart w:id="1884" w:name="_idIndexMarker1324"/>
        <w:t/>
        <w:bookmarkEnd w:id="1884"/>
      </w:r>
      <w:r>
        <w:t xml:space="preserve"> code: </w:t>
      </w:r>
    </w:p>
    <w:p>
      <w:pPr>
        <w:pStyle w:val="Para 03"/>
      </w:pP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Index</w:t>
        <w:br w:clear="none"/>
      </w:r>
      <w:r>
        <w:t xml:space="preserve">(</w:t>
        <w:br w:clear="none"/>
      </w:r>
      <w:r>
        <w:rPr>
          <w:rStyle w:val="Text15"/>
        </w:rPr>
        <w:t xml:space="preserve">string</w:t>
        <w:br w:clear="none"/>
      </w:r>
      <w:r>
        <w:t xml:space="preserve"> id = </w:t>
        <w:br w:clear="none"/>
      </w:r>
      <w:r>
        <w:rPr>
          <w:rStyle w:val="Text1"/>
        </w:rPr>
        <w:t xml:space="preserve">"1"</w:t>
        <w:br w:clear="none"/>
      </w:r>
      <w:r>
        <w:t xml:space="preserve">)</w:t>
        <w:br w:clear="none"/>
        <w:t xml:space="preserve"/>
        <w:br w:clear="none"/>
        <w:t xml:space="preserve">{</w:t>
        <w:br w:clear="none"/>
        <w:t xml:space="preserve">  IndexViewModel model = </w:t>
        <w:br w:clear="none"/>
      </w:r>
      <w:r>
        <w:rPr>
          <w:rStyle w:val="Text4"/>
        </w:rPr>
        <w:t xml:space="preserve">new</w:t>
        <w:br w:clear="none"/>
      </w:r>
      <w:r>
        <w:t xml:space="preserve">();</w:t>
        <w:br w:clear="none"/>
        <w:t xml:space="preserve">  </w:t>
        <w:br w:clear="none"/>
      </w:r>
      <w:r>
        <w:rPr>
          <w:rStyle w:val="Text4"/>
        </w:rPr>
        <w:t xml:space="preserve">try</w:t>
        <w:br w:clear="none"/>
      </w:r>
      <w:r>
        <w:t xml:space="preserve"/>
        <w:br w:clear="none"/>
        <w:t xml:space="preserve">  {</w:t>
        <w:br w:clear="none"/>
        <w:t xml:space="preserve">    HttpClient client = _clientFactory.CreateClient(</w:t>
        <w:br w:clear="none"/>
        <w:t xml:space="preserve">      name: </w:t>
        <w:br w:clear="none"/>
      </w:r>
      <w:r>
        <w:rPr>
          <w:rStyle w:val="Text1"/>
        </w:rPr>
        <w:t xml:space="preserve">"Northwind.GraphQL.Service"</w:t>
        <w:br w:clear="none"/>
      </w:r>
      <w:r>
        <w:t xml:space="preserve">);</w:t>
        <w:br w:clear="none"/>
        <w:t xml:space="preserve">    </w:t>
        <w:br w:clear="none"/>
      </w:r>
      <w:r>
        <w:rPr>
          <w:rStyle w:val="Text3"/>
        </w:rPr>
        <w:t xml:space="preserve">// First, try a simple GET request to service root.</w:t>
        <w:br w:clear="none"/>
      </w:r>
      <w:r>
        <w:t xml:space="preserve"/>
        <w:br w:clear="none"/>
        <w:t xml:space="preserve">    HttpRequestMessage request = </w:t>
        <w:br w:clear="none"/>
      </w:r>
      <w:r>
        <w:rPr>
          <w:rStyle w:val="Text4"/>
        </w:rPr>
        <w:t xml:space="preserve">new</w:t>
        <w:br w:clear="none"/>
      </w:r>
      <w:r>
        <w:t xml:space="preserve">(</w:t>
        <w:br w:clear="none"/>
        <w:t xml:space="preserve">      method: HttpMethod.Get, requestUri: </w:t>
        <w:br w:clear="none"/>
      </w:r>
      <w:r>
        <w:rPr>
          <w:rStyle w:val="Text1"/>
        </w:rPr>
        <w:t xml:space="preserve">"/"</w:t>
        <w:br w:clear="none"/>
      </w:r>
      <w:r>
        <w:t xml:space="preserve">);</w:t>
        <w:br w:clear="none"/>
        <w:t xml:space="preserve">    HttpResponseMessage response = </w:t>
        <w:br w:clear="none"/>
      </w:r>
      <w:r>
        <w:rPr>
          <w:rStyle w:val="Text4"/>
        </w:rPr>
        <w:t xml:space="preserve">await</w:t>
        <w:br w:clear="none"/>
      </w:r>
      <w:r>
        <w:t xml:space="preserve"> client.SendAsync(request);</w:t>
        <w:br w:clear="none"/>
        <w:t xml:space="preserve">    </w:t>
        <w:br w:clear="none"/>
      </w:r>
      <w:r>
        <w:rPr>
          <w:rStyle w:val="Text4"/>
        </w:rPr>
        <w:t xml:space="preserve">if</w:t>
        <w:br w:clear="none"/>
      </w:r>
      <w:r>
        <w:t xml:space="preserve"> (!response.IsSuccessStatusCode)</w:t>
        <w:br w:clear="none"/>
        <w:t xml:space="preserve">    {</w:t>
        <w:br w:clear="none"/>
        <w:t xml:space="preserve">      model.Code = response.StatusCode;</w:t>
        <w:br w:clear="none"/>
        <w:t xml:space="preserve">      model.Errors = </w:t>
        <w:br w:clear="none"/>
      </w:r>
      <w:r>
        <w:rPr>
          <w:rStyle w:val="Text4"/>
        </w:rPr>
        <w:t xml:space="preserve">new</w:t>
        <w:br w:clear="none"/>
      </w:r>
      <w:r>
        <w:t xml:space="preserve">[] { </w:t>
        <w:br w:clear="none"/>
      </w:r>
      <w:r>
        <w:rPr>
          <w:rStyle w:val="Text4"/>
        </w:rPr>
        <w:t xml:space="preserve">new</w:t>
        <w:br w:clear="none"/>
      </w:r>
      <w:r>
        <w:t xml:space="preserve"> Error { Message = </w:t>
        <w:br w:clear="none"/>
        <w:t xml:space="preserve">        </w:t>
        <w:br w:clear="none"/>
      </w:r>
      <w:r>
        <w:rPr>
          <w:rStyle w:val="Text1"/>
        </w:rPr>
        <w:t xml:space="preserve">"Service is not successfully responding to GET requests."</w:t>
        <w:br w:clear="none"/>
      </w:r>
      <w:r>
        <w:t xml:space="preserve"> } };</w:t>
        <w:br w:clear="none"/>
        <w:t xml:space="preserve">      </w:t>
        <w:br w:clear="none"/>
      </w:r>
      <w:r>
        <w:rPr>
          <w:rStyle w:val="Text4"/>
        </w:rPr>
        <w:t xml:space="preserve">return</w:t>
        <w:br w:clear="none"/>
      </w:r>
      <w:r>
        <w:t xml:space="preserve"> View(model);</w:t>
        <w:br w:clear="none"/>
        <w:t xml:space="preserve">    }</w:t>
        <w:br w:clear="none"/>
        <w:t xml:space="preserve">    </w:t>
        <w:br w:clear="none"/>
      </w:r>
      <w:r>
        <w:rPr>
          <w:rStyle w:val="Text3"/>
        </w:rPr>
        <w:t xml:space="preserve">// Next, make a request to the GraphQL endpoint.</w:t>
        <w:br w:clear="none"/>
      </w:r>
      <w:r>
        <w:t xml:space="preserve"/>
        <w:br w:clear="none"/>
        <w:t xml:space="preserve">    request = </w:t>
        <w:br w:clear="none"/>
      </w:r>
      <w:r>
        <w:rPr>
          <w:rStyle w:val="Text4"/>
        </w:rPr>
        <w:t xml:space="preserve">new</w:t>
        <w:br w:clear="none"/>
      </w:r>
      <w:r>
        <w:t xml:space="preserve">(</w:t>
        <w:br w:clear="none"/>
        <w:t xml:space="preserve">      method: HttpMethod.Post, requestUri: </w:t>
        <w:br w:clear="none"/>
      </w:r>
      <w:r>
        <w:rPr>
          <w:rStyle w:val="Text1"/>
        </w:rPr>
        <w:t xml:space="preserve">"graphql"</w:t>
        <w:br w:clear="none"/>
      </w:r>
      <w:r>
        <w:t xml:space="preserve">);</w:t>
        <w:br w:clear="none"/>
        <w:t xml:space="preserve">    request.Content = </w:t>
        <w:br w:clear="none"/>
      </w:r>
      <w:r>
        <w:rPr>
          <w:rStyle w:val="Text4"/>
        </w:rPr>
        <w:t xml:space="preserve">new</w:t>
        <w:br w:clear="none"/>
      </w:r>
      <w:r>
        <w:t xml:space="preserve"> StringContent(content: $$</w:t>
        <w:br w:clear="none"/>
      </w:r>
      <w:r>
        <w:rPr>
          <w:rStyle w:val="Text1"/>
        </w:rPr>
        <w:t xml:space="preserve">$"""</w:t>
        <w:br w:clear="none"/>
      </w:r>
      <w:r>
        <w:t xml:space="preserve"/>
        <w:br w:clear="none"/>
      </w:r>
      <w:r>
        <w:rPr>
          <w:rStyle w:val="Text1"/>
        </w:rPr>
        <w:t xml:space="preserve">{</w:t>
        <w:br w:clear="none"/>
      </w:r>
      <w:r>
        <w:t xml:space="preserve"/>
        <w:br w:clear="none"/>
      </w:r>
      <w:r>
        <w:rPr>
          <w:rStyle w:val="Text1"/>
        </w:rPr>
        <w:t xml:space="preserve">  "</w:t>
        <w:br w:clear="none"/>
      </w:r>
      <w:r>
        <w:t xml:space="preserve">query</w:t>
        <w:br w:clear="none"/>
      </w:r>
      <w:r>
        <w:rPr>
          <w:rStyle w:val="Text1"/>
        </w:rPr>
        <w:t xml:space="preserve">": "</w:t>
        <w:br w:clear="none"/>
      </w:r>
      <w:r>
        <w:t xml:space="preserve">{productsInCategory(categoryId:{{{id}}}){productId productName unitsInStock}}</w:t>
        <w:br w:clear="none"/>
      </w:r>
      <w:r>
        <w:rPr>
          <w:rStyle w:val="Text1"/>
        </w:rPr>
        <w:t xml:space="preserve">"</w:t>
        <w:br w:clear="none"/>
      </w:r>
      <w:r>
        <w:t xml:space="preserve"/>
        <w:br w:clear="none"/>
      </w:r>
      <w:r>
        <w:rPr>
          <w:rStyle w:val="Text1"/>
        </w:rPr>
        <w:t xml:space="preserve">}</w:t>
        <w:br w:clear="none"/>
      </w:r>
      <w:r>
        <w:t xml:space="preserve"/>
        <w:br w:clear="none"/>
      </w:r>
      <w:r>
        <w:rPr>
          <w:rStyle w:val="Text1"/>
        </w:rPr>
        <w:t xml:space="preserve">      """</w:t>
        <w:br w:clear="none"/>
      </w:r>
      <w:r>
        <w:t xml:space="preserve">,</w:t>
        <w:br w:clear="none"/>
        <w:t xml:space="preserve">      encoding: Encoding.UTF8,</w:t>
        <w:br w:clear="none"/>
        <w:t xml:space="preserve">      mediaType: </w:t>
        <w:br w:clear="none"/>
      </w:r>
      <w:r>
        <w:rPr>
          <w:rStyle w:val="Text1"/>
        </w:rPr>
        <w:t xml:space="preserve">"application/json"</w:t>
        <w:br w:clear="none"/>
      </w:r>
      <w:r>
        <w:t xml:space="preserve">);</w:t>
        <w:br w:clear="none"/>
        <w:t xml:space="preserve">    response = </w:t>
        <w:br w:clear="none"/>
      </w:r>
      <w:r>
        <w:rPr>
          <w:rStyle w:val="Text4"/>
        </w:rPr>
        <w:t xml:space="preserve">await</w:t>
        <w:br w:clear="none"/>
      </w:r>
      <w:r>
        <w:t xml:space="preserve"> client.SendAsync(request);</w:t>
        <w:br w:clear="none"/>
        <w:t xml:space="preserve">    model.Code = response.StatusCode;</w:t>
        <w:br w:clear="none"/>
        <w:t xml:space="preserve">    model.RawResponseBody = </w:t>
        <w:br w:clear="none"/>
      </w:r>
      <w:r>
        <w:rPr>
          <w:rStyle w:val="Text4"/>
        </w:rPr>
        <w:t xml:space="preserve">await</w:t>
        <w:br w:clear="none"/>
      </w:r>
      <w:r>
        <w:t xml:space="preserve"> response.Content.ReadAsStringAsync();</w:t>
        <w:br w:clear="none"/>
        <w:t xml:space="preserve">    </w:t>
        <w:br w:clear="none"/>
      </w:r>
      <w:r>
        <w:rPr>
          <w:rStyle w:val="Text4"/>
        </w:rPr>
        <w:t xml:space="preserve">if</w:t>
        <w:br w:clear="none"/>
      </w:r>
      <w:r>
        <w:t xml:space="preserve"> (response.IsSuccessStatusCode)</w:t>
        <w:br w:clear="none"/>
        <w:t xml:space="preserve">    {</w:t>
        <w:br w:clear="none"/>
        <w:t xml:space="preserve">      model.Products = (</w:t>
        <w:br w:clear="none"/>
      </w:r>
      <w:r>
        <w:rPr>
          <w:rStyle w:val="Text4"/>
        </w:rPr>
        <w:t xml:space="preserve">await</w:t>
        <w:br w:clear="none"/>
      </w:r>
      <w:r>
        <w:t xml:space="preserve"> response.Content</w:t>
        <w:br w:clear="none"/>
        <w:t xml:space="preserve">        .ReadFromJsonAsync&lt;ResponseProducts&gt;())?.Data?.ProductsInCategory;</w:t>
        <w:br w:clear="none"/>
        <w:t xml:space="preserve">    }</w:t>
        <w:br w:clear="none"/>
        <w:t xml:space="preserve">    </w:t>
        <w:br w:clear="none"/>
      </w:r>
      <w:r>
        <w:rPr>
          <w:rStyle w:val="Text4"/>
        </w:rPr>
        <w:t xml:space="preserve">else</w:t>
        <w:br w:clear="none"/>
      </w:r>
      <w:r>
        <w:t xml:space="preserve"/>
        <w:br w:clear="none"/>
        <w:t xml:space="preserve">    {</w:t>
        <w:br w:clear="none"/>
        <w:t xml:space="preserve">      model.Errors = (</w:t>
        <w:br w:clear="none"/>
      </w:r>
      <w:r>
        <w:rPr>
          <w:rStyle w:val="Text4"/>
        </w:rPr>
        <w:t xml:space="preserve">await</w:t>
        <w:br w:clear="none"/>
      </w:r>
      <w:r>
        <w:t xml:space="preserve"> response.Content</w:t>
        <w:br w:clear="none"/>
        <w:t xml:space="preserve">        .ReadFromJsonAsync&lt;ResponseErrors&gt;())?.Errors;</w:t>
        <w:br w:clear="none"/>
        <w:t xml:space="preserve">    }</w:t>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_logger.LogWarning(</w:t>
        <w:br w:clear="none"/>
        <w:t xml:space="preserve">      </w:t>
        <w:br w:clear="none"/>
      </w:r>
      <w:r>
        <w:rPr>
          <w:rStyle w:val="Text1"/>
        </w:rPr>
        <w:t xml:space="preserve">$"Northwind.GraphQL.Service exception: </w:t>
        <w:br w:clear="none"/>
      </w:r>
      <w:r>
        <w:rPr>
          <w:rStyle w:val="Text8"/>
        </w:rPr>
        <w:t xml:space="preserve">{ex.Message}</w:t>
        <w:br w:clear="none"/>
      </w:r>
      <w:r>
        <w:rPr>
          <w:rStyle w:val="Text1"/>
        </w:rPr>
        <w:t xml:space="preserve">"</w:t>
        <w:br w:clear="none"/>
      </w:r>
      <w:r>
        <w:t xml:space="preserve">);</w:t>
        <w:br w:clear="none"/>
        <w:t xml:space="preserve">    model.Errors = </w:t>
        <w:br w:clear="none"/>
      </w:r>
      <w:r>
        <w:rPr>
          <w:rStyle w:val="Text4"/>
        </w:rPr>
        <w:t xml:space="preserve">new</w:t>
        <w:br w:clear="none"/>
      </w:r>
      <w:r>
        <w:t xml:space="preserve">[] { </w:t>
        <w:br w:clear="none"/>
      </w:r>
      <w:r>
        <w:rPr>
          <w:rStyle w:val="Text4"/>
        </w:rPr>
        <w:t xml:space="preserve">new</w:t>
        <w:br w:clear="none"/>
      </w:r>
      <w:r>
        <w:t xml:space="preserve"> Error { Message = ex.Message } };</w:t>
        <w:br w:clear="none"/>
        <w:t xml:space="preserve">  }</w:t>
        <w:br w:clear="none"/>
        <w:t xml:space="preserve">  </w:t>
        <w:br w:clear="none"/>
      </w:r>
      <w:r>
        <w:rPr>
          <w:rStyle w:val="Text4"/>
        </w:rPr>
        <w:t xml:space="preserve">return</w:t>
        <w:br w:clear="none"/>
      </w:r>
      <w:r>
        <w:t xml:space="preserve"> View(model);</w:t>
        <w:br w:clear="none"/>
        <w:t xml:space="preserve">}</w:t>
        <w:br w:clear="none"/>
      </w:r>
    </w:p>
    <w:p>
      <w:pPr>
        <w:pStyle w:val="Para 02"/>
      </w:pPr>
      <w:r>
        <w:rPr>
          <w:rStyle w:val="Text2"/>
        </w:rPr>
        <w:t>Good Practice</w:t>
      </w:r>
      <w:r>
        <w:t xml:space="preserve">: To set the content of our request, we will use the C# 11 or later raw interpolated string literal syntax of three-dollar signs and three double quotes. This allows us to embed the </w:t>
      </w:r>
      <w:r>
        <w:rPr>
          <w:rStyle w:val="Text0"/>
        </w:rPr>
        <w:t xml:space="preserve">id</w:t>
        <w:br w:clear="none"/>
      </w:r>
      <w:r>
        <w:t xml:space="preserve"> variable using three curly braces, which should not be confused with the two curly braces after </w:t>
      </w:r>
      <w:r>
        <w:rPr>
          <w:rStyle w:val="Text0"/>
        </w:rPr>
        <w:t xml:space="preserve">unitsInStock</w:t>
        <w:br w:clear="none"/>
      </w:r>
      <w:r>
        <w:t>, which end the query itself.</w:t>
      </w:r>
    </w:p>
    <w:p>
      <w:pPr>
        <w:numPr>
          <w:ilvl w:val="0"/>
          <w:numId w:val="345"/>
        </w:numPr>
        <w:pStyle w:val="Para 01"/>
      </w:pPr>
      <w:r>
        <w:t xml:space="preserve">In the </w:t>
      </w:r>
      <w:r>
        <w:rPr>
          <w:rStyle w:val="Text0"/>
        </w:rPr>
        <w:t xml:space="preserve">Views/Home</w:t>
        <w:br w:clear="none"/>
      </w:r>
      <w:r>
        <w:t xml:space="preserve"> folder, in </w:t>
      </w:r>
      <w:r>
        <w:rPr>
          <w:rStyle w:val="Text0"/>
        </w:rPr>
        <w:t xml:space="preserve">Index.cshtml</w:t>
        <w:br w:clear="none"/>
      </w:r>
      <w:r>
        <w:t>, delete</w:t>
      </w:r>
      <w:r>
        <w:rPr>
          <w:rStyle w:val="Text61"/>
        </w:rPr>
        <w:bookmarkStart w:id="1885" w:name="_idIndexMarker1325"/>
        <w:t/>
        <w:bookmarkEnd w:id="1885"/>
      </w:r>
      <w:r>
        <w:t xml:space="preserve"> its existing markup, and then</w:t>
      </w:r>
      <w:r>
        <w:rPr>
          <w:rStyle w:val="Text61"/>
        </w:rPr>
        <w:bookmarkStart w:id="1886" w:name="_idIndexMarker1326"/>
        <w:t/>
        <w:bookmarkEnd w:id="1886"/>
      </w:r>
      <w:r>
        <w:t xml:space="preserve"> add markup to render the seafood products, as shown in the following markup: </w:t>
      </w:r>
    </w:p>
    <w:p>
      <w:pPr>
        <w:pStyle w:val="Para 03"/>
      </w:pPr>
      <w:r>
        <w:t xml:space="preserve">@using Northwind.EntityModels</w:t>
        <w:br w:clear="none"/>
        <w:t xml:space="preserve">@using Northwind.GraphQL.Client.Mvc.Models @* for VS Code only *@</w:t>
        <w:br w:clear="none"/>
        <w:t xml:space="preserve">@model IndexViewModel</w:t>
        <w:br w:clear="none"/>
        <w:t xml:space="preserve">@{</w:t>
        <w:br w:clear="none"/>
        <w:t xml:space="preserve">  ViewData["Title"] = "Products from GraphQL service";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w:t>
        <w:br w:clear="none"/>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w:t>
        <w:br w:clear="none"/>
        <w:t xml:space="preserve">card card-body"</w:t>
        <w:br w:clear="none"/>
      </w:r>
      <w:r>
        <w:t xml:space="preserve">&gt;</w:t>
        <w:br w:clear="none"/>
        <w:t xml:space="preserve"/>
        <w:br w:clear="none"/>
        <w:t xml:space="preserve">    </w:t>
        <w:br w:clear="none"/>
        <w:t xml:space="preserve">&lt;</w:t>
        <w:br w:clear="none"/>
      </w:r>
      <w:r>
        <w:rPr>
          <w:rStyle w:val="Text8"/>
        </w:rPr>
        <w:t xml:space="preserve">form</w:t>
        <w:br w:clear="none"/>
      </w:r>
      <w:r>
        <w:t xml:space="preserve">&gt;</w:t>
        <w:br w:clear="none"/>
        <w:t xml:space="preserve"/>
        <w:br w:clear="none"/>
        <w:t xml:space="preserve">      Enter a category id</w:t>
        <w:br w:clear="none"/>
        <w:t xml:space="preserve">      </w:t>
        <w:br w:clear="none"/>
        <w:t xml:space="preserve">&lt;</w:t>
        <w:br w:clear="none"/>
      </w:r>
      <w:r>
        <w:rPr>
          <w:rStyle w:val="Text8"/>
        </w:rPr>
        <w:t xml:space="preserve">input</w:t>
        <w:br w:clear="none"/>
      </w:r>
      <w:r>
        <w:t xml:space="preserve"> </w:t>
        <w:br w:clear="none"/>
      </w:r>
      <w:r>
        <w:rPr>
          <w:rStyle w:val="Text10"/>
        </w:rPr>
        <w:t xml:space="preserve">name</w:t>
        <w:br w:clear="none"/>
      </w:r>
      <w:r>
        <w:t xml:space="preserve">=</w:t>
        <w:br w:clear="none"/>
      </w:r>
      <w:r>
        <w:rPr>
          <w:rStyle w:val="Text1"/>
        </w:rPr>
        <w:t xml:space="preserve">"id"</w:t>
        <w:br w:clear="none"/>
      </w:r>
      <w:r>
        <w:t xml:space="preserve"> </w:t>
        <w:br w:clear="none"/>
      </w:r>
      <w:r>
        <w:rPr>
          <w:rStyle w:val="Text10"/>
        </w:rPr>
        <w:t xml:space="preserve">value</w:t>
        <w:br w:clear="none"/>
      </w:r>
      <w:r>
        <w:t xml:space="preserve">=</w:t>
        <w:br w:clear="none"/>
      </w:r>
      <w:r>
        <w:rPr>
          <w:rStyle w:val="Text1"/>
        </w:rPr>
        <w:t xml:space="preserve">"1"</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"submit"</w:t>
        <w:br w:clear="none"/>
      </w:r>
      <w:r>
        <w:t xml:space="preserve"> /&gt;</w:t>
        <w:br w:clear="none"/>
        <w:t xml:space="preserve"/>
        <w:br w:clear="none"/>
        <w:t xml:space="preserve">    </w:t>
        <w:br w:clear="none"/>
        <w:t xml:space="preserve">&lt;/</w:t>
        <w:br w:clear="none"/>
      </w:r>
      <w:r>
        <w:rPr>
          <w:rStyle w:val="Text8"/>
        </w:rPr>
        <w:t xml:space="preserve">form</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@if (Model.Errors is not null)</w:t>
        <w:br w:clear="none"/>
        <w:t xml:space="preserve">  {</w:t>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w:t>
        <w:br w:clear="none"/>
        <w:t xml:space="preserve">alert alert-danger"</w:t>
        <w:br w:clear="none"/>
      </w:r>
      <w:r>
        <w:t xml:space="preserve"> </w:t>
        <w:br w:clear="none"/>
      </w:r>
      <w:r>
        <w:rPr>
          <w:rStyle w:val="Text10"/>
        </w:rPr>
        <w:t xml:space="preserve">role</w:t>
        <w:br w:clear="none"/>
      </w:r>
      <w:r>
        <w:t xml:space="preserve">=</w:t>
        <w:br w:clear="none"/>
      </w:r>
      <w:r>
        <w:rPr>
          <w:rStyle w:val="Text1"/>
        </w:rPr>
        <w:t xml:space="preserve">"alert"</w:t>
        <w:br w:clear="none"/>
      </w:r>
      <w:r>
        <w:t xml:space="preserve">&gt;</w:t>
        <w:br w:clear="none"/>
        <w:t xml:space="preserve"/>
        <w:br w:clear="none"/>
        <w:t xml:space="preserve">      </w:t>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"table table-striped"</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Message</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Path</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Locations</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@foreach (Error error in Model.Errors)</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@error.Message</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@if (error.Path is not null)</w:t>
        <w:br w:clear="none"/>
        <w:t xml:space="preserve">                {</w:t>
        <w:br w:clear="none"/>
        <w:t xml:space="preserve">                  @foreach (string path in error.Path)</w:t>
        <w:br w:clear="none"/>
        <w:t xml:space="preserve">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w:t>
        <w:br w:clear="none"/>
        <w:t xml:space="preserve">badge bg-danger"</w:t>
        <w:br w:clear="none"/>
      </w:r>
      <w:r>
        <w:t xml:space="preserve">&gt;</w:t>
        <w:br w:clear="none"/>
        <w:t xml:space="preserve">@path</w:t>
        <w:br w:clear="none"/>
        <w:t xml:space="preserve">&lt;/</w:t>
        <w:br w:clear="none"/>
      </w:r>
      <w:r>
        <w:rPr>
          <w:rStyle w:val="Text8"/>
        </w:rPr>
        <w:t xml:space="preserve">span</w:t>
        <w:br w:clear="none"/>
      </w:r>
      <w:r>
        <w:t xml:space="preserve">&gt;</w:t>
        <w:br w:clear="none"/>
        <w:t xml:space="preserve"/>
        <w:br w:clear="none"/>
        <w:t xml:space="preserve">                  }</w:t>
        <w:br w:clear="none"/>
        <w:t xml:space="preserve">                }</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@if (error.Locations is not null)</w:t>
        <w:br w:clear="none"/>
        <w:t xml:space="preserve">                {</w:t>
        <w:br w:clear="none"/>
        <w:t xml:space="preserve">                  @foreach (Location location in error.Locations)</w:t>
        <w:br w:clear="none"/>
        <w:t xml:space="preserve">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w:t>
        <w:br w:clear="none"/>
        <w:t xml:space="preserve">badge bg-danger"</w:t>
        <w:br w:clear="none"/>
      </w:r>
      <w:r>
        <w:t xml:space="preserve">&gt;</w:t>
        <w:br w:clear="none"/>
        <w:t xml:space="preserve"/>
        <w:br w:clear="none"/>
        <w:t xml:space="preserve">                      @location.Line, @location.Column</w:t>
        <w:br w:clear="none"/>
        <w:t xml:space="preserve">                    </w:t>
        <w:br w:clear="none"/>
        <w:t xml:space="preserve">&lt;/</w:t>
        <w:br w:clear="none"/>
      </w:r>
      <w:r>
        <w:rPr>
          <w:rStyle w:val="Text8"/>
        </w:rPr>
        <w:t xml:space="preserve">span</w:t>
        <w:br w:clear="none"/>
      </w:r>
      <w:r>
        <w:t xml:space="preserve">&gt;</w:t>
        <w:br w:clear="none"/>
        <w:t xml:space="preserve"/>
        <w:br w:clear="none"/>
        <w:t xml:space="preserve">                  }</w:t>
        <w:br w:clear="none"/>
        <w:t xml:space="preserve">                }</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      </w:t>
        <w:br w:clear="none"/>
        <w:t xml:space="preserve">&lt;/</w:t>
        <w:br w:clear="none"/>
      </w:r>
      <w:r>
        <w:rPr>
          <w:rStyle w:val="Text8"/>
        </w:rPr>
        <w:t xml:space="preserve">table</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@if (Model.Categories is not null)</w:t>
        <w:br w:clear="none"/>
        <w:t xml:space="preserve">  {</w:t>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"alert alert-success"</w:t>
        <w:br w:clear="none"/>
      </w:r>
      <w:r>
        <w:t xml:space="preserve"> </w:t>
        <w:br w:clear="none"/>
      </w:r>
      <w:r>
        <w:rPr>
          <w:rStyle w:val="Text10"/>
        </w:rPr>
        <w:t xml:space="preserve">role</w:t>
        <w:br w:clear="none"/>
      </w:r>
      <w:r>
        <w:t xml:space="preserve">=</w:t>
        <w:br w:clear="none"/>
      </w:r>
      <w:r>
        <w:rPr>
          <w:rStyle w:val="Text1"/>
        </w:rPr>
        <w:t xml:space="preserve">"</w:t>
        <w:br w:clear="none"/>
        <w:t xml:space="preserve">alert"</w:t>
        <w:br w:clear="none"/>
      </w:r>
      <w:r>
        <w:t xml:space="preserve">&gt;</w:t>
        <w:br w:clear="none"/>
        <w:t xml:space="preserve"/>
        <w:br w:clear="none"/>
        <w:t xml:space="preserve">        There are @Model.Categories.Count() products.</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@foreach (Category category in Model.Categories)</w:t>
        <w:br w:clear="none"/>
        <w:t xml:space="preserve">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"badge bg-dark"</w:t>
        <w:br w:clear="none"/>
      </w:r>
      <w:r>
        <w:t xml:space="preserve">&gt;</w:t>
        <w:br w:clear="none"/>
        <w:t xml:space="preserve"/>
        <w:br w:clear="none"/>
        <w:t xml:space="preserve">            @category.CategoryId</w:t>
        <w:br w:clear="none"/>
        <w:t xml:space="preserve">            @category.CategoryName</w:t>
        <w:br w:clear="none"/>
        <w:t xml:space="preserve">          </w:t>
        <w:br w:clear="none"/>
        <w:t xml:space="preserve">&lt;/</w:t>
        <w:br w:clear="none"/>
      </w:r>
      <w:r>
        <w:rPr>
          <w:rStyle w:val="Text8"/>
        </w:rPr>
        <w:t xml:space="preserve">span</w:t>
        <w:br w:clear="none"/>
      </w:r>
      <w:r>
        <w:t xml:space="preserve">&gt;</w:t>
        <w:br w:clear="none"/>
        <w:t xml:space="preserve"/>
        <w:br w:clear="none"/>
        <w:t xml:space="preserve">        }</w:t>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@if (Model.Products is not null)</w:t>
        <w:br w:clear="none"/>
        <w:t xml:space="preserve">  {</w:t>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w:t>
        <w:br w:clear="none"/>
        <w:t xml:space="preserve">alert alert-success"</w:t>
        <w:br w:clear="none"/>
      </w:r>
      <w:r>
        <w:t xml:space="preserve"> </w:t>
        <w:br w:clear="none"/>
      </w:r>
      <w:r>
        <w:rPr>
          <w:rStyle w:val="Text10"/>
        </w:rPr>
        <w:t xml:space="preserve">role</w:t>
        <w:br w:clear="none"/>
      </w:r>
      <w:r>
        <w:t xml:space="preserve">=</w:t>
        <w:br w:clear="none"/>
      </w:r>
      <w:r>
        <w:rPr>
          <w:rStyle w:val="Text1"/>
        </w:rPr>
        <w:t xml:space="preserve">"alert"</w:t>
        <w:br w:clear="none"/>
      </w:r>
      <w:r>
        <w:t xml:space="preserve">&gt;</w:t>
        <w:br w:clear="none"/>
        <w:t xml:space="preserve"/>
        <w:br w:clear="none"/>
        <w:t xml:space="preserve">        There are @Model.Products.Count() products.</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@foreach (Product p in Model.Products)</w:t>
        <w:br w:clear="none"/>
        <w:t xml:space="preserve">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w:t>
        <w:br w:clear="none"/>
        <w:t xml:space="preserve">badge bg-dark"</w:t>
        <w:br w:clear="none"/>
      </w:r>
      <w:r>
        <w:t xml:space="preserve">&gt;</w:t>
        <w:br w:clear="none"/>
        <w:t xml:space="preserve"/>
        <w:br w:clear="none"/>
        <w:t xml:space="preserve">            @p.ProductId</w:t>
        <w:br w:clear="none"/>
        <w:t xml:space="preserve">            @p.ProductName</w:t>
        <w:br w:clear="none"/>
        <w:t xml:space="preserve">            -</w:t>
        <w:br w:clear="none"/>
        <w:t xml:space="preserve">            @(p.UnitsInStock is null ? "0" : p.UnitsInStock.Value) in stock</w:t>
        <w:br w:clear="none"/>
        <w:t xml:space="preserve">          </w:t>
        <w:br w:clear="none"/>
        <w:t xml:space="preserve">&lt;/</w:t>
        <w:br w:clear="none"/>
      </w:r>
      <w:r>
        <w:rPr>
          <w:rStyle w:val="Text8"/>
        </w:rPr>
        <w:t xml:space="preserve">span</w:t>
        <w:br w:clear="none"/>
      </w:r>
      <w:r>
        <w:t xml:space="preserve">&gt;</w:t>
        <w:br w:clear="none"/>
        <w:t xml:space="preserve"/>
        <w:br w:clear="none"/>
        <w:t xml:space="preserve">        }</w:t>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a</w:t>
        <w:br w:clear="none"/>
      </w:r>
      <w:r>
        <w:t xml:space="preserve"> </w:t>
        <w:br w:clear="none"/>
      </w:r>
      <w:r>
        <w:rPr>
          <w:rStyle w:val="Text10"/>
        </w:rPr>
        <w:t xml:space="preserve">class</w:t>
        <w:br w:clear="none"/>
      </w:r>
      <w:r>
        <w:t xml:space="preserve">=</w:t>
        <w:br w:clear="none"/>
      </w:r>
      <w:r>
        <w:rPr>
          <w:rStyle w:val="Text1"/>
        </w:rPr>
        <w:t xml:space="preserve">"btn btn-primary"</w:t>
        <w:br w:clear="none"/>
      </w:r>
      <w:r>
        <w:t xml:space="preserve"> </w:t>
        <w:br w:clear="none"/>
      </w:r>
      <w:r>
        <w:rPr>
          <w:rStyle w:val="Text10"/>
        </w:rPr>
        <w:t xml:space="preserve">data-bs-toggle</w:t>
        <w:br w:clear="none"/>
      </w:r>
      <w:r>
        <w:t xml:space="preserve">=</w:t>
        <w:br w:clear="none"/>
      </w:r>
      <w:r>
        <w:rPr>
          <w:rStyle w:val="Text1"/>
        </w:rPr>
        <w:t xml:space="preserve">"collapse"</w:t>
        <w:br w:clear="none"/>
      </w:r>
      <w:r>
        <w:t xml:space="preserve"> </w:t>
        <w:br w:clear="none"/>
        <w:t xml:space="preserve"/>
        <w:br w:clear="none"/>
        <w:t xml:space="preserve">       </w:t>
        <w:br w:clear="none"/>
      </w:r>
      <w:r>
        <w:rPr>
          <w:rStyle w:val="Text10"/>
        </w:rPr>
        <w:t xml:space="preserve">href</w:t>
        <w:br w:clear="none"/>
      </w:r>
      <w:r>
        <w:t xml:space="preserve">=</w:t>
        <w:br w:clear="none"/>
      </w:r>
      <w:r>
        <w:rPr>
          <w:rStyle w:val="Text1"/>
        </w:rPr>
        <w:t xml:space="preserve">"#collapseExample"</w:t>
        <w:br w:clear="none"/>
      </w:r>
      <w:r>
        <w:t xml:space="preserve"> </w:t>
        <w:br w:clear="none"/>
      </w:r>
      <w:r>
        <w:rPr>
          <w:rStyle w:val="Text10"/>
        </w:rPr>
        <w:t xml:space="preserve">role</w:t>
        <w:br w:clear="none"/>
      </w:r>
      <w:r>
        <w:t xml:space="preserve">=</w:t>
        <w:br w:clear="none"/>
      </w:r>
      <w:r>
        <w:rPr>
          <w:rStyle w:val="Text1"/>
        </w:rPr>
        <w:t xml:space="preserve">"button"</w:t>
        <w:br w:clear="none"/>
      </w:r>
      <w:r>
        <w:t xml:space="preserve"> </w:t>
        <w:br w:clear="none"/>
        <w:t xml:space="preserve"/>
        <w:br w:clear="none"/>
        <w:t xml:space="preserve">       </w:t>
        <w:br w:clear="none"/>
      </w:r>
      <w:r>
        <w:rPr>
          <w:rStyle w:val="Text10"/>
        </w:rPr>
        <w:t xml:space="preserve">aria-expanded</w:t>
        <w:br w:clear="none"/>
      </w:r>
      <w:r>
        <w:t xml:space="preserve">=</w:t>
        <w:br w:clear="none"/>
      </w:r>
      <w:r>
        <w:rPr>
          <w:rStyle w:val="Text1"/>
        </w:rPr>
        <w:t xml:space="preserve">"</w:t>
        <w:br w:clear="none"/>
        <w:t xml:space="preserve">false"</w:t>
        <w:br w:clear="none"/>
      </w:r>
      <w:r>
        <w:t xml:space="preserve"> </w:t>
        <w:br w:clear="none"/>
      </w:r>
      <w:r>
        <w:rPr>
          <w:rStyle w:val="Text10"/>
        </w:rPr>
        <w:t xml:space="preserve">aria-controls</w:t>
        <w:br w:clear="none"/>
      </w:r>
      <w:r>
        <w:t xml:space="preserve">=</w:t>
        <w:br w:clear="none"/>
      </w:r>
      <w:r>
        <w:rPr>
          <w:rStyle w:val="Text1"/>
        </w:rPr>
        <w:t xml:space="preserve">"collapseExample"</w:t>
        <w:br w:clear="none"/>
      </w:r>
      <w:r>
        <w:t xml:space="preserve">&gt;</w:t>
        <w:br w:clear="none"/>
        <w:t xml:space="preserve"/>
        <w:br w:clear="none"/>
        <w:t xml:space="preserve">      Show/Hide Details</w:t>
        <w:br w:clear="none"/>
        <w:t xml:space="preserve">    </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w:t>
        <w:br w:clear="none"/>
        <w:t xml:space="preserve">collapse"</w:t>
        <w:br w:clear="none"/>
      </w:r>
      <w:r>
        <w:t xml:space="preserve"> </w:t>
        <w:br w:clear="none"/>
      </w:r>
      <w:r>
        <w:rPr>
          <w:rStyle w:val="Text10"/>
        </w:rPr>
        <w:t xml:space="preserve">id</w:t>
        <w:br w:clear="none"/>
      </w:r>
      <w:r>
        <w:t xml:space="preserve">=</w:t>
        <w:br w:clear="none"/>
      </w:r>
      <w:r>
        <w:rPr>
          <w:rStyle w:val="Text1"/>
        </w:rPr>
        <w:t xml:space="preserve">"collapseExample"</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"card card-body"</w:t>
        <w:br w:clear="none"/>
      </w:r>
      <w:r>
        <w:t xml:space="preserve">&gt;</w:t>
        <w:br w:clear="none"/>
        <w:t xml:space="preserve"/>
        <w:br w:clear="none"/>
        <w:t xml:space="preserve">      Status code @((int)Model.Code): @Model.Code</w:t>
        <w:br w:clear="none"/>
        <w:t xml:space="preserve">      </w:t>
        <w:br w:clear="none"/>
        <w:t xml:space="preserve">&lt;</w:t>
        <w:br w:clear="none"/>
      </w:r>
      <w:r>
        <w:rPr>
          <w:rStyle w:val="Text8"/>
        </w:rPr>
        <w:t xml:space="preserve">hr</w:t>
        <w:br w:clear="none"/>
      </w:r>
      <w:r>
        <w:t xml:space="preserve"> /&gt;</w:t>
        <w:br w:clear="none"/>
        <w:t xml:space="preserve"/>
        <w:br w:clear="none"/>
        <w:t xml:space="preserve">      @Model.RawResponseBody</w:t>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bookmarkStart w:id="1887" w:name="Testing_the__NET_client"/>
      <w:pPr>
        <w:pStyle w:val="Heading 2"/>
      </w:pPr>
      <w:r>
        <w:t>Testing the .NET client</w:t>
      </w:r>
      <w:bookmarkEnd w:id="1887"/>
    </w:p>
    <w:p>
      <w:pPr>
        <w:pStyle w:val="Normal"/>
      </w:pPr>
      <w:r>
        <w:t>Now, we can test</w:t>
      </w:r>
      <w:r>
        <w:rPr>
          <w:rStyle w:val="Text61"/>
        </w:rPr>
        <w:bookmarkStart w:id="1888" w:name="_idIndexMarker1327"/>
        <w:t/>
        <w:bookmarkEnd w:id="1888"/>
      </w:r>
      <w:r>
        <w:t xml:space="preserve"> our .NET client:</w:t>
      </w:r>
    </w:p>
    <w:p>
      <w:pPr>
        <w:numPr>
          <w:ilvl w:val="0"/>
          <w:numId w:val="346"/>
        </w:numPr>
        <w:pStyle w:val="Para 01"/>
      </w:pPr>
      <w:r>
        <w:t>If your database server is not running, for example, because you are hosting it in Docker, a virtual machine, or in the cloud, then make sure to start it.</w:t>
      </w:r>
    </w:p>
    <w:p>
      <w:pPr>
        <w:numPr>
          <w:ilvl w:val="0"/>
          <w:numId w:val="346"/>
        </w:numPr>
        <w:pStyle w:val="Para 01"/>
      </w:pPr>
      <w:r>
        <w:t xml:space="preserve">Start the </w:t>
      </w:r>
      <w:r>
        <w:rPr>
          <w:rStyle w:val="Text0"/>
        </w:rPr>
        <w:t xml:space="preserve">Northwind.GraphQL.Service</w:t>
        <w:br w:clear="none"/>
      </w:r>
      <w:r>
        <w:t xml:space="preserve"> project, using its </w:t>
      </w:r>
      <w:r>
        <w:rPr>
          <w:rStyle w:val="Text0"/>
        </w:rPr>
        <w:t xml:space="preserve">https</w:t>
        <w:br w:clear="none"/>
      </w:r>
      <w:r>
        <w:t xml:space="preserve"> profile without debugging.</w:t>
      </w:r>
    </w:p>
    <w:p>
      <w:pPr>
        <w:numPr>
          <w:ilvl w:val="0"/>
          <w:numId w:val="346"/>
        </w:numPr>
        <w:pStyle w:val="Para 01"/>
      </w:pPr>
      <w:r>
        <w:t xml:space="preserve">Start the </w:t>
      </w:r>
      <w:r>
        <w:rPr>
          <w:rStyle w:val="Text0"/>
        </w:rPr>
        <w:t xml:space="preserve">Northwind.GraphQL.Client.Mvc</w:t>
        <w:br w:clear="none"/>
      </w:r>
      <w:r>
        <w:t xml:space="preserve"> project, using its </w:t>
      </w:r>
      <w:r>
        <w:rPr>
          <w:rStyle w:val="Text0"/>
        </w:rPr>
        <w:t xml:space="preserve">https</w:t>
        <w:br w:clear="none"/>
      </w:r>
      <w:r>
        <w:t xml:space="preserve"> profile without debugging.</w:t>
      </w:r>
    </w:p>
    <w:p>
      <w:pPr>
        <w:numPr>
          <w:ilvl w:val="0"/>
          <w:numId w:val="346"/>
        </w:numPr>
        <w:pStyle w:val="Para 01"/>
      </w:pPr>
      <w:r>
        <w:t xml:space="preserve">Note that products are successfully retrieved using GraphQL, as shown in </w:t>
      </w:r>
      <w:r>
        <w:rPr>
          <w:rStyle w:val="Text9"/>
        </w:rPr>
        <w:t>Figure 12.9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74900"/>
            <wp:effectExtent l="0" r="0" t="0" b="0"/>
            <wp:wrapTopAndBottom/>
            <wp:docPr id="90" name="B19587_12_09.png" descr="B19587_12_09.png"/>
            <wp:cNvGraphicFramePr>
              <a:graphicFrameLocks noChangeAspect="1"/>
            </wp:cNvGraphicFramePr>
            <a:graphic>
              <a:graphicData uri="http://schemas.openxmlformats.org/drawingml/2006/picture">
                <pic:pic>
                  <pic:nvPicPr>
                    <pic:cNvPr id="0" name="B19587_12_09.png" descr="B19587_12_09.png"/>
                    <pic:cNvPicPr/>
                  </pic:nvPicPr>
                  <pic:blipFill>
                    <a:blip r:embed="rId90"/>
                    <a:stretch>
                      <a:fillRect/>
                    </a:stretch>
                  </pic:blipFill>
                  <pic:spPr>
                    <a:xfrm>
                      <a:off x="0" y="0"/>
                      <a:ext cx="4406900" cy="2374900"/>
                    </a:xfrm>
                    <a:prstGeom prst="rect">
                      <a:avLst/>
                    </a:prstGeom>
                  </pic:spPr>
                </pic:pic>
              </a:graphicData>
            </a:graphic>
          </wp:anchor>
        </w:drawing>
      </w:r>
    </w:p>
    <w:p>
      <w:pPr>
        <w:pStyle w:val="Para 08"/>
      </w:pPr>
      <w:r>
        <w:t>Figure 12.9: Products in the Beverages category from the GraphQL service</w:t>
      </w:r>
    </w:p>
    <w:p>
      <w:pPr>
        <w:numPr>
          <w:ilvl w:val="0"/>
          <w:numId w:val="347"/>
        </w:numPr>
        <w:pStyle w:val="Para 01"/>
      </w:pPr>
      <w:r>
        <w:t>Enter another category</w:t>
      </w:r>
      <w:r>
        <w:rPr>
          <w:rStyle w:val="Text61"/>
        </w:rPr>
        <w:bookmarkStart w:id="1889" w:name="_idIndexMarker1328"/>
        <w:t/>
        <w:bookmarkEnd w:id="1889"/>
      </w:r>
      <w:r>
        <w:t xml:space="preserve"> ID that exists, for example, </w:t>
      </w:r>
      <w:r>
        <w:rPr>
          <w:rStyle w:val="Text0"/>
        </w:rPr>
        <w:t xml:space="preserve">4</w:t>
        <w:br w:clear="none"/>
      </w:r>
      <w:r>
        <w:t>.</w:t>
      </w:r>
    </w:p>
    <w:p>
      <w:pPr>
        <w:numPr>
          <w:ilvl w:val="0"/>
          <w:numId w:val="347"/>
        </w:numPr>
        <w:pStyle w:val="Para 01"/>
      </w:pPr>
      <w:r>
        <w:t xml:space="preserve">Enter a category ID that is out of range, for example, </w:t>
      </w:r>
      <w:r>
        <w:rPr>
          <w:rStyle w:val="Text0"/>
        </w:rPr>
        <w:t xml:space="preserve">13</w:t>
        <w:br w:clear="none"/>
      </w:r>
      <w:r>
        <w:t>, and note that there are 0 products returned.</w:t>
      </w:r>
    </w:p>
    <w:p>
      <w:pPr>
        <w:numPr>
          <w:ilvl w:val="0"/>
          <w:numId w:val="347"/>
        </w:numPr>
        <w:pStyle w:val="Para 01"/>
      </w:pPr>
      <w:r>
        <w:t xml:space="preserve">Close Chrome, and shut down the web server for the </w:t>
      </w:r>
      <w:r>
        <w:rPr>
          <w:rStyle w:val="Text0"/>
        </w:rPr>
        <w:t xml:space="preserve">Northwind.GraphQL.Client.Mvc</w:t>
        <w:br w:clear="none"/>
      </w:r>
      <w:r>
        <w:t xml:space="preserve"> project.</w:t>
      </w:r>
    </w:p>
    <w:p>
      <w:pPr>
        <w:numPr>
          <w:ilvl w:val="0"/>
          <w:numId w:val="347"/>
        </w:numPr>
        <w:pStyle w:val="Para 01"/>
      </w:pPr>
      <w:r>
        <w:t xml:space="preserve">In </w:t>
      </w:r>
      <w:r>
        <w:rPr>
          <w:rStyle w:val="Text0"/>
        </w:rPr>
        <w:t xml:space="preserve">HomeController.cs</w:t>
        <w:br w:clear="none"/>
      </w:r>
      <w:r>
        <w:t xml:space="preserve">, modify the query to make a deliberate mistake, like changing </w:t>
      </w:r>
      <w:r>
        <w:rPr>
          <w:rStyle w:val="Text0"/>
        </w:rPr>
        <w:t xml:space="preserve">productId</w:t>
        <w:br w:clear="none"/>
      </w:r>
      <w:r>
        <w:t xml:space="preserve"> to </w:t>
      </w:r>
      <w:r>
        <w:rPr>
          <w:rStyle w:val="Text0"/>
        </w:rPr>
        <w:t xml:space="preserve">productid</w:t>
        <w:br w:clear="none"/>
      </w:r>
      <w:r>
        <w:t>.</w:t>
      </w:r>
    </w:p>
    <w:p>
      <w:pPr>
        <w:numPr>
          <w:ilvl w:val="0"/>
          <w:numId w:val="347"/>
        </w:numPr>
        <w:pStyle w:val="Para 01"/>
      </w:pPr>
      <w:r>
        <w:t xml:space="preserve">Start the </w:t>
      </w:r>
      <w:r>
        <w:rPr>
          <w:rStyle w:val="Text0"/>
        </w:rPr>
        <w:t xml:space="preserve">Northwind.GraphQL.Client.Mvc</w:t>
        <w:br w:clear="none"/>
      </w:r>
      <w:r>
        <w:t xml:space="preserve"> project, using the </w:t>
      </w:r>
      <w:r>
        <w:rPr>
          <w:rStyle w:val="Text0"/>
        </w:rPr>
        <w:t xml:space="preserve">https</w:t>
        <w:br w:clear="none"/>
      </w:r>
      <w:r>
        <w:t xml:space="preserve"> profile without debugging.</w:t>
      </w:r>
    </w:p>
    <w:p>
      <w:pPr>
        <w:numPr>
          <w:ilvl w:val="0"/>
          <w:numId w:val="347"/>
        </w:numPr>
        <w:pStyle w:val="Para 01"/>
      </w:pPr>
      <w:r>
        <w:t xml:space="preserve">Click the </w:t>
      </w:r>
      <w:r>
        <w:rPr>
          <w:rStyle w:val="Text2"/>
        </w:rPr>
        <w:t>Show/Hide Details</w:t>
      </w:r>
      <w:r>
        <w:t xml:space="preserve"> button, and note the error message and response details, as shown in the following output: </w:t>
      </w:r>
    </w:p>
    <w:p>
      <w:pPr>
        <w:pStyle w:val="Para 05"/>
      </w:pPr>
      <w:r>
        <w:t xml:space="preserve">{"errors":[{"message":"The field \u0060productid\u0060 </w:t>
        <w:br w:clear="none"/>
        <w:t xml:space="preserve">does not exist on the type \u0060Product\u0060.",</w:t>
        <w:br w:clear="none"/>
        <w:t xml:space="preserve"> "locations":[{"line":1,"column":35}],</w:t>
        <w:br w:clear="none"/>
        <w:t xml:space="preserve"> "path":["productsInCategory"],</w:t>
        <w:br w:clear="none"/>
        <w:t xml:space="preserve"> "extensions":{"type":"Product","field":"productid",</w:t>
        <w:br w:clear="none"/>
        <w:t xml:space="preserve"> "responseName":"productid",</w:t>
        <w:br w:clear="none"/>
        <w:t xml:space="preserve"> "specifiedBy":"http://spec.graphql.org/October2021/</w:t>
        <w:br w:clear="none"/>
        <w:t xml:space="preserve">#sec-Field-Selections-on-Objects-Interfaces-and-Unions-Types"}}]}</w:t>
        <w:br w:clear="none"/>
      </w:r>
    </w:p>
    <w:p>
      <w:pPr>
        <w:numPr>
          <w:ilvl w:val="0"/>
          <w:numId w:val="347"/>
        </w:numPr>
        <w:pStyle w:val="Para 01"/>
      </w:pPr>
      <w:r>
        <w:t>Close Chrome, and shut down both web servers.</w:t>
      </w:r>
    </w:p>
    <w:p>
      <w:pPr>
        <w:numPr>
          <w:ilvl w:val="0"/>
          <w:numId w:val="347"/>
        </w:numPr>
        <w:pStyle w:val="Para 01"/>
      </w:pPr>
      <w:r>
        <w:t>Fix the mistake</w:t>
      </w:r>
      <w:r>
        <w:rPr>
          <w:rStyle w:val="Text61"/>
        </w:rPr>
        <w:bookmarkStart w:id="1890" w:name="_idIndexMarker1329"/>
        <w:t/>
        <w:bookmarkEnd w:id="1890"/>
      </w:r>
      <w:r>
        <w:t xml:space="preserve"> in the query!</w:t>
      </w:r>
    </w:p>
    <w:p>
      <w:bookmarkStart w:id="1891" w:name="Creating_a_console_app_client_us"/>
      <w:pPr>
        <w:pStyle w:val="Heading 2"/>
      </w:pPr>
      <w:r>
        <w:t>Creating a console app client using Strawberry Shake</w:t>
      </w:r>
      <w:bookmarkEnd w:id="1891"/>
    </w:p>
    <w:p>
      <w:pPr>
        <w:pStyle w:val="Normal"/>
      </w:pPr>
      <w:r>
        <w:t>Instead of using ordinary</w:t>
      </w:r>
      <w:r>
        <w:rPr>
          <w:rStyle w:val="Text61"/>
        </w:rPr>
        <w:bookmarkStart w:id="1892" w:name="_idIndexMarker1330"/>
        <w:t/>
        <w:bookmarkEnd w:id="1892"/>
      </w:r>
      <w:r>
        <w:t xml:space="preserve"> HTTP clients, ChilliCream has a GraphQL client</w:t>
      </w:r>
      <w:r>
        <w:rPr>
          <w:rStyle w:val="Text61"/>
        </w:rPr>
        <w:bookmarkStart w:id="1893" w:name="_idIndexMarker1331"/>
        <w:t/>
        <w:bookmarkEnd w:id="1893"/>
      </w:r>
      <w:r>
        <w:t xml:space="preserve"> library to more easily build .NET clients to GraphQL services.</w:t>
      </w:r>
    </w:p>
    <w:p>
      <w:pPr>
        <w:pStyle w:val="Normal"/>
      </w:pPr>
      <w:r>
        <w:rPr>
          <w:rStyle w:val="Text2"/>
        </w:rPr>
        <w:t>More Information</w:t>
      </w:r>
      <w:r>
        <w:t>: You can learn more about Strawberry Shake</w:t>
      </w:r>
      <w:r>
        <w:rPr>
          <w:rStyle w:val="Text61"/>
        </w:rPr>
        <w:bookmarkStart w:id="1894" w:name="_idIndexMarker1332"/>
        <w:t/>
        <w:bookmarkEnd w:id="1894"/>
      </w:r>
      <w:r>
        <w:t xml:space="preserve"> at the following link: </w:t>
      </w:r>
      <w:hyperlink r:id="rId354">
        <w:r>
          <w:rPr>
            <w:rStyle w:val="Text6"/>
          </w:rPr>
          <w:t>https://chillicream.com/docs/strawberryshake</w:t>
        </w:r>
      </w:hyperlink>
    </w:p>
    <w:p>
      <w:pPr>
        <w:pStyle w:val="Normal"/>
      </w:pPr>
      <w:r>
        <w:t>Now, let’s create another client using Strawberry Shake so that you can see the benefits:</w:t>
      </w:r>
    </w:p>
    <w:p>
      <w:pPr>
        <w:numPr>
          <w:ilvl w:val="0"/>
          <w:numId w:val="348"/>
        </w:numPr>
        <w:pStyle w:val="Para 01"/>
      </w:pPr>
      <w:r>
        <w:t xml:space="preserve">Use your preferred code editor to add a new </w:t>
      </w:r>
      <w:r>
        <w:rPr>
          <w:rStyle w:val="Text2"/>
        </w:rPr>
        <w:t>Console App</w:t>
      </w:r>
      <w:r>
        <w:t xml:space="preserve"> / </w:t>
      </w:r>
      <w:r>
        <w:rPr>
          <w:rStyle w:val="Text0"/>
        </w:rPr>
        <w:t xml:space="preserve">console</w:t>
        <w:br w:clear="none"/>
      </w:r>
      <w:r>
        <w:t xml:space="preserve"> project, named </w:t>
      </w:r>
      <w:r>
        <w:rPr>
          <w:rStyle w:val="Text0"/>
        </w:rPr>
        <w:t xml:space="preserve">Northwind.GraphQL.Client.Console</w:t>
        <w:br w:clear="none"/>
      </w:r>
      <w:r>
        <w:t>.</w:t>
      </w:r>
    </w:p>
    <w:p>
      <w:pPr>
        <w:numPr>
          <w:ilvl w:val="0"/>
          <w:numId w:val="348"/>
        </w:numPr>
        <w:pStyle w:val="Para 01"/>
      </w:pPr>
      <w:r>
        <w:t xml:space="preserve">At the command prompt or terminal for the project folder, create a tools manifest file, as shown in the following command: </w:t>
      </w:r>
    </w:p>
    <w:p>
      <w:pPr>
        <w:pStyle w:val="Para 05"/>
      </w:pPr>
      <w:r>
        <w:t xml:space="preserve">dotnet new tool-manifest</w:t>
        <w:br w:clear="none"/>
      </w:r>
    </w:p>
    <w:p>
      <w:pPr>
        <w:numPr>
          <w:ilvl w:val="0"/>
          <w:numId w:val="348"/>
        </w:numPr>
        <w:pStyle w:val="Para 01"/>
      </w:pPr>
      <w:r>
        <w:t xml:space="preserve">At the command line or terminal, install the Strawberry Shake tools, as shown in the following command: </w:t>
      </w:r>
    </w:p>
    <w:p>
      <w:pPr>
        <w:pStyle w:val="Para 05"/>
      </w:pPr>
      <w:r>
        <w:t xml:space="preserve">dotnet tool install StrawberryShake.Tools --local</w:t>
        <w:br w:clear="none"/>
      </w:r>
    </w:p>
    <w:p>
      <w:pPr>
        <w:numPr>
          <w:ilvl w:val="0"/>
          <w:numId w:val="348"/>
        </w:numPr>
        <w:pStyle w:val="Para 01"/>
      </w:pPr>
      <w:r>
        <w:t xml:space="preserve">Note Strawberry Shake is installed, as shown in the following output: </w:t>
      </w:r>
    </w:p>
    <w:p>
      <w:pPr>
        <w:pStyle w:val="Para 05"/>
      </w:pPr>
      <w:r>
        <w:t xml:space="preserve">You can invoke the tool from this directory using the following commands:</w:t>
        <w:br w:clear="none"/>
        <w:t xml:space="preserve">'dotnet tool run dotnet-graphql' or 'dotnet dotnet-graphql'.</w:t>
        <w:br w:clear="none"/>
        <w:t xml:space="preserve">Tool 'strawberryshake.tools' (version '13.5.1') was successfully installed.</w:t>
        <w:br w:clear="none"/>
        <w:t xml:space="preserve">Entry is added to the manifest file C:\apps-services-net8\Chapter12\</w:t>
        <w:br w:clear="none"/>
        <w:t xml:space="preserve">Northwind.GraphQL.Client.Console\.config\dotnet-tools.json.</w:t>
        <w:br w:clear="none"/>
      </w:r>
    </w:p>
    <w:p>
      <w:pPr>
        <w:numPr>
          <w:ilvl w:val="0"/>
          <w:numId w:val="348"/>
        </w:numPr>
        <w:pStyle w:val="Para 01"/>
      </w:pPr>
      <w:r>
        <w:t>In the project, treat warnings</w:t>
      </w:r>
      <w:r>
        <w:rPr>
          <w:rStyle w:val="Text61"/>
        </w:rPr>
        <w:bookmarkStart w:id="1895" w:name="_idIndexMarker1333"/>
        <w:t/>
        <w:bookmarkEnd w:id="1895"/>
      </w:r>
      <w:r>
        <w:t xml:space="preserve"> as errors, add references to NuGet packages for Microsoft extensions for dependency injection, working with HTTP, and Strawberry Shake code</w:t>
      </w:r>
      <w:r>
        <w:rPr>
          <w:rStyle w:val="Text61"/>
        </w:rPr>
        <w:bookmarkStart w:id="1896" w:name="_idIndexMarker1334"/>
        <w:t/>
        <w:bookmarkEnd w:id="1896"/>
      </w:r>
      <w:r>
        <w:t xml:space="preserve"> generation, and then globally and statically import the </w:t>
      </w:r>
      <w:r>
        <w:rPr>
          <w:rStyle w:val="Text0"/>
        </w:rPr>
        <w:t xml:space="preserve">Console</w:t>
        <w:br w:clear="none"/>
      </w:r>
      <w:r>
        <w:t xml:space="preserve"> class, as highlighted in the following markup: </w:t>
      </w:r>
    </w:p>
    <w:p>
      <w:pPr>
        <w:pStyle w:val="Para 16"/>
      </w:pPr>
      <w:r>
        <w:rPr>
          <w:rStyle w:val="Text11"/>
        </w:rPr>
        <w:t xml:space="preserve">&lt;Project Sdk=</w:t>
        <w:br w:clear="none"/>
      </w:r>
      <w:r>
        <w:rPr>
          <w:rStyle w:val="Text20"/>
        </w:rPr>
        <w:t xml:space="preserve">"Microsoft.NET.Sdk"</w:t>
        <w:br w:clear="none"/>
      </w:r>
      <w:r>
        <w:rPr>
          <w:rStyle w:val="Text11"/>
        </w:rPr>
        <w:t xml:space="preserve">&gt;</w:t>
        <w:br w:clear="none"/>
        <w:t xml:space="preserve">  &lt;PropertyGroup&gt;</w:t>
        <w:br w:clear="none"/>
        <w:t xml:space="preserve">    &lt;OutputType&gt;Exe&lt;/OutputType&gt;</w:t>
        <w:br w:clear="none"/>
        <w:t xml:space="preserve">    &lt;TargetFramework&gt;net8</w:t>
        <w:br w:clear="none"/>
      </w:r>
      <w:r>
        <w:rPr>
          <w:rStyle w:val="Text30"/>
        </w:rPr>
        <w:t xml:space="preserve">.0</w:t>
        <w:br w:clear="none"/>
      </w:r>
      <w:r>
        <w:rPr>
          <w:rStyle w:val="Text11"/>
        </w:rPr>
        <w:t xml:space="preserve">&lt;/TargetFramework&gt;</w:t>
        <w:br w:clear="none"/>
        <w:t xml:space="preserve">    &lt;ImplicitUsings&gt;enable&lt;/ImplicitUsings&gt;</w:t>
        <w:br w:clear="none"/>
        <w:t xml:space="preserve">    &lt;Nullable&gt;enable&lt;/Nullable&gt;</w:t>
        <w:br w:clear="none"/>
      </w:r>
      <w:r>
        <w:t xml:space="preserve">    &lt;TreatWarningsAsErrors&gt;</w:t>
        <w:br w:clear="none"/>
      </w:r>
      <w:r>
        <w:rPr>
          <w:rStyle w:val="Text23"/>
        </w:rPr>
        <w:t xml:space="preserve">true</w:t>
        <w:br w:clear="none"/>
      </w:r>
      <w:r>
        <w:t xml:space="preserve">&lt;/TreatWarningsAsErrors&gt;</w:t>
        <w:br w:clear="none"/>
      </w:r>
      <w:r>
        <w:rPr>
          <w:rStyle w:val="Text11"/>
        </w:rPr>
        <w:t xml:space="preserve"/>
        <w:br w:clear="none"/>
        <w:t xml:space="preserve">  &lt;/PropertyGroup&gt;</w:t>
        <w:br w:clear="none"/>
      </w:r>
      <w:r>
        <w:t xml:space="preserve">  &lt;ItemGroup&gt;</w:t>
        <w:br w:clear="none"/>
      </w:r>
      <w:r>
        <w:rPr>
          <w:rStyle w:val="Text11"/>
        </w:rPr>
        <w:t xml:space="preserve"/>
        <w:br w:clear="none"/>
      </w:r>
      <w:r>
        <w:t xml:space="preserve">    &lt;PackageReference Version=</w:t>
        <w:br w:clear="none"/>
      </w:r>
      <w:r>
        <w:rPr>
          <w:rStyle w:val="Text1"/>
        </w:rPr>
        <w:t xml:space="preserve">"</w:t>
        <w:br w:clear="none"/>
        <w:t xml:space="preserve">8.0.0"</w:t>
        <w:br w:clear="none"/>
      </w:r>
      <w:r>
        <w:rPr>
          <w:rStyle w:val="Text11"/>
        </w:rPr>
        <w:t xml:space="preserve"/>
        <w:br w:clear="none"/>
      </w:r>
      <w:r>
        <w:t xml:space="preserve">      Include=</w:t>
        <w:br w:clear="none"/>
      </w:r>
      <w:r>
        <w:rPr>
          <w:rStyle w:val="Text1"/>
        </w:rPr>
        <w:t xml:space="preserve">"Microsoft.Extensions.DependencyInjection"</w:t>
        <w:br w:clear="none"/>
      </w:r>
      <w:r>
        <w:t xml:space="preserve"> /&gt;</w:t>
        <w:br w:clear="none"/>
      </w:r>
      <w:r>
        <w:rPr>
          <w:rStyle w:val="Text11"/>
        </w:rPr>
        <w:t xml:space="preserve"/>
        <w:br w:clear="none"/>
      </w:r>
      <w:r>
        <w:t xml:space="preserve">    &lt;PackageReference Version=</w:t>
        <w:br w:clear="none"/>
      </w:r>
      <w:r>
        <w:rPr>
          <w:rStyle w:val="Text1"/>
        </w:rPr>
        <w:t xml:space="preserve">"8.0.0"</w:t>
        <w:br w:clear="none"/>
      </w:r>
      <w:r>
        <w:rPr>
          <w:rStyle w:val="Text11"/>
        </w:rPr>
        <w:t xml:space="preserve"/>
        <w:br w:clear="none"/>
      </w:r>
      <w:r>
        <w:t xml:space="preserve">      Include=</w:t>
        <w:br w:clear="none"/>
      </w:r>
      <w:r>
        <w:rPr>
          <w:rStyle w:val="Text1"/>
        </w:rPr>
        <w:t xml:space="preserve">"Microsoft.Extensions.Http"</w:t>
        <w:br w:clear="none"/>
      </w:r>
      <w:r>
        <w:t xml:space="preserve"> /&gt;</w:t>
        <w:br w:clear="none"/>
      </w:r>
      <w:r>
        <w:rPr>
          <w:rStyle w:val="Text11"/>
        </w:rPr>
        <w:t xml:space="preserve"/>
        <w:br w:clear="none"/>
      </w:r>
      <w:r>
        <w:t xml:space="preserve">    &lt;PackageReference Version=</w:t>
        <w:br w:clear="none"/>
      </w:r>
      <w:r>
        <w:rPr>
          <w:rStyle w:val="Text1"/>
        </w:rPr>
        <w:t xml:space="preserve">"13.5.1"</w:t>
        <w:br w:clear="none"/>
      </w:r>
      <w:r>
        <w:rPr>
          <w:rStyle w:val="Text11"/>
        </w:rPr>
        <w:t xml:space="preserve"/>
        <w:br w:clear="none"/>
      </w:r>
      <w:r>
        <w:t xml:space="preserve">      Include=</w:t>
        <w:br w:clear="none"/>
      </w:r>
      <w:r>
        <w:rPr>
          <w:rStyle w:val="Text1"/>
        </w:rPr>
        <w:t xml:space="preserve">"StrawberryShake.Server"</w:t>
        <w:br w:clear="none"/>
      </w:r>
      <w:r>
        <w:t xml:space="preserve"> /&gt;</w:t>
        <w:br w:clear="none"/>
      </w:r>
      <w:r>
        <w:rPr>
          <w:rStyle w:val="Text11"/>
        </w:rPr>
        <w:t xml:space="preserve"/>
        <w:br w:clear="none"/>
      </w:r>
      <w:r>
        <w:t xml:space="preserve">  &lt;/ItemGroup&gt;</w:t>
        <w:br w:clear="none"/>
      </w:r>
      <w:r>
        <w:rPr>
          <w:rStyle w:val="Text11"/>
        </w:rPr>
        <w:t xml:space="preserve"/>
        <w:br w:clear="none"/>
      </w:r>
      <w:r>
        <w:t xml:space="preserve">  &lt;ItemGroup&gt;</w:t>
        <w:br w:clear="none"/>
      </w:r>
      <w:r>
        <w:rPr>
          <w:rStyle w:val="Text11"/>
        </w:rPr>
        <w:t xml:space="preserve"/>
        <w:br w:clear="none"/>
      </w:r>
      <w:r>
        <w:t xml:space="preserve">    &lt;Using Include=</w:t>
        <w:br w:clear="none"/>
      </w:r>
      <w:r>
        <w:rPr>
          <w:rStyle w:val="Text1"/>
        </w:rPr>
        <w:t xml:space="preserve">"System.Console"</w:t>
        <w:br w:clear="none"/>
      </w:r>
      <w:r>
        <w:t xml:space="preserve"> Static=</w:t>
        <w:br w:clear="none"/>
      </w:r>
      <w:r>
        <w:rPr>
          <w:rStyle w:val="Text1"/>
        </w:rPr>
        <w:t xml:space="preserve">"true"</w:t>
        <w:br w:clear="none"/>
      </w:r>
      <w:r>
        <w:t xml:space="preserve"> /&gt;</w:t>
        <w:br w:clear="none"/>
      </w:r>
      <w:r>
        <w:rPr>
          <w:rStyle w:val="Text11"/>
        </w:rPr>
        <w:t xml:space="preserve"/>
        <w:br w:clear="none"/>
      </w:r>
      <w:r>
        <w:t xml:space="preserve">  &lt;/ItemGroup&gt;</w:t>
        <w:br w:clear="none"/>
      </w:r>
      <w:r>
        <w:rPr>
          <w:rStyle w:val="Text11"/>
        </w:rPr>
        <w:t xml:space="preserve"/>
        <w:br w:clear="none"/>
        <w:t xml:space="preserve">&lt;/Project&gt;</w:t>
        <w:br w:clear="none"/>
      </w:r>
    </w:p>
    <w:p>
      <w:pPr>
        <w:pStyle w:val="Normal"/>
      </w:pPr>
      <w:r>
        <w:t xml:space="preserve">You need to use different Strawberry Shake packages for different types of .NET project. For console apps and ASP.NET Core apps, reference </w:t>
      </w:r>
      <w:r>
        <w:rPr>
          <w:rStyle w:val="Text0"/>
        </w:rPr>
        <w:t xml:space="preserve">StrawberryShake.Server</w:t>
        <w:br w:clear="none"/>
      </w:r>
      <w:r>
        <w:t xml:space="preserve">. For Blazor WebAssembly apps, reference </w:t>
      </w:r>
      <w:r>
        <w:rPr>
          <w:rStyle w:val="Text0"/>
        </w:rPr>
        <w:t xml:space="preserve">StrawberryShake.Blazor</w:t>
        <w:br w:clear="none"/>
      </w:r>
      <w:r>
        <w:t xml:space="preserve">. For .NET MAUI apps, reference </w:t>
      </w:r>
      <w:r>
        <w:rPr>
          <w:rStyle w:val="Text0"/>
        </w:rPr>
        <w:t xml:space="preserve">StrawberryShake.Maui</w:t>
        <w:br w:clear="none"/>
      </w:r>
      <w:r>
        <w:t>.</w:t>
      </w:r>
    </w:p>
    <w:p>
      <w:pPr>
        <w:numPr>
          <w:ilvl w:val="0"/>
          <w:numId w:val="349"/>
        </w:numPr>
        <w:pStyle w:val="Para 01"/>
      </w:pPr>
      <w:r>
        <w:t xml:space="preserve">Build the </w:t>
      </w:r>
      <w:r>
        <w:rPr>
          <w:rStyle w:val="Text0"/>
        </w:rPr>
        <w:t xml:space="preserve">Northwind.GraphQL.Client.Console</w:t>
        <w:br w:clear="none"/>
      </w:r>
      <w:r>
        <w:t xml:space="preserve"> project to restore packages.</w:t>
      </w:r>
    </w:p>
    <w:p>
      <w:pPr>
        <w:numPr>
          <w:ilvl w:val="0"/>
          <w:numId w:val="349"/>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 and leave it running so that the Strawberry Shake tool can talk to it.</w:t>
      </w:r>
    </w:p>
    <w:p>
      <w:pPr>
        <w:numPr>
          <w:ilvl w:val="0"/>
          <w:numId w:val="349"/>
        </w:numPr>
        <w:pStyle w:val="Para 01"/>
      </w:pPr>
      <w:r>
        <w:t xml:space="preserve">In the </w:t>
      </w:r>
      <w:r>
        <w:rPr>
          <w:rStyle w:val="Text0"/>
        </w:rPr>
        <w:t xml:space="preserve">Northwind.GraphQL.Client.Console</w:t>
        <w:br w:clear="none"/>
      </w:r>
      <w:r>
        <w:t xml:space="preserve"> project, at the command prompt or terminal, add a client for your GraphQL service, as shown in the following command: </w:t>
      </w:r>
    </w:p>
    <w:p>
      <w:pPr>
        <w:pStyle w:val="Para 05"/>
      </w:pPr>
      <w:r>
        <w:t xml:space="preserve">dotnet graphql init https://localhost:5121/graphql/ -n NorthwindClient</w:t>
        <w:br w:clear="none"/>
      </w:r>
    </w:p>
    <w:p>
      <w:pPr>
        <w:numPr>
          <w:ilvl w:val="0"/>
          <w:numId w:val="349"/>
        </w:numPr>
        <w:pStyle w:val="Para 01"/>
      </w:pPr>
      <w:r>
        <w:t xml:space="preserve">Note the results, as shown in the following output: </w:t>
      </w:r>
    </w:p>
    <w:p>
      <w:pPr>
        <w:pStyle w:val="Para 05"/>
      </w:pPr>
      <w:r>
        <w:t xml:space="preserve">Download schema started.</w:t>
        <w:br w:clear="none"/>
        <w:t xml:space="preserve">Download schema completed in 189 ms</w:t>
        <w:br w:clear="none"/>
        <w:t xml:space="preserve">Client configuration started.</w:t>
        <w:br w:clear="none"/>
        <w:t xml:space="preserve">Client configuration completed in 83 ms</w:t>
        <w:br w:clear="none"/>
      </w:r>
    </w:p>
    <w:p>
      <w:pPr>
        <w:numPr>
          <w:ilvl w:val="0"/>
          <w:numId w:val="349"/>
        </w:numPr>
        <w:pStyle w:val="Para 01"/>
      </w:pPr>
      <w:r>
        <w:t xml:space="preserve">In the </w:t>
      </w:r>
      <w:r>
        <w:rPr>
          <w:rStyle w:val="Text0"/>
        </w:rPr>
        <w:t xml:space="preserve">Northwind.GraphQL.Client.Console</w:t>
        <w:br w:clear="none"/>
      </w:r>
      <w:r>
        <w:t xml:space="preserve"> project, in the </w:t>
      </w:r>
      <w:r>
        <w:rPr>
          <w:rStyle w:val="Text0"/>
        </w:rPr>
        <w:t xml:space="preserve">.graphqlrc.json</w:t>
        <w:br w:clear="none"/>
      </w:r>
      <w:r>
        <w:t xml:space="preserve"> file, add an entry to control</w:t>
      </w:r>
      <w:r>
        <w:rPr>
          <w:rStyle w:val="Text61"/>
        </w:rPr>
        <w:bookmarkStart w:id="1897" w:name="_idIndexMarker1335"/>
        <w:t/>
        <w:bookmarkEnd w:id="1897"/>
      </w:r>
      <w:r>
        <w:t xml:space="preserve"> the C# namespace used</w:t>
      </w:r>
      <w:r>
        <w:rPr>
          <w:rStyle w:val="Text61"/>
        </w:rPr>
        <w:bookmarkStart w:id="1898" w:name="_idIndexMarker1336"/>
        <w:t/>
        <w:bookmarkEnd w:id="1898"/>
      </w:r>
      <w:r>
        <w:t xml:space="preserve"> during code generation, as highlighted in the following markup: </w:t>
      </w:r>
    </w:p>
    <w:p>
      <w:pPr>
        <w:pStyle w:val="Para 03"/>
      </w:pPr>
      <w:r>
        <w:t xml:space="preserve">{</w:t>
        <w:br w:clear="none"/>
        <w:t xml:space="preserve"/>
        <w:br w:clear="none"/>
        <w:t xml:space="preserve">  </w:t>
        <w:br w:clear="none"/>
      </w:r>
      <w:r>
        <w:rPr>
          <w:rStyle w:val="Text10"/>
        </w:rPr>
        <w:t xml:space="preserve">"schema"</w:t>
        <w:br w:clear="none"/>
      </w:r>
      <w:r>
        <w:t xml:space="preserve">:</w:t>
        <w:br w:clear="none"/>
        <w:t xml:space="preserve"> </w:t>
        <w:br w:clear="none"/>
      </w:r>
      <w:r>
        <w:rPr>
          <w:rStyle w:val="Text1"/>
        </w:rPr>
        <w:t xml:space="preserve">"schema.graphql"</w:t>
        <w:br w:clear="none"/>
      </w:r>
      <w:r>
        <w:t xml:space="preserve">,</w:t>
        <w:br w:clear="none"/>
        <w:t xml:space="preserve"/>
        <w:br w:clear="none"/>
        <w:t xml:space="preserve">  </w:t>
        <w:br w:clear="none"/>
      </w:r>
      <w:r>
        <w:rPr>
          <w:rStyle w:val="Text10"/>
        </w:rPr>
        <w:t xml:space="preserve">"documents"</w:t>
        <w:br w:clear="none"/>
      </w:r>
      <w:r>
        <w:t xml:space="preserve">:</w:t>
        <w:br w:clear="none"/>
        <w:t xml:space="preserve"> </w:t>
        <w:br w:clear="none"/>
      </w:r>
      <w:r>
        <w:rPr>
          <w:rStyle w:val="Text1"/>
        </w:rPr>
        <w:t xml:space="preserve">"**/*.graphql"</w:t>
        <w:br w:clear="none"/>
      </w:r>
      <w:r>
        <w:t xml:space="preserve">,</w:t>
        <w:br w:clear="none"/>
        <w:t xml:space="preserve"/>
        <w:br w:clear="none"/>
        <w:t xml:space="preserve">  </w:t>
        <w:br w:clear="none"/>
      </w:r>
      <w:r>
        <w:rPr>
          <w:rStyle w:val="Text10"/>
        </w:rPr>
        <w:t xml:space="preserve">"extensions"</w:t>
        <w:br w:clear="none"/>
      </w:r>
      <w:r>
        <w:t xml:space="preserve">:</w:t>
        <w:br w:clear="none"/>
        <w:t xml:space="preserve"> </w:t>
        <w:br w:clear="none"/>
        <w:t xml:space="preserve">{</w:t>
        <w:br w:clear="none"/>
        <w:t xml:space="preserve"/>
        <w:br w:clear="none"/>
        <w:t xml:space="preserve">    </w:t>
        <w:br w:clear="none"/>
      </w:r>
      <w:r>
        <w:rPr>
          <w:rStyle w:val="Text10"/>
        </w:rPr>
        <w:t xml:space="preserve">"</w:t>
        <w:br w:clear="none"/>
        <w:t xml:space="preserve">strawberryShake"</w:t>
        <w:br w:clear="none"/>
      </w:r>
      <w:r>
        <w:t xml:space="preserve">:</w:t>
        <w:br w:clear="none"/>
        <w:t xml:space="preserve"> </w:t>
        <w:br w:clear="none"/>
        <w:t xml:space="preserve">{</w:t>
        <w:br w:clear="none"/>
        <w:t xml:space="preserve"/>
        <w:br w:clear="none"/>
        <w:t xml:space="preserve">      </w:t>
        <w:br w:clear="none"/>
      </w:r>
      <w:r>
        <w:rPr>
          <w:rStyle w:val="Text10"/>
        </w:rPr>
        <w:t xml:space="preserve">"name"</w:t>
        <w:br w:clear="none"/>
      </w:r>
      <w:r>
        <w:t xml:space="preserve">:</w:t>
        <w:br w:clear="none"/>
        <w:t xml:space="preserve"> </w:t>
        <w:br w:clear="none"/>
      </w:r>
      <w:r>
        <w:rPr>
          <w:rStyle w:val="Text1"/>
        </w:rPr>
        <w:t xml:space="preserve">"NorthwindClient"</w:t>
        <w:br w:clear="none"/>
      </w:r>
      <w:r>
        <w:t xml:space="preserve">,</w:t>
        <w:br w:clear="none"/>
        <w:t xml:space="preserve"/>
        <w:br w:clear="none"/>
      </w:r>
      <w:r>
        <w:rPr>
          <w:rStyle w:val="Text12"/>
        </w:rPr>
        <w:t xml:space="preserve">      </w:t>
        <w:br w:clear="none"/>
      </w:r>
      <w:r>
        <w:rPr>
          <w:rStyle w:val="Text28"/>
        </w:rPr>
        <w:t xml:space="preserve">"namespace"</w:t>
        <w:br w:clear="none"/>
      </w:r>
      <w:r>
        <w:rPr>
          <w:rStyle w:val="Text12"/>
        </w:rPr>
        <w:t xml:space="preserve">:</w:t>
        <w:br w:clear="none"/>
        <w:t xml:space="preserve"> </w:t>
        <w:br w:clear="none"/>
      </w:r>
      <w:r>
        <w:rPr>
          <w:rStyle w:val="Text18"/>
        </w:rPr>
        <w:t xml:space="preserve">"Northwind.GraphQL.Client.Console"</w:t>
        <w:br w:clear="none"/>
      </w:r>
      <w:r>
        <w:rPr>
          <w:rStyle w:val="Text12"/>
        </w:rPr>
        <w:t xml:space="preserve">,</w:t>
        <w:br w:clear="none"/>
      </w:r>
      <w:r>
        <w:t xml:space="preserve"/>
        <w:br w:clear="none"/>
        <w:t xml:space="preserve">      </w:t>
        <w:br w:clear="none"/>
      </w:r>
      <w:r>
        <w:rPr>
          <w:rStyle w:val="Text10"/>
        </w:rPr>
        <w:t xml:space="preserve">"url"</w:t>
        <w:br w:clear="none"/>
      </w:r>
      <w:r>
        <w:t xml:space="preserve">:</w:t>
        <w:br w:clear="none"/>
        <w:t xml:space="preserve"> </w:t>
        <w:br w:clear="none"/>
      </w:r>
      <w:r>
        <w:rPr>
          <w:rStyle w:val="Text1"/>
        </w:rPr>
        <w:t xml:space="preserve">"https://localhost:5111/graphql/"</w:t>
        <w:br w:clear="none"/>
      </w:r>
      <w:r>
        <w:t xml:space="preserve">,</w:t>
        <w:br w:clear="none"/>
        <w:t xml:space="preserve"/>
        <w:br w:clear="none"/>
        <w:t xml:space="preserve">      </w:t>
        <w:br w:clear="none"/>
      </w:r>
      <w:r>
        <w:rPr>
          <w:rStyle w:val="Text10"/>
        </w:rPr>
        <w:t xml:space="preserve">"records"</w:t>
        <w:br w:clear="none"/>
      </w:r>
      <w:r>
        <w:t xml:space="preserve">:</w:t>
        <w:br w:clear="none"/>
        <w:t xml:space="preserve"> </w:t>
        <w:br w:clear="none"/>
        <w:t xml:space="preserve">{</w:t>
        <w:br w:clear="none"/>
        <w:t xml:space="preserve"/>
        <w:br w:clear="none"/>
        <w:t xml:space="preserve">        </w:t>
        <w:br w:clear="none"/>
      </w:r>
      <w:r>
        <w:rPr>
          <w:rStyle w:val="Text10"/>
        </w:rPr>
        <w:t xml:space="preserve">"inputs"</w:t>
        <w:br w:clear="none"/>
      </w:r>
      <w:r>
        <w:t xml:space="preserve">:</w:t>
        <w:br w:clear="none"/>
        <w:t xml:space="preserve"> </w:t>
        <w:br w:clear="none"/>
      </w:r>
      <w:r>
        <w:rPr>
          <w:rStyle w:val="Text4"/>
        </w:rPr>
        <w:t xml:space="preserve">false</w:t>
        <w:br w:clear="none"/>
      </w:r>
      <w:r>
        <w:t xml:space="preserve">,</w:t>
        <w:br w:clear="none"/>
        <w:t xml:space="preserve"/>
        <w:br w:clear="none"/>
        <w:t xml:space="preserve">        </w:t>
        <w:br w:clear="none"/>
      </w:r>
      <w:r>
        <w:rPr>
          <w:rStyle w:val="Text10"/>
        </w:rPr>
        <w:t xml:space="preserve">"entities"</w:t>
        <w:br w:clear="none"/>
      </w:r>
      <w:r>
        <w:t xml:space="preserve">:</w:t>
        <w:br w:clear="none"/>
        <w:t xml:space="preserve"> </w:t>
        <w:br w:clear="none"/>
      </w:r>
      <w:r>
        <w:rPr>
          <w:rStyle w:val="Text4"/>
        </w:rPr>
        <w:t xml:space="preserve">false</w:t>
        <w:br w:clear="none"/>
      </w:r>
      <w:r>
        <w:t xml:space="preserve"/>
        <w:br w:clear="none"/>
        <w:t xml:space="preserve">      </w:t>
        <w:br w:clear="none"/>
        <w:t xml:space="preserve">},</w:t>
        <w:br w:clear="none"/>
        <w:t xml:space="preserve"/>
        <w:br w:clear="none"/>
        <w:t xml:space="preserve">      </w:t>
        <w:br w:clear="none"/>
      </w:r>
      <w:r>
        <w:rPr>
          <w:rStyle w:val="Text10"/>
        </w:rPr>
        <w:t xml:space="preserve">"transportProfiles"</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0"/>
        </w:rPr>
        <w:t xml:space="preserve">"default"</w:t>
        <w:br w:clear="none"/>
      </w:r>
      <w:r>
        <w:t xml:space="preserve">:</w:t>
        <w:br w:clear="none"/>
        <w:t xml:space="preserve"> </w:t>
        <w:br w:clear="none"/>
      </w:r>
      <w:r>
        <w:rPr>
          <w:rStyle w:val="Text1"/>
        </w:rPr>
        <w:t xml:space="preserve">"Http"</w:t>
        <w:br w:clear="none"/>
      </w:r>
      <w:r>
        <w:t xml:space="preserve">,</w:t>
        <w:br w:clear="none"/>
        <w:t xml:space="preserve"/>
        <w:br w:clear="none"/>
        <w:t xml:space="preserve">          </w:t>
        <w:br w:clear="none"/>
      </w:r>
      <w:r>
        <w:rPr>
          <w:rStyle w:val="Text10"/>
        </w:rPr>
        <w:t xml:space="preserve">"subscription"</w:t>
        <w:br w:clear="none"/>
      </w:r>
      <w:r>
        <w:t xml:space="preserve">:</w:t>
        <w:br w:clear="none"/>
        <w:t xml:space="preserve"> </w:t>
        <w:br w:clear="none"/>
      </w:r>
      <w:r>
        <w:rPr>
          <w:rStyle w:val="Text1"/>
        </w:rPr>
        <w:t xml:space="preserve">"WebSocket"</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49"/>
        </w:numPr>
        <w:pStyle w:val="Para 01"/>
      </w:pPr>
      <w:r>
        <w:t xml:space="preserve">In the </w:t>
      </w:r>
      <w:r>
        <w:rPr>
          <w:rStyle w:val="Text0"/>
        </w:rPr>
        <w:t xml:space="preserve">Northwind.GraphQL.Client.Console</w:t>
        <w:br w:clear="none"/>
      </w:r>
      <w:r>
        <w:t xml:space="preserve"> project, add a new file named </w:t>
      </w:r>
      <w:r>
        <w:rPr>
          <w:rStyle w:val="Text0"/>
        </w:rPr>
        <w:t xml:space="preserve">seafoodProducts.graphql</w:t>
        <w:br w:clear="none"/>
      </w:r>
      <w:r>
        <w:t xml:space="preserve">, which defines a query to get seafood products, as shown in the following document: </w:t>
      </w:r>
    </w:p>
    <w:p>
      <w:pPr>
        <w:pStyle w:val="Para 03"/>
      </w:pPr>
      <w:r>
        <w:t xml:space="preserve">query SeafoodProducts </w:t>
        <w:br w:clear="none"/>
        <w:t xml:space="preserve">{</w:t>
        <w:br w:clear="none"/>
        <w:t xml:space="preserve"/>
        <w:br w:clear="none"/>
        <w:t xml:space="preserve">  productsInCategory(categoryId</w:t>
        <w:br w:clear="none"/>
        <w:t xml:space="preserve">:</w:t>
        <w:br w:clear="none"/>
      </w:r>
      <w:r>
        <w:rPr>
          <w:rStyle w:val="Text10"/>
        </w:rPr>
        <w:t xml:space="preserve">8</w:t>
        <w:br w:clear="none"/>
      </w:r>
      <w:r>
        <w:t xml:space="preserve">) </w:t>
        <w:br w:clear="none"/>
        <w:t xml:space="preserve">{</w:t>
        <w:br w:clear="none"/>
        <w:t xml:space="preserve"/>
        <w:br w:clear="none"/>
        <w:t xml:space="preserve">    productId </w:t>
        <w:br w:clear="none"/>
        <w:t xml:space="preserve">    productName </w:t>
        <w:br w:clear="none"/>
        <w:t xml:space="preserve">    unitsInStock</w:t>
        <w:br w:clear="none"/>
        <w:t xml:space="preserve">  </w:t>
        <w:br w:clear="none"/>
        <w:t xml:space="preserve">}</w:t>
        <w:br w:clear="none"/>
        <w:t xml:space="preserve"/>
        <w:br w:clear="none"/>
        <w:t xml:space="preserve">}</w:t>
        <w:br w:clear="none"/>
        <w:t xml:space="preserve"/>
        <w:br w:clear="none"/>
      </w:r>
    </w:p>
    <w:p>
      <w:pPr>
        <w:pStyle w:val="Normal"/>
      </w:pPr>
      <w:r>
        <w:t>GraphQL queries used by Strawberry Shake must be named.</w:t>
      </w:r>
    </w:p>
    <w:p>
      <w:pPr>
        <w:numPr>
          <w:ilvl w:val="0"/>
          <w:numId w:val="350"/>
        </w:numPr>
        <w:pStyle w:val="Para 01"/>
      </w:pPr>
      <w:r>
        <w:t>If you are using Visual Studio 2022, it might automatically modify the project file to explicitly remove this file from the build process because it does not recognize it. If it has, then delete</w:t>
      </w:r>
      <w:r>
        <w:rPr>
          <w:rStyle w:val="Text61"/>
        </w:rPr>
        <w:bookmarkStart w:id="1899" w:name="_idIndexMarker1337"/>
        <w:t/>
        <w:bookmarkEnd w:id="1899"/>
      </w:r>
      <w:r>
        <w:t xml:space="preserve"> or comment out that element, as shown</w:t>
      </w:r>
      <w:r>
        <w:rPr>
          <w:rStyle w:val="Text61"/>
        </w:rPr>
        <w:bookmarkStart w:id="1900" w:name="_idIndexMarker1338"/>
        <w:t/>
        <w:bookmarkEnd w:id="1900"/>
      </w:r>
      <w:r>
        <w:t xml:space="preserve"> in the following markup: </w:t>
      </w:r>
    </w:p>
    <w:p>
      <w:pPr>
        <w:pStyle w:val="Para 16"/>
      </w:pPr>
      <w:r>
        <w:t xml:space="preserve">&lt;!-- An element like this will remove the file from the build process.</w:t>
        <w:br w:clear="none"/>
      </w:r>
      <w:r>
        <w:rPr>
          <w:rStyle w:val="Text11"/>
        </w:rPr>
        <w:t xml:space="preserve"/>
        <w:br w:clear="none"/>
        <w:t xml:space="preserve">&lt;ItemGroup&gt;</w:t>
        <w:br w:clear="none"/>
        <w:t xml:space="preserve">  &lt;GraphQL Remove=</w:t>
        <w:br w:clear="none"/>
      </w:r>
      <w:r>
        <w:rPr>
          <w:rStyle w:val="Text20"/>
        </w:rPr>
        <w:t xml:space="preserve">"seafoodProducts.graphql"</w:t>
        <w:br w:clear="none"/>
      </w:r>
      <w:r>
        <w:rPr>
          <w:rStyle w:val="Text11"/>
        </w:rPr>
        <w:t xml:space="preserve"> /&gt;</w:t>
        <w:br w:clear="none"/>
        <w:t xml:space="preserve">&lt;/ItemGroup&gt;</w:t>
        <w:br w:clear="none"/>
      </w:r>
      <w:r>
        <w:t xml:space="preserve">--&gt;</w:t>
        <w:br w:clear="none"/>
      </w:r>
      <w:r>
        <w:rPr>
          <w:rStyle w:val="Text11"/>
        </w:rPr>
        <w:t xml:space="preserve"/>
        <w:br w:clear="none"/>
      </w:r>
    </w:p>
    <w:p>
      <w:pPr>
        <w:pStyle w:val="Para 02"/>
      </w:pPr>
      <w:r>
        <w:rPr>
          <w:rStyle w:val="Text2"/>
        </w:rPr>
        <w:t>Good Practice</w:t>
      </w:r>
      <w:r>
        <w:t xml:space="preserve">: There must be at least one </w:t>
      </w:r>
      <w:r>
        <w:rPr>
          <w:rStyle w:val="Text0"/>
        </w:rPr>
        <w:t xml:space="preserve">.graphql</w:t>
        <w:br w:clear="none"/>
      </w:r>
      <w:r>
        <w:t xml:space="preserve"> file for the Strawberry Shake tool to be able to generate its code automatically. An element like the proceeding one will prevent the Strawberry Shake tool from generating its code, and you will later get compile errors. You should delete or comment out that element.</w:t>
      </w:r>
    </w:p>
    <w:p>
      <w:pPr>
        <w:numPr>
          <w:ilvl w:val="0"/>
          <w:numId w:val="351"/>
        </w:numPr>
        <w:pStyle w:val="Para 01"/>
      </w:pPr>
      <w:r>
        <w:t xml:space="preserve">Build the </w:t>
      </w:r>
      <w:r>
        <w:rPr>
          <w:rStyle w:val="Text0"/>
        </w:rPr>
        <w:t xml:space="preserve">Northwind.GraphQL.Client.Console</w:t>
        <w:br w:clear="none"/>
      </w:r>
      <w:r>
        <w:t xml:space="preserve"> project to make Strawberry Shake process the GraphQL query file and generate proxy classes.</w:t>
      </w:r>
    </w:p>
    <w:p>
      <w:pPr>
        <w:numPr>
          <w:ilvl w:val="0"/>
          <w:numId w:val="351"/>
        </w:numPr>
        <w:pStyle w:val="Para 01"/>
      </w:pPr>
      <w:r>
        <w:t xml:space="preserve">Note the </w:t>
      </w:r>
      <w:r>
        <w:rPr>
          <w:rStyle w:val="Text0"/>
        </w:rPr>
        <w:t xml:space="preserve">obj\Debug\net8.0\berry</w:t>
        <w:br w:clear="none"/>
      </w:r>
      <w:r>
        <w:t xml:space="preserve"> folder that was autogenerated, the file named </w:t>
      </w:r>
      <w:r>
        <w:rPr>
          <w:rStyle w:val="Text0"/>
        </w:rPr>
        <w:t xml:space="preserve">NorthwindClient.Client.cs</w:t>
        <w:br w:clear="none"/>
      </w:r>
      <w:r>
        <w:t xml:space="preserve">, and the dozen or so types defined by it, including the </w:t>
      </w:r>
      <w:r>
        <w:rPr>
          <w:rStyle w:val="Text0"/>
        </w:rPr>
        <w:t xml:space="preserve">INorthwindClient</w:t>
        <w:br w:clear="none"/>
      </w:r>
      <w:r>
        <w:t xml:space="preserve"> interface, as shown in </w:t>
      </w:r>
      <w:r>
        <w:rPr>
          <w:rStyle w:val="Text9"/>
        </w:rPr>
        <w:t>Figure 12.10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51100"/>
            <wp:effectExtent l="0" r="0" t="0" b="0"/>
            <wp:wrapTopAndBottom/>
            <wp:docPr id="91" name="B19587_12_10.png" descr="B19587_12_10.png"/>
            <wp:cNvGraphicFramePr>
              <a:graphicFrameLocks noChangeAspect="1"/>
            </wp:cNvGraphicFramePr>
            <a:graphic>
              <a:graphicData uri="http://schemas.openxmlformats.org/drawingml/2006/picture">
                <pic:pic>
                  <pic:nvPicPr>
                    <pic:cNvPr id="0" name="B19587_12_10.png" descr="B19587_12_10.png"/>
                    <pic:cNvPicPr/>
                  </pic:nvPicPr>
                  <pic:blipFill>
                    <a:blip r:embed="rId91"/>
                    <a:stretch>
                      <a:fillRect/>
                    </a:stretch>
                  </pic:blipFill>
                  <pic:spPr>
                    <a:xfrm>
                      <a:off x="0" y="0"/>
                      <a:ext cx="4406900" cy="2451100"/>
                    </a:xfrm>
                    <a:prstGeom prst="rect">
                      <a:avLst/>
                    </a:prstGeom>
                  </pic:spPr>
                </pic:pic>
              </a:graphicData>
            </a:graphic>
          </wp:anchor>
        </w:drawing>
      </w:r>
    </w:p>
    <w:p>
      <w:pPr>
        <w:pStyle w:val="Para 08"/>
      </w:pPr>
      <w:r>
        <w:t>Figure 12.10: The generated class file for the Northwind GraphQL service</w:t>
      </w:r>
    </w:p>
    <w:p>
      <w:pPr>
        <w:numPr>
          <w:ilvl w:val="0"/>
          <w:numId w:val="352"/>
        </w:numPr>
        <w:pStyle w:val="Para 01"/>
      </w:pPr>
      <w:r>
        <w:t xml:space="preserve">In </w:t>
      </w:r>
      <w:r>
        <w:rPr>
          <w:rStyle w:val="Text0"/>
        </w:rPr>
        <w:t xml:space="preserve">Program.cs</w:t>
        <w:br w:clear="none"/>
      </w:r>
      <w:r>
        <w:t>, delete the existing</w:t>
      </w:r>
      <w:r>
        <w:rPr>
          <w:rStyle w:val="Text61"/>
        </w:rPr>
        <w:bookmarkStart w:id="1901" w:name="_idIndexMarker1339"/>
        <w:t/>
        <w:bookmarkEnd w:id="1901"/>
      </w:r>
      <w:r>
        <w:t xml:space="preserve"> statements. Add statements</w:t>
      </w:r>
      <w:r>
        <w:rPr>
          <w:rStyle w:val="Text61"/>
        </w:rPr>
        <w:bookmarkStart w:id="1902" w:name="_idIndexMarker1340"/>
        <w:t/>
        <w:bookmarkEnd w:id="1902"/>
      </w:r>
      <w:r>
        <w:t xml:space="preserve"> to create a new service collection, add the autogenerated </w:t>
      </w:r>
      <w:r>
        <w:rPr>
          <w:rStyle w:val="Text0"/>
        </w:rPr>
        <w:t xml:space="preserve">NorthwindClient</w:t>
        <w:br w:clear="none"/>
      </w:r>
      <w:r>
        <w:t xml:space="preserve"> to it with the correct URL for the service, and then get and use the dependency service to fetch the seafood products, as shown in the following code: </w:t>
      </w:r>
    </w:p>
    <w:p>
      <w:pPr>
        <w:pStyle w:val="Para 03"/>
      </w:pPr>
      <w:r>
        <w:rPr>
          <w:rStyle w:val="Text4"/>
        </w:rPr>
        <w:t xml:space="preserve">using</w:t>
        <w:br w:clear="none"/>
      </w:r>
      <w:r>
        <w:t xml:space="preserve"> Microsoft.Extensions.DependencyInjection; </w:t>
        <w:br w:clear="none"/>
      </w:r>
      <w:r>
        <w:rPr>
          <w:rStyle w:val="Text3"/>
        </w:rPr>
        <w:t xml:space="preserve">// To use ServiceCollection.</w:t>
        <w:br w:clear="none"/>
      </w:r>
      <w:r>
        <w:t xml:space="preserve"/>
        <w:br w:clear="none"/>
      </w:r>
      <w:r>
        <w:rPr>
          <w:rStyle w:val="Text4"/>
        </w:rPr>
        <w:t xml:space="preserve">using</w:t>
        <w:br w:clear="none"/>
      </w:r>
      <w:r>
        <w:t xml:space="preserve"> Northwind.GraphQL.Client.Console; </w:t>
        <w:br w:clear="none"/>
      </w:r>
      <w:r>
        <w:rPr>
          <w:rStyle w:val="Text3"/>
        </w:rPr>
        <w:t xml:space="preserve">// To use INorthwindClient.</w:t>
        <w:br w:clear="none"/>
      </w:r>
      <w:r>
        <w:t xml:space="preserve"/>
        <w:br w:clear="none"/>
      </w:r>
      <w:r>
        <w:rPr>
          <w:rStyle w:val="Text4"/>
        </w:rPr>
        <w:t xml:space="preserve">using</w:t>
        <w:br w:clear="none"/>
      </w:r>
      <w:r>
        <w:t xml:space="preserve"> StrawberryShake; </w:t>
        <w:br w:clear="none"/>
      </w:r>
      <w:r>
        <w:rPr>
          <w:rStyle w:val="Text3"/>
        </w:rPr>
        <w:t xml:space="preserve">// To use EnsureNoErrors extension method.</w:t>
        <w:br w:clear="none"/>
      </w:r>
      <w:r>
        <w:t xml:space="preserve"/>
        <w:br w:clear="none"/>
        <w:t xml:space="preserve">ServiceCollection serviceCollection = </w:t>
        <w:br w:clear="none"/>
      </w:r>
      <w:r>
        <w:rPr>
          <w:rStyle w:val="Text4"/>
        </w:rPr>
        <w:t xml:space="preserve">new</w:t>
        <w:br w:clear="none"/>
      </w:r>
      <w:r>
        <w:t xml:space="preserve">();</w:t>
        <w:br w:clear="none"/>
        <w:t xml:space="preserve">serviceCollection</w:t>
        <w:br w:clear="none"/>
        <w:t xml:space="preserve">  .AddNorthwindClient() </w:t>
        <w:br w:clear="none"/>
      </w:r>
      <w:r>
        <w:rPr>
          <w:rStyle w:val="Text3"/>
        </w:rPr>
        <w:t xml:space="preserve">// Strawberry Shake extension method.</w:t>
        <w:br w:clear="none"/>
      </w:r>
      <w:r>
        <w:t xml:space="preserve"/>
        <w:br w:clear="none"/>
        <w:t xml:space="preserve">  .ConfigureHttpClient(client =&gt; </w:t>
        <w:br w:clear="none"/>
        <w:t xml:space="preserve">    client.BaseAddress = </w:t>
        <w:br w:clear="none"/>
      </w:r>
      <w:r>
        <w:rPr>
          <w:rStyle w:val="Text4"/>
        </w:rPr>
        <w:t xml:space="preserve">new</w:t>
        <w:br w:clear="none"/>
      </w:r>
      <w:r>
        <w:t xml:space="preserve"> Uri(</w:t>
        <w:br w:clear="none"/>
      </w:r>
      <w:r>
        <w:rPr>
          <w:rStyle w:val="Text1"/>
        </w:rPr>
        <w:t xml:space="preserve">"https://localhost:5121/graphql"</w:t>
        <w:br w:clear="none"/>
      </w:r>
      <w:r>
        <w:t xml:space="preserve">));</w:t>
        <w:br w:clear="none"/>
        <w:t xml:space="preserve">IServiceProvider services = serviceCollection.BuildServiceProvider();</w:t>
        <w:br w:clear="none"/>
        <w:t xml:space="preserve">INorthwindClient client = services.GetRequiredService&lt;INorthwindClient&gt;();</w:t>
        <w:br w:clear="none"/>
      </w:r>
      <w:r>
        <w:rPr>
          <w:rStyle w:val="Text4"/>
        </w:rPr>
        <w:t xml:space="preserve">var</w:t>
        <w:br w:clear="none"/>
      </w:r>
      <w:r>
        <w:t xml:space="preserve"> result = </w:t>
        <w:br w:clear="none"/>
      </w:r>
      <w:r>
        <w:rPr>
          <w:rStyle w:val="Text4"/>
        </w:rPr>
        <w:t xml:space="preserve">await</w:t>
        <w:br w:clear="none"/>
      </w:r>
      <w:r>
        <w:t xml:space="preserve"> client.SeafoodProducts.ExecuteAsync();</w:t>
        <w:br w:clear="none"/>
        <w:t xml:space="preserve">result.EnsureNoErrors();</w:t>
        <w:br w:clear="none"/>
      </w:r>
      <w:r>
        <w:rPr>
          <w:rStyle w:val="Text4"/>
        </w:rPr>
        <w:t xml:space="preserve">if</w:t>
        <w:br w:clear="none"/>
      </w:r>
      <w:r>
        <w:t xml:space="preserve"> (result.Data </w:t>
        <w:br w:clear="none"/>
      </w:r>
      <w:r>
        <w:rPr>
          <w:rStyle w:val="Text4"/>
        </w:rPr>
        <w:t xml:space="preserve">is</w:t>
        <w:br w:clear="none"/>
      </w:r>
      <w:r>
        <w:t xml:space="preserve"> </w:t>
        <w:br w:clear="none"/>
      </w:r>
      <w:r>
        <w:rPr>
          <w:rStyle w:val="Text23"/>
        </w:rPr>
        <w:t xml:space="preserve">null</w:t>
        <w:br w:clear="none"/>
      </w:r>
      <w:r>
        <w:t xml:space="preserve">)</w:t>
        <w:br w:clear="none"/>
        <w:t xml:space="preserve">{</w:t>
        <w:br w:clear="none"/>
        <w:t xml:space="preserve">  WriteLine(</w:t>
        <w:br w:clear="none"/>
      </w:r>
      <w:r>
        <w:rPr>
          <w:rStyle w:val="Text1"/>
        </w:rPr>
        <w:t xml:space="preserve">"No data!"</w:t>
        <w:br w:clear="none"/>
      </w:r>
      <w:r>
        <w:t xml:space="preserve">);</w:t>
        <w:br w:clear="none"/>
        <w:t xml:space="preserve">  </w:t>
        <w:br w:clear="none"/>
      </w:r>
      <w:r>
        <w:rPr>
          <w:rStyle w:val="Text4"/>
        </w:rPr>
        <w:t xml:space="preserve">return</w:t>
        <w:br w:clear="none"/>
      </w:r>
      <w:r>
        <w:t xml:space="preserve">; </w:t>
        <w:br w:clear="none"/>
        <w:t xml:space="preserve">}</w:t>
        <w:br w:clear="none"/>
      </w:r>
      <w:r>
        <w:rPr>
          <w:rStyle w:val="Text4"/>
        </w:rPr>
        <w:t xml:space="preserve">foreach</w:t>
        <w:br w:clear="none"/>
      </w:r>
      <w:r>
        <w:t xml:space="preserve"> (</w:t>
        <w:br w:clear="none"/>
      </w:r>
      <w:r>
        <w:rPr>
          <w:rStyle w:val="Text4"/>
        </w:rPr>
        <w:t xml:space="preserve">var</w:t>
        <w:br w:clear="none"/>
      </w:r>
      <w:r>
        <w:t xml:space="preserve"> product </w:t>
        <w:br w:clear="none"/>
      </w:r>
      <w:r>
        <w:rPr>
          <w:rStyle w:val="Text4"/>
        </w:rPr>
        <w:t xml:space="preserve">in</w:t>
        <w:br w:clear="none"/>
      </w:r>
      <w:r>
        <w:t xml:space="preserve"> result.Data.ProductsInCategory)</w:t>
        <w:br w:clear="none"/>
        <w:t xml:space="preserve">{</w:t>
        <w:br w:clear="none"/>
        <w:t xml:space="preserve">  WriteLine(</w:t>
        <w:br w:clear="none"/>
      </w:r>
      <w:r>
        <w:rPr>
          <w:rStyle w:val="Text1"/>
        </w:rPr>
        <w:t xml:space="preserve">"{0}: {1}"</w:t>
        <w:br w:clear="none"/>
      </w:r>
      <w:r>
        <w:t xml:space="preserve">,</w:t>
        <w:br w:clear="none"/>
        <w:t xml:space="preserve">    product.ProductId, product.ProductName);</w:t>
        <w:br w:clear="none"/>
        <w:t xml:space="preserve">}</w:t>
        <w:br w:clear="none"/>
      </w:r>
    </w:p>
    <w:p>
      <w:pPr>
        <w:numPr>
          <w:ilvl w:val="0"/>
          <w:numId w:val="352"/>
        </w:numPr>
        <w:pStyle w:val="Para 01"/>
      </w:pPr>
      <w:r>
        <w:t>Run the console app</w:t>
      </w:r>
      <w:r>
        <w:rPr>
          <w:rStyle w:val="Text61"/>
        </w:rPr>
        <w:bookmarkStart w:id="1903" w:name="_idIndexMarker1341"/>
        <w:t/>
        <w:bookmarkEnd w:id="1903"/>
      </w:r>
      <w:r>
        <w:t xml:space="preserve"> and note the results, as shown</w:t>
      </w:r>
      <w:r>
        <w:rPr>
          <w:rStyle w:val="Text61"/>
        </w:rPr>
        <w:bookmarkStart w:id="1904" w:name="_idIndexMarker1342"/>
        <w:t/>
        <w:bookmarkEnd w:id="1904"/>
      </w:r>
      <w:r>
        <w:t xml:space="preserve"> in the following output: </w:t>
      </w:r>
    </w:p>
    <w:p>
      <w:pPr>
        <w:pStyle w:val="Para 05"/>
      </w:pPr>
      <w:r>
        <w:t xml:space="preserve">10: Ikura</w:t>
        <w:br w:clear="none"/>
        <w:t xml:space="preserve">13: Konbu</w:t>
        <w:br w:clear="none"/>
        <w:t xml:space="preserve">18: Carnarvon Tigers</w:t>
        <w:br w:clear="none"/>
        <w:t xml:space="preserve">30: Nord-Ost Matjeshering</w:t>
        <w:br w:clear="none"/>
        <w:t xml:space="preserve">36: Inlagd Sill</w:t>
        <w:br w:clear="none"/>
        <w:t xml:space="preserve">37: Gravad lax</w:t>
        <w:br w:clear="none"/>
        <w:t xml:space="preserve">40: Boston Crab Meat</w:t>
        <w:br w:clear="none"/>
        <w:t xml:space="preserve">41: Jack's New England Clam Chowder</w:t>
        <w:br w:clear="none"/>
        <w:t xml:space="preserve">45: Rogede sild</w:t>
        <w:br w:clear="none"/>
        <w:t xml:space="preserve">46: Spegesild</w:t>
        <w:br w:clear="none"/>
        <w:t xml:space="preserve">58: Escargots de Bourgogne</w:t>
        <w:br w:clear="none"/>
        <w:t xml:space="preserve">73: Röd Kaviar</w:t>
        <w:br w:clear="none"/>
      </w:r>
    </w:p>
    <w:p>
      <w:bookmarkStart w:id="1905" w:name="Implementing_GraphQL_mutations"/>
      <w:pPr>
        <w:pStyle w:val="Heading 1"/>
      </w:pPr>
      <w:r>
        <w:t>Implementing GraphQL mutations</w:t>
      </w:r>
      <w:bookmarkEnd w:id="1905"/>
    </w:p>
    <w:p>
      <w:pPr>
        <w:pStyle w:val="Normal"/>
      </w:pPr>
      <w:r>
        <w:t>Most services need to modify</w:t>
      </w:r>
      <w:r>
        <w:rPr>
          <w:rStyle w:val="Text61"/>
        </w:rPr>
        <w:bookmarkStart w:id="1906" w:name="_idIndexMarker1343"/>
        <w:t/>
        <w:bookmarkEnd w:id="1906"/>
      </w:r>
      <w:r>
        <w:t xml:space="preserve"> data as well as</w:t>
      </w:r>
      <w:r>
        <w:rPr>
          <w:rStyle w:val="Text61"/>
        </w:rPr>
        <w:bookmarkStart w:id="1907" w:name="_idIndexMarker1344"/>
        <w:t/>
        <w:bookmarkEnd w:id="1907"/>
      </w:r>
      <w:r>
        <w:t xml:space="preserve"> query it. GraphQL calls these </w:t>
      </w:r>
      <w:r>
        <w:rPr>
          <w:rStyle w:val="Text2"/>
        </w:rPr>
        <w:t>mutations</w:t>
      </w:r>
      <w:r>
        <w:t>. A mutation has three related components:</w:t>
      </w:r>
    </w:p>
    <w:p>
      <w:pPr>
        <w:pStyle w:val="Para 01"/>
      </w:pPr>
      <w:r>
        <w:t>The mutation itself, which defines</w:t>
      </w:r>
      <w:r>
        <w:rPr>
          <w:rStyle w:val="Text61"/>
        </w:rPr>
        <w:bookmarkStart w:id="1908" w:name="_idIndexMarker1345"/>
        <w:t/>
        <w:bookmarkEnd w:id="1908"/>
      </w:r>
      <w:r>
        <w:t xml:space="preserve"> the change that will be made to the graph. It should be named using a verb, a noun, and use camel casing, for example, </w:t>
      </w:r>
      <w:r>
        <w:rPr>
          <w:rStyle w:val="Text0"/>
        </w:rPr>
        <w:t xml:space="preserve">addProduct</w:t>
        <w:br w:clear="none"/>
      </w:r>
      <w:r>
        <w:t>.</w:t>
      </w:r>
    </w:p>
    <w:p>
      <w:pPr>
        <w:pStyle w:val="Para 01"/>
      </w:pPr>
      <w:r>
        <w:t xml:space="preserve">The </w:t>
      </w:r>
      <w:r>
        <w:rPr>
          <w:rStyle w:val="Text2"/>
        </w:rPr>
        <w:t>input</w:t>
      </w:r>
      <w:r>
        <w:t xml:space="preserve"> is the input for a mutation, and it should have the same name as the mutation with a suffix of </w:t>
      </w:r>
      <w:r>
        <w:rPr>
          <w:rStyle w:val="Text0"/>
        </w:rPr>
        <w:t xml:space="preserve">Input</w:t>
        <w:br w:clear="none"/>
      </w:r>
      <w:r>
        <w:t xml:space="preserve">, for example, </w:t>
      </w:r>
      <w:r>
        <w:rPr>
          <w:rStyle w:val="Text0"/>
        </w:rPr>
        <w:t xml:space="preserve">AddProductInput</w:t>
        <w:br w:clear="none"/>
      </w:r>
      <w:r>
        <w:t>. Although there is only one input, it is an object graph, so it can be as complex as you need.</w:t>
      </w:r>
    </w:p>
    <w:p>
      <w:pPr>
        <w:pStyle w:val="Para 01"/>
      </w:pPr>
      <w:r>
        <w:t xml:space="preserve">The </w:t>
      </w:r>
      <w:r>
        <w:rPr>
          <w:rStyle w:val="Text2"/>
        </w:rPr>
        <w:t>payload</w:t>
      </w:r>
      <w:r>
        <w:t xml:space="preserve"> is the returned document for a mutation, and it should have the same name as the mutation with a suffix of </w:t>
      </w:r>
      <w:r>
        <w:rPr>
          <w:rStyle w:val="Text0"/>
        </w:rPr>
        <w:t xml:space="preserve">Payload</w:t>
        <w:br w:clear="none"/>
      </w:r>
      <w:r>
        <w:t xml:space="preserve">, for example, </w:t>
      </w:r>
      <w:r>
        <w:rPr>
          <w:rStyle w:val="Text0"/>
        </w:rPr>
        <w:t xml:space="preserve">AddProductPayload</w:t>
        <w:br w:clear="none"/>
      </w:r>
      <w:r>
        <w:t>. Although there is only one payload, it is an object graph, so it can be as complex as you need.</w:t>
      </w:r>
    </w:p>
    <w:p>
      <w:bookmarkStart w:id="1909" w:name="Adding_mutations_to_the_GraphQL"/>
      <w:pPr>
        <w:pStyle w:val="Heading 2"/>
      </w:pPr>
      <w:r>
        <w:t>Adding mutations to the GraphQL service</w:t>
      </w:r>
      <w:bookmarkEnd w:id="1909"/>
    </w:p>
    <w:p>
      <w:pPr>
        <w:pStyle w:val="Normal"/>
      </w:pPr>
      <w:r>
        <w:t>Let’s define mutations</w:t>
      </w:r>
      <w:r>
        <w:rPr>
          <w:rStyle w:val="Text61"/>
        </w:rPr>
        <w:bookmarkStart w:id="1910" w:name="_idIndexMarker1346"/>
        <w:t/>
        <w:bookmarkEnd w:id="1910"/>
      </w:r>
      <w:r>
        <w:t xml:space="preserve"> for adding, and later, we will define some</w:t>
      </w:r>
      <w:r>
        <w:rPr>
          <w:rStyle w:val="Text61"/>
        </w:rPr>
        <w:bookmarkStart w:id="1911" w:name="_idIndexMarker1347"/>
        <w:t/>
        <w:bookmarkEnd w:id="1911"/>
      </w:r>
      <w:r>
        <w:t xml:space="preserve"> to update and delete products:</w:t>
      </w:r>
    </w:p>
    <w:p>
      <w:pPr>
        <w:numPr>
          <w:ilvl w:val="0"/>
          <w:numId w:val="353"/>
        </w:numPr>
        <w:pStyle w:val="Para 01"/>
      </w:pPr>
      <w:r>
        <w:t xml:space="preserve">In the </w:t>
      </w:r>
      <w:r>
        <w:rPr>
          <w:rStyle w:val="Text0"/>
        </w:rPr>
        <w:t xml:space="preserve">Northwind.GraphQL.Service</w:t>
        <w:br w:clear="none"/>
      </w:r>
      <w:r>
        <w:t xml:space="preserve"> project/folder, add a class file named </w:t>
      </w:r>
      <w:r>
        <w:rPr>
          <w:rStyle w:val="Text0"/>
        </w:rPr>
        <w:t xml:space="preserve">Mutation.cs</w:t>
        <w:br w:clear="none"/>
      </w:r>
      <w:r>
        <w:t>.</w:t>
      </w:r>
    </w:p>
    <w:p>
      <w:pPr>
        <w:numPr>
          <w:ilvl w:val="0"/>
          <w:numId w:val="353"/>
        </w:numPr>
        <w:pStyle w:val="Para 01"/>
      </w:pPr>
      <w:r>
        <w:t xml:space="preserve">In the class file, define a record and two classes to represent the three types needed to perform an </w:t>
      </w:r>
      <w:r>
        <w:rPr>
          <w:rStyle w:val="Text0"/>
        </w:rPr>
        <w:t xml:space="preserve">addProduct</w:t>
        <w:br w:clear="none"/>
      </w:r>
      <w:r>
        <w:t xml:space="preserve"> mutation, as shown in the following code: </w:t>
      </w:r>
    </w:p>
    <w:p>
      <w:pPr>
        <w:pStyle w:val="Para 03"/>
      </w:pPr>
      <w:r>
        <w:rPr>
          <w:rStyle w:val="Text4"/>
        </w:rPr>
        <w:t xml:space="preserve">using</w:t>
        <w:br w:clear="none"/>
      </w:r>
      <w:r>
        <w:t xml:space="preserve"> Northwind.EntityModels; </w:t>
        <w:br w:clear="none"/>
      </w:r>
      <w:r>
        <w:rPr>
          <w:rStyle w:val="Text3"/>
        </w:rPr>
        <w:t xml:space="preserve">// To use Product.</w:t>
        <w:br w:clear="none"/>
      </w:r>
      <w:r>
        <w:t xml:space="preserve"/>
        <w:br w:clear="none"/>
      </w:r>
      <w:r>
        <w:rPr>
          <w:rStyle w:val="Text4"/>
        </w:rPr>
        <w:t xml:space="preserve">namespace</w:t>
        <w:br w:clear="none"/>
      </w:r>
      <w:r>
        <w:t xml:space="preserve"> </w:t>
        <w:br w:clear="none"/>
      </w:r>
      <w:r>
        <w:rPr>
          <w:rStyle w:val="Text7"/>
        </w:rPr>
        <w:t xml:space="preserve">Northwind.GraphQL.Service</w:t>
        <w:br w:clear="none"/>
      </w:r>
      <w:r>
        <w:t xml:space="preserve">;</w:t>
        <w:br w:clear="none"/>
      </w:r>
      <w:r>
        <w:rPr>
          <w:rStyle w:val="Text3"/>
        </w:rPr>
        <w:t xml:space="preserve">// Inputs are readonly so we will use a record.</w:t>
        <w:br w:clear="none"/>
      </w:r>
      <w:r>
        <w:t xml:space="preserve"/>
        <w:br w:clear="none"/>
      </w:r>
      <w:r>
        <w:rPr>
          <w:rStyle w:val="Text4"/>
        </w:rPr>
        <w:t xml:space="preserve">public</w:t>
        <w:br w:clear="none"/>
      </w:r>
      <w:r>
        <w:t xml:space="preserve"> </w:t>
        <w:br w:clear="none"/>
      </w:r>
      <w:r>
        <w:rPr>
          <w:rStyle w:val="Text4"/>
        </w:rPr>
        <w:t xml:space="preserve">record</w:t>
        <w:br w:clear="none"/>
      </w:r>
      <w:r>
        <w:t xml:space="preserve"> </w:t>
        <w:br w:clear="none"/>
      </w:r>
      <w:r>
        <w:rPr>
          <w:rStyle w:val="Text7"/>
        </w:rPr>
        <w:t xml:space="preserve">AddProductInput</w:t>
        <w:br w:clear="none"/>
      </w:r>
      <w:r>
        <w:t xml:space="preserve">(</w:t>
        <w:br w:clear="none"/>
        <w:t xml:space="preserve"/>
        <w:br w:clear="none"/>
        <w:t xml:space="preserve">  </w:t>
        <w:br w:clear="none"/>
      </w:r>
      <w:r>
        <w:rPr>
          <w:rStyle w:val="Text15"/>
        </w:rPr>
        <w:t xml:space="preserve">string</w:t>
        <w:br w:clear="none"/>
      </w:r>
      <w:r>
        <w:t xml:space="preserve"> ProductName,</w:t>
        <w:br w:clear="none"/>
        <w:t xml:space="preserve"/>
        <w:br w:clear="none"/>
        <w:t xml:space="preserve">  </w:t>
        <w:br w:clear="none"/>
      </w:r>
      <w:r>
        <w:rPr>
          <w:rStyle w:val="Text15"/>
        </w:rPr>
        <w:t xml:space="preserve">int</w:t>
        <w:br w:clear="none"/>
      </w:r>
      <w:r>
        <w:t xml:space="preserve">? SupplierId,</w:t>
        <w:br w:clear="none"/>
        <w:t xml:space="preserve"/>
        <w:br w:clear="none"/>
        <w:t xml:space="preserve">  </w:t>
        <w:br w:clear="none"/>
      </w:r>
      <w:r>
        <w:rPr>
          <w:rStyle w:val="Text15"/>
        </w:rPr>
        <w:t xml:space="preserve">int</w:t>
        <w:br w:clear="none"/>
      </w:r>
      <w:r>
        <w:t xml:space="preserve">? CategoryId,</w:t>
        <w:br w:clear="none"/>
        <w:t xml:space="preserve"/>
        <w:br w:clear="none"/>
        <w:t xml:space="preserve">  </w:t>
        <w:br w:clear="none"/>
      </w:r>
      <w:r>
        <w:rPr>
          <w:rStyle w:val="Text15"/>
        </w:rPr>
        <w:t xml:space="preserve">string</w:t>
        <w:br w:clear="none"/>
      </w:r>
      <w:r>
        <w:t xml:space="preserve"> QuantityPerUnit,</w:t>
        <w:br w:clear="none"/>
        <w:t xml:space="preserve"/>
        <w:br w:clear="none"/>
        <w:t xml:space="preserve">  </w:t>
        <w:br w:clear="none"/>
      </w:r>
      <w:r>
        <w:rPr>
          <w:rStyle w:val="Text15"/>
        </w:rPr>
        <w:t xml:space="preserve">decimal</w:t>
        <w:br w:clear="none"/>
      </w:r>
      <w:r>
        <w:t xml:space="preserve">? UnitPrice,</w:t>
        <w:br w:clear="none"/>
        <w:t xml:space="preserve"/>
        <w:br w:clear="none"/>
        <w:t xml:space="preserve">  </w:t>
        <w:br w:clear="none"/>
      </w:r>
      <w:r>
        <w:rPr>
          <w:rStyle w:val="Text15"/>
        </w:rPr>
        <w:t xml:space="preserve">short</w:t>
        <w:br w:clear="none"/>
      </w:r>
      <w:r>
        <w:t xml:space="preserve">? UnitsInStock,</w:t>
        <w:br w:clear="none"/>
        <w:t xml:space="preserve"/>
        <w:br w:clear="none"/>
        <w:t xml:space="preserve">  </w:t>
        <w:br w:clear="none"/>
      </w:r>
      <w:r>
        <w:rPr>
          <w:rStyle w:val="Text15"/>
        </w:rPr>
        <w:t xml:space="preserve">short</w:t>
        <w:br w:clear="none"/>
      </w:r>
      <w:r>
        <w:t xml:space="preserve">? UnitsOnOrder,</w:t>
        <w:br w:clear="none"/>
        <w:t xml:space="preserve"/>
        <w:br w:clear="none"/>
        <w:t xml:space="preserve">  </w:t>
        <w:br w:clear="none"/>
      </w:r>
      <w:r>
        <w:rPr>
          <w:rStyle w:val="Text15"/>
        </w:rPr>
        <w:t xml:space="preserve">short</w:t>
        <w:br w:clear="none"/>
      </w:r>
      <w:r>
        <w:t xml:space="preserve">? ReorderLevel,</w:t>
        <w:br w:clear="none"/>
        <w:t xml:space="preserve"/>
        <w:br w:clear="none"/>
        <w:t xml:space="preserve">  </w:t>
        <w:br w:clear="none"/>
      </w:r>
      <w:r>
        <w:rPr>
          <w:rStyle w:val="Text15"/>
        </w:rPr>
        <w:t xml:space="preserve">bool</w:t>
        <w:br w:clear="none"/>
      </w:r>
      <w:r>
        <w:t xml:space="preserve"> Discontinued</w:t>
        <w:br w:clear="none"/>
        <w:t xml:space="preserve">)</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AddProductPayload</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AddProductPayload</w:t>
        <w:br w:clear="none"/>
      </w:r>
      <w:r>
        <w:t xml:space="preserve">(</w:t>
        <w:br w:clear="none"/>
        <w:t xml:space="preserve">Product product</w:t>
        <w:br w:clear="none"/>
        <w:t xml:space="preserve">)</w:t>
        <w:br w:clear="none"/>
        <w:t xml:space="preserve"/>
        <w:br w:clear="none"/>
        <w:t xml:space="preserve">  {</w:t>
        <w:br w:clear="none"/>
        <w:t xml:space="preserve">    Product = product;</w:t>
        <w:br w:clear="none"/>
        <w:t xml:space="preserve">  }</w:t>
        <w:br w:clear="none"/>
        <w:t xml:space="preserve">  </w:t>
        <w:br w:clear="none"/>
      </w:r>
      <w:r>
        <w:rPr>
          <w:rStyle w:val="Text4"/>
        </w:rPr>
        <w:t xml:space="preserve">public</w:t>
        <w:br w:clear="none"/>
      </w:r>
      <w:r>
        <w:t xml:space="preserve"> Product Product { </w:t>
        <w:br w:clear="none"/>
      </w:r>
      <w:r>
        <w:rPr>
          <w:rStyle w:val="Text4"/>
        </w:rPr>
        <w:t xml:space="preserve">get</w:t>
        <w:br w:clear="none"/>
      </w:r>
      <w:r>
        <w:t xml:space="preserve">; }</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Mutation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async</w:t>
        <w:br w:clear="none"/>
      </w:r>
      <w:r>
        <w:t xml:space="preserve"> Task&lt;AddProductPayload&gt; </w:t>
        <w:br w:clear="none"/>
      </w:r>
      <w:r>
        <w:rPr>
          <w:rStyle w:val="Text7"/>
        </w:rPr>
        <w:t xml:space="preserve">AddProductAsync</w:t>
        <w:br w:clear="none"/>
      </w:r>
      <w:r>
        <w:t xml:space="preserve">(</w:t>
        <w:br w:clear="none"/>
        <w:t xml:space="preserve"/>
        <w:br w:clear="none"/>
        <w:t xml:space="preserve">    AddProductInput input, NorthwindContext db</w:t>
        <w:br w:clear="none"/>
        <w:t xml:space="preserve">)</w:t>
        <w:br w:clear="none"/>
        <w:t xml:space="preserve"/>
        <w:br w:clear="none"/>
        <w:t xml:space="preserve">  {</w:t>
        <w:br w:clear="none"/>
        <w:t xml:space="preserve">    </w:t>
        <w:br w:clear="none"/>
      </w:r>
      <w:r>
        <w:rPr>
          <w:rStyle w:val="Text3"/>
        </w:rPr>
        <w:t xml:space="preserve">// This could be a good place to use a tool like AutoMapper,</w:t>
        <w:br w:clear="none"/>
      </w:r>
      <w:r>
        <w:t xml:space="preserve"/>
        <w:br w:clear="none"/>
        <w:t xml:space="preserve">    </w:t>
        <w:br w:clear="none"/>
      </w:r>
      <w:r>
        <w:rPr>
          <w:rStyle w:val="Text3"/>
        </w:rPr>
        <w:t xml:space="preserve">// but we will do the mapping between two objects manually.</w:t>
        <w:br w:clear="none"/>
      </w:r>
      <w:r>
        <w:t xml:space="preserve"/>
        <w:br w:clear="none"/>
        <w:t xml:space="preserve">    Product product = </w:t>
        <w:br w:clear="none"/>
      </w:r>
      <w:r>
        <w:rPr>
          <w:rStyle w:val="Text4"/>
        </w:rPr>
        <w:t xml:space="preserve">new</w:t>
        <w:br w:clear="none"/>
      </w:r>
      <w:r>
        <w:t xml:space="preserve">()</w:t>
        <w:br w:clear="none"/>
        <w:t xml:space="preserve">    {</w:t>
        <w:br w:clear="none"/>
        <w:t xml:space="preserve">      ProductName = input.ProductName,</w:t>
        <w:br w:clear="none"/>
        <w:t xml:space="preserve">      SupplierId = input.SupplierId,</w:t>
        <w:br w:clear="none"/>
        <w:t xml:space="preserve">      CategoryId = input.CategoryId,</w:t>
        <w:br w:clear="none"/>
        <w:t xml:space="preserve">      QuantityPerUnit = input.QuantityPerUnit,</w:t>
        <w:br w:clear="none"/>
        <w:t xml:space="preserve">      UnitPrice = input.UnitPrice,</w:t>
        <w:br w:clear="none"/>
        <w:t xml:space="preserve">      UnitsInStock = input.UnitsInStock,</w:t>
        <w:br w:clear="none"/>
        <w:t xml:space="preserve">      UnitsOnOrder = input.UnitsOnOrder,</w:t>
        <w:br w:clear="none"/>
        <w:t xml:space="preserve">      ReorderLevel = input.ReorderLevel,</w:t>
        <w:br w:clear="none"/>
        <w:t xml:space="preserve">      Discontinued = input.Discontinued</w:t>
        <w:br w:clear="none"/>
        <w:t xml:space="preserve">    };</w:t>
        <w:br w:clear="none"/>
        <w:t xml:space="preserve">    db.Products.Add(product);</w:t>
        <w:br w:clear="none"/>
        <w:t xml:space="preserve">    </w:t>
        <w:br w:clear="none"/>
      </w:r>
      <w:r>
        <w:rPr>
          <w:rStyle w:val="Text15"/>
        </w:rPr>
        <w:t xml:space="preserve">int</w:t>
        <w:br w:clear="none"/>
      </w:r>
      <w:r>
        <w:t xml:space="preserve"> affectedRows = </w:t>
        <w:br w:clear="none"/>
      </w:r>
      <w:r>
        <w:rPr>
          <w:rStyle w:val="Text4"/>
        </w:rPr>
        <w:t xml:space="preserve">await</w:t>
        <w:br w:clear="none"/>
      </w:r>
      <w:r>
        <w:t xml:space="preserve"> db.SaveChangesAsync();</w:t>
        <w:br w:clear="none"/>
        <w:t xml:space="preserve">    </w:t>
        <w:br w:clear="none"/>
      </w:r>
      <w:r>
        <w:rPr>
          <w:rStyle w:val="Text3"/>
        </w:rPr>
        <w:t xml:space="preserve">// We could use affectedRows to return an error</w:t>
        <w:br w:clear="none"/>
      </w:r>
      <w:r>
        <w:t xml:space="preserve"/>
        <w:br w:clear="none"/>
        <w:t xml:space="preserve">    </w:t>
        <w:br w:clear="none"/>
      </w:r>
      <w:r>
        <w:rPr>
          <w:rStyle w:val="Text3"/>
        </w:rPr>
        <w:t xml:space="preserve">// or some other action if it is 0.</w:t>
        <w:br w:clear="none"/>
      </w:r>
      <w:r>
        <w:t xml:space="preserve"/>
        <w:br w:clear="none"/>
        <w:t xml:space="preserve">    </w:t>
        <w:br w:clear="none"/>
      </w:r>
      <w:r>
        <w:rPr>
          <w:rStyle w:val="Text4"/>
        </w:rPr>
        <w:t xml:space="preserve">return</w:t>
        <w:br w:clear="none"/>
      </w:r>
      <w:r>
        <w:t xml:space="preserve"> </w:t>
        <w:br w:clear="none"/>
      </w:r>
      <w:r>
        <w:rPr>
          <w:rStyle w:val="Text4"/>
        </w:rPr>
        <w:t xml:space="preserve">new</w:t>
        <w:br w:clear="none"/>
      </w:r>
      <w:r>
        <w:t xml:space="preserve"> AddProductPayload(product);</w:t>
        <w:br w:clear="none"/>
        <w:t xml:space="preserve">  }</w:t>
        <w:br w:clear="none"/>
        <w:t xml:space="preserve">}</w:t>
        <w:br w:clear="none"/>
      </w:r>
    </w:p>
    <w:p>
      <w:pPr>
        <w:numPr>
          <w:ilvl w:val="0"/>
          <w:numId w:val="353"/>
        </w:numPr>
        <w:pStyle w:val="Para 01"/>
      </w:pPr>
      <w:r>
        <w:t xml:space="preserve">In </w:t>
      </w:r>
      <w:r>
        <w:rPr>
          <w:rStyle w:val="Text0"/>
        </w:rPr>
        <w:t xml:space="preserve">Program.cs</w:t>
        <w:br w:clear="none"/>
      </w:r>
      <w:r>
        <w:t xml:space="preserve">, add a call to the </w:t>
      </w:r>
      <w:r>
        <w:rPr>
          <w:rStyle w:val="Text0"/>
        </w:rPr>
        <w:t xml:space="preserve">AddMutationType&lt;T&gt;</w:t>
        <w:br w:clear="none"/>
      </w:r>
      <w:r>
        <w:t xml:space="preserve"> method</w:t>
      </w:r>
      <w:r>
        <w:rPr>
          <w:rStyle w:val="Text61"/>
        </w:rPr>
        <w:bookmarkStart w:id="1912" w:name="_idIndexMarker1348"/>
        <w:t/>
        <w:bookmarkEnd w:id="1912"/>
      </w:r>
      <w:r>
        <w:t xml:space="preserve"> to register your </w:t>
      </w:r>
      <w:r>
        <w:rPr>
          <w:rStyle w:val="Text0"/>
        </w:rPr>
        <w:t xml:space="preserve">Mutation</w:t>
        <w:br w:clear="none"/>
      </w:r>
      <w:r>
        <w:t xml:space="preserve"> class, as highlighted</w:t>
      </w:r>
      <w:r>
        <w:rPr>
          <w:rStyle w:val="Text61"/>
        </w:rPr>
        <w:bookmarkStart w:id="1913" w:name="_idIndexMarker1349"/>
        <w:t/>
        <w:bookmarkEnd w:id="1913"/>
      </w:r>
      <w:r>
        <w:t xml:space="preserve"> in the following code: </w:t>
      </w:r>
    </w:p>
    <w:p>
      <w:pPr>
        <w:pStyle w:val="Para 03"/>
      </w:pPr>
      <w:r>
        <w:t xml:space="preserve">builder.Services</w:t>
        <w:br w:clear="none"/>
        <w:t xml:space="preserve">  .AddGraphQLServer()</w:t>
        <w:br w:clear="none"/>
        <w:t xml:space="preserve">  .AddFiltering()</w:t>
        <w:br w:clear="none"/>
        <w:t xml:space="preserve">  .AddSorting()</w:t>
        <w:br w:clear="none"/>
        <w:t xml:space="preserve">  .RegisterDbContext&lt;NorthwindContext&gt;()</w:t>
        <w:br w:clear="none"/>
        <w:t xml:space="preserve">  .AddQueryType&lt;Query&gt;()</w:t>
        <w:br w:clear="none"/>
      </w:r>
      <w:r>
        <w:rPr>
          <w:rStyle w:val="Text12"/>
        </w:rPr>
        <w:t xml:space="preserve">  .AddMutationType&lt;Mutation&gt;();</w:t>
        <w:br w:clear="none"/>
      </w:r>
      <w:r>
        <w:t xml:space="preserve"/>
        <w:br w:clear="none"/>
      </w:r>
    </w:p>
    <w:p>
      <w:bookmarkStart w:id="1914" w:name="Exploring_the_add_product_mutati"/>
      <w:pPr>
        <w:pStyle w:val="Heading 2"/>
      </w:pPr>
      <w:r>
        <w:t>Exploring the add product mutation</w:t>
      </w:r>
      <w:bookmarkEnd w:id="1914"/>
    </w:p>
    <w:p>
      <w:pPr>
        <w:pStyle w:val="Normal"/>
      </w:pPr>
      <w:r>
        <w:t>Now, we can explore</w:t>
      </w:r>
      <w:r>
        <w:rPr>
          <w:rStyle w:val="Text61"/>
        </w:rPr>
        <w:bookmarkStart w:id="1915" w:name="_idIndexMarker1350"/>
        <w:t/>
        <w:bookmarkEnd w:id="1915"/>
      </w:r>
      <w:r>
        <w:t xml:space="preserve"> mutations using Banana Cake Pop:</w:t>
      </w:r>
    </w:p>
    <w:p>
      <w:pPr>
        <w:numPr>
          <w:ilvl w:val="0"/>
          <w:numId w:val="354"/>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54"/>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54"/>
        </w:numPr>
        <w:pStyle w:val="Para 01"/>
      </w:pPr>
      <w:r>
        <w:t xml:space="preserve">Click the </w:t>
      </w:r>
      <w:r>
        <w:rPr>
          <w:rStyle w:val="Text2"/>
        </w:rPr>
        <w:t>Schema Definition</w:t>
      </w:r>
      <w:r>
        <w:t xml:space="preserve"> tab, and note the mutation type, as partially shown in </w:t>
      </w:r>
      <w:r>
        <w:rPr>
          <w:rStyle w:val="Text9"/>
        </w:rPr>
        <w:t>Figure 12.11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92" name="B19587_12_11.png" descr="B19587_12_11.png"/>
            <wp:cNvGraphicFramePr>
              <a:graphicFrameLocks noChangeAspect="1"/>
            </wp:cNvGraphicFramePr>
            <a:graphic>
              <a:graphicData uri="http://schemas.openxmlformats.org/drawingml/2006/picture">
                <pic:pic>
                  <pic:nvPicPr>
                    <pic:cNvPr id="0" name="B19587_12_11.png" descr="B19587_12_11.png"/>
                    <pic:cNvPicPr/>
                  </pic:nvPicPr>
                  <pic:blipFill>
                    <a:blip r:embed="rId92"/>
                    <a:stretch>
                      <a:fillRect/>
                    </a:stretch>
                  </pic:blipFill>
                  <pic:spPr>
                    <a:xfrm>
                      <a:off x="0" y="0"/>
                      <a:ext cx="4406900" cy="1574800"/>
                    </a:xfrm>
                    <a:prstGeom prst="rect">
                      <a:avLst/>
                    </a:prstGeom>
                  </pic:spPr>
                </pic:pic>
              </a:graphicData>
            </a:graphic>
          </wp:anchor>
        </w:drawing>
      </w:r>
    </w:p>
    <w:p>
      <w:pPr>
        <w:pStyle w:val="Para 08"/>
      </w:pPr>
      <w:r>
        <w:t>Figure 12.11: Schema to mutate a product using GraphQL</w:t>
      </w:r>
    </w:p>
    <w:p>
      <w:pPr>
        <w:numPr>
          <w:ilvl w:val="0"/>
          <w:numId w:val="355"/>
        </w:numPr>
        <w:pStyle w:val="Para 01"/>
      </w:pPr>
      <w:r>
        <w:t>Note the full schema</w:t>
      </w:r>
      <w:r>
        <w:rPr>
          <w:rStyle w:val="Text61"/>
        </w:rPr>
        <w:bookmarkStart w:id="1916" w:name="_idIndexMarker1351"/>
        <w:t/>
        <w:bookmarkEnd w:id="1916"/>
      </w:r>
      <w:r>
        <w:t xml:space="preserve"> definitions for the </w:t>
      </w:r>
      <w:r>
        <w:rPr>
          <w:rStyle w:val="Text0"/>
        </w:rPr>
        <w:t xml:space="preserve">addProduct</w:t>
        <w:br w:clear="none"/>
      </w:r>
      <w:r>
        <w:t xml:space="preserve"> mutation and its related types, as shown in the following code: </w:t>
      </w:r>
    </w:p>
    <w:p>
      <w:pPr>
        <w:pStyle w:val="Para 03"/>
      </w:pPr>
      <w:r>
        <w:t xml:space="preserve">type Mutation </w:t>
        <w:br w:clear="none"/>
        <w:t xml:space="preserve">{</w:t>
        <w:br w:clear="none"/>
        <w:t xml:space="preserve"/>
        <w:br w:clear="none"/>
        <w:t xml:space="preserve">  addProduct(input</w:t>
        <w:br w:clear="none"/>
        <w:t xml:space="preserve">:</w:t>
        <w:br w:clear="none"/>
        <w:t xml:space="preserve"> AddProductInput!)</w:t>
        <w:br w:clear="none"/>
        <w:t xml:space="preserve">:</w:t>
        <w:br w:clear="none"/>
        <w:t xml:space="preserve"> AddProductPayload!</w:t>
        <w:br w:clear="none"/>
        <w:t xml:space="preserve">}</w:t>
        <w:br w:clear="none"/>
        <w:t xml:space="preserve"/>
        <w:br w:clear="none"/>
        <w:t xml:space="preserve">type Product </w:t>
        <w:br w:clear="none"/>
        <w:t xml:space="preserve">{</w:t>
        <w:br w:clear="none"/>
        <w:t xml:space="preserve"/>
        <w:br w:clear="none"/>
        <w:t xml:space="preserve">  productId</w:t>
        <w:br w:clear="none"/>
        <w:t xml:space="preserve">:</w:t>
        <w:br w:clear="none"/>
        <w:t xml:space="preserve"> Int!</w:t>
        <w:br w:clear="none"/>
        <w:t xml:space="preserve">  productName</w:t>
        <w:br w:clear="none"/>
        <w:t xml:space="preserve">:</w:t>
        <w:br w:clear="none"/>
        <w:t xml:space="preserve"> String!</w:t>
        <w:br w:clear="none"/>
        <w:t xml:space="preserve">  supplierId</w:t>
        <w:br w:clear="none"/>
        <w:t xml:space="preserve">:</w:t>
        <w:br w:clear="none"/>
        <w:t xml:space="preserve"> Int</w:t>
        <w:br w:clear="none"/>
        <w:t xml:space="preserve">  categoryId</w:t>
        <w:br w:clear="none"/>
        <w:t xml:space="preserve">:</w:t>
        <w:br w:clear="none"/>
        <w:t xml:space="preserve"> Int</w:t>
        <w:br w:clear="none"/>
        <w:t xml:space="preserve">  quantityPerUnit</w:t>
        <w:br w:clear="none"/>
        <w:t xml:space="preserve">:</w:t>
        <w:br w:clear="none"/>
        <w:t xml:space="preserve"> String</w:t>
        <w:br w:clear="none"/>
        <w:t xml:space="preserve">  unitPrice</w:t>
        <w:br w:clear="none"/>
        <w:t xml:space="preserve">:</w:t>
        <w:br w:clear="none"/>
        <w:t xml:space="preserve"> Decimal</w:t>
        <w:br w:clear="none"/>
        <w:t xml:space="preserve">  unitsInStock</w:t>
        <w:br w:clear="none"/>
        <w:t xml:space="preserve">:</w:t>
        <w:br w:clear="none"/>
        <w:t xml:space="preserve"> Short</w:t>
        <w:br w:clear="none"/>
        <w:t xml:space="preserve">  unitsOnOrder</w:t>
        <w:br w:clear="none"/>
        <w:t xml:space="preserve">:</w:t>
        <w:br w:clear="none"/>
        <w:t xml:space="preserve"> Short</w:t>
        <w:br w:clear="none"/>
        <w:t xml:space="preserve">  reorderLevel</w:t>
        <w:br w:clear="none"/>
        <w:t xml:space="preserve">:</w:t>
        <w:br w:clear="none"/>
        <w:t xml:space="preserve"> Short</w:t>
        <w:br w:clear="none"/>
        <w:t xml:space="preserve">  discontinued</w:t>
        <w:br w:clear="none"/>
        <w:t xml:space="preserve">:</w:t>
        <w:br w:clear="none"/>
        <w:t xml:space="preserve"> Boolean!</w:t>
        <w:br w:clear="none"/>
        <w:t xml:space="preserve">  category</w:t>
        <w:br w:clear="none"/>
        <w:t xml:space="preserve">:</w:t>
        <w:br w:clear="none"/>
        <w:t xml:space="preserve"> Category</w:t>
        <w:br w:clear="none"/>
        <w:t xml:space="preserve">  supplier</w:t>
        <w:br w:clear="none"/>
        <w:t xml:space="preserve">:</w:t>
        <w:br w:clear="none"/>
        <w:t xml:space="preserve"> Supplier</w:t>
        <w:br w:clear="none"/>
        <w:t xml:space="preserve">  orderDetails</w:t>
        <w:br w:clear="none"/>
        <w:t xml:space="preserve">:</w:t>
        <w:br w:clear="none"/>
        <w:t xml:space="preserve"> </w:t>
        <w:br w:clear="none"/>
        <w:t xml:space="preserve">[</w:t>
        <w:br w:clear="none"/>
        <w:t xml:space="preserve">OrderDetail!</w:t>
        <w:br w:clear="none"/>
        <w:t xml:space="preserve">]</w:t>
        <w:br w:clear="none"/>
        <w:t xml:space="preserve">!</w:t>
        <w:br w:clear="none"/>
        <w:t xml:space="preserve">}</w:t>
        <w:br w:clear="none"/>
        <w:t xml:space="preserve"/>
        <w:br w:clear="none"/>
        <w:t xml:space="preserve">...</w:t>
        <w:br w:clear="none"/>
        <w:t xml:space="preserve">type AddProductPayload </w:t>
        <w:br w:clear="none"/>
        <w:t xml:space="preserve">{</w:t>
        <w:br w:clear="none"/>
        <w:t xml:space="preserve"/>
        <w:br w:clear="none"/>
        <w:t xml:space="preserve">  product</w:t>
        <w:br w:clear="none"/>
        <w:t xml:space="preserve">:</w:t>
        <w:br w:clear="none"/>
        <w:t xml:space="preserve"> Product!</w:t>
        <w:br w:clear="none"/>
        <w:t xml:space="preserve">}</w:t>
        <w:br w:clear="none"/>
        <w:t xml:space="preserve"/>
        <w:br w:clear="none"/>
        <w:t xml:space="preserve">input AddProductInput </w:t>
        <w:br w:clear="none"/>
        <w:t xml:space="preserve">{</w:t>
        <w:br w:clear="none"/>
        <w:t xml:space="preserve"/>
        <w:br w:clear="none"/>
        <w:t xml:space="preserve">  productName</w:t>
        <w:br w:clear="none"/>
        <w:t xml:space="preserve">:</w:t>
        <w:br w:clear="none"/>
        <w:t xml:space="preserve"> String!</w:t>
        <w:br w:clear="none"/>
        <w:t xml:space="preserve">  supplierId</w:t>
        <w:br w:clear="none"/>
        <w:t xml:space="preserve">:</w:t>
        <w:br w:clear="none"/>
        <w:t xml:space="preserve"> Int</w:t>
        <w:br w:clear="none"/>
        <w:t xml:space="preserve">  categoryId</w:t>
        <w:br w:clear="none"/>
        <w:t xml:space="preserve">:</w:t>
        <w:br w:clear="none"/>
        <w:t xml:space="preserve"> Int</w:t>
        <w:br w:clear="none"/>
        <w:t xml:space="preserve">  quantityPerUnit</w:t>
        <w:br w:clear="none"/>
        <w:t xml:space="preserve">:</w:t>
        <w:br w:clear="none"/>
        <w:t xml:space="preserve"> String!</w:t>
        <w:br w:clear="none"/>
        <w:t xml:space="preserve">  unitPrice</w:t>
        <w:br w:clear="none"/>
        <w:t xml:space="preserve">:</w:t>
        <w:br w:clear="none"/>
        <w:t xml:space="preserve"> Decimal</w:t>
        <w:br w:clear="none"/>
        <w:t xml:space="preserve">  unitsInStock</w:t>
        <w:br w:clear="none"/>
        <w:t xml:space="preserve">:</w:t>
        <w:br w:clear="none"/>
        <w:t xml:space="preserve"> Short</w:t>
        <w:br w:clear="none"/>
        <w:t xml:space="preserve">  unitsOnOrder</w:t>
        <w:br w:clear="none"/>
        <w:t xml:space="preserve">:</w:t>
        <w:br w:clear="none"/>
        <w:t xml:space="preserve"> Short</w:t>
        <w:br w:clear="none"/>
        <w:t xml:space="preserve">  reorderLevel</w:t>
        <w:br w:clear="none"/>
        <w:t xml:space="preserve">:</w:t>
        <w:br w:clear="none"/>
        <w:t xml:space="preserve"> Short</w:t>
        <w:br w:clear="none"/>
        <w:t xml:space="preserve">  discontinued</w:t>
        <w:br w:clear="none"/>
        <w:t xml:space="preserve">:</w:t>
        <w:br w:clear="none"/>
        <w:t xml:space="preserve"> Boolean!</w:t>
        <w:br w:clear="none"/>
        <w:t xml:space="preserve">}</w:t>
        <w:br w:clear="none"/>
        <w:t xml:space="preserve"/>
        <w:br w:clear="none"/>
      </w:r>
    </w:p>
    <w:p>
      <w:pPr>
        <w:numPr>
          <w:ilvl w:val="0"/>
          <w:numId w:val="355"/>
        </w:numPr>
        <w:pStyle w:val="Para 01"/>
      </w:pPr>
      <w:r>
        <w:t xml:space="preserve">Click the </w:t>
      </w:r>
      <w:r>
        <w:rPr>
          <w:rStyle w:val="Text2"/>
        </w:rPr>
        <w:t>Operations</w:t>
      </w:r>
      <w:r>
        <w:t xml:space="preserve"> tab and, if necessary, create a new blank document, and then enter a mutation to add a new product named </w:t>
      </w:r>
      <w:r>
        <w:rPr>
          <w:rStyle w:val="Text0"/>
        </w:rPr>
        <w:t xml:space="preserve">Tasty Burgers</w:t>
        <w:br w:clear="none"/>
      </w:r>
      <w:r>
        <w:t xml:space="preserve">. Then, from the returned </w:t>
      </w:r>
      <w:r>
        <w:rPr>
          <w:rStyle w:val="Text0"/>
        </w:rPr>
        <w:t xml:space="preserve">product</w:t>
        <w:br w:clear="none"/>
      </w:r>
      <w:r>
        <w:t xml:space="preserve"> object, just select</w:t>
      </w:r>
      <w:r>
        <w:rPr>
          <w:rStyle w:val="Text61"/>
        </w:rPr>
        <w:bookmarkStart w:id="1917" w:name="_idIndexMarker1352"/>
        <w:t/>
        <w:bookmarkEnd w:id="1917"/>
      </w:r>
      <w:r>
        <w:t xml:space="preserve"> the ID and name, as shown in the following code: </w:t>
      </w:r>
    </w:p>
    <w:p>
      <w:pPr>
        <w:pStyle w:val="Para 03"/>
      </w:pPr>
      <w:r>
        <w:t xml:space="preserve">mutation AddProduct </w:t>
        <w:br w:clear="none"/>
        <w:t xml:space="preserve">{</w:t>
        <w:br w:clear="none"/>
        <w:t xml:space="preserve"/>
        <w:br w:clear="none"/>
        <w:t xml:space="preserve">  addProduct(</w:t>
        <w:br w:clear="none"/>
        <w:t xml:space="preserve">    input</w:t>
        <w:br w:clear="none"/>
        <w:t xml:space="preserve">:</w:t>
        <w:br w:clear="none"/>
        <w:t xml:space="preserve"> </w:t>
        <w:br w:clear="none"/>
        <w:t xml:space="preserve">{</w:t>
        <w:br w:clear="none"/>
        <w:t xml:space="preserve"/>
        <w:br w:clear="none"/>
        <w:t xml:space="preserve">      productName</w:t>
        <w:br w:clear="none"/>
        <w:t xml:space="preserve">:</w:t>
        <w:br w:clear="none"/>
        <w:t xml:space="preserve"> </w:t>
        <w:br w:clear="none"/>
      </w:r>
      <w:r>
        <w:rPr>
          <w:rStyle w:val="Text1"/>
        </w:rPr>
        <w:t xml:space="preserve">"</w:t>
        <w:br w:clear="none"/>
        <w:t xml:space="preserve">Tasty Burgers"</w:t>
        <w:br w:clear="none"/>
      </w:r>
      <w:r>
        <w:t xml:space="preserve"/>
        <w:br w:clear="none"/>
        <w:t xml:space="preserve">      supplierId</w:t>
        <w:br w:clear="none"/>
        <w:t xml:space="preserve">:</w:t>
        <w:br w:clear="none"/>
        <w:t xml:space="preserve"> </w:t>
        <w:br w:clear="none"/>
      </w:r>
      <w:r>
        <w:rPr>
          <w:rStyle w:val="Text10"/>
        </w:rPr>
        <w:t xml:space="preserve">1</w:t>
        <w:br w:clear="none"/>
      </w:r>
      <w:r>
        <w:t xml:space="preserve"/>
        <w:br w:clear="none"/>
        <w:t xml:space="preserve">      categoryId</w:t>
        <w:br w:clear="none"/>
        <w:t xml:space="preserve">:</w:t>
        <w:br w:clear="none"/>
        <w:t xml:space="preserve"> </w:t>
        <w:br w:clear="none"/>
      </w:r>
      <w:r>
        <w:rPr>
          <w:rStyle w:val="Text10"/>
        </w:rPr>
        <w:t xml:space="preserve">2</w:t>
        <w:br w:clear="none"/>
      </w:r>
      <w:r>
        <w:t xml:space="preserve"/>
        <w:br w:clear="none"/>
        <w:t xml:space="preserve">      quantityPerUnit</w:t>
        <w:br w:clear="none"/>
        <w:t xml:space="preserve">:</w:t>
        <w:br w:clear="none"/>
        <w:t xml:space="preserve"> </w:t>
        <w:br w:clear="none"/>
      </w:r>
      <w:r>
        <w:rPr>
          <w:rStyle w:val="Text1"/>
        </w:rPr>
        <w:t xml:space="preserve">"6 per box"</w:t>
        <w:br w:clear="none"/>
      </w:r>
      <w:r>
        <w:t xml:space="preserve"/>
        <w:br w:clear="none"/>
        <w:t xml:space="preserve">      unitPrice</w:t>
        <w:br w:clear="none"/>
        <w:t xml:space="preserve">:</w:t>
        <w:br w:clear="none"/>
        <w:t xml:space="preserve"> </w:t>
        <w:br w:clear="none"/>
      </w:r>
      <w:r>
        <w:rPr>
          <w:rStyle w:val="Text10"/>
        </w:rPr>
        <w:t xml:space="preserve">40</w:t>
        <w:br w:clear="none"/>
      </w:r>
      <w:r>
        <w:t xml:space="preserve"/>
        <w:br w:clear="none"/>
        <w:t xml:space="preserve">      unitsInStock</w:t>
        <w:br w:clear="none"/>
        <w:t xml:space="preserve">:</w:t>
        <w:br w:clear="none"/>
        <w:t xml:space="preserve"> </w:t>
        <w:br w:clear="none"/>
      </w:r>
      <w:r>
        <w:rPr>
          <w:rStyle w:val="Text10"/>
        </w:rPr>
        <w:t xml:space="preserve">0</w:t>
        <w:br w:clear="none"/>
      </w:r>
      <w:r>
        <w:t xml:space="preserve"/>
        <w:br w:clear="none"/>
        <w:t xml:space="preserve">      unitsOnOrder</w:t>
        <w:br w:clear="none"/>
        <w:t xml:space="preserve">:</w:t>
        <w:br w:clear="none"/>
        <w:t xml:space="preserve"> </w:t>
        <w:br w:clear="none"/>
      </w:r>
      <w:r>
        <w:rPr>
          <w:rStyle w:val="Text10"/>
        </w:rPr>
        <w:t xml:space="preserve">0</w:t>
        <w:br w:clear="none"/>
      </w:r>
      <w:r>
        <w:t xml:space="preserve"/>
        <w:br w:clear="none"/>
        <w:t xml:space="preserve">      reorderLevel</w:t>
        <w:br w:clear="none"/>
        <w:t xml:space="preserve">:</w:t>
        <w:br w:clear="none"/>
        <w:t xml:space="preserve"> </w:t>
        <w:br w:clear="none"/>
      </w:r>
      <w:r>
        <w:rPr>
          <w:rStyle w:val="Text10"/>
        </w:rPr>
        <w:t xml:space="preserve">0</w:t>
        <w:br w:clear="none"/>
      </w:r>
      <w:r>
        <w:t xml:space="preserve"/>
        <w:br w:clear="none"/>
        <w:t xml:space="preserve">      discontinued</w:t>
        <w:br w:clear="none"/>
        <w:t xml:space="preserve">:</w:t>
        <w:br w:clear="none"/>
        <w:t xml:space="preserve"> </w:t>
        <w:br w:clear="none"/>
      </w:r>
      <w:r>
        <w:rPr>
          <w:rStyle w:val="Text4"/>
        </w:rPr>
        <w:t xml:space="preserve">false</w:t>
        <w:br w:clear="none"/>
      </w:r>
      <w:r>
        <w:t xml:space="preserve"/>
        <w:br w:clear="none"/>
        <w:t xml:space="preserve">    </w:t>
        <w:br w:clear="none"/>
        <w:t xml:space="preserve">}</w:t>
        <w:br w:clear="none"/>
        <w:t xml:space="preserve"/>
        <w:br w:clear="none"/>
        <w:t xml:space="preserve">  )</w:t>
        <w:br w:clear="none"/>
        <w:t xml:space="preserve">  </w:t>
        <w:br w:clear="none"/>
        <w:t xml:space="preserve">{</w:t>
        <w:br w:clear="none"/>
        <w:t xml:space="preserve"/>
        <w:br w:clear="none"/>
        <w:t xml:space="preserve">    product </w:t>
        <w:br w:clear="none"/>
        <w:t xml:space="preserve">{</w:t>
        <w:br w:clear="none"/>
        <w:t xml:space="preserve"/>
        <w:br w:clear="none"/>
        <w:t xml:space="preserve">      productId</w:t>
        <w:br w:clear="none"/>
        <w:t xml:space="preserve">      productName</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55"/>
        </w:numPr>
        <w:pStyle w:val="Para 01"/>
      </w:pPr>
      <w:r>
        <w:t xml:space="preserve">Click </w:t>
      </w:r>
      <w:r>
        <w:rPr>
          <w:rStyle w:val="Text2"/>
        </w:rPr>
        <w:t>Run</w:t>
      </w:r>
      <w:r>
        <w:t>, and note that the new product has been successfully added and assigned the next sequential number by the SQL Server database, which could be any number over 77, depending</w:t>
      </w:r>
      <w:r>
        <w:rPr>
          <w:rStyle w:val="Text61"/>
        </w:rPr>
        <w:bookmarkStart w:id="1918" w:name="_idIndexMarker1353"/>
        <w:t/>
        <w:bookmarkEnd w:id="1918"/>
      </w:r>
      <w:r>
        <w:t xml:space="preserve"> on if you have already added some other products, as shown in the following output and in </w:t>
      </w:r>
      <w:r>
        <w:rPr>
          <w:rStyle w:val="Text9"/>
        </w:rPr>
        <w:t>Figure 12.12</w:t>
      </w:r>
      <w:r>
        <w:t xml:space="preserve">: </w:t>
      </w:r>
    </w:p>
    <w:p>
      <w:pPr>
        <w:pStyle w:val="Para 05"/>
      </w:pPr>
      <w:r>
        <w:t xml:space="preserve">{</w:t>
        <w:br w:clear="none"/>
        <w:t xml:space="preserve">  "data": {</w:t>
        <w:br w:clear="none"/>
        <w:t xml:space="preserve">    "addProduct": {</w:t>
        <w:br w:clear="none"/>
        <w:t xml:space="preserve">      "product": {</w:t>
        <w:br w:clear="none"/>
        <w:t xml:space="preserve">        "productId": 79,</w:t>
        <w:br w:clear="none"/>
        <w:t xml:space="preserve">        "productName": "Tasty Burgers",</w:t>
        <w:br w:clear="none"/>
        <w:t xml:space="preserve">      }</w:t>
        <w:br w:clear="none"/>
        <w:t xml:space="preserve">    }</w:t>
        <w:br w:clear="none"/>
        <w:t xml:space="preserve">  }</w:t>
        <w:br w:clear="none"/>
        <w:t xml:space="preserve">}</w:t>
        <w:br w:clear="none"/>
      </w:r>
    </w:p>
    <w:p>
      <w:pPr>
        <w:pStyle w:val="Normal"/>
      </w:pPr>
      <w:r>
        <w:rPr>
          <w:rStyle w:val="Text2"/>
        </w:rPr>
        <w:t>Warning!</w:t>
      </w:r>
      <w:r>
        <w:t xml:space="preserve"> Please make a note of the ID assigned to the new product you have added. In the next section, you will update this product and then delete it. You cannot delete any of the existing products with IDs between 1 and 77 because they are related to other tables, and doing so would throw a referential integrity exception!</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24100"/>
            <wp:effectExtent l="0" r="0" t="0" b="0"/>
            <wp:wrapTopAndBottom/>
            <wp:docPr id="93" name="B19587_12_12.png" descr="B19587_12_12.png"/>
            <wp:cNvGraphicFramePr>
              <a:graphicFrameLocks noChangeAspect="1"/>
            </wp:cNvGraphicFramePr>
            <a:graphic>
              <a:graphicData uri="http://schemas.openxmlformats.org/drawingml/2006/picture">
                <pic:pic>
                  <pic:nvPicPr>
                    <pic:cNvPr id="0" name="B19587_12_12.png" descr="B19587_12_12.png"/>
                    <pic:cNvPicPr/>
                  </pic:nvPicPr>
                  <pic:blipFill>
                    <a:blip r:embed="rId93"/>
                    <a:stretch>
                      <a:fillRect/>
                    </a:stretch>
                  </pic:blipFill>
                  <pic:spPr>
                    <a:xfrm>
                      <a:off x="0" y="0"/>
                      <a:ext cx="4406900" cy="2324100"/>
                    </a:xfrm>
                    <a:prstGeom prst="rect">
                      <a:avLst/>
                    </a:prstGeom>
                  </pic:spPr>
                </pic:pic>
              </a:graphicData>
            </a:graphic>
          </wp:anchor>
        </w:drawing>
      </w:r>
    </w:p>
    <w:p>
      <w:pPr>
        <w:pStyle w:val="Para 08"/>
      </w:pPr>
      <w:r>
        <w:t>Figure 12.12: Adding a new product using a GraphQL mutation</w:t>
      </w:r>
    </w:p>
    <w:p>
      <w:pPr>
        <w:numPr>
          <w:ilvl w:val="0"/>
          <w:numId w:val="356"/>
        </w:numPr>
        <w:pStyle w:val="Para 01"/>
      </w:pPr>
      <w:r>
        <w:t>Close the browser, and shut down</w:t>
      </w:r>
      <w:r>
        <w:rPr>
          <w:rStyle w:val="Text61"/>
        </w:rPr>
        <w:bookmarkStart w:id="1919" w:name="_idIndexMarker1354"/>
        <w:t/>
        <w:bookmarkEnd w:id="1919"/>
      </w:r>
      <w:r>
        <w:t xml:space="preserve"> the web server.</w:t>
      </w:r>
    </w:p>
    <w:p>
      <w:bookmarkStart w:id="1920" w:name="Implementing_updates_and_deletes"/>
      <w:pPr>
        <w:pStyle w:val="Heading 2"/>
      </w:pPr>
      <w:r>
        <w:t>Implementing updates and deletes as mutations</w:t>
      </w:r>
      <w:bookmarkEnd w:id="1920"/>
    </w:p>
    <w:p>
      <w:pPr>
        <w:pStyle w:val="Normal"/>
      </w:pPr>
      <w:r>
        <w:t>Next, we will define mutations</w:t>
      </w:r>
      <w:r>
        <w:rPr>
          <w:rStyle w:val="Text61"/>
        </w:rPr>
        <w:bookmarkStart w:id="1921" w:name="_idIndexMarker1355"/>
        <w:t/>
        <w:bookmarkEnd w:id="1921"/>
      </w:r>
      <w:r>
        <w:t xml:space="preserve"> to update just the unit price </w:t>
      </w:r>
      <w:r>
        <w:rPr>
          <w:rStyle w:val="Text61"/>
        </w:rPr>
        <w:bookmarkStart w:id="1922" w:name="_idIndexMarker1356"/>
        <w:t/>
        <w:bookmarkEnd w:id="1922"/>
      </w:r>
      <w:r>
        <w:t>for a product, all the “units” fields</w:t>
      </w:r>
      <w:r>
        <w:rPr>
          <w:rStyle w:val="Text61"/>
        </w:rPr>
        <w:bookmarkStart w:id="1923" w:name="_idIndexMarker1357"/>
        <w:t/>
        <w:bookmarkEnd w:id="1923"/>
      </w:r>
      <w:r>
        <w:t xml:space="preserve"> for a product, and</w:t>
      </w:r>
      <w:r>
        <w:rPr>
          <w:rStyle w:val="Text61"/>
        </w:rPr>
        <w:bookmarkStart w:id="1924" w:name="_idIndexMarker1358"/>
        <w:t/>
        <w:bookmarkEnd w:id="1924"/>
      </w:r>
      <w:r>
        <w:t xml:space="preserve"> delete a product:</w:t>
      </w:r>
    </w:p>
    <w:p>
      <w:pPr>
        <w:numPr>
          <w:ilvl w:val="0"/>
          <w:numId w:val="357"/>
        </w:numPr>
        <w:pStyle w:val="Para 01"/>
      </w:pPr>
      <w:r>
        <w:t xml:space="preserve">In </w:t>
      </w:r>
      <w:r>
        <w:rPr>
          <w:rStyle w:val="Text0"/>
        </w:rPr>
        <w:t xml:space="preserve">Mutation.cs</w:t>
        <w:br w:clear="none"/>
      </w:r>
      <w:r>
        <w:t xml:space="preserve">, define three </w:t>
      </w:r>
      <w:r>
        <w:rPr>
          <w:rStyle w:val="Text0"/>
        </w:rPr>
        <w:t xml:space="preserve">record</w:t>
        <w:br w:clear="none"/>
      </w:r>
      <w:r>
        <w:t xml:space="preserve"> types to represent the inputs needed to perform two </w:t>
      </w:r>
      <w:r>
        <w:rPr>
          <w:rStyle w:val="Text0"/>
        </w:rPr>
        <w:t xml:space="preserve">updateProduct</w:t>
        <w:br w:clear="none"/>
      </w:r>
      <w:r>
        <w:t xml:space="preserve"> and one </w:t>
      </w:r>
      <w:r>
        <w:rPr>
          <w:rStyle w:val="Text0"/>
        </w:rPr>
        <w:t xml:space="preserve">deleteProduct</w:t>
        <w:br w:clear="none"/>
      </w:r>
      <w:r>
        <w:t xml:space="preserve"> mutations, as shown in the following code: </w:t>
      </w:r>
    </w:p>
    <w:p>
      <w:pPr>
        <w:pStyle w:val="Para 03"/>
      </w:pPr>
      <w:r>
        <w:rPr>
          <w:rStyle w:val="Text4"/>
        </w:rPr>
        <w:t xml:space="preserve">public</w:t>
        <w:br w:clear="none"/>
      </w:r>
      <w:r>
        <w:t xml:space="preserve"> </w:t>
        <w:br w:clear="none"/>
      </w:r>
      <w:r>
        <w:rPr>
          <w:rStyle w:val="Text4"/>
        </w:rPr>
        <w:t xml:space="preserve">record</w:t>
        <w:br w:clear="none"/>
      </w:r>
      <w:r>
        <w:t xml:space="preserve"> </w:t>
        <w:br w:clear="none"/>
      </w:r>
      <w:r>
        <w:rPr>
          <w:rStyle w:val="Text7"/>
        </w:rPr>
        <w:t xml:space="preserve">UpdateProductPriceInput</w:t>
        <w:br w:clear="none"/>
      </w:r>
      <w:r>
        <w:t xml:space="preserve">(</w:t>
        <w:br w:clear="none"/>
        <w:t xml:space="preserve"/>
        <w:br w:clear="none"/>
        <w:t xml:space="preserve">  </w:t>
        <w:br w:clear="none"/>
      </w:r>
      <w:r>
        <w:rPr>
          <w:rStyle w:val="Text15"/>
        </w:rPr>
        <w:t xml:space="preserve">int</w:t>
        <w:br w:clear="none"/>
      </w:r>
      <w:r>
        <w:t xml:space="preserve">? ProductId,</w:t>
        <w:br w:clear="none"/>
        <w:t xml:space="preserve"/>
        <w:br w:clear="none"/>
        <w:t xml:space="preserve">  </w:t>
        <w:br w:clear="none"/>
      </w:r>
      <w:r>
        <w:rPr>
          <w:rStyle w:val="Text15"/>
        </w:rPr>
        <w:t xml:space="preserve">decimal</w:t>
        <w:br w:clear="none"/>
      </w:r>
      <w:r>
        <w:t xml:space="preserve">? UnitPrice</w:t>
        <w:br w:clear="none"/>
        <w:t xml:space="preserve">)</w:t>
        <w:br w:clear="none"/>
        <w:t xml:space="preserve">;</w:t>
        <w:br w:clear="none"/>
      </w:r>
      <w:r>
        <w:rPr>
          <w:rStyle w:val="Text4"/>
        </w:rPr>
        <w:t xml:space="preserve">public</w:t>
        <w:br w:clear="none"/>
      </w:r>
      <w:r>
        <w:t xml:space="preserve"> </w:t>
        <w:br w:clear="none"/>
      </w:r>
      <w:r>
        <w:rPr>
          <w:rStyle w:val="Text4"/>
        </w:rPr>
        <w:t xml:space="preserve">record</w:t>
        <w:br w:clear="none"/>
      </w:r>
      <w:r>
        <w:t xml:space="preserve"> </w:t>
        <w:br w:clear="none"/>
      </w:r>
      <w:r>
        <w:rPr>
          <w:rStyle w:val="Text7"/>
        </w:rPr>
        <w:t xml:space="preserve">UpdateProductUnitsInput</w:t>
        <w:br w:clear="none"/>
      </w:r>
      <w:r>
        <w:t xml:space="preserve">(</w:t>
        <w:br w:clear="none"/>
        <w:t xml:space="preserve"/>
        <w:br w:clear="none"/>
        <w:t xml:space="preserve">  </w:t>
        <w:br w:clear="none"/>
      </w:r>
      <w:r>
        <w:rPr>
          <w:rStyle w:val="Text15"/>
        </w:rPr>
        <w:t xml:space="preserve">int</w:t>
        <w:br w:clear="none"/>
      </w:r>
      <w:r>
        <w:t xml:space="preserve">? ProductId,</w:t>
        <w:br w:clear="none"/>
        <w:t xml:space="preserve"/>
        <w:br w:clear="none"/>
        <w:t xml:space="preserve">  </w:t>
        <w:br w:clear="none"/>
      </w:r>
      <w:r>
        <w:rPr>
          <w:rStyle w:val="Text15"/>
        </w:rPr>
        <w:t xml:space="preserve">short</w:t>
        <w:br w:clear="none"/>
      </w:r>
      <w:r>
        <w:t xml:space="preserve">? UnitsInStock,</w:t>
        <w:br w:clear="none"/>
        <w:t xml:space="preserve"/>
        <w:br w:clear="none"/>
        <w:t xml:space="preserve">  </w:t>
        <w:br w:clear="none"/>
      </w:r>
      <w:r>
        <w:rPr>
          <w:rStyle w:val="Text15"/>
        </w:rPr>
        <w:t xml:space="preserve">short</w:t>
        <w:br w:clear="none"/>
      </w:r>
      <w:r>
        <w:t xml:space="preserve">? UnitsOnOrder,</w:t>
        <w:br w:clear="none"/>
        <w:t xml:space="preserve"/>
        <w:br w:clear="none"/>
        <w:t xml:space="preserve">  </w:t>
        <w:br w:clear="none"/>
      </w:r>
      <w:r>
        <w:rPr>
          <w:rStyle w:val="Text15"/>
        </w:rPr>
        <w:t xml:space="preserve">short</w:t>
        <w:br w:clear="none"/>
      </w:r>
      <w:r>
        <w:t xml:space="preserve">? ReorderLevel</w:t>
        <w:br w:clear="none"/>
        <w:t xml:space="preserve">)</w:t>
        <w:br w:clear="none"/>
        <w:t xml:space="preserve">;</w:t>
        <w:br w:clear="none"/>
      </w:r>
      <w:r>
        <w:rPr>
          <w:rStyle w:val="Text4"/>
        </w:rPr>
        <w:t xml:space="preserve">public</w:t>
        <w:br w:clear="none"/>
      </w:r>
      <w:r>
        <w:t xml:space="preserve"> </w:t>
        <w:br w:clear="none"/>
      </w:r>
      <w:r>
        <w:rPr>
          <w:rStyle w:val="Text4"/>
        </w:rPr>
        <w:t xml:space="preserve">record</w:t>
        <w:br w:clear="none"/>
      </w:r>
      <w:r>
        <w:t xml:space="preserve"> </w:t>
        <w:br w:clear="none"/>
      </w:r>
      <w:r>
        <w:rPr>
          <w:rStyle w:val="Text7"/>
        </w:rPr>
        <w:t xml:space="preserve">DeleteProductInput</w:t>
        <w:br w:clear="none"/>
      </w:r>
      <w:r>
        <w:t xml:space="preserve">(</w:t>
        <w:br w:clear="none"/>
        <w:t xml:space="preserve"/>
        <w:br w:clear="none"/>
        <w:t xml:space="preserve">  </w:t>
        <w:br w:clear="none"/>
      </w:r>
      <w:r>
        <w:rPr>
          <w:rStyle w:val="Text15"/>
        </w:rPr>
        <w:t xml:space="preserve">int</w:t>
        <w:br w:clear="none"/>
      </w:r>
      <w:r>
        <w:t xml:space="preserve">? ProductId</w:t>
        <w:br w:clear="none"/>
        <w:t xml:space="preserve">)</w:t>
        <w:br w:clear="none"/>
        <w:t xml:space="preserve">;</w:t>
        <w:br w:clear="none"/>
      </w:r>
    </w:p>
    <w:p>
      <w:pPr>
        <w:numPr>
          <w:ilvl w:val="0"/>
          <w:numId w:val="357"/>
        </w:numPr>
        <w:pStyle w:val="Para 01"/>
      </w:pPr>
      <w:r>
        <w:t xml:space="preserve">In </w:t>
      </w:r>
      <w:r>
        <w:rPr>
          <w:rStyle w:val="Text0"/>
        </w:rPr>
        <w:t xml:space="preserve">Mutation.cs</w:t>
        <w:br w:clear="none"/>
      </w:r>
      <w:r>
        <w:t>, define two class</w:t>
      </w:r>
      <w:r>
        <w:rPr>
          <w:rStyle w:val="Text61"/>
        </w:rPr>
        <w:bookmarkStart w:id="1925" w:name="_idIndexMarker1359"/>
        <w:t/>
        <w:bookmarkEnd w:id="1925"/>
      </w:r>
      <w:r>
        <w:t xml:space="preserve"> types to represent the types needed </w:t>
      </w:r>
      <w:r>
        <w:rPr>
          <w:rStyle w:val="Text61"/>
        </w:rPr>
        <w:bookmarkStart w:id="1926" w:name="_idIndexMarker1360"/>
        <w:t/>
        <w:bookmarkEnd w:id="1926"/>
      </w:r>
      <w:r>
        <w:t>to return the results from</w:t>
      </w:r>
      <w:r>
        <w:rPr>
          <w:rStyle w:val="Text61"/>
        </w:rPr>
        <w:bookmarkStart w:id="1927" w:name="_idIndexMarker1361"/>
        <w:t/>
        <w:bookmarkEnd w:id="1927"/>
      </w:r>
      <w:r>
        <w:t xml:space="preserve"> an </w:t>
      </w:r>
      <w:r>
        <w:rPr>
          <w:rStyle w:val="Text0"/>
        </w:rPr>
        <w:t xml:space="preserve">update</w:t>
        <w:br w:clear="none"/>
      </w:r>
      <w:r>
        <w:t xml:space="preserve"> or </w:t>
      </w:r>
      <w:r>
        <w:rPr>
          <w:rStyle w:val="Text0"/>
        </w:rPr>
        <w:t xml:space="preserve">delete</w:t>
        <w:br w:clear="none"/>
      </w:r>
      <w:r>
        <w:t xml:space="preserve"> mutation, including if the action was successful, as shown</w:t>
      </w:r>
      <w:r>
        <w:rPr>
          <w:rStyle w:val="Text61"/>
        </w:rPr>
        <w:bookmarkStart w:id="1928" w:name="_idIndexMarker1362"/>
        <w:t/>
        <w:bookmarkEnd w:id="1928"/>
      </w:r>
      <w:r>
        <w:t xml:space="preserve"> in the following code: </w:t>
      </w:r>
    </w:p>
    <w:p>
      <w:pPr>
        <w:pStyle w:val="Para 03"/>
      </w:pP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UpdateProductPayload</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UpdateProductPayload</w:t>
        <w:br w:clear="none"/>
      </w:r>
      <w:r>
        <w:t xml:space="preserve">(</w:t>
        <w:br w:clear="none"/>
        <w:t xml:space="preserve">Product? product, </w:t>
        <w:br w:clear="none"/>
      </w:r>
      <w:r>
        <w:rPr>
          <w:rStyle w:val="Text15"/>
        </w:rPr>
        <w:t xml:space="preserve">bool</w:t>
        <w:br w:clear="none"/>
      </w:r>
      <w:r>
        <w:t xml:space="preserve"> updated</w:t>
        <w:br w:clear="none"/>
        <w:t xml:space="preserve">)</w:t>
        <w:br w:clear="none"/>
        <w:t xml:space="preserve"/>
        <w:br w:clear="none"/>
        <w:t xml:space="preserve">  {</w:t>
        <w:br w:clear="none"/>
        <w:t xml:space="preserve">    Product = product;</w:t>
        <w:br w:clear="none"/>
        <w:t xml:space="preserve">    Success = updated;</w:t>
        <w:br w:clear="none"/>
        <w:t xml:space="preserve">  }</w:t>
        <w:br w:clear="none"/>
        <w:t xml:space="preserve">  </w:t>
        <w:br w:clear="none"/>
      </w:r>
      <w:r>
        <w:rPr>
          <w:rStyle w:val="Text4"/>
        </w:rPr>
        <w:t xml:space="preserve">public</w:t>
        <w:br w:clear="none"/>
      </w:r>
      <w:r>
        <w:t xml:space="preserve"> Product? Product { </w:t>
        <w:br w:clear="none"/>
      </w:r>
      <w:r>
        <w:rPr>
          <w:rStyle w:val="Text4"/>
        </w:rPr>
        <w:t xml:space="preserve">get</w:t>
        <w:br w:clear="none"/>
      </w:r>
      <w:r>
        <w:t xml:space="preserve">; }</w:t>
        <w:br w:clear="none"/>
        <w:t xml:space="preserve">  </w:t>
        <w:br w:clear="none"/>
      </w:r>
      <w:r>
        <w:rPr>
          <w:rStyle w:val="Text4"/>
        </w:rPr>
        <w:t xml:space="preserve">public</w:t>
        <w:br w:clear="none"/>
      </w:r>
      <w:r>
        <w:t xml:space="preserve"> </w:t>
        <w:br w:clear="none"/>
      </w:r>
      <w:r>
        <w:rPr>
          <w:rStyle w:val="Text15"/>
        </w:rPr>
        <w:t xml:space="preserve">bool</w:t>
        <w:br w:clear="none"/>
      </w:r>
      <w:r>
        <w:t xml:space="preserve"> Success { </w:t>
        <w:br w:clear="none"/>
      </w:r>
      <w:r>
        <w:rPr>
          <w:rStyle w:val="Text4"/>
        </w:rPr>
        <w:t xml:space="preserve">get</w:t>
        <w:br w:clear="none"/>
      </w:r>
      <w:r>
        <w:t xml:space="preserve">; }</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DeleteProductPayload</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DeleteProductPayload</w:t>
        <w:br w:clear="none"/>
      </w:r>
      <w:r>
        <w:t xml:space="preserve">(</w:t>
        <w:br w:clear="none"/>
      </w:r>
      <w:r>
        <w:rPr>
          <w:rStyle w:val="Text15"/>
        </w:rPr>
        <w:t xml:space="preserve">bool</w:t>
        <w:br w:clear="none"/>
      </w:r>
      <w:r>
        <w:t xml:space="preserve"> deleted</w:t>
        <w:br w:clear="none"/>
        <w:t xml:space="preserve">)</w:t>
        <w:br w:clear="none"/>
        <w:t xml:space="preserve"/>
        <w:br w:clear="none"/>
        <w:t xml:space="preserve">  {</w:t>
        <w:br w:clear="none"/>
        <w:t xml:space="preserve">    Success = deleted;</w:t>
        <w:br w:clear="none"/>
        <w:t xml:space="preserve">  }</w:t>
        <w:br w:clear="none"/>
        <w:t xml:space="preserve">  </w:t>
        <w:br w:clear="none"/>
      </w:r>
      <w:r>
        <w:rPr>
          <w:rStyle w:val="Text4"/>
        </w:rPr>
        <w:t xml:space="preserve">public</w:t>
        <w:br w:clear="none"/>
      </w:r>
      <w:r>
        <w:t xml:space="preserve"> </w:t>
        <w:br w:clear="none"/>
      </w:r>
      <w:r>
        <w:rPr>
          <w:rStyle w:val="Text15"/>
        </w:rPr>
        <w:t xml:space="preserve">bool</w:t>
        <w:br w:clear="none"/>
      </w:r>
      <w:r>
        <w:t xml:space="preserve"> Success { </w:t>
        <w:br w:clear="none"/>
      </w:r>
      <w:r>
        <w:rPr>
          <w:rStyle w:val="Text4"/>
        </w:rPr>
        <w:t xml:space="preserve">get</w:t>
        <w:br w:clear="none"/>
      </w:r>
      <w:r>
        <w:t xml:space="preserve">; }</w:t>
        <w:br w:clear="none"/>
        <w:t xml:space="preserve">}</w:t>
        <w:br w:clear="none"/>
      </w:r>
    </w:p>
    <w:p>
      <w:pPr>
        <w:numPr>
          <w:ilvl w:val="0"/>
          <w:numId w:val="357"/>
        </w:numPr>
        <w:pStyle w:val="Para 01"/>
      </w:pPr>
      <w:r>
        <w:t xml:space="preserve">In </w:t>
      </w:r>
      <w:r>
        <w:rPr>
          <w:rStyle w:val="Text0"/>
        </w:rPr>
        <w:t xml:space="preserve">Mutation.cs</w:t>
        <w:br w:clear="none"/>
      </w:r>
      <w:r>
        <w:t xml:space="preserve">, in the </w:t>
      </w:r>
      <w:r>
        <w:rPr>
          <w:rStyle w:val="Text0"/>
        </w:rPr>
        <w:t xml:space="preserve">Mutation</w:t>
        <w:br w:clear="none"/>
      </w:r>
      <w:r>
        <w:t xml:space="preserve"> class, define three methods to implement two </w:t>
      </w:r>
      <w:r>
        <w:rPr>
          <w:rStyle w:val="Text0"/>
        </w:rPr>
        <w:t xml:space="preserve">updateProduct</w:t>
        <w:br w:clear="none"/>
      </w:r>
      <w:r>
        <w:t xml:space="preserve"> and one </w:t>
      </w:r>
      <w:r>
        <w:rPr>
          <w:rStyle w:val="Text0"/>
        </w:rPr>
        <w:t xml:space="preserve">deleteProduct</w:t>
        <w:br w:clear="none"/>
      </w:r>
      <w:r>
        <w:t xml:space="preserve"> mutations, as shown in the following code: </w:t>
      </w:r>
    </w:p>
    <w:p>
      <w:pPr>
        <w:pStyle w:val="Para 03"/>
      </w:pPr>
      <w:r>
        <w:rPr>
          <w:rStyle w:val="Text4"/>
        </w:rPr>
        <w:t xml:space="preserve">public</w:t>
        <w:br w:clear="none"/>
      </w:r>
      <w:r>
        <w:t xml:space="preserve"> </w:t>
        <w:br w:clear="none"/>
      </w:r>
      <w:r>
        <w:rPr>
          <w:rStyle w:val="Text4"/>
        </w:rPr>
        <w:t xml:space="preserve">async</w:t>
        <w:br w:clear="none"/>
      </w:r>
      <w:r>
        <w:t xml:space="preserve"> Task&lt;UpdateProductPayload&gt; </w:t>
        <w:br w:clear="none"/>
      </w:r>
      <w:r>
        <w:rPr>
          <w:rStyle w:val="Text7"/>
        </w:rPr>
        <w:t xml:space="preserve">UpdateProductPriceAsync</w:t>
        <w:br w:clear="none"/>
      </w:r>
      <w:r>
        <w:t xml:space="preserve">(</w:t>
        <w:br w:clear="none"/>
        <w:t xml:space="preserve"/>
        <w:br w:clear="none"/>
        <w:t xml:space="preserve">  UpdateProductPriceInput input, NorthwindContext db</w:t>
        <w:br w:clear="none"/>
        <w:t xml:space="preserve">)</w:t>
        <w:br w:clear="none"/>
        <w:t xml:space="preserve"/>
        <w:br w:clear="none"/>
        <w:t xml:space="preserve">{</w:t>
        <w:br w:clear="none"/>
        <w:t xml:space="preserve">  Product? product = </w:t>
        <w:br w:clear="none"/>
      </w:r>
      <w:r>
        <w:rPr>
          <w:rStyle w:val="Text4"/>
        </w:rPr>
        <w:t xml:space="preserve">await</w:t>
        <w:br w:clear="none"/>
      </w:r>
      <w:r>
        <w:t xml:space="preserve"> db.Products.FindAsync(input.ProductId);</w:t>
        <w:br w:clear="none"/>
        <w:t xml:space="preserve">  </w:t>
        <w:br w:clear="none"/>
      </w:r>
      <w:r>
        <w:rPr>
          <w:rStyle w:val="Text15"/>
        </w:rPr>
        <w:t xml:space="preserve">int</w:t>
        <w:br w:clear="none"/>
      </w:r>
      <w:r>
        <w:t xml:space="preserve"> affectedRows = </w:t>
        <w:br w:clear="none"/>
      </w:r>
      <w:r>
        <w:rPr>
          <w:rStyle w:val="Text10"/>
        </w:rPr>
        <w:t xml:space="preserve">0</w:t>
        <w:br w:clear="none"/>
      </w:r>
      <w:r>
        <w:t xml:space="preserve">;</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product.UnitPrice = input.UnitPrice;</w:t>
        <w:br w:clear="none"/>
        <w:t xml:space="preserve">    affectedRows = </w:t>
        <w:br w:clear="none"/>
      </w:r>
      <w:r>
        <w:rPr>
          <w:rStyle w:val="Text4"/>
        </w:rPr>
        <w:t xml:space="preserve">await</w:t>
        <w:br w:clear="none"/>
      </w:r>
      <w:r>
        <w:t xml:space="preserve"> db.SaveChangesAsync();</w:t>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UpdateProductPayload(product, </w:t>
        <w:br w:clear="none"/>
        <w:t xml:space="preserve">    updated: affectedRows == </w:t>
        <w:br w:clear="none"/>
      </w:r>
      <w:r>
        <w:rPr>
          <w:rStyle w:val="Text10"/>
        </w:rPr>
        <w:t xml:space="preserve">1</w:t>
        <w:br w:clear="none"/>
      </w:r>
      <w:r>
        <w:t xml:space="preserve">);</w:t>
        <w:br w:clear="none"/>
        <w:t xml:space="preserve">}</w:t>
        <w:br w:clear="none"/>
      </w:r>
      <w:r>
        <w:rPr>
          <w:rStyle w:val="Text4"/>
        </w:rPr>
        <w:t xml:space="preserve">public</w:t>
        <w:br w:clear="none"/>
      </w:r>
      <w:r>
        <w:t xml:space="preserve"> </w:t>
        <w:br w:clear="none"/>
      </w:r>
      <w:r>
        <w:rPr>
          <w:rStyle w:val="Text4"/>
        </w:rPr>
        <w:t xml:space="preserve">async</w:t>
        <w:br w:clear="none"/>
      </w:r>
      <w:r>
        <w:t xml:space="preserve"> Task&lt;UpdateProductPayload&gt; </w:t>
        <w:br w:clear="none"/>
      </w:r>
      <w:r>
        <w:rPr>
          <w:rStyle w:val="Text7"/>
        </w:rPr>
        <w:t xml:space="preserve">UpdateProductUnitsAsync</w:t>
        <w:br w:clear="none"/>
      </w:r>
      <w:r>
        <w:t xml:space="preserve">(</w:t>
        <w:br w:clear="none"/>
        <w:t xml:space="preserve"/>
        <w:br w:clear="none"/>
        <w:t xml:space="preserve">  UpdateProductUnitsInput input, NorthwindContext db</w:t>
        <w:br w:clear="none"/>
        <w:t xml:space="preserve">)</w:t>
        <w:br w:clear="none"/>
        <w:t xml:space="preserve"/>
        <w:br w:clear="none"/>
        <w:t xml:space="preserve">{</w:t>
        <w:br w:clear="none"/>
        <w:t xml:space="preserve">  Product? product = </w:t>
        <w:br w:clear="none"/>
      </w:r>
      <w:r>
        <w:rPr>
          <w:rStyle w:val="Text4"/>
        </w:rPr>
        <w:t xml:space="preserve">await</w:t>
        <w:br w:clear="none"/>
      </w:r>
      <w:r>
        <w:t xml:space="preserve"> db.Products.FindAsync(input.ProductId);</w:t>
        <w:br w:clear="none"/>
        <w:t xml:space="preserve">  </w:t>
        <w:br w:clear="none"/>
      </w:r>
      <w:r>
        <w:rPr>
          <w:rStyle w:val="Text15"/>
        </w:rPr>
        <w:t xml:space="preserve">int</w:t>
        <w:br w:clear="none"/>
      </w:r>
      <w:r>
        <w:t xml:space="preserve"> affectedRows = </w:t>
        <w:br w:clear="none"/>
      </w:r>
      <w:r>
        <w:rPr>
          <w:rStyle w:val="Text10"/>
        </w:rPr>
        <w:t xml:space="preserve">0</w:t>
        <w:br w:clear="none"/>
      </w:r>
      <w:r>
        <w:t xml:space="preserve">;</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product.UnitsInStock = input.UnitsInStock;</w:t>
        <w:br w:clear="none"/>
        <w:t xml:space="preserve">    product.UnitsOnOrder = input.UnitsOnOrder;</w:t>
        <w:br w:clear="none"/>
        <w:t xml:space="preserve">    product.ReorderLevel = input.ReorderLevel;</w:t>
        <w:br w:clear="none"/>
        <w:t xml:space="preserve">    affectedRows = </w:t>
        <w:br w:clear="none"/>
      </w:r>
      <w:r>
        <w:rPr>
          <w:rStyle w:val="Text4"/>
        </w:rPr>
        <w:t xml:space="preserve">await</w:t>
        <w:br w:clear="none"/>
      </w:r>
      <w:r>
        <w:t xml:space="preserve"> db.SaveChangesAsync();</w:t>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UpdateProductPayload(product,</w:t>
        <w:br w:clear="none"/>
        <w:t xml:space="preserve">    updated: affectedRows == </w:t>
        <w:br w:clear="none"/>
      </w:r>
      <w:r>
        <w:rPr>
          <w:rStyle w:val="Text10"/>
        </w:rPr>
        <w:t xml:space="preserve">1</w:t>
        <w:br w:clear="none"/>
      </w:r>
      <w:r>
        <w:t xml:space="preserve">);</w:t>
        <w:br w:clear="none"/>
        <w:t xml:space="preserve">}</w:t>
        <w:br w:clear="none"/>
      </w:r>
      <w:r>
        <w:rPr>
          <w:rStyle w:val="Text4"/>
        </w:rPr>
        <w:t xml:space="preserve">public</w:t>
        <w:br w:clear="none"/>
      </w:r>
      <w:r>
        <w:t xml:space="preserve"> </w:t>
        <w:br w:clear="none"/>
      </w:r>
      <w:r>
        <w:rPr>
          <w:rStyle w:val="Text4"/>
        </w:rPr>
        <w:t xml:space="preserve">async</w:t>
        <w:br w:clear="none"/>
      </w:r>
      <w:r>
        <w:t xml:space="preserve"> Task&lt;DeleteProductPayload&gt; </w:t>
        <w:br w:clear="none"/>
      </w:r>
      <w:r>
        <w:rPr>
          <w:rStyle w:val="Text7"/>
        </w:rPr>
        <w:t xml:space="preserve">DeleteProductAsync</w:t>
        <w:br w:clear="none"/>
      </w:r>
      <w:r>
        <w:t xml:space="preserve">(</w:t>
        <w:br w:clear="none"/>
        <w:t xml:space="preserve"/>
        <w:br w:clear="none"/>
        <w:t xml:space="preserve">  DeleteProductInput input, NorthwindContext db</w:t>
        <w:br w:clear="none"/>
        <w:t xml:space="preserve">)</w:t>
        <w:br w:clear="none"/>
        <w:t xml:space="preserve"/>
        <w:br w:clear="none"/>
        <w:t xml:space="preserve">{</w:t>
        <w:br w:clear="none"/>
        <w:t xml:space="preserve">  Product? product = </w:t>
        <w:br w:clear="none"/>
      </w:r>
      <w:r>
        <w:rPr>
          <w:rStyle w:val="Text4"/>
        </w:rPr>
        <w:t xml:space="preserve">await</w:t>
        <w:br w:clear="none"/>
      </w:r>
      <w:r>
        <w:t xml:space="preserve"> db.Products.FindAsync(input.ProductId);</w:t>
        <w:br w:clear="none"/>
        <w:t xml:space="preserve">  </w:t>
        <w:br w:clear="none"/>
      </w:r>
      <w:r>
        <w:rPr>
          <w:rStyle w:val="Text15"/>
        </w:rPr>
        <w:t xml:space="preserve">int</w:t>
        <w:br w:clear="none"/>
      </w:r>
      <w:r>
        <w:t xml:space="preserve"> affectedRows = </w:t>
        <w:br w:clear="none"/>
      </w:r>
      <w:r>
        <w:rPr>
          <w:rStyle w:val="Text10"/>
        </w:rPr>
        <w:t xml:space="preserve">0</w:t>
        <w:br w:clear="none"/>
      </w:r>
      <w:r>
        <w:t xml:space="preserve">;</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t xml:space="preserve">  {</w:t>
        <w:br w:clear="none"/>
        <w:t xml:space="preserve">    db.Products.Remove(product);</w:t>
        <w:br w:clear="none"/>
        <w:t xml:space="preserve">    affectedRows = </w:t>
        <w:br w:clear="none"/>
      </w:r>
      <w:r>
        <w:rPr>
          <w:rStyle w:val="Text4"/>
        </w:rPr>
        <w:t xml:space="preserve">await</w:t>
        <w:br w:clear="none"/>
      </w:r>
      <w:r>
        <w:t xml:space="preserve"> db.SaveChangesAsync();</w:t>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DeleteProductPayload(</w:t>
        <w:br w:clear="none"/>
        <w:t xml:space="preserve">    deleted: affectedRows == </w:t>
        <w:br w:clear="none"/>
      </w:r>
      <w:r>
        <w:rPr>
          <w:rStyle w:val="Text10"/>
        </w:rPr>
        <w:t xml:space="preserve">1</w:t>
        <w:br w:clear="none"/>
      </w:r>
      <w:r>
        <w:t xml:space="preserve">);</w:t>
        <w:br w:clear="none"/>
        <w:t xml:space="preserve">}</w:t>
        <w:br w:clear="none"/>
      </w:r>
    </w:p>
    <w:p>
      <w:pPr>
        <w:numPr>
          <w:ilvl w:val="0"/>
          <w:numId w:val="357"/>
        </w:numPr>
        <w:pStyle w:val="Para 01"/>
      </w:pPr>
      <w:r>
        <w:t>If your database server</w:t>
      </w:r>
      <w:r>
        <w:rPr>
          <w:rStyle w:val="Text61"/>
        </w:rPr>
        <w:bookmarkStart w:id="1929" w:name="_idIndexMarker1363"/>
        <w:t/>
        <w:bookmarkEnd w:id="1929"/>
      </w:r>
      <w:r>
        <w:t xml:space="preserve"> is not running, for example, because you are hosting</w:t>
      </w:r>
      <w:r>
        <w:rPr>
          <w:rStyle w:val="Text61"/>
        </w:rPr>
        <w:bookmarkStart w:id="1930" w:name="_idIndexMarker1364"/>
        <w:t/>
        <w:bookmarkEnd w:id="1930"/>
      </w:r>
      <w:r>
        <w:t xml:space="preserve"> it in Docker, a virtual</w:t>
      </w:r>
      <w:r>
        <w:rPr>
          <w:rStyle w:val="Text61"/>
        </w:rPr>
        <w:bookmarkStart w:id="1931" w:name="_idIndexMarker1365"/>
        <w:t/>
        <w:bookmarkEnd w:id="1931"/>
      </w:r>
      <w:r>
        <w:t xml:space="preserve"> machine, or in the cloud, then</w:t>
      </w:r>
      <w:r>
        <w:rPr>
          <w:rStyle w:val="Text61"/>
        </w:rPr>
        <w:bookmarkStart w:id="1932" w:name="_idIndexMarker1366"/>
        <w:t/>
        <w:bookmarkEnd w:id="1932"/>
      </w:r>
      <w:r>
        <w:t xml:space="preserve"> make sure to start it.</w:t>
      </w:r>
    </w:p>
    <w:p>
      <w:pPr>
        <w:numPr>
          <w:ilvl w:val="0"/>
          <w:numId w:val="357"/>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57"/>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57"/>
        </w:numPr>
        <w:pStyle w:val="Para 01"/>
      </w:pPr>
      <w:r>
        <w:t xml:space="preserve">Write a named query to request products that you have added, for example, with a </w:t>
      </w:r>
      <w:r>
        <w:rPr>
          <w:rStyle w:val="Text0"/>
        </w:rPr>
        <w:t xml:space="preserve">productId</w:t>
        <w:br w:clear="none"/>
      </w:r>
      <w:r>
        <w:t xml:space="preserve"> greater than </w:t>
      </w:r>
      <w:r>
        <w:rPr>
          <w:rStyle w:val="Text0"/>
        </w:rPr>
        <w:t xml:space="preserve">77</w:t>
        <w:br w:clear="none"/>
      </w:r>
      <w:r>
        <w:t xml:space="preserve">, as shown in the following markup: </w:t>
      </w:r>
    </w:p>
    <w:p>
      <w:pPr>
        <w:pStyle w:val="Para 03"/>
      </w:pPr>
      <w:r>
        <w:t xml:space="preserve">query NewProducts </w:t>
        <w:br w:clear="none"/>
        <w:t xml:space="preserve">{</w:t>
        <w:br w:clear="none"/>
        <w:t xml:space="preserve"/>
        <w:br w:clear="none"/>
        <w:t xml:space="preserve">  products(where</w:t>
        <w:br w:clear="none"/>
        <w:t xml:space="preserve">:</w:t>
        <w:br w:clear="none"/>
        <w:t xml:space="preserve"> </w:t>
        <w:br w:clear="none"/>
        <w:t xml:space="preserve">{</w:t>
        <w:br w:clear="none"/>
        <w:t xml:space="preserve"> productId</w:t>
        <w:br w:clear="none"/>
        <w:t xml:space="preserve">:</w:t>
        <w:br w:clear="none"/>
        <w:t xml:space="preserve"> </w:t>
        <w:br w:clear="none"/>
        <w:t xml:space="preserve">{</w:t>
        <w:br w:clear="none"/>
        <w:t xml:space="preserve"> gt</w:t>
        <w:br w:clear="none"/>
        <w:t xml:space="preserve">:</w:t>
        <w:br w:clear="none"/>
        <w:t xml:space="preserve"> </w:t>
        <w:br w:clear="none"/>
      </w:r>
      <w:r>
        <w:rPr>
          <w:rStyle w:val="Text10"/>
        </w:rPr>
        <w:t xml:space="preserve">77</w:t>
        <w:br w:clear="none"/>
      </w:r>
      <w:r>
        <w:t xml:space="preserve"> </w:t>
        <w:br w:clear="none"/>
        <w:t xml:space="preserve">}</w:t>
        <w:br w:clear="none"/>
        <w:t xml:space="preserve"> </w:t>
        <w:br w:clear="none"/>
        <w:t xml:space="preserve">}</w:t>
        <w:br w:clear="none"/>
        <w:t xml:space="preserve">) </w:t>
        <w:br w:clear="none"/>
        <w:t xml:space="preserve">{</w:t>
        <w:br w:clear="none"/>
        <w:t xml:space="preserve"/>
        <w:br w:clear="none"/>
        <w:t xml:space="preserve">    productId</w:t>
        <w:br w:clear="none"/>
        <w:t xml:space="preserve">    productName</w:t>
        <w:br w:clear="none"/>
        <w:t xml:space="preserve">    unitPrice</w:t>
        <w:br w:clear="none"/>
        <w:t xml:space="preserve">    unitsInStock</w:t>
        <w:br w:clear="none"/>
        <w:t xml:space="preserve">    unitsOnOrder</w:t>
        <w:br w:clear="none"/>
        <w:t xml:space="preserve">    reorderLevel</w:t>
        <w:br w:clear="none"/>
        <w:t xml:space="preserve">  </w:t>
        <w:br w:clear="none"/>
        <w:t xml:space="preserve">}</w:t>
        <w:br w:clear="none"/>
        <w:t xml:space="preserve"/>
        <w:br w:clear="none"/>
        <w:t xml:space="preserve">}</w:t>
        <w:br w:clear="none"/>
        <w:t xml:space="preserve"/>
        <w:br w:clear="none"/>
      </w:r>
    </w:p>
    <w:p>
      <w:pPr>
        <w:numPr>
          <w:ilvl w:val="0"/>
          <w:numId w:val="357"/>
        </w:numPr>
        <w:pStyle w:val="Para 01"/>
      </w:pPr>
      <w:r>
        <w:t xml:space="preserve">Click </w:t>
      </w:r>
      <w:r>
        <w:rPr>
          <w:rStyle w:val="Text2"/>
        </w:rPr>
        <w:t>Run</w:t>
      </w:r>
      <w:r>
        <w:t xml:space="preserve">, and note the response includes the new product you previously added with a unit price of </w:t>
      </w:r>
      <w:r>
        <w:rPr>
          <w:rStyle w:val="Text0"/>
        </w:rPr>
        <w:t xml:space="preserve">40</w:t>
        <w:br w:clear="none"/>
      </w:r>
      <w:r>
        <w:t xml:space="preserve">, as shown in the following output: </w:t>
      </w:r>
    </w:p>
    <w:p>
      <w:pPr>
        <w:pStyle w:val="Para 05"/>
      </w:pPr>
      <w:r>
        <w:t xml:space="preserve">{</w:t>
        <w:br w:clear="none"/>
        <w:t xml:space="preserve">  "data": {</w:t>
        <w:br w:clear="none"/>
        <w:t xml:space="preserve">    "products": [</w:t>
        <w:br w:clear="none"/>
        <w:t xml:space="preserve">      {</w:t>
        <w:br w:clear="none"/>
        <w:t xml:space="preserve">        "productId": 79,</w:t>
        <w:br w:clear="none"/>
        <w:t xml:space="preserve">        "productName": "Tasty Burgers",</w:t>
        <w:br w:clear="none"/>
        <w:t xml:space="preserve">        "unitPrice": 40,</w:t>
        <w:br w:clear="none"/>
        <w:t xml:space="preserve">        "unitsInStock": 0,</w:t>
        <w:br w:clear="none"/>
        <w:t xml:space="preserve">        "unitsOnOrder": 0,</w:t>
        <w:br w:clear="none"/>
        <w:t xml:space="preserve">        "reorderLevel": 0</w:t>
        <w:br w:clear="none"/>
        <w:t xml:space="preserve">      }</w:t>
        <w:br w:clear="none"/>
        <w:t xml:space="preserve">    ]</w:t>
        <w:br w:clear="none"/>
        <w:t xml:space="preserve">  }</w:t>
        <w:br w:clear="none"/>
        <w:t xml:space="preserve">}</w:t>
        <w:br w:clear="none"/>
      </w:r>
    </w:p>
    <w:p>
      <w:pPr>
        <w:numPr>
          <w:ilvl w:val="0"/>
          <w:numId w:val="357"/>
        </w:numPr>
        <w:pStyle w:val="Para 01"/>
      </w:pPr>
      <w:r>
        <w:t xml:space="preserve">Make a note of the </w:t>
      </w:r>
      <w:r>
        <w:rPr>
          <w:rStyle w:val="Text0"/>
        </w:rPr>
        <w:t xml:space="preserve">productId</w:t>
        <w:br w:clear="none"/>
      </w:r>
      <w:r>
        <w:t xml:space="preserve"> of the product you added. In my case, it is </w:t>
      </w:r>
      <w:r>
        <w:rPr>
          <w:rStyle w:val="Text0"/>
        </w:rPr>
        <w:t xml:space="preserve">79</w:t>
        <w:br w:clear="none"/>
      </w:r>
      <w:r>
        <w:t>.</w:t>
      </w:r>
    </w:p>
    <w:p>
      <w:pPr>
        <w:numPr>
          <w:ilvl w:val="0"/>
          <w:numId w:val="357"/>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57"/>
        </w:numPr>
        <w:pStyle w:val="Para 01"/>
      </w:pPr>
      <w:r>
        <w:t>Enter a mutation to update the unit</w:t>
      </w:r>
      <w:r>
        <w:rPr>
          <w:rStyle w:val="Text61"/>
        </w:rPr>
        <w:bookmarkStart w:id="1933" w:name="_idIndexMarker1367"/>
        <w:t/>
        <w:bookmarkEnd w:id="1933"/>
      </w:r>
      <w:r>
        <w:t xml:space="preserve"> price of your new product to </w:t>
      </w:r>
      <w:r>
        <w:rPr>
          <w:rStyle w:val="Text0"/>
        </w:rPr>
        <w:t xml:space="preserve">75</w:t>
        <w:br w:clear="none"/>
      </w:r>
      <w:r>
        <w:t>, and then</w:t>
      </w:r>
      <w:r>
        <w:rPr>
          <w:rStyle w:val="Text61"/>
        </w:rPr>
        <w:bookmarkStart w:id="1934" w:name="_idIndexMarker1368"/>
        <w:t/>
        <w:bookmarkEnd w:id="1934"/>
      </w:r>
      <w:r>
        <w:t xml:space="preserve"> from the returned </w:t>
      </w:r>
      <w:r>
        <w:rPr>
          <w:rStyle w:val="Text0"/>
        </w:rPr>
        <w:t xml:space="preserve">product</w:t>
        <w:br w:clear="none"/>
      </w:r>
      <w:r>
        <w:t xml:space="preserve"> object, just </w:t>
      </w:r>
      <w:r>
        <w:rPr>
          <w:rStyle w:val="Text61"/>
        </w:rPr>
        <w:bookmarkStart w:id="1935" w:name="_idIndexMarker1369"/>
        <w:t/>
        <w:bookmarkEnd w:id="1935"/>
      </w:r>
      <w:r>
        <w:t xml:space="preserve">select the ID, name, unit </w:t>
      </w:r>
      <w:r>
        <w:rPr>
          <w:rStyle w:val="Text61"/>
        </w:rPr>
        <w:bookmarkStart w:id="1936" w:name="_idIndexMarker1370"/>
        <w:t/>
        <w:bookmarkEnd w:id="1936"/>
      </w:r>
      <w:r>
        <w:t xml:space="preserve">price, and units in stock, as shown in the following code: </w:t>
      </w:r>
    </w:p>
    <w:p>
      <w:pPr>
        <w:pStyle w:val="Para 03"/>
      </w:pPr>
      <w:r>
        <w:t xml:space="preserve">mutation UpdateProductPrice </w:t>
        <w:br w:clear="none"/>
        <w:t xml:space="preserve">{</w:t>
        <w:br w:clear="none"/>
        <w:t xml:space="preserve"/>
        <w:br w:clear="none"/>
        <w:t xml:space="preserve">  updateProductPrice(</w:t>
        <w:br w:clear="none"/>
        <w:t xml:space="preserve">    input</w:t>
        <w:br w:clear="none"/>
        <w:t xml:space="preserve">:</w:t>
        <w:br w:clear="none"/>
        <w:t xml:space="preserve"> </w:t>
        <w:br w:clear="none"/>
        <w:t xml:space="preserve">{</w:t>
        <w:br w:clear="none"/>
        <w:t xml:space="preserve"/>
        <w:br w:clear="none"/>
        <w:t xml:space="preserve">      productId</w:t>
        <w:br w:clear="none"/>
        <w:t xml:space="preserve">:</w:t>
        <w:br w:clear="none"/>
        <w:t xml:space="preserve"> </w:t>
        <w:br w:clear="none"/>
      </w:r>
      <w:r>
        <w:rPr>
          <w:rStyle w:val="Text10"/>
        </w:rPr>
        <w:t xml:space="preserve">79</w:t>
        <w:br w:clear="none"/>
      </w:r>
      <w:r>
        <w:t xml:space="preserve"/>
        <w:br w:clear="none"/>
        <w:t xml:space="preserve">      unitPrice</w:t>
        <w:br w:clear="none"/>
        <w:t xml:space="preserve">:</w:t>
        <w:br w:clear="none"/>
        <w:t xml:space="preserve"> </w:t>
        <w:br w:clear="none"/>
      </w:r>
      <w:r>
        <w:rPr>
          <w:rStyle w:val="Text10"/>
        </w:rPr>
        <w:t xml:space="preserve">75</w:t>
        <w:br w:clear="none"/>
      </w:r>
      <w:r>
        <w:t xml:space="preserve"/>
        <w:br w:clear="none"/>
        <w:t xml:space="preserve">    </w:t>
        <w:br w:clear="none"/>
        <w:t xml:space="preserve">}</w:t>
        <w:br w:clear="none"/>
        <w:t xml:space="preserve"/>
        <w:br w:clear="none"/>
        <w:t xml:space="preserve">  ) </w:t>
        <w:br w:clear="none"/>
        <w:t xml:space="preserve">  </w:t>
        <w:br w:clear="none"/>
        <w:t xml:space="preserve">{</w:t>
        <w:br w:clear="none"/>
        <w:t xml:space="preserve"/>
        <w:br w:clear="none"/>
        <w:t xml:space="preserve">    product </w:t>
        <w:br w:clear="none"/>
        <w:t xml:space="preserve">{</w:t>
        <w:br w:clear="none"/>
        <w:t xml:space="preserve"/>
        <w:br w:clear="none"/>
        <w:t xml:space="preserve">      productId</w:t>
        <w:br w:clear="none"/>
        <w:t xml:space="preserve">      productName</w:t>
        <w:br w:clear="none"/>
        <w:t xml:space="preserve">      unitPrice</w:t>
        <w:br w:clear="none"/>
        <w:t xml:space="preserve">      unitsInStock</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57"/>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"updateProductPrice": {</w:t>
        <w:br w:clear="none"/>
        <w:t xml:space="preserve">      "product": {</w:t>
        <w:br w:clear="none"/>
        <w:t xml:space="preserve">        "productId": 79,</w:t>
        <w:br w:clear="none"/>
        <w:t xml:space="preserve">        "productName": "Tasty Burgers",</w:t>
        <w:br w:clear="none"/>
        <w:t xml:space="preserve">        "unitPrice": 75,</w:t>
        <w:br w:clear="none"/>
        <w:t xml:space="preserve">        "unitsInStock": 0</w:t>
        <w:br w:clear="none"/>
        <w:t xml:space="preserve">      }</w:t>
        <w:br w:clear="none"/>
        <w:t xml:space="preserve">    }</w:t>
        <w:br w:clear="none"/>
        <w:t xml:space="preserve">  }</w:t>
        <w:br w:clear="none"/>
        <w:t xml:space="preserve">}</w:t>
        <w:br w:clear="none"/>
      </w:r>
    </w:p>
    <w:p>
      <w:pPr>
        <w:numPr>
          <w:ilvl w:val="0"/>
          <w:numId w:val="357"/>
        </w:numPr>
        <w:pStyle w:val="Para 01"/>
      </w:pPr>
      <w:r>
        <w:t xml:space="preserve">Click the </w:t>
      </w:r>
      <w:r>
        <w:rPr>
          <w:rStyle w:val="Text2"/>
        </w:rPr>
        <w:t>+</w:t>
      </w:r>
      <w:r>
        <w:t xml:space="preserve"> to open a new </w:t>
      </w:r>
      <w:r>
        <w:rPr>
          <w:rStyle w:val="Text61"/>
        </w:rPr>
        <w:bookmarkStart w:id="1937" w:name="_idIndexMarker1371"/>
        <w:t/>
        <w:bookmarkEnd w:id="1937"/>
      </w:r>
      <w:r>
        <w:t>tab, enter a mutation to update</w:t>
      </w:r>
      <w:r>
        <w:rPr>
          <w:rStyle w:val="Text61"/>
        </w:rPr>
        <w:bookmarkStart w:id="1938" w:name="_idIndexMarker1372"/>
        <w:t/>
        <w:bookmarkEnd w:id="1938"/>
      </w:r>
      <w:r>
        <w:t xml:space="preserve"> the units of an existing product, and then</w:t>
      </w:r>
      <w:r>
        <w:rPr>
          <w:rStyle w:val="Text61"/>
        </w:rPr>
        <w:bookmarkStart w:id="1939" w:name="_idIndexMarker1373"/>
        <w:t/>
        <w:bookmarkEnd w:id="1939"/>
      </w:r>
      <w:r>
        <w:t xml:space="preserve"> from the returned </w:t>
      </w:r>
      <w:r>
        <w:rPr>
          <w:rStyle w:val="Text0"/>
        </w:rPr>
        <w:t xml:space="preserve">product</w:t>
        <w:br w:clear="none"/>
      </w:r>
      <w:r>
        <w:t xml:space="preserve"> object just select the ID, name, unit price, and</w:t>
      </w:r>
      <w:r>
        <w:rPr>
          <w:rStyle w:val="Text61"/>
        </w:rPr>
        <w:bookmarkStart w:id="1940" w:name="_idIndexMarker1374"/>
        <w:t/>
        <w:bookmarkEnd w:id="1940"/>
      </w:r>
      <w:r>
        <w:t xml:space="preserve"> units in stock, as shown in the following code: </w:t>
      </w:r>
    </w:p>
    <w:p>
      <w:pPr>
        <w:pStyle w:val="Para 03"/>
      </w:pPr>
      <w:r>
        <w:t xml:space="preserve">mutation UpdateProductUnits </w:t>
        <w:br w:clear="none"/>
        <w:t xml:space="preserve">{</w:t>
        <w:br w:clear="none"/>
        <w:t xml:space="preserve"/>
        <w:br w:clear="none"/>
        <w:t xml:space="preserve">  updateProductUnits(</w:t>
        <w:br w:clear="none"/>
        <w:t xml:space="preserve">    input</w:t>
        <w:br w:clear="none"/>
        <w:t xml:space="preserve">:</w:t>
        <w:br w:clear="none"/>
        <w:t xml:space="preserve"> </w:t>
        <w:br w:clear="none"/>
        <w:t xml:space="preserve">{</w:t>
        <w:br w:clear="none"/>
        <w:t xml:space="preserve"/>
        <w:br w:clear="none"/>
        <w:t xml:space="preserve">      productId</w:t>
        <w:br w:clear="none"/>
        <w:t xml:space="preserve">:</w:t>
        <w:br w:clear="none"/>
        <w:t xml:space="preserve"> </w:t>
        <w:br w:clear="none"/>
      </w:r>
      <w:r>
        <w:rPr>
          <w:rStyle w:val="Text10"/>
        </w:rPr>
        <w:t xml:space="preserve">79</w:t>
        <w:br w:clear="none"/>
      </w:r>
      <w:r>
        <w:t xml:space="preserve"/>
        <w:br w:clear="none"/>
        <w:t xml:space="preserve">      unitsInStock</w:t>
        <w:br w:clear="none"/>
        <w:t xml:space="preserve">:</w:t>
        <w:br w:clear="none"/>
        <w:t xml:space="preserve"> </w:t>
        <w:br w:clear="none"/>
      </w:r>
      <w:r>
        <w:rPr>
          <w:rStyle w:val="Text10"/>
        </w:rPr>
        <w:t xml:space="preserve">20</w:t>
        <w:br w:clear="none"/>
      </w:r>
      <w:r>
        <w:t xml:space="preserve"/>
        <w:br w:clear="none"/>
        <w:t xml:space="preserve">      unitsOnOrder</w:t>
        <w:br w:clear="none"/>
        <w:t xml:space="preserve">:</w:t>
        <w:br w:clear="none"/>
        <w:t xml:space="preserve"> </w:t>
        <w:br w:clear="none"/>
      </w:r>
      <w:r>
        <w:rPr>
          <w:rStyle w:val="Text10"/>
        </w:rPr>
        <w:t xml:space="preserve">0</w:t>
        <w:br w:clear="none"/>
      </w:r>
      <w:r>
        <w:t xml:space="preserve"/>
        <w:br w:clear="none"/>
        <w:t xml:space="preserve">      reorderLevel</w:t>
        <w:br w:clear="none"/>
        <w:t xml:space="preserve">:</w:t>
        <w:br w:clear="none"/>
        <w:t xml:space="preserve"> </w:t>
        <w:br w:clear="none"/>
      </w:r>
      <w:r>
        <w:rPr>
          <w:rStyle w:val="Text10"/>
        </w:rPr>
        <w:t xml:space="preserve">10</w:t>
        <w:br w:clear="none"/>
      </w:r>
      <w:r>
        <w:t xml:space="preserve"/>
        <w:br w:clear="none"/>
        <w:t xml:space="preserve">    </w:t>
        <w:br w:clear="none"/>
        <w:t xml:space="preserve">}</w:t>
        <w:br w:clear="none"/>
        <w:t xml:space="preserve"/>
        <w:br w:clear="none"/>
        <w:t xml:space="preserve">  ) </w:t>
        <w:br w:clear="none"/>
        <w:t xml:space="preserve">  </w:t>
        <w:br w:clear="none"/>
        <w:t xml:space="preserve">{</w:t>
        <w:br w:clear="none"/>
        <w:t xml:space="preserve"/>
        <w:br w:clear="none"/>
        <w:t xml:space="preserve">    success</w:t>
        <w:br w:clear="none"/>
        <w:t xml:space="preserve">  </w:t>
        <w:br w:clear="none"/>
        <w:t xml:space="preserve">}</w:t>
        <w:br w:clear="none"/>
        <w:t xml:space="preserve"/>
        <w:br w:clear="none"/>
        <w:t xml:space="preserve">}</w:t>
        <w:br w:clear="none"/>
        <w:t xml:space="preserve"/>
        <w:br w:clear="none"/>
      </w:r>
    </w:p>
    <w:p>
      <w:pPr>
        <w:numPr>
          <w:ilvl w:val="0"/>
          <w:numId w:val="357"/>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"updateProductUnits": {</w:t>
        <w:br w:clear="none"/>
        <w:t xml:space="preserve">      "success": true</w:t>
        <w:br w:clear="none"/>
        <w:t xml:space="preserve">    }</w:t>
        <w:br w:clear="none"/>
        <w:t xml:space="preserve">  }</w:t>
        <w:br w:clear="none"/>
        <w:t xml:space="preserve">}</w:t>
        <w:br w:clear="none"/>
      </w:r>
    </w:p>
    <w:p>
      <w:pPr>
        <w:numPr>
          <w:ilvl w:val="0"/>
          <w:numId w:val="357"/>
        </w:numPr>
        <w:pStyle w:val="Para 01"/>
      </w:pPr>
      <w:r>
        <w:t xml:space="preserve">In the query tab to request new products, click </w:t>
      </w:r>
      <w:r>
        <w:rPr>
          <w:rStyle w:val="Text2"/>
        </w:rPr>
        <w:t>Run</w:t>
      </w:r>
      <w:r>
        <w:t xml:space="preserve">, and note the response, as shown in the following output: </w:t>
      </w:r>
    </w:p>
    <w:p>
      <w:pPr>
        <w:pStyle w:val="Para 05"/>
      </w:pPr>
      <w:r>
        <w:t xml:space="preserve">{</w:t>
        <w:br w:clear="none"/>
        <w:t xml:space="preserve">  "data": {</w:t>
        <w:br w:clear="none"/>
        <w:t xml:space="preserve">    "products": [</w:t>
        <w:br w:clear="none"/>
        <w:t xml:space="preserve">      {</w:t>
        <w:br w:clear="none"/>
        <w:t xml:space="preserve">        "productId": 79,</w:t>
        <w:br w:clear="none"/>
        <w:t xml:space="preserve">        "productName": "Tasty Burgers",</w:t>
        <w:br w:clear="none"/>
        <w:t xml:space="preserve">        "unitPrice": 75,</w:t>
        <w:br w:clear="none"/>
        <w:t xml:space="preserve">        "unitsInStock": 20,</w:t>
        <w:br w:clear="none"/>
        <w:t xml:space="preserve">        "unitsOnOrder": 0,</w:t>
        <w:br w:clear="none"/>
        <w:t xml:space="preserve">        "reorderLevel": 10</w:t>
        <w:br w:clear="none"/>
        <w:t xml:space="preserve">      }</w:t>
        <w:br w:clear="none"/>
        <w:t xml:space="preserve">    ]</w:t>
        <w:br w:clear="none"/>
        <w:t xml:space="preserve">  }</w:t>
        <w:br w:clear="none"/>
        <w:t xml:space="preserve">}</w:t>
        <w:br w:clear="none"/>
      </w:r>
    </w:p>
    <w:p>
      <w:pPr>
        <w:numPr>
          <w:ilvl w:val="0"/>
          <w:numId w:val="357"/>
        </w:numPr>
        <w:pStyle w:val="Para 01"/>
      </w:pPr>
      <w:r>
        <w:t xml:space="preserve">Click the </w:t>
      </w:r>
      <w:r>
        <w:rPr>
          <w:rStyle w:val="Text2"/>
        </w:rPr>
        <w:t>+</w:t>
      </w:r>
      <w:r>
        <w:t xml:space="preserve"> to open a new tab, and enter</w:t>
      </w:r>
      <w:r>
        <w:rPr>
          <w:rStyle w:val="Text61"/>
        </w:rPr>
        <w:bookmarkStart w:id="1941" w:name="_idIndexMarker1375"/>
        <w:t/>
        <w:bookmarkEnd w:id="1941"/>
      </w:r>
      <w:r>
        <w:t xml:space="preserve"> a mutation to delete the product</w:t>
      </w:r>
      <w:r>
        <w:rPr>
          <w:rStyle w:val="Text61"/>
        </w:rPr>
        <w:bookmarkStart w:id="1942" w:name="_idIndexMarker1376"/>
        <w:t/>
        <w:bookmarkEnd w:id="1942"/>
      </w:r>
      <w:r>
        <w:t xml:space="preserve"> and show if it was</w:t>
      </w:r>
      <w:r>
        <w:rPr>
          <w:rStyle w:val="Text61"/>
        </w:rPr>
        <w:bookmarkStart w:id="1943" w:name="_idIndexMarker1377"/>
        <w:t/>
        <w:bookmarkEnd w:id="1943"/>
      </w:r>
      <w:r>
        <w:t xml:space="preserve"> successful, as shown</w:t>
      </w:r>
      <w:r>
        <w:rPr>
          <w:rStyle w:val="Text61"/>
        </w:rPr>
        <w:bookmarkStart w:id="1944" w:name="_idIndexMarker1378"/>
        <w:t/>
        <w:bookmarkEnd w:id="1944"/>
      </w:r>
      <w:r>
        <w:t xml:space="preserve"> in the following code: </w:t>
      </w:r>
    </w:p>
    <w:p>
      <w:pPr>
        <w:pStyle w:val="Para 03"/>
      </w:pPr>
      <w:r>
        <w:t xml:space="preserve">mutation DeleteProduct </w:t>
        <w:br w:clear="none"/>
        <w:t xml:space="preserve">{</w:t>
        <w:br w:clear="none"/>
        <w:t xml:space="preserve"/>
        <w:br w:clear="none"/>
        <w:t xml:space="preserve">  deleteProduct(</w:t>
        <w:br w:clear="none"/>
        <w:t xml:space="preserve">    input</w:t>
        <w:br w:clear="none"/>
        <w:t xml:space="preserve">:</w:t>
        <w:br w:clear="none"/>
        <w:t xml:space="preserve"> </w:t>
        <w:br w:clear="none"/>
        <w:t xml:space="preserve">{</w:t>
        <w:br w:clear="none"/>
        <w:t xml:space="preserve"/>
        <w:br w:clear="none"/>
        <w:t xml:space="preserve">      productId</w:t>
        <w:br w:clear="none"/>
        <w:t xml:space="preserve">:</w:t>
        <w:br w:clear="none"/>
        <w:t xml:space="preserve"> </w:t>
        <w:br w:clear="none"/>
      </w:r>
      <w:r>
        <w:rPr>
          <w:rStyle w:val="Text10"/>
        </w:rPr>
        <w:t xml:space="preserve">79</w:t>
        <w:br w:clear="none"/>
      </w:r>
      <w:r>
        <w:t xml:space="preserve"/>
        <w:br w:clear="none"/>
        <w:t xml:space="preserve">    </w:t>
        <w:br w:clear="none"/>
        <w:t xml:space="preserve">}</w:t>
        <w:br w:clear="none"/>
        <w:t xml:space="preserve"/>
        <w:br w:clear="none"/>
        <w:t xml:space="preserve">  ) </w:t>
        <w:br w:clear="none"/>
        <w:t xml:space="preserve">  </w:t>
        <w:br w:clear="none"/>
        <w:t xml:space="preserve">{</w:t>
        <w:br w:clear="none"/>
        <w:t xml:space="preserve"/>
        <w:br w:clear="none"/>
        <w:t xml:space="preserve">    success</w:t>
        <w:br w:clear="none"/>
        <w:t xml:space="preserve">  </w:t>
        <w:br w:clear="none"/>
        <w:t xml:space="preserve">}</w:t>
        <w:br w:clear="none"/>
        <w:t xml:space="preserve"/>
        <w:br w:clear="none"/>
        <w:t xml:space="preserve">}</w:t>
        <w:br w:clear="none"/>
        <w:t xml:space="preserve"/>
        <w:br w:clear="none"/>
      </w:r>
    </w:p>
    <w:p>
      <w:pPr>
        <w:pStyle w:val="Para 02"/>
      </w:pPr>
      <w:r>
        <w:rPr>
          <w:rStyle w:val="Text2"/>
        </w:rPr>
        <w:t>Warning!</w:t>
      </w:r>
      <w:r>
        <w:t xml:space="preserve"> You will not be able to delete products that are referenced in other tables. IDs 1 to 77 will throw a referential integrity exception.</w:t>
      </w:r>
    </w:p>
    <w:p>
      <w:pPr>
        <w:numPr>
          <w:ilvl w:val="0"/>
          <w:numId w:val="358"/>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"deleteProduct": {</w:t>
        <w:br w:clear="none"/>
        <w:t xml:space="preserve">      "success": true</w:t>
        <w:br w:clear="none"/>
        <w:t xml:space="preserve">    }</w:t>
        <w:br w:clear="none"/>
        <w:t xml:space="preserve">  }</w:t>
        <w:br w:clear="none"/>
        <w:t xml:space="preserve">}</w:t>
        <w:br w:clear="none"/>
      </w:r>
    </w:p>
    <w:p>
      <w:pPr>
        <w:numPr>
          <w:ilvl w:val="0"/>
          <w:numId w:val="358"/>
        </w:numPr>
        <w:pStyle w:val="Para 01"/>
      </w:pPr>
      <w:r>
        <w:t xml:space="preserve">Confirm that the product was deleted by re-running the query for new products, and note that you get an empty array, as shown in the following output: </w:t>
      </w:r>
    </w:p>
    <w:p>
      <w:pPr>
        <w:pStyle w:val="Para 05"/>
      </w:pPr>
      <w:r>
        <w:t xml:space="preserve">{</w:t>
        <w:br w:clear="none"/>
        <w:t xml:space="preserve">  "data": {</w:t>
        <w:br w:clear="none"/>
        <w:t xml:space="preserve">    "products": []</w:t>
        <w:br w:clear="none"/>
        <w:t xml:space="preserve">  }</w:t>
        <w:br w:clear="none"/>
        <w:t xml:space="preserve">}</w:t>
        <w:br w:clear="none"/>
      </w:r>
    </w:p>
    <w:p>
      <w:pPr>
        <w:numPr>
          <w:ilvl w:val="0"/>
          <w:numId w:val="358"/>
        </w:numPr>
        <w:pStyle w:val="Para 01"/>
      </w:pPr>
      <w:r>
        <w:t xml:space="preserve">Close the </w:t>
      </w:r>
      <w:r>
        <w:rPr>
          <w:rStyle w:val="Text61"/>
        </w:rPr>
        <w:bookmarkStart w:id="1945" w:name="_idIndexMarker1379"/>
        <w:t/>
        <w:bookmarkEnd w:id="1945"/>
      </w:r>
      <w:r>
        <w:t>browser, and shut</w:t>
      </w:r>
      <w:r>
        <w:rPr>
          <w:rStyle w:val="Text61"/>
        </w:rPr>
        <w:bookmarkStart w:id="1946" w:name="_idIndexMarker1380"/>
        <w:t/>
        <w:bookmarkEnd w:id="1946"/>
      </w:r>
      <w:r>
        <w:t xml:space="preserve"> down</w:t>
      </w:r>
      <w:r>
        <w:rPr>
          <w:rStyle w:val="Text61"/>
        </w:rPr>
        <w:bookmarkStart w:id="1947" w:name="_idIndexMarker1381"/>
        <w:t/>
        <w:bookmarkEnd w:id="1947"/>
      </w:r>
      <w:r>
        <w:t xml:space="preserve"> the web</w:t>
      </w:r>
      <w:r>
        <w:rPr>
          <w:rStyle w:val="Text61"/>
        </w:rPr>
        <w:bookmarkStart w:id="1948" w:name="_idIndexMarker1382"/>
        <w:t/>
        <w:bookmarkEnd w:id="1948"/>
      </w:r>
      <w:r>
        <w:t xml:space="preserve"> server.</w:t>
      </w:r>
    </w:p>
    <w:p>
      <w:bookmarkStart w:id="1949" w:name="Implementing_GraphQL_subscriptio"/>
      <w:pPr>
        <w:pStyle w:val="Heading 1"/>
      </w:pPr>
      <w:r>
        <w:t>Implementing GraphQL subscriptions</w:t>
      </w:r>
      <w:bookmarkEnd w:id="1949"/>
    </w:p>
    <w:p>
      <w:pPr>
        <w:pStyle w:val="Normal"/>
      </w:pPr>
      <w:r>
        <w:t>GraphQL subscriptions, by default, work over WebSockets</w:t>
      </w:r>
      <w:r>
        <w:rPr>
          <w:rStyle w:val="Text61"/>
        </w:rPr>
        <w:bookmarkStart w:id="1950" w:name="_idIndexMarker1383"/>
        <w:t/>
        <w:bookmarkEnd w:id="1950"/>
      </w:r>
      <w:r>
        <w:t xml:space="preserve"> but can also</w:t>
      </w:r>
      <w:r>
        <w:rPr>
          <w:rStyle w:val="Text61"/>
        </w:rPr>
        <w:bookmarkStart w:id="1951" w:name="_idIndexMarker1384"/>
        <w:t/>
        <w:bookmarkEnd w:id="1951"/>
      </w:r>
      <w:r>
        <w:t xml:space="preserve"> work over </w:t>
      </w:r>
      <w:r>
        <w:rPr>
          <w:rStyle w:val="Text2"/>
        </w:rPr>
        <w:t>Server-Sent Events</w:t>
      </w:r>
      <w:r>
        <w:t xml:space="preserve"> (</w:t>
      </w:r>
      <w:r>
        <w:rPr>
          <w:rStyle w:val="Text2"/>
        </w:rPr>
        <w:t>SSE</w:t>
      </w:r>
      <w:r>
        <w:t>), SignalR, or even gRPC.</w:t>
      </w:r>
    </w:p>
    <w:p>
      <w:pPr>
        <w:pStyle w:val="Normal"/>
      </w:pPr>
      <w:r>
        <w:t>Imagine that a client app wants to be notified when a product has its unit price reduced. It would be great if the client could subscribe to an event that gets triggered whenever a unit price is reduced, instead of having to query for changes to the unit prices.</w:t>
      </w:r>
    </w:p>
    <w:p>
      <w:bookmarkStart w:id="1952" w:name="Adding_a_subscription_and_topic"/>
      <w:pPr>
        <w:pStyle w:val="Heading 2"/>
      </w:pPr>
      <w:r>
        <w:t>Adding a subscription and topic to the GraphQL service</w:t>
      </w:r>
      <w:bookmarkEnd w:id="1952"/>
    </w:p>
    <w:p>
      <w:pPr>
        <w:pStyle w:val="Normal"/>
      </w:pPr>
      <w:r>
        <w:t>Let’s add this feature</w:t>
      </w:r>
      <w:r>
        <w:rPr>
          <w:rStyle w:val="Text61"/>
        </w:rPr>
        <w:bookmarkStart w:id="1953" w:name="_idIndexMarker1385"/>
        <w:t/>
        <w:bookmarkEnd w:id="1953"/>
      </w:r>
      <w:r>
        <w:t xml:space="preserve"> to our GraphQL service </w:t>
      </w:r>
      <w:r>
        <w:rPr>
          <w:rStyle w:val="Text61"/>
        </w:rPr>
        <w:bookmarkStart w:id="1954" w:name="_idIndexMarker1386"/>
        <w:t/>
        <w:bookmarkEnd w:id="1954"/>
      </w:r>
      <w:r>
        <w:t>using subscriptions:</w:t>
      </w:r>
    </w:p>
    <w:p>
      <w:pPr>
        <w:numPr>
          <w:ilvl w:val="0"/>
          <w:numId w:val="359"/>
        </w:numPr>
        <w:pStyle w:val="Para 01"/>
      </w:pPr>
      <w:r>
        <w:t xml:space="preserve">Add a new class file named </w:t>
      </w:r>
      <w:r>
        <w:rPr>
          <w:rStyle w:val="Text0"/>
        </w:rPr>
        <w:t xml:space="preserve">ProductDiscount.cs</w:t>
        <w:br w:clear="none"/>
      </w:r>
      <w:r>
        <w:t>.</w:t>
      </w:r>
    </w:p>
    <w:p>
      <w:pPr>
        <w:numPr>
          <w:ilvl w:val="0"/>
          <w:numId w:val="359"/>
        </w:numPr>
        <w:pStyle w:val="Para 01"/>
      </w:pPr>
      <w:r>
        <w:t>Modify the contents</w:t>
      </w:r>
      <w:r>
        <w:rPr>
          <w:rStyle w:val="Text61"/>
        </w:rPr>
        <w:bookmarkStart w:id="1955" w:name="_idIndexMarker1387"/>
        <w:t/>
        <w:bookmarkEnd w:id="1955"/>
      </w:r>
      <w:r>
        <w:t xml:space="preserve"> to define a model to notify a client about</w:t>
      </w:r>
      <w:r>
        <w:rPr>
          <w:rStyle w:val="Text61"/>
        </w:rPr>
        <w:bookmarkStart w:id="1956" w:name="_idIndexMarker1388"/>
        <w:t/>
        <w:bookmarkEnd w:id="1956"/>
      </w:r>
      <w:r>
        <w:t xml:space="preserve"> a product’s unit price reduction, as shown in the following code: </w:t>
      </w:r>
    </w:p>
    <w:p>
      <w:pPr>
        <w:pStyle w:val="Para 03"/>
      </w:pPr>
      <w:r>
        <w:rPr>
          <w:rStyle w:val="Text4"/>
        </w:rPr>
        <w:t xml:space="preserve">namespace</w:t>
        <w:br w:clear="none"/>
      </w:r>
      <w:r>
        <w:t xml:space="preserve"> </w:t>
        <w:br w:clear="none"/>
      </w:r>
      <w:r>
        <w:rPr>
          <w:rStyle w:val="Text7"/>
        </w:rPr>
        <w:t xml:space="preserve">Northwind.GraphQL.Service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ProductDiscount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OriginalUnitPrice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5"/>
        </w:rPr>
        <w:t xml:space="preserve">decimal</w:t>
        <w:br w:clear="none"/>
      </w:r>
      <w:r>
        <w:t xml:space="preserve">? NewUnitPrice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59"/>
        </w:numPr>
        <w:pStyle w:val="Para 01"/>
      </w:pPr>
      <w:r>
        <w:t xml:space="preserve">Add a new class file named </w:t>
      </w:r>
      <w:r>
        <w:rPr>
          <w:rStyle w:val="Text0"/>
        </w:rPr>
        <w:t xml:space="preserve">Subscription.cs</w:t>
        <w:br w:clear="none"/>
      </w:r>
      <w:r>
        <w:t>.</w:t>
      </w:r>
    </w:p>
    <w:p>
      <w:pPr>
        <w:numPr>
          <w:ilvl w:val="0"/>
          <w:numId w:val="359"/>
        </w:numPr>
        <w:pStyle w:val="Para 01"/>
      </w:pPr>
      <w:r>
        <w:t>Modify the contents to define a subscription</w:t>
      </w:r>
      <w:r>
        <w:rPr>
          <w:rStyle w:val="Text61"/>
        </w:rPr>
        <w:bookmarkStart w:id="1957" w:name="_idIndexMarker1389"/>
        <w:t/>
        <w:bookmarkEnd w:id="1957"/>
      </w:r>
      <w:r>
        <w:t xml:space="preserve"> to an event (aka a topic) named </w:t>
      </w:r>
      <w:r>
        <w:rPr>
          <w:rStyle w:val="Text0"/>
        </w:rPr>
        <w:t xml:space="preserve">OnProductDiscounted</w:t>
        <w:br w:clear="none"/>
      </w:r>
      <w:r>
        <w:t xml:space="preserve"> that a client</w:t>
      </w:r>
      <w:r>
        <w:rPr>
          <w:rStyle w:val="Text61"/>
        </w:rPr>
        <w:bookmarkStart w:id="1958" w:name="_idIndexMarker1390"/>
        <w:t/>
        <w:bookmarkEnd w:id="1958"/>
      </w:r>
      <w:r>
        <w:t xml:space="preserve"> can subscribe</w:t>
      </w:r>
      <w:r>
        <w:rPr>
          <w:rStyle w:val="Text61"/>
        </w:rPr>
        <w:bookmarkStart w:id="1959" w:name="_idIndexMarker1391"/>
        <w:t/>
        <w:bookmarkEnd w:id="1959"/>
      </w:r>
      <w:r>
        <w:t xml:space="preserve"> to, as shown in the following</w:t>
      </w:r>
      <w:r>
        <w:rPr>
          <w:rStyle w:val="Text61"/>
        </w:rPr>
        <w:bookmarkStart w:id="1960" w:name="_idIndexMarker1392"/>
        <w:t/>
        <w:bookmarkEnd w:id="1960"/>
      </w:r>
      <w:r>
        <w:t xml:space="preserve"> code: </w:t>
      </w:r>
    </w:p>
    <w:p>
      <w:pPr>
        <w:pStyle w:val="Para 03"/>
      </w:pPr>
      <w:r>
        <w:rPr>
          <w:rStyle w:val="Text4"/>
        </w:rPr>
        <w:t xml:space="preserve">namespace</w:t>
        <w:br w:clear="none"/>
      </w:r>
      <w:r>
        <w:t xml:space="preserve"> </w:t>
        <w:br w:clear="none"/>
      </w:r>
      <w:r>
        <w:rPr>
          <w:rStyle w:val="Text7"/>
        </w:rPr>
        <w:t xml:space="preserve">Northwind.GraphQL.Service</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Subscription</w:t>
        <w:br w:clear="none"/>
      </w:r>
      <w:r>
        <w:t xml:space="preserve"/>
        <w:br w:clear="none"/>
        <w:t xml:space="preserve">{</w:t>
        <w:br w:clear="none"/>
        <w:t xml:space="preserve">  [</w:t>
        <w:br w:clear="none"/>
      </w:r>
      <w:r>
        <w:rPr>
          <w:rStyle w:val="Text7"/>
        </w:rPr>
        <w:t xml:space="preserve">Subscribe</w:t>
        <w:br w:clear="none"/>
      </w:r>
      <w:r>
        <w:t xml:space="preserve">]</w:t>
        <w:br w:clear="none"/>
        <w:t xml:space="preserve">  [</w:t>
        <w:br w:clear="none"/>
      </w:r>
      <w:r>
        <w:rPr>
          <w:rStyle w:val="Text7"/>
        </w:rPr>
        <w:t xml:space="preserve">Topic</w:t>
        <w:br w:clear="none"/>
      </w:r>
      <w:r>
        <w:t xml:space="preserve">]</w:t>
        <w:br w:clear="none"/>
        <w:t xml:space="preserve">  </w:t>
        <w:br w:clear="none"/>
      </w:r>
      <w:r>
        <w:rPr>
          <w:rStyle w:val="Text4"/>
        </w:rPr>
        <w:t xml:space="preserve">public</w:t>
        <w:br w:clear="none"/>
      </w:r>
      <w:r>
        <w:t xml:space="preserve"> ProductDiscount </w:t>
        <w:br w:clear="none"/>
      </w:r>
      <w:r>
        <w:rPr>
          <w:rStyle w:val="Text7"/>
        </w:rPr>
        <w:t xml:space="preserve">OnProductDiscounted</w:t>
        <w:br w:clear="none"/>
      </w:r>
      <w:r>
        <w:t xml:space="preserve">(</w:t>
        <w:br w:clear="none"/>
        <w:t xml:space="preserve"/>
        <w:br w:clear="none"/>
        <w:t xml:space="preserve">    [EventMessage] ProductDiscount productDiscount</w:t>
        <w:br w:clear="none"/>
        <w:t xml:space="preserve">)</w:t>
        <w:br w:clear="none"/>
        <w:t xml:space="preserve"/>
        <w:br w:clear="none"/>
        <w:t xml:space="preserve">      =&gt; productDiscount;</w:t>
        <w:br w:clear="none"/>
        <w:t xml:space="preserve">}</w:t>
        <w:br w:clear="none"/>
      </w:r>
    </w:p>
    <w:p>
      <w:pPr>
        <w:numPr>
          <w:ilvl w:val="0"/>
          <w:numId w:val="359"/>
        </w:numPr>
        <w:pStyle w:val="Para 01"/>
      </w:pPr>
      <w:r>
        <w:t xml:space="preserve">In </w:t>
      </w:r>
      <w:r>
        <w:rPr>
          <w:rStyle w:val="Text0"/>
        </w:rPr>
        <w:t xml:space="preserve">Mutation.cs</w:t>
        <w:br w:clear="none"/>
      </w:r>
      <w:r>
        <w:t xml:space="preserve">, in the </w:t>
      </w:r>
      <w:r>
        <w:rPr>
          <w:rStyle w:val="Text0"/>
        </w:rPr>
        <w:t xml:space="preserve">UpdateProductPriceAsync</w:t>
        <w:br w:clear="none"/>
      </w:r>
      <w:r>
        <w:t xml:space="preserve"> method, add statements to send a message over the topic whenever a product has its unit price reduced, as highlighted in the following code: </w:t>
      </w:r>
    </w:p>
    <w:p>
      <w:pPr>
        <w:pStyle w:val="Para 16"/>
      </w:pPr>
      <w:r>
        <w:rPr>
          <w:rStyle w:val="Text25"/>
        </w:rPr>
        <w:t xml:space="preserve">public</w:t>
        <w:br w:clear="none"/>
      </w:r>
      <w:r>
        <w:rPr>
          <w:rStyle w:val="Text11"/>
        </w:rPr>
        <w:t xml:space="preserve"> </w:t>
        <w:br w:clear="none"/>
      </w:r>
      <w:r>
        <w:rPr>
          <w:rStyle w:val="Text25"/>
        </w:rPr>
        <w:t xml:space="preserve">async</w:t>
        <w:br w:clear="none"/>
      </w:r>
      <w:r>
        <w:rPr>
          <w:rStyle w:val="Text11"/>
        </w:rPr>
        <w:t xml:space="preserve"> Task&lt;UpdateProductPayload&gt; </w:t>
        <w:br w:clear="none"/>
      </w:r>
      <w:r>
        <w:rPr>
          <w:rStyle w:val="Text24"/>
        </w:rPr>
        <w:t xml:space="preserve">UpdateProductPriceAsync</w:t>
        <w:br w:clear="none"/>
      </w:r>
      <w:r>
        <w:rPr>
          <w:rStyle w:val="Text11"/>
        </w:rPr>
        <w:t xml:space="preserve">(</w:t>
        <w:br w:clear="none"/>
        <w:t xml:space="preserve"/>
        <w:br w:clear="none"/>
        <w:t xml:space="preserve">  UpdateProductPriceInput input, NorthwindContext db</w:t>
        <w:br w:clear="none"/>
      </w:r>
      <w:r>
        <w:t xml:space="preserve">,</w:t>
        <w:br w:clear="none"/>
      </w:r>
      <w:r>
        <w:rPr>
          <w:rStyle w:val="Text11"/>
        </w:rPr>
        <w:t xml:space="preserve"/>
        <w:br w:clear="none"/>
      </w:r>
      <w:r>
        <w:t xml:space="preserve">  ITopicEventSender eventSender</w:t>
        <w:br w:clear="none"/>
      </w:r>
      <w:r>
        <w:rPr>
          <w:rStyle w:val="Text11"/>
        </w:rPr>
        <w:t xml:space="preserve">)</w:t>
        <w:br w:clear="none"/>
        <w:t xml:space="preserve"/>
        <w:br w:clear="none"/>
        <w:t xml:space="preserve">{</w:t>
        <w:br w:clear="none"/>
        <w:t xml:space="preserve">  Product? product = </w:t>
        <w:br w:clear="none"/>
      </w:r>
      <w:r>
        <w:rPr>
          <w:rStyle w:val="Text25"/>
        </w:rPr>
        <w:t xml:space="preserve">await</w:t>
        <w:br w:clear="none"/>
      </w:r>
      <w:r>
        <w:rPr>
          <w:rStyle w:val="Text11"/>
        </w:rPr>
        <w:t xml:space="preserve"> db.Products.FindAsync(input.ProductId);</w:t>
        <w:br w:clear="none"/>
        <w:t xml:space="preserve">  </w:t>
        <w:br w:clear="none"/>
      </w:r>
      <w:r>
        <w:rPr>
          <w:rStyle w:val="Text46"/>
        </w:rPr>
        <w:t xml:space="preserve">int</w:t>
        <w:br w:clear="none"/>
      </w:r>
      <w:r>
        <w:rPr>
          <w:rStyle w:val="Text11"/>
        </w:rPr>
        <w:t xml:space="preserve"> affectedRows = </w:t>
        <w:br w:clear="none"/>
      </w:r>
      <w:r>
        <w:rPr>
          <w:rStyle w:val="Text30"/>
        </w:rPr>
        <w:t xml:space="preserve">0</w:t>
        <w:br w:clear="none"/>
      </w:r>
      <w:r>
        <w:rPr>
          <w:rStyle w:val="Text11"/>
        </w:rPr>
        <w:t xml:space="preserve">;</w:t>
        <w:br w:clear="none"/>
        <w:t xml:space="preserve">  </w:t>
        <w:br w:clear="none"/>
      </w:r>
      <w:r>
        <w:rPr>
          <w:rStyle w:val="Text25"/>
        </w:rPr>
        <w:t xml:space="preserve">if</w:t>
        <w:br w:clear="none"/>
      </w:r>
      <w:r>
        <w:rPr>
          <w:rStyle w:val="Text11"/>
        </w:rPr>
        <w:t xml:space="preserve"> (product </w:t>
        <w:br w:clear="none"/>
      </w:r>
      <w:r>
        <w:rPr>
          <w:rStyle w:val="Text25"/>
        </w:rPr>
        <w:t xml:space="preserve">is</w:t>
        <w:br w:clear="none"/>
      </w:r>
      <w:r>
        <w:rPr>
          <w:rStyle w:val="Text11"/>
        </w:rPr>
        <w:t xml:space="preserve"> </w:t>
        <w:br w:clear="none"/>
      </w:r>
      <w:r>
        <w:rPr>
          <w:rStyle w:val="Text25"/>
        </w:rPr>
        <w:t xml:space="preserve">not</w:t>
        <w:br w:clear="none"/>
      </w:r>
      <w:r>
        <w:rPr>
          <w:rStyle w:val="Text11"/>
        </w:rPr>
        <w:t xml:space="preserve"> </w:t>
        <w:br w:clear="none"/>
      </w:r>
      <w:r>
        <w:rPr>
          <w:rStyle w:val="Text59"/>
        </w:rPr>
        <w:t xml:space="preserve">null</w:t>
        <w:br w:clear="none"/>
      </w:r>
      <w:r>
        <w:rPr>
          <w:rStyle w:val="Text11"/>
        </w:rPr>
        <w:t xml:space="preserve">)</w:t>
        <w:br w:clear="none"/>
        <w:t xml:space="preserve">  {</w:t>
        <w:br w:clear="none"/>
      </w:r>
      <w:r>
        <w:t xml:space="preserve">    </w:t>
        <w:br w:clear="none"/>
      </w:r>
      <w:r>
        <w:rPr>
          <w:rStyle w:val="Text4"/>
        </w:rPr>
        <w:t xml:space="preserve">if</w:t>
        <w:br w:clear="none"/>
      </w:r>
      <w:r>
        <w:t xml:space="preserve"> (input.UnitPrice &lt; product.UnitPrice)</w:t>
        <w:br w:clear="none"/>
      </w:r>
      <w:r>
        <w:rPr>
          <w:rStyle w:val="Text11"/>
        </w:rPr>
        <w:t xml:space="preserve"/>
        <w:br w:clear="none"/>
      </w:r>
      <w:r>
        <w:t xml:space="preserve">    {</w:t>
        <w:br w:clear="none"/>
      </w:r>
      <w:r>
        <w:rPr>
          <w:rStyle w:val="Text11"/>
        </w:rPr>
        <w:t xml:space="preserve"/>
        <w:br w:clear="none"/>
      </w:r>
      <w:r>
        <w:t xml:space="preserve">      </w:t>
        <w:br w:clear="none"/>
      </w:r>
      <w:r>
        <w:rPr>
          <w:rStyle w:val="Text19"/>
        </w:rPr>
        <w:t xml:space="preserve">// If the product has been discounted,</w:t>
        <w:br w:clear="none"/>
      </w:r>
      <w:r>
        <w:rPr>
          <w:rStyle w:val="Text11"/>
        </w:rPr>
        <w:t xml:space="preserve"/>
        <w:br w:clear="none"/>
      </w:r>
      <w:r>
        <w:t xml:space="preserve">      </w:t>
        <w:br w:clear="none"/>
      </w:r>
      <w:r>
        <w:rPr>
          <w:rStyle w:val="Text19"/>
        </w:rPr>
        <w:t xml:space="preserve">// send a message to subscribers.</w:t>
        <w:br w:clear="none"/>
      </w:r>
      <w:r>
        <w:rPr>
          <w:rStyle w:val="Text11"/>
        </w:rPr>
        <w:t xml:space="preserve"/>
        <w:br w:clear="none"/>
      </w:r>
      <w:r>
        <w:t xml:space="preserve">      ProductDiscount productDiscount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ProductId = input.ProductId,</w:t>
        <w:br w:clear="none"/>
      </w:r>
      <w:r>
        <w:rPr>
          <w:rStyle w:val="Text11"/>
        </w:rPr>
        <w:t xml:space="preserve"/>
        <w:br w:clear="none"/>
      </w:r>
      <w:r>
        <w:t xml:space="preserve">        OriginalUnitPrice = product.UnitPrice,</w:t>
        <w:br w:clear="none"/>
      </w:r>
      <w:r>
        <w:rPr>
          <w:rStyle w:val="Text11"/>
        </w:rPr>
        <w:t xml:space="preserve"/>
        <w:br w:clear="none"/>
      </w:r>
      <w:r>
        <w:t xml:space="preserve">        NewUnitPrice = input.UnitPrice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await</w:t>
        <w:br w:clear="none"/>
      </w:r>
      <w:r>
        <w:t xml:space="preserve"> eventSender.SendAsync(topicName:</w:t>
        <w:br w:clear="none"/>
      </w:r>
      <w:r>
        <w:rPr>
          <w:rStyle w:val="Text11"/>
        </w:rPr>
        <w:t xml:space="preserve"/>
        <w:br w:clear="none"/>
      </w:r>
      <w:r>
        <w:t xml:space="preserve">        </w:t>
        <w:br w:clear="none"/>
      </w:r>
      <w:r>
        <w:rPr>
          <w:rStyle w:val="Text4"/>
        </w:rPr>
        <w:t xml:space="preserve">nameof</w:t>
        <w:br w:clear="none"/>
      </w:r>
      <w:r>
        <w:t xml:space="preserve">(Subscription.OnProductDiscounted),</w:t>
        <w:br w:clear="none"/>
      </w:r>
      <w:r>
        <w:rPr>
          <w:rStyle w:val="Text11"/>
        </w:rPr>
        <w:t xml:space="preserve"/>
        <w:br w:clear="none"/>
      </w:r>
      <w:r>
        <w:t xml:space="preserve">        message: productDiscount);</w:t>
        <w:br w:clear="none"/>
      </w:r>
      <w:r>
        <w:rPr>
          <w:rStyle w:val="Text11"/>
        </w:rPr>
        <w:t xml:space="preserve"/>
        <w:br w:clear="none"/>
      </w:r>
      <w:r>
        <w:t xml:space="preserve">    }</w:t>
        <w:br w:clear="none"/>
      </w:r>
      <w:r>
        <w:rPr>
          <w:rStyle w:val="Text11"/>
        </w:rPr>
        <w:t xml:space="preserve"/>
        <w:br w:clear="none"/>
        <w:t xml:space="preserve">    product.UnitPrice = input.UnitPrice;</w:t>
        <w:br w:clear="none"/>
        <w:t xml:space="preserve">    affectedRows = </w:t>
        <w:br w:clear="none"/>
      </w:r>
      <w:r>
        <w:rPr>
          <w:rStyle w:val="Text25"/>
        </w:rPr>
        <w:t xml:space="preserve">await</w:t>
        <w:br w:clear="none"/>
      </w:r>
      <w:r>
        <w:rPr>
          <w:rStyle w:val="Text11"/>
        </w:rPr>
        <w:t xml:space="preserve"> db.SaveChangesAsync();</w:t>
        <w:br w:clear="none"/>
        <w:t xml:space="preserve">  }</w:t>
        <w:br w:clear="none"/>
        <w:t xml:space="preserve">  </w:t>
        <w:br w:clear="none"/>
      </w:r>
      <w:r>
        <w:rPr>
          <w:rStyle w:val="Text25"/>
        </w:rPr>
        <w:t xml:space="preserve">return</w:t>
        <w:br w:clear="none"/>
      </w:r>
      <w:r>
        <w:rPr>
          <w:rStyle w:val="Text11"/>
        </w:rPr>
        <w:t xml:space="preserve"> </w:t>
        <w:br w:clear="none"/>
      </w:r>
      <w:r>
        <w:rPr>
          <w:rStyle w:val="Text25"/>
        </w:rPr>
        <w:t xml:space="preserve">new</w:t>
        <w:br w:clear="none"/>
      </w:r>
      <w:r>
        <w:rPr>
          <w:rStyle w:val="Text11"/>
        </w:rPr>
        <w:t xml:space="preserve"> UpdateProductPayload(product,</w:t>
        <w:br w:clear="none"/>
        <w:t xml:space="preserve">    updated: affectedRows == </w:t>
        <w:br w:clear="none"/>
      </w:r>
      <w:r>
        <w:rPr>
          <w:rStyle w:val="Text30"/>
        </w:rPr>
        <w:t xml:space="preserve">1</w:t>
        <w:br w:clear="none"/>
      </w:r>
      <w:r>
        <w:rPr>
          <w:rStyle w:val="Text11"/>
        </w:rPr>
        <w:t xml:space="preserve">);</w:t>
        <w:br w:clear="none"/>
        <w:t xml:space="preserve">}</w:t>
        <w:br w:clear="none"/>
      </w:r>
    </w:p>
    <w:p>
      <w:pPr>
        <w:numPr>
          <w:ilvl w:val="0"/>
          <w:numId w:val="359"/>
        </w:numPr>
        <w:pStyle w:val="Para 01"/>
      </w:pPr>
      <w:r>
        <w:t xml:space="preserve">In </w:t>
      </w:r>
      <w:r>
        <w:rPr>
          <w:rStyle w:val="Text0"/>
        </w:rPr>
        <w:t xml:space="preserve">Program.cs</w:t>
        <w:br w:clear="none"/>
      </w:r>
      <w:r>
        <w:t>, configure the GraphQL service</w:t>
      </w:r>
      <w:r>
        <w:rPr>
          <w:rStyle w:val="Text61"/>
        </w:rPr>
        <w:bookmarkStart w:id="1961" w:name="_idIndexMarker1393"/>
        <w:t/>
        <w:bookmarkEnd w:id="1961"/>
      </w:r>
      <w:r>
        <w:t xml:space="preserve"> to register the </w:t>
      </w:r>
      <w:r>
        <w:rPr>
          <w:rStyle w:val="Text0"/>
        </w:rPr>
        <w:t xml:space="preserve">Subscription</w:t>
        <w:br w:clear="none"/>
      </w:r>
      <w:r>
        <w:t xml:space="preserve"> class</w:t>
      </w:r>
      <w:r>
        <w:rPr>
          <w:rStyle w:val="Text61"/>
        </w:rPr>
        <w:bookmarkStart w:id="1962" w:name="_idIndexMarker1394"/>
        <w:t/>
        <w:bookmarkEnd w:id="1962"/>
      </w:r>
      <w:r>
        <w:t xml:space="preserve"> and to store active subscriptions</w:t>
      </w:r>
      <w:r>
        <w:rPr>
          <w:rStyle w:val="Text61"/>
        </w:rPr>
        <w:bookmarkStart w:id="1963" w:name="_idIndexMarker1395"/>
        <w:t/>
        <w:bookmarkEnd w:id="1963"/>
      </w:r>
      <w:r>
        <w:t xml:space="preserve"> in-memory, as highlighted</w:t>
      </w:r>
      <w:r>
        <w:rPr>
          <w:rStyle w:val="Text61"/>
        </w:rPr>
        <w:bookmarkStart w:id="1964" w:name="_idIndexMarker1396"/>
        <w:t/>
        <w:bookmarkEnd w:id="1964"/>
      </w:r>
      <w:r>
        <w:t xml:space="preserve"> in the following code: </w:t>
      </w:r>
    </w:p>
    <w:p>
      <w:pPr>
        <w:pStyle w:val="Para 03"/>
      </w:pPr>
      <w:r>
        <w:t xml:space="preserve">builder.Services</w:t>
        <w:br w:clear="none"/>
        <w:t xml:space="preserve">  .AddGraphQLServer()</w:t>
        <w:br w:clear="none"/>
        <w:t xml:space="preserve">  .AddFiltering()</w:t>
        <w:br w:clear="none"/>
        <w:t xml:space="preserve">  .AddSorting()</w:t>
        <w:br w:clear="none"/>
      </w:r>
      <w:r>
        <w:rPr>
          <w:rStyle w:val="Text12"/>
        </w:rPr>
        <w:t xml:space="preserve">  .AddSubscriptionType&lt;Subscription&gt;()</w:t>
        <w:br w:clear="none"/>
      </w:r>
      <w:r>
        <w:t xml:space="preserve"/>
        <w:br w:clear="none"/>
      </w:r>
      <w:r>
        <w:rPr>
          <w:rStyle w:val="Text12"/>
        </w:rPr>
        <w:t xml:space="preserve">  .AddInMemorySubscriptions()</w:t>
        <w:br w:clear="none"/>
      </w:r>
      <w:r>
        <w:t xml:space="preserve"/>
        <w:br w:clear="none"/>
        <w:t xml:space="preserve">  .RegisterDbContext&lt;NorthwindContext&gt;()</w:t>
        <w:br w:clear="none"/>
        <w:t xml:space="preserve">  .AddQueryType&lt;Query&gt;()</w:t>
        <w:br w:clear="none"/>
        <w:t xml:space="preserve">  .AddMutationType&lt;Mutation&gt;();</w:t>
        <w:br w:clear="none"/>
      </w:r>
    </w:p>
    <w:p>
      <w:pPr>
        <w:pStyle w:val="Normal"/>
      </w:pPr>
      <w:r>
        <w:t>As well as in-memory, you can use Redis and other data stores to keep track of active subscriptions.</w:t>
      </w:r>
    </w:p>
    <w:p>
      <w:pPr>
        <w:numPr>
          <w:ilvl w:val="0"/>
          <w:numId w:val="360"/>
        </w:numPr>
        <w:pStyle w:val="Para 01"/>
      </w:pPr>
      <w:r>
        <w:t>Optionally, after building</w:t>
      </w:r>
      <w:r>
        <w:rPr>
          <w:rStyle w:val="Text61"/>
        </w:rPr>
        <w:bookmarkStart w:id="1965" w:name="_idIndexMarker1397"/>
        <w:t/>
        <w:bookmarkEnd w:id="1965"/>
      </w:r>
      <w:r>
        <w:t xml:space="preserve"> the </w:t>
      </w:r>
      <w:r>
        <w:rPr>
          <w:rStyle w:val="Text0"/>
        </w:rPr>
        <w:t xml:space="preserve">app</w:t>
        <w:br w:clear="none"/>
      </w:r>
      <w:r>
        <w:t>, configure</w:t>
      </w:r>
      <w:r>
        <w:rPr>
          <w:rStyle w:val="Text61"/>
        </w:rPr>
        <w:bookmarkStart w:id="1966" w:name="_idIndexMarker1398"/>
        <w:t/>
        <w:bookmarkEnd w:id="1966"/>
      </w:r>
      <w:r>
        <w:t xml:space="preserve"> the use</w:t>
      </w:r>
      <w:r>
        <w:rPr>
          <w:rStyle w:val="Text61"/>
        </w:rPr>
        <w:bookmarkStart w:id="1967" w:name="_idIndexMarker1399"/>
        <w:t/>
        <w:bookmarkEnd w:id="1967"/>
      </w:r>
      <w:r>
        <w:t xml:space="preserve"> of WebSockets, as shown</w:t>
      </w:r>
      <w:r>
        <w:rPr>
          <w:rStyle w:val="Text61"/>
        </w:rPr>
        <w:bookmarkStart w:id="1968" w:name="_idIndexMarker1400"/>
        <w:t/>
        <w:bookmarkEnd w:id="1968"/>
      </w:r>
      <w:r>
        <w:t xml:space="preserve"> in the following code: </w:t>
      </w:r>
    </w:p>
    <w:p>
      <w:pPr>
        <w:pStyle w:val="Para 03"/>
      </w:pPr>
      <w:r>
        <w:t xml:space="preserve">app.UseWebSockets(); </w:t>
        <w:br w:clear="none"/>
      </w:r>
      <w:r>
        <w:rPr>
          <w:rStyle w:val="Text3"/>
        </w:rPr>
        <w:t xml:space="preserve">// For subscriptions.</w:t>
        <w:br w:clear="none"/>
      </w:r>
      <w:r>
        <w:t xml:space="preserve"/>
        <w:br w:clear="none"/>
      </w:r>
    </w:p>
    <w:p>
      <w:pPr>
        <w:pStyle w:val="Normal"/>
      </w:pPr>
      <w:r>
        <w:t xml:space="preserve">This is optional because the GraphQL service can fall back to using SSE over </w:t>
      </w:r>
      <w:r>
        <w:rPr>
          <w:rStyle w:val="Text0"/>
        </w:rPr>
        <w:t xml:space="preserve">https</w:t>
        <w:br w:clear="none"/>
      </w:r>
      <w:r>
        <w:t>.</w:t>
      </w:r>
    </w:p>
    <w:p>
      <w:bookmarkStart w:id="1969" w:name="Exploring_subscribing_to_a_topic"/>
      <w:pPr>
        <w:pStyle w:val="Heading 2"/>
      </w:pPr>
      <w:r>
        <w:t>Exploring subscribing to a topic</w:t>
      </w:r>
      <w:bookmarkEnd w:id="1969"/>
    </w:p>
    <w:p>
      <w:pPr>
        <w:pStyle w:val="Normal"/>
      </w:pPr>
      <w:r>
        <w:t>Let’s subscribe to a topic</w:t>
      </w:r>
      <w:r>
        <w:rPr>
          <w:rStyle w:val="Text61"/>
        </w:rPr>
        <w:bookmarkStart w:id="1970" w:name="_idIndexMarker1401"/>
        <w:t/>
        <w:bookmarkEnd w:id="1970"/>
      </w:r>
      <w:r>
        <w:t xml:space="preserve"> and see the results:</w:t>
      </w:r>
    </w:p>
    <w:p>
      <w:pPr>
        <w:numPr>
          <w:ilvl w:val="0"/>
          <w:numId w:val="361"/>
        </w:numPr>
        <w:pStyle w:val="Para 01"/>
      </w:pPr>
      <w:r>
        <w:t xml:space="preserve">Start the </w:t>
      </w:r>
      <w:r>
        <w:rPr>
          <w:rStyle w:val="Text0"/>
        </w:rPr>
        <w:t xml:space="preserve">Northwind.GraphQL.Service</w:t>
        <w:br w:clear="none"/>
      </w:r>
      <w:r>
        <w:t xml:space="preserve"> project, using the </w:t>
      </w:r>
      <w:r>
        <w:rPr>
          <w:rStyle w:val="Text0"/>
        </w:rPr>
        <w:t xml:space="preserve">https</w:t>
        <w:br w:clear="none"/>
      </w:r>
      <w:r>
        <w:t xml:space="preserve"> profile without debugging.</w:t>
      </w:r>
    </w:p>
    <w:p>
      <w:pPr>
        <w:numPr>
          <w:ilvl w:val="0"/>
          <w:numId w:val="361"/>
        </w:numPr>
        <w:pStyle w:val="Para 01"/>
      </w:pPr>
      <w:r>
        <w:t xml:space="preserve">In </w:t>
      </w:r>
      <w:r>
        <w:rPr>
          <w:rStyle w:val="Text2"/>
        </w:rPr>
        <w:t>Banana Cake Pop</w:t>
      </w:r>
      <w:r>
        <w:t xml:space="preserve">, click the </w:t>
      </w:r>
      <w:r>
        <w:rPr>
          <w:rStyle w:val="Text2"/>
        </w:rPr>
        <w:t>+</w:t>
      </w:r>
      <w:r>
        <w:t xml:space="preserve"> to open a new tab.</w:t>
      </w:r>
    </w:p>
    <w:p>
      <w:pPr>
        <w:numPr>
          <w:ilvl w:val="0"/>
          <w:numId w:val="361"/>
        </w:numPr>
        <w:pStyle w:val="Para 01"/>
      </w:pPr>
      <w:r>
        <w:t xml:space="preserve">Click the </w:t>
      </w:r>
      <w:r>
        <w:rPr>
          <w:rStyle w:val="Text2"/>
        </w:rPr>
        <w:t>Schema Reference</w:t>
      </w:r>
      <w:r>
        <w:t xml:space="preserve"> tab, click the </w:t>
      </w:r>
      <w:r>
        <w:rPr>
          <w:rStyle w:val="Text0"/>
        </w:rPr>
        <w:t xml:space="preserve">Subscription</w:t>
        <w:br w:clear="none"/>
      </w:r>
      <w:r>
        <w:t xml:space="preserve"> type, and note the topic named </w:t>
      </w:r>
      <w:r>
        <w:rPr>
          <w:rStyle w:val="Text2"/>
        </w:rPr>
        <w:t>onProductDiscounted</w:t>
      </w:r>
      <w:r>
        <w:t xml:space="preserve">, as shown in </w:t>
      </w:r>
      <w:r>
        <w:rPr>
          <w:rStyle w:val="Text9"/>
        </w:rPr>
        <w:t>Figure 12.13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92300"/>
            <wp:effectExtent l="0" r="0" t="0" b="0"/>
            <wp:wrapTopAndBottom/>
            <wp:docPr id="94" name="B19587_12_13.png" descr="B19587_12_13.png"/>
            <wp:cNvGraphicFramePr>
              <a:graphicFrameLocks noChangeAspect="1"/>
            </wp:cNvGraphicFramePr>
            <a:graphic>
              <a:graphicData uri="http://schemas.openxmlformats.org/drawingml/2006/picture">
                <pic:pic>
                  <pic:nvPicPr>
                    <pic:cNvPr id="0" name="B19587_12_13.png" descr="B19587_12_13.png"/>
                    <pic:cNvPicPr/>
                  </pic:nvPicPr>
                  <pic:blipFill>
                    <a:blip r:embed="rId94"/>
                    <a:stretch>
                      <a:fillRect/>
                    </a:stretch>
                  </pic:blipFill>
                  <pic:spPr>
                    <a:xfrm>
                      <a:off x="0" y="0"/>
                      <a:ext cx="4406900" cy="1892300"/>
                    </a:xfrm>
                    <a:prstGeom prst="rect">
                      <a:avLst/>
                    </a:prstGeom>
                  </pic:spPr>
                </pic:pic>
              </a:graphicData>
            </a:graphic>
          </wp:anchor>
        </w:drawing>
      </w:r>
    </w:p>
    <w:p>
      <w:pPr>
        <w:pStyle w:val="Para 08"/>
      </w:pPr>
      <w:r>
        <w:t>Figure 12.13: A subscription with a topic</w:t>
      </w:r>
    </w:p>
    <w:p>
      <w:pPr>
        <w:numPr>
          <w:ilvl w:val="0"/>
          <w:numId w:val="362"/>
        </w:numPr>
        <w:pStyle w:val="Para 01"/>
      </w:pPr>
      <w:r>
        <w:t xml:space="preserve">Click </w:t>
      </w:r>
      <w:r>
        <w:rPr>
          <w:rStyle w:val="Text2"/>
        </w:rPr>
        <w:t>Operations</w:t>
      </w:r>
      <w:r>
        <w:t xml:space="preserve">, enter a subscription to the topic, and choose all the fields to show in the results, as shown in the following code: </w:t>
      </w:r>
    </w:p>
    <w:p>
      <w:pPr>
        <w:pStyle w:val="Para 03"/>
      </w:pPr>
      <w:r>
        <w:t xml:space="preserve">subscription </w:t>
        <w:br w:clear="none"/>
        <w:t xml:space="preserve">{</w:t>
        <w:br w:clear="none"/>
        <w:t xml:space="preserve"/>
        <w:br w:clear="none"/>
        <w:t xml:space="preserve">  onProductDiscounted </w:t>
        <w:br w:clear="none"/>
        <w:t xml:space="preserve">{</w:t>
        <w:br w:clear="none"/>
        <w:t xml:space="preserve"/>
        <w:br w:clear="none"/>
        <w:t xml:space="preserve">    productId</w:t>
        <w:br w:clear="none"/>
        <w:t xml:space="preserve">    originalUnitPrice</w:t>
        <w:br w:clear="none"/>
        <w:t xml:space="preserve">    newUnitPrice</w:t>
        <w:br w:clear="none"/>
        <w:t xml:space="preserve">  </w:t>
        <w:br w:clear="none"/>
        <w:t xml:space="preserve">}</w:t>
        <w:br w:clear="none"/>
        <w:t xml:space="preserve"/>
        <w:br w:clear="none"/>
        <w:t xml:space="preserve">}</w:t>
        <w:br w:clear="none"/>
        <w:t xml:space="preserve"/>
        <w:br w:clear="none"/>
      </w:r>
    </w:p>
    <w:p>
      <w:pPr>
        <w:numPr>
          <w:ilvl w:val="0"/>
          <w:numId w:val="362"/>
        </w:numPr>
        <w:pStyle w:val="Para 01"/>
      </w:pPr>
      <w:r>
        <w:t xml:space="preserve">Click </w:t>
      </w:r>
      <w:r>
        <w:rPr>
          <w:rStyle w:val="Text2"/>
        </w:rPr>
        <w:t>Run</w:t>
      </w:r>
      <w:r>
        <w:t>, and note that the subscription starts but no results are shown yet.</w:t>
      </w:r>
    </w:p>
    <w:p>
      <w:pPr>
        <w:numPr>
          <w:ilvl w:val="0"/>
          <w:numId w:val="362"/>
        </w:numPr>
        <w:pStyle w:val="Para 01"/>
      </w:pPr>
      <w:r>
        <w:t xml:space="preserve">Click the </w:t>
      </w:r>
      <w:r>
        <w:rPr>
          <w:rStyle w:val="Text2"/>
        </w:rPr>
        <w:t>+</w:t>
      </w:r>
      <w:r>
        <w:t xml:space="preserve"> to open a new tab, and enter a mutation</w:t>
      </w:r>
      <w:r>
        <w:rPr>
          <w:rStyle w:val="Text61"/>
        </w:rPr>
        <w:bookmarkStart w:id="1971" w:name="_idIndexMarker1402"/>
        <w:t/>
        <w:bookmarkEnd w:id="1971"/>
      </w:r>
      <w:r>
        <w:t xml:space="preserve"> to update the unit price of the existing product </w:t>
      </w:r>
      <w:r>
        <w:rPr>
          <w:rStyle w:val="Text0"/>
        </w:rPr>
        <w:t xml:space="preserve">1</w:t>
        <w:br w:clear="none"/>
      </w:r>
      <w:r>
        <w:t xml:space="preserve"> to </w:t>
      </w:r>
      <w:r>
        <w:rPr>
          <w:rStyle w:val="Text0"/>
        </w:rPr>
        <w:t xml:space="preserve">8.99</w:t>
        <w:br w:clear="none"/>
      </w:r>
      <w:r>
        <w:t xml:space="preserve">. Then, from the returned </w:t>
      </w:r>
      <w:r>
        <w:rPr>
          <w:rStyle w:val="Text0"/>
        </w:rPr>
        <w:t xml:space="preserve">product</w:t>
        <w:br w:clear="none"/>
      </w:r>
      <w:r>
        <w:t xml:space="preserve"> object, select the ID and unit price, and show if the update succeeded, as shown in the following code: </w:t>
      </w:r>
    </w:p>
    <w:p>
      <w:pPr>
        <w:pStyle w:val="Para 03"/>
      </w:pPr>
      <w:r>
        <w:t xml:space="preserve">mutation UpdateProductPrice </w:t>
        <w:br w:clear="none"/>
        <w:t xml:space="preserve">{</w:t>
        <w:br w:clear="none"/>
        <w:t xml:space="preserve"/>
        <w:br w:clear="none"/>
        <w:t xml:space="preserve">  updateProductPrice(</w:t>
        <w:br w:clear="none"/>
        <w:t xml:space="preserve">    input</w:t>
        <w:br w:clear="none"/>
        <w:t xml:space="preserve">:</w:t>
        <w:br w:clear="none"/>
        <w:t xml:space="preserve"> </w:t>
        <w:br w:clear="none"/>
        <w:t xml:space="preserve">{</w:t>
        <w:br w:clear="none"/>
        <w:t xml:space="preserve"/>
        <w:br w:clear="none"/>
        <w:t xml:space="preserve">      productId</w:t>
        <w:br w:clear="none"/>
        <w:t xml:space="preserve">:</w:t>
        <w:br w:clear="none"/>
        <w:t xml:space="preserve"> </w:t>
        <w:br w:clear="none"/>
      </w:r>
      <w:r>
        <w:rPr>
          <w:rStyle w:val="Text10"/>
        </w:rPr>
        <w:t xml:space="preserve">1</w:t>
        <w:br w:clear="none"/>
      </w:r>
      <w:r>
        <w:t xml:space="preserve"/>
        <w:br w:clear="none"/>
        <w:t xml:space="preserve">      unitPrice</w:t>
        <w:br w:clear="none"/>
        <w:t xml:space="preserve">:</w:t>
        <w:br w:clear="none"/>
        <w:t xml:space="preserve"> </w:t>
        <w:br w:clear="none"/>
      </w:r>
      <w:r>
        <w:rPr>
          <w:rStyle w:val="Text10"/>
        </w:rPr>
        <w:t xml:space="preserve">8.99</w:t>
        <w:br w:clear="none"/>
      </w:r>
      <w:r>
        <w:t xml:space="preserve"/>
        <w:br w:clear="none"/>
        <w:t xml:space="preserve">    </w:t>
        <w:br w:clear="none"/>
        <w:t xml:space="preserve">}</w:t>
        <w:br w:clear="none"/>
        <w:t xml:space="preserve"/>
        <w:br w:clear="none"/>
        <w:t xml:space="preserve">  ) </w:t>
        <w:br w:clear="none"/>
        <w:t xml:space="preserve">  </w:t>
        <w:br w:clear="none"/>
        <w:t xml:space="preserve">{</w:t>
        <w:br w:clear="none"/>
        <w:t xml:space="preserve"/>
        <w:br w:clear="none"/>
        <w:t xml:space="preserve">    product </w:t>
        <w:br w:clear="none"/>
        <w:t xml:space="preserve">{</w:t>
        <w:br w:clear="none"/>
        <w:t xml:space="preserve"/>
        <w:br w:clear="none"/>
        <w:t xml:space="preserve">      productId</w:t>
        <w:br w:clear="none"/>
        <w:t xml:space="preserve">      unitPrice</w:t>
        <w:br w:clear="none"/>
        <w:t xml:space="preserve">    </w:t>
        <w:br w:clear="none"/>
        <w:t xml:space="preserve">}</w:t>
        <w:br w:clear="none"/>
        <w:t xml:space="preserve"/>
        <w:br w:clear="none"/>
        <w:t xml:space="preserve">    success</w:t>
        <w:br w:clear="none"/>
        <w:t xml:space="preserve">  </w:t>
        <w:br w:clear="none"/>
        <w:t xml:space="preserve">}</w:t>
        <w:br w:clear="none"/>
        <w:t xml:space="preserve"/>
        <w:br w:clear="none"/>
        <w:t xml:space="preserve">}</w:t>
        <w:br w:clear="none"/>
        <w:t xml:space="preserve"/>
        <w:br w:clear="none"/>
      </w:r>
    </w:p>
    <w:p>
      <w:pPr>
        <w:numPr>
          <w:ilvl w:val="0"/>
          <w:numId w:val="362"/>
        </w:numPr>
        <w:pStyle w:val="Para 01"/>
      </w:pPr>
      <w:r>
        <w:t xml:space="preserve">Click </w:t>
      </w:r>
      <w:r>
        <w:rPr>
          <w:rStyle w:val="Text2"/>
        </w:rPr>
        <w:t>Run</w:t>
      </w:r>
      <w:r>
        <w:t xml:space="preserve">, and note the response, as shown in the following output: </w:t>
      </w:r>
    </w:p>
    <w:p>
      <w:pPr>
        <w:pStyle w:val="Para 05"/>
      </w:pPr>
      <w:r>
        <w:t xml:space="preserve">{</w:t>
        <w:br w:clear="none"/>
        <w:t xml:space="preserve">  "data": {</w:t>
        <w:br w:clear="none"/>
        <w:t xml:space="preserve">    "updateProductPrice": {</w:t>
        <w:br w:clear="none"/>
        <w:t xml:space="preserve">      "product": {</w:t>
        <w:br w:clear="none"/>
        <w:t xml:space="preserve">        "productId": 1,</w:t>
        <w:br w:clear="none"/>
        <w:t xml:space="preserve">        "unitPrice": 8.99</w:t>
        <w:br w:clear="none"/>
        <w:t xml:space="preserve">      },</w:t>
        <w:br w:clear="none"/>
        <w:t xml:space="preserve">      "success": true</w:t>
        <w:br w:clear="none"/>
        <w:t xml:space="preserve">    }</w:t>
        <w:br w:clear="none"/>
        <w:t xml:space="preserve">  }</w:t>
        <w:br w:clear="none"/>
        <w:t xml:space="preserve">}</w:t>
        <w:br w:clear="none"/>
      </w:r>
    </w:p>
    <w:p>
      <w:pPr>
        <w:numPr>
          <w:ilvl w:val="0"/>
          <w:numId w:val="362"/>
        </w:numPr>
        <w:pStyle w:val="Para 01"/>
      </w:pPr>
      <w:r>
        <w:t xml:space="preserve">Switch back to the tab with the subscription, and note the response and that the subscription is still active, indicated by the spinners on the tab and the </w:t>
      </w:r>
      <w:r>
        <w:rPr>
          <w:rStyle w:val="Text2"/>
        </w:rPr>
        <w:t>Cancel</w:t>
      </w:r>
      <w:r>
        <w:t xml:space="preserve"> button, as shown in </w:t>
      </w:r>
      <w:r>
        <w:rPr>
          <w:rStyle w:val="Text9"/>
        </w:rPr>
        <w:t>Figure 12.14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55800"/>
            <wp:effectExtent l="0" r="0" t="0" b="0"/>
            <wp:wrapTopAndBottom/>
            <wp:docPr id="95" name="B19587_12_14.png" descr="B19587_12_14.png"/>
            <wp:cNvGraphicFramePr>
              <a:graphicFrameLocks noChangeAspect="1"/>
            </wp:cNvGraphicFramePr>
            <a:graphic>
              <a:graphicData uri="http://schemas.openxmlformats.org/drawingml/2006/picture">
                <pic:pic>
                  <pic:nvPicPr>
                    <pic:cNvPr id="0" name="B19587_12_14.png" descr="B19587_12_14.png"/>
                    <pic:cNvPicPr/>
                  </pic:nvPicPr>
                  <pic:blipFill>
                    <a:blip r:embed="rId95"/>
                    <a:stretch>
                      <a:fillRect/>
                    </a:stretch>
                  </pic:blipFill>
                  <pic:spPr>
                    <a:xfrm>
                      <a:off x="0" y="0"/>
                      <a:ext cx="4406900" cy="1955800"/>
                    </a:xfrm>
                    <a:prstGeom prst="rect">
                      <a:avLst/>
                    </a:prstGeom>
                  </pic:spPr>
                </pic:pic>
              </a:graphicData>
            </a:graphic>
          </wp:anchor>
        </w:drawing>
      </w:r>
    </w:p>
    <w:p>
      <w:pPr>
        <w:pStyle w:val="Para 08"/>
      </w:pPr>
      <w:r>
        <w:t>Figure 12.14: An active subscription shows a spinner</w:t>
      </w:r>
    </w:p>
    <w:p>
      <w:pPr>
        <w:numPr>
          <w:ilvl w:val="0"/>
          <w:numId w:val="363"/>
        </w:numPr>
        <w:pStyle w:val="Para 01"/>
      </w:pPr>
      <w:r>
        <w:t xml:space="preserve">Switch back to the tab with the update mutation, change the unit price to </w:t>
      </w:r>
      <w:r>
        <w:rPr>
          <w:rStyle w:val="Text0"/>
        </w:rPr>
        <w:t xml:space="preserve">7.99</w:t>
        <w:br w:clear="none"/>
      </w:r>
      <w:r>
        <w:t xml:space="preserve">, and click </w:t>
      </w:r>
      <w:r>
        <w:rPr>
          <w:rStyle w:val="Text2"/>
        </w:rPr>
        <w:t>Run</w:t>
      </w:r>
      <w:r>
        <w:t>. Then, switch back to the tab with the subscription, and note that it receives that update notification too.</w:t>
      </w:r>
    </w:p>
    <w:p>
      <w:pPr>
        <w:numPr>
          <w:ilvl w:val="0"/>
          <w:numId w:val="363"/>
        </w:numPr>
        <w:pStyle w:val="Para 01"/>
      </w:pPr>
      <w:r>
        <w:t xml:space="preserve">Switch back to the tab with the update mutation, change the unit price to </w:t>
      </w:r>
      <w:r>
        <w:rPr>
          <w:rStyle w:val="Text0"/>
        </w:rPr>
        <w:t xml:space="preserve">9.99</w:t>
        <w:br w:clear="none"/>
      </w:r>
      <w:r>
        <w:t xml:space="preserve">, and click </w:t>
      </w:r>
      <w:r>
        <w:rPr>
          <w:rStyle w:val="Text2"/>
        </w:rPr>
        <w:t>Run</w:t>
      </w:r>
      <w:r>
        <w:t>. Then, switch back to the tab with the subscription, and note that it has not been sent any notifications because the unit price was increased, not reduced.</w:t>
      </w:r>
    </w:p>
    <w:p>
      <w:pPr>
        <w:numPr>
          <w:ilvl w:val="0"/>
          <w:numId w:val="363"/>
        </w:numPr>
        <w:pStyle w:val="Para 01"/>
      </w:pPr>
      <w:r>
        <w:t>Close the browser, and shut down</w:t>
      </w:r>
      <w:r>
        <w:rPr>
          <w:rStyle w:val="Text61"/>
        </w:rPr>
        <w:bookmarkStart w:id="1972" w:name="_idIndexMarker1403"/>
        <w:t/>
        <w:bookmarkEnd w:id="1972"/>
      </w:r>
      <w:r>
        <w:t xml:space="preserve"> the web server.</w:t>
      </w:r>
    </w:p>
    <w:p>
      <w:bookmarkStart w:id="1973" w:name="Practicing_and_exploring_11"/>
      <w:pPr>
        <w:pStyle w:val="Heading 1"/>
      </w:pPr>
      <w:r>
        <w:t>Practicing and exploring</w:t>
      </w:r>
      <w:bookmarkEnd w:id="1973"/>
    </w:p>
    <w:p>
      <w:pPr>
        <w:pStyle w:val="Normal"/>
      </w:pPr>
      <w:r>
        <w:t>Test your knowledge and understanding by answering some questions, getting some hands-on practice, and exploring this chapter’s topics with deeper research.</w:t>
      </w:r>
    </w:p>
    <w:p>
      <w:bookmarkStart w:id="1974" w:name="Exercise_12_1___Test_your_knowle"/>
      <w:pPr>
        <w:pStyle w:val="Heading 2"/>
      </w:pPr>
      <w:r>
        <w:t>Exercise 12.1 – Test your knowledge</w:t>
      </w:r>
      <w:bookmarkEnd w:id="1974"/>
    </w:p>
    <w:p>
      <w:pPr>
        <w:pStyle w:val="Normal"/>
      </w:pPr>
      <w:r>
        <w:t>Answer the following questions:</w:t>
      </w:r>
    </w:p>
    <w:p>
      <w:pPr>
        <w:numPr>
          <w:ilvl w:val="0"/>
          <w:numId w:val="364"/>
        </w:numPr>
        <w:pStyle w:val="Para 01"/>
      </w:pPr>
      <w:r>
        <w:t>What transport protocol does a GraphQL service use?</w:t>
      </w:r>
    </w:p>
    <w:p>
      <w:pPr>
        <w:numPr>
          <w:ilvl w:val="0"/>
          <w:numId w:val="364"/>
        </w:numPr>
        <w:pStyle w:val="Para 01"/>
      </w:pPr>
      <w:r>
        <w:t>What media type does GraphQL use for its queries?</w:t>
      </w:r>
    </w:p>
    <w:p>
      <w:pPr>
        <w:numPr>
          <w:ilvl w:val="0"/>
          <w:numId w:val="364"/>
        </w:numPr>
        <w:pStyle w:val="Para 01"/>
      </w:pPr>
      <w:r>
        <w:t>How can you parameterize GraphQL queries?</w:t>
      </w:r>
    </w:p>
    <w:p>
      <w:pPr>
        <w:numPr>
          <w:ilvl w:val="0"/>
          <w:numId w:val="364"/>
        </w:numPr>
        <w:pStyle w:val="Para 01"/>
      </w:pPr>
      <w:r>
        <w:t>What are the benefits of using Strawberry Shake over a regular HTTP client for GraphQL queries?</w:t>
      </w:r>
    </w:p>
    <w:p>
      <w:pPr>
        <w:numPr>
          <w:ilvl w:val="0"/>
          <w:numId w:val="364"/>
        </w:numPr>
        <w:pStyle w:val="Para 01"/>
      </w:pPr>
      <w:r>
        <w:t xml:space="preserve">How might you insert a new product into the Northwind database? </w:t>
      </w:r>
    </w:p>
    <w:p>
      <w:bookmarkStart w:id="1975" w:name="Exercise_12_2___Explore_topics"/>
      <w:pPr>
        <w:pStyle w:val="Heading 2"/>
      </w:pPr>
      <w:r>
        <w:t>Exercise 12.2 – Explore topics</w:t>
      </w:r>
      <w:bookmarkEnd w:id="1975"/>
    </w:p>
    <w:p>
      <w:pPr>
        <w:pStyle w:val="Normal"/>
      </w:pPr>
      <w:r>
        <w:t>Use the links on the following page to learn more details about the topics covered in this chapter:</w:t>
      </w:r>
    </w:p>
    <w:p>
      <w:pPr>
        <w:pStyle w:val="Para 14"/>
      </w:pPr>
      <w:hyperlink r:id="rId355">
        <w:r>
          <w:t>https://github.com/markjprice/apps-services-net8/blob/main/docs/book-links.md#chapter-12---combining-data-sources-using-graphql</w:t>
        </w:r>
      </w:hyperlink>
    </w:p>
    <w:p>
      <w:bookmarkStart w:id="1976" w:name="Exercise_12_3___Practice_buildin"/>
      <w:pPr>
        <w:pStyle w:val="Heading 2"/>
      </w:pPr>
      <w:r>
        <w:t>Exercise 12.3 – Practice building .NET clients</w:t>
      </w:r>
      <w:bookmarkEnd w:id="1976"/>
    </w:p>
    <w:p>
      <w:pPr>
        <w:pStyle w:val="Normal"/>
      </w:pPr>
      <w:r>
        <w:t xml:space="preserve">In </w:t>
      </w:r>
      <w:r>
        <w:rPr>
          <w:rStyle w:val="Text0"/>
        </w:rPr>
        <w:t xml:space="preserve">HomeController.cs</w:t>
        <w:br w:clear="none"/>
      </w:r>
      <w:r>
        <w:t xml:space="preserve">, add an action method named </w:t>
      </w:r>
      <w:r>
        <w:rPr>
          <w:rStyle w:val="Text0"/>
        </w:rPr>
        <w:t xml:space="preserve">Categories</w:t>
        <w:br w:clear="none"/>
      </w:r>
      <w:r>
        <w:t xml:space="preserve"> , and implement it to query the </w:t>
      </w:r>
      <w:r>
        <w:rPr>
          <w:rStyle w:val="Text0"/>
        </w:rPr>
        <w:t xml:space="preserve">categories</w:t>
        <w:br w:clear="none"/>
      </w:r>
      <w:r>
        <w:t xml:space="preserve"> field with a variable for the </w:t>
      </w:r>
      <w:r>
        <w:rPr>
          <w:rStyle w:val="Text0"/>
        </w:rPr>
        <w:t xml:space="preserve">id</w:t>
        <w:br w:clear="none"/>
      </w:r>
      <w:r>
        <w:t xml:space="preserve">. On the page, allow the visitor to submit an </w:t>
      </w:r>
      <w:r>
        <w:rPr>
          <w:rStyle w:val="Text0"/>
        </w:rPr>
        <w:t xml:space="preserve">id</w:t>
        <w:br w:clear="none"/>
      </w:r>
      <w:r>
        <w:t>, and note the category information and a list of its products.</w:t>
      </w:r>
    </w:p>
    <w:p>
      <w:bookmarkStart w:id="1977" w:name="Summary_11"/>
      <w:pPr>
        <w:pStyle w:val="Heading 1"/>
      </w:pPr>
      <w:r>
        <w:t>Summary</w:t>
      </w:r>
      <w:bookmarkEnd w:id="1977"/>
    </w:p>
    <w:p>
      <w:pPr>
        <w:pStyle w:val="Normal"/>
      </w:pPr>
      <w:r>
        <w:t>In this chapter, you learned about:</w:t>
      </w:r>
    </w:p>
    <w:p>
      <w:pPr>
        <w:pStyle w:val="Para 01"/>
      </w:pPr>
      <w:r>
        <w:t>Some of the concepts of GraphQL.</w:t>
      </w:r>
    </w:p>
    <w:p>
      <w:pPr>
        <w:pStyle w:val="Para 01"/>
      </w:pPr>
      <w:r>
        <w:t xml:space="preserve">How to build a </w:t>
      </w:r>
      <w:r>
        <w:rPr>
          <w:rStyle w:val="Text0"/>
        </w:rPr>
        <w:t xml:space="preserve">Query</w:t>
        <w:br w:clear="none"/>
      </w:r>
      <w:r>
        <w:t xml:space="preserve"> class with fields that represent entities that can be queried.</w:t>
      </w:r>
    </w:p>
    <w:p>
      <w:pPr>
        <w:pStyle w:val="Para 01"/>
      </w:pPr>
      <w:r>
        <w:t>How to use the Banana Cake Pop tool to explore a GraphQL service schema.</w:t>
      </w:r>
    </w:p>
    <w:p>
      <w:pPr>
        <w:pStyle w:val="Para 01"/>
      </w:pPr>
      <w:r>
        <w:t>How to use the REST Client extension to POST to a GraphQL service.</w:t>
      </w:r>
    </w:p>
    <w:p>
      <w:pPr>
        <w:pStyle w:val="Para 01"/>
      </w:pPr>
      <w:r>
        <w:t>How to create a .NET client for a GraphQL service.</w:t>
      </w:r>
    </w:p>
    <w:p>
      <w:pPr>
        <w:pStyle w:val="Para 01"/>
      </w:pPr>
      <w:r>
        <w:t>How to implement GraphQL mutations.</w:t>
      </w:r>
    </w:p>
    <w:p>
      <w:pPr>
        <w:pStyle w:val="Para 01"/>
      </w:pPr>
      <w:r>
        <w:t>How to implement GraphQL subscriptions.</w:t>
      </w:r>
    </w:p>
    <w:p>
      <w:pPr>
        <w:pStyle w:val="Normal"/>
      </w:pPr>
      <w:r>
        <w:t>In the next chapter, you will learn about the gRPC service technology that can be used to implement efficient microservices.</w:t>
      </w:r>
    </w:p>
    <w:p>
      <w:bookmarkStart w:id="1978" w:name="Learn_more_on_Discord_5"/>
      <w:pPr>
        <w:pStyle w:val="Heading 1"/>
      </w:pPr>
      <w:r>
        <w:t>Learn more on Discord</w:t>
      </w:r>
      <w:bookmarkEnd w:id="1978"/>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96"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1979" w:name="Top_of_Chapter_13_xhtml"/>
      <w:bookmarkStart w:id="1980" w:name="13_____Building_Efficient_Micros_2"/>
      <w:bookmarkStart w:id="1981" w:name="13_____Building_Efficient_Micros"/>
      <w:bookmarkStart w:id="1982" w:name="13_____Building_Efficient_Micros_1"/>
      <w:pPr>
        <w:pStyle w:val="Heading 1"/>
        <w:pageBreakBefore w:val="on"/>
      </w:pPr>
      <w:r>
        <w:t>13</w:t>
      </w:r>
      <w:bookmarkEnd w:id="1979"/>
      <w:bookmarkEnd w:id="1980"/>
      <w:bookmarkEnd w:id="1981"/>
      <w:bookmarkEnd w:id="1982"/>
    </w:p>
    <w:p>
      <w:bookmarkStart w:id="1983" w:name="Building_Efficient_Microservices"/>
      <w:pPr>
        <w:pStyle w:val="Para 21"/>
      </w:pPr>
      <w:r>
        <w:t>Building Efficient Microservices Using gRPC</w:t>
      </w:r>
      <w:bookmarkEnd w:id="1983"/>
    </w:p>
    <w:p>
      <w:pPr>
        <w:pStyle w:val="Normal"/>
      </w:pPr>
      <w:r>
        <w:t>In this chapter, you will be introduced to gRPC, which enables a developer to build services that can communicate highly efficiently across most platforms.</w:t>
      </w:r>
    </w:p>
    <w:p>
      <w:pPr>
        <w:pStyle w:val="Normal"/>
      </w:pPr>
      <w:r>
        <w:t xml:space="preserve">However, web browsers do not have full support for programmatic access to all features of HTTP/2, which is required by gRPC. This makes gRPC most useful for implementing intermediate tier-to-tier services and microservices because they must perform a lot of communication between multiple microservices to achieve a complete task. Improving the efficiency of that communication is vital to the success of the scalability and performance of microservices. </w:t>
      </w:r>
    </w:p>
    <w:p>
      <w:pPr>
        <w:pStyle w:val="Normal"/>
      </w:pPr>
      <w:r>
        <w:t>A modular monolithic, two-tier, client-to-service style service is inherently more efficient because the communication between modules is in-process and there is only one layer of network communication between the whole service and the clients.</w:t>
      </w:r>
    </w:p>
    <w:p>
      <w:pPr>
        <w:pStyle w:val="Normal"/>
      </w:pPr>
      <w:r>
        <w:t xml:space="preserve">Microservice architecture has more tiers, and therefore more layers of network communication between the many microservices. It becomes more important to have highly efficient communication between those layers, and gRPC is designed to be ultra-efficient for network communication, as shown in </w:t>
      </w:r>
      <w:r>
        <w:rPr>
          <w:rStyle w:val="Text9"/>
        </w:rPr>
        <w:t>Figure 13.1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235200"/>
            <wp:effectExtent l="0" r="0" t="0" b="0"/>
            <wp:wrapTopAndBottom/>
            <wp:docPr id="97" name="B19587_13_01.png" descr="B19587_13_01.png"/>
            <wp:cNvGraphicFramePr>
              <a:graphicFrameLocks noChangeAspect="1"/>
            </wp:cNvGraphicFramePr>
            <a:graphic>
              <a:graphicData uri="http://schemas.openxmlformats.org/drawingml/2006/picture">
                <pic:pic>
                  <pic:nvPicPr>
                    <pic:cNvPr id="0" name="B19587_13_01.png" descr="B19587_13_01.png"/>
                    <pic:cNvPicPr/>
                  </pic:nvPicPr>
                  <pic:blipFill>
                    <a:blip r:embed="rId96"/>
                    <a:stretch>
                      <a:fillRect/>
                    </a:stretch>
                  </pic:blipFill>
                  <pic:spPr>
                    <a:xfrm>
                      <a:off x="0" y="0"/>
                      <a:ext cx="4762500" cy="2235200"/>
                    </a:xfrm>
                    <a:prstGeom prst="rect">
                      <a:avLst/>
                    </a:prstGeom>
                  </pic:spPr>
                </pic:pic>
              </a:graphicData>
            </a:graphic>
          </wp:anchor>
        </w:drawing>
      </w:r>
    </w:p>
    <w:p>
      <w:pPr>
        <w:pStyle w:val="Para 08"/>
      </w:pPr>
      <w:r>
        <w:t>Figure 13.1: Comparing a two-tier modular monolithic service with multi-tier microservices</w:t>
      </w:r>
    </w:p>
    <w:p>
      <w:pPr>
        <w:pStyle w:val="Normal"/>
      </w:pPr>
      <w:r>
        <w:rPr>
          <w:rStyle w:val="Text2"/>
        </w:rPr>
        <w:t>Good Practice</w:t>
      </w:r>
      <w:r>
        <w:t>: It has been fashionable in the past decade or so to assume that microservices are best for all scenarios, and so for a new system to immediately be implemented using cool microservices rather than as a traditional monolith. More recently, there has been a pushback against this assumption. The industry seems to be settling on the recommendation to start by implementing a system as a modular monolith. Only later, if necessary, should you break the modules apart into actual microservices. As well as being inherently slower due to the extra network communication between microservices, you also need to consider whether the extra coordination and complexity of deployments and orchestration of microservices is worth it.</w:t>
      </w:r>
    </w:p>
    <w:p>
      <w:pPr>
        <w:pStyle w:val="Normal"/>
      </w:pPr>
      <w:r>
        <w:t>This chapter will cover the following topics:</w:t>
      </w:r>
    </w:p>
    <w:p>
      <w:pPr>
        <w:pStyle w:val="Para 01"/>
      </w:pPr>
      <w:r>
        <w:t>Understanding gRPC</w:t>
      </w:r>
    </w:p>
    <w:p>
      <w:pPr>
        <w:pStyle w:val="Para 01"/>
      </w:pPr>
      <w:r>
        <w:t>Building a gRPC service and client</w:t>
      </w:r>
    </w:p>
    <w:p>
      <w:pPr>
        <w:pStyle w:val="Para 01"/>
      </w:pPr>
      <w:r>
        <w:t>Implementing gRPC for an EF Core model</w:t>
      </w:r>
    </w:p>
    <w:p>
      <w:pPr>
        <w:pStyle w:val="Para 01"/>
      </w:pPr>
      <w:r>
        <w:t>Taking gRPC further</w:t>
      </w:r>
    </w:p>
    <w:p>
      <w:pPr>
        <w:pStyle w:val="Para 01"/>
      </w:pPr>
      <w:r>
        <w:t>Handling dates, times, and decimal numbers</w:t>
      </w:r>
    </w:p>
    <w:p>
      <w:pPr>
        <w:pStyle w:val="Para 01"/>
      </w:pPr>
      <w:r>
        <w:t>Implementing interceptors and handling faults</w:t>
      </w:r>
    </w:p>
    <w:p>
      <w:pPr>
        <w:pStyle w:val="Para 01"/>
      </w:pPr>
      <w:r>
        <w:t>Implementing gRPC JSON transcoding</w:t>
      </w:r>
    </w:p>
    <w:p>
      <w:bookmarkStart w:id="1984" w:name="Understanding_gRPC"/>
      <w:pPr>
        <w:pStyle w:val="Heading 1"/>
      </w:pPr>
      <w:r>
        <w:t>Understanding gRPC</w:t>
      </w:r>
      <w:bookmarkEnd w:id="1984"/>
    </w:p>
    <w:p>
      <w:pPr>
        <w:pStyle w:val="Normal"/>
      </w:pPr>
      <w:r>
        <w:t xml:space="preserve">gRPC is a modern, open-source, high-performance </w:t>
      </w:r>
      <w:r>
        <w:rPr>
          <w:rStyle w:val="Text2"/>
        </w:rPr>
        <w:t>Remote Procedure Call</w:t>
      </w:r>
      <w:r>
        <w:t xml:space="preserve"> (</w:t>
      </w:r>
      <w:r>
        <w:rPr>
          <w:rStyle w:val="Text2"/>
        </w:rPr>
        <w:t>RPC</w:t>
      </w:r>
      <w:r>
        <w:t xml:space="preserve">) framework that can run in any </w:t>
      </w:r>
      <w:r>
        <w:rPr>
          <w:rStyle w:val="Text61"/>
        </w:rPr>
        <w:bookmarkStart w:id="1985" w:name="_idIndexMarker1404"/>
        <w:t/>
        <w:bookmarkEnd w:id="1985"/>
      </w:r>
      <w:r>
        <w:t xml:space="preserve">environment. An </w:t>
      </w:r>
      <w:r>
        <w:rPr>
          <w:rStyle w:val="Text61"/>
        </w:rPr>
        <w:bookmarkStart w:id="1986" w:name="_idIndexMarker1405"/>
        <w:t/>
        <w:bookmarkEnd w:id="1986"/>
      </w:r>
      <w:r>
        <w:t>RPC is when one computer calls a procedure in another process or on another computer over a network as if it were calling a local procedure. It is an example of a client-server architecture.</w:t>
      </w:r>
    </w:p>
    <w:p>
      <w:pPr>
        <w:pStyle w:val="Normal"/>
      </w:pPr>
      <w:r>
        <w:t xml:space="preserve">You can learn more about RPCs at the following link: </w:t>
      </w:r>
      <w:hyperlink r:id="rId356">
        <w:r>
          <w:rPr>
            <w:rStyle w:val="Text6"/>
          </w:rPr>
          <w:t>https://en.wikipedia.org/wiki/Remote_procedure_call</w:t>
        </w:r>
      </w:hyperlink>
      <w:r>
        <w:t>.</w:t>
      </w:r>
    </w:p>
    <w:p>
      <w:bookmarkStart w:id="1987" w:name="How_gRPC_works"/>
      <w:pPr>
        <w:pStyle w:val="Heading 2"/>
      </w:pPr>
      <w:r>
        <w:t>How gRPC works</w:t>
      </w:r>
      <w:bookmarkEnd w:id="1987"/>
    </w:p>
    <w:p>
      <w:pPr>
        <w:pStyle w:val="Normal"/>
      </w:pPr>
      <w:r>
        <w:t>A gRPC service developer defines a service interface for the methods that can be called remotely, including defining the</w:t>
      </w:r>
      <w:r>
        <w:rPr>
          <w:rStyle w:val="Text61"/>
        </w:rPr>
        <w:bookmarkStart w:id="1988" w:name="_idIndexMarker1406"/>
        <w:t/>
        <w:bookmarkEnd w:id="1988"/>
      </w:r>
      <w:r>
        <w:t xml:space="preserve"> method parameters and return types. The service implements this interface and runs a gRPC server to handle client calls.</w:t>
      </w:r>
    </w:p>
    <w:p>
      <w:pPr>
        <w:pStyle w:val="Normal"/>
      </w:pPr>
      <w:r>
        <w:t>On the client, a strongly typed gRPC client provides the same methods as on the server.</w:t>
      </w:r>
    </w:p>
    <w:p>
      <w:bookmarkStart w:id="1989" w:name="Defining_gRPC_contracts_with__pr"/>
      <w:pPr>
        <w:pStyle w:val="Heading 2"/>
      </w:pPr>
      <w:r>
        <w:t>Defining gRPC contracts with .proto files</w:t>
      </w:r>
      <w:bookmarkEnd w:id="1989"/>
    </w:p>
    <w:p>
      <w:pPr>
        <w:pStyle w:val="Normal"/>
      </w:pPr>
      <w:r>
        <w:t xml:space="preserve">gRPC uses contract-first API development that supports language-agnostic implementations. A </w:t>
      </w:r>
      <w:r>
        <w:rPr>
          <w:rStyle w:val="Text2"/>
        </w:rPr>
        <w:t>contract</w:t>
      </w:r>
      <w:r>
        <w:t xml:space="preserve"> in this case is </w:t>
      </w:r>
      <w:r>
        <w:rPr>
          <w:rStyle w:val="Text61"/>
        </w:rPr>
        <w:bookmarkStart w:id="1990" w:name="_idIndexMarker1407"/>
        <w:t/>
        <w:bookmarkEnd w:id="1990"/>
      </w:r>
      <w:r>
        <w:t>an agreement that a service will expose a defined list of methods with specified parameters and return types</w:t>
      </w:r>
      <w:r>
        <w:rPr>
          <w:rStyle w:val="Text61"/>
        </w:rPr>
        <w:bookmarkStart w:id="1991" w:name="_idIndexMarker1408"/>
        <w:t/>
        <w:bookmarkEnd w:id="1991"/>
      </w:r>
      <w:r>
        <w:t xml:space="preserve"> that implement a prescribed behavior. A client that wishes to call the service can be certain that the service will continue to conform to the contract over time. For example, although new methods might be added, existing ones will never change or be removed.</w:t>
      </w:r>
    </w:p>
    <w:p>
      <w:pPr>
        <w:pStyle w:val="Normal"/>
      </w:pPr>
      <w:r>
        <w:t xml:space="preserve">You write the contracts using </w:t>
      </w:r>
      <w:r>
        <w:rPr>
          <w:rStyle w:val="Text0"/>
        </w:rPr>
        <w:t xml:space="preserve">.proto</w:t>
        <w:br w:clear="none"/>
      </w:r>
      <w:r>
        <w:t xml:space="preserve"> files that have their own language syntax and then use tools to convert them into various languages like C#. The </w:t>
      </w:r>
      <w:r>
        <w:rPr>
          <w:rStyle w:val="Text0"/>
        </w:rPr>
        <w:t xml:space="preserve">.proto</w:t>
        <w:br w:clear="none"/>
      </w:r>
      <w:r>
        <w:t xml:space="preserve"> files are used by both the server and client to exchange messages in the correct format.</w:t>
      </w:r>
    </w:p>
    <w:p>
      <w:pPr>
        <w:pStyle w:val="Normal"/>
      </w:pPr>
      <w:r>
        <w:t xml:space="preserve">Here’s an example </w:t>
      </w:r>
      <w:r>
        <w:rPr>
          <w:rStyle w:val="Text0"/>
        </w:rPr>
        <w:t xml:space="preserve">.proto</w:t>
        <w:br w:clear="none"/>
      </w:r>
      <w:r>
        <w:t xml:space="preserve"> file using </w:t>
      </w:r>
      <w:r>
        <w:rPr>
          <w:rStyle w:val="Text0"/>
        </w:rPr>
        <w:t xml:space="preserve">proto3</w:t>
        <w:br w:clear="none"/>
      </w:r>
      <w:r>
        <w:t xml:space="preserve"> syntax to define a message request that uses a custom </w:t>
      </w:r>
      <w:r>
        <w:rPr>
          <w:rStyle w:val="Text0"/>
        </w:rPr>
        <w:t xml:space="preserve">enum</w:t>
        <w:br w:clear="none"/>
      </w:r>
      <w:r>
        <w:t>:</w:t>
      </w:r>
    </w:p>
    <w:p>
      <w:pPr>
        <w:pStyle w:val="Para 03"/>
      </w:pPr>
      <w:r>
        <w:rPr>
          <w:rStyle w:val="Text3"/>
        </w:rPr>
        <w:t xml:space="preserve">// Setting the syntax must be first non-comment line.</w:t>
        <w:br w:clear="none"/>
      </w:r>
      <w:r>
        <w:t xml:space="preserve"/>
        <w:br w:clear="none"/>
        <w:t xml:space="preserve">syntax = </w:t>
        <w:br w:clear="none"/>
      </w:r>
      <w:r>
        <w:rPr>
          <w:rStyle w:val="Text1"/>
        </w:rPr>
        <w:t xml:space="preserve">"proto3"</w:t>
        <w:br w:clear="none"/>
      </w:r>
      <w:r>
        <w:t xml:space="preserve">; </w:t>
        <w:br w:clear="none"/>
      </w:r>
      <w:r>
        <w:rPr>
          <w:rStyle w:val="Text3"/>
        </w:rPr>
        <w:t xml:space="preserve">// proto2 is the default.</w:t>
        <w:br w:clear="none"/>
      </w:r>
      <w:r>
        <w:t xml:space="preserve"/>
        <w:br w:clear="none"/>
      </w:r>
      <w:r>
        <w:rPr>
          <w:rStyle w:val="Text3"/>
        </w:rPr>
        <w:t xml:space="preserve">/* When this .proto file is used in a .NET project, it will use the</w:t>
        <w:br w:clear="none"/>
      </w:r>
      <w:r>
        <w:t xml:space="preserve"/>
        <w:br w:clear="none"/>
      </w:r>
      <w:r>
        <w:rPr>
          <w:rStyle w:val="Text3"/>
        </w:rPr>
        <w:t xml:space="preserve">   following C# namespace for the auto-generated code files. */</w:t>
        <w:br w:clear="none"/>
      </w:r>
      <w:r>
        <w:t xml:space="preserve"/>
        <w:br w:clear="none"/>
        <w:t xml:space="preserve">option csharp_namespace = </w:t>
        <w:br w:clear="none"/>
      </w:r>
      <w:r>
        <w:rPr>
          <w:rStyle w:val="Text1"/>
        </w:rPr>
        <w:t xml:space="preserve">"Northwind.Grpc.Service"</w:t>
        <w:br w:clear="none"/>
      </w:r>
      <w:r>
        <w:t xml:space="preserve">;</w:t>
        <w:br w:clear="none"/>
      </w:r>
      <w:r>
        <w:rPr>
          <w:rStyle w:val="Text15"/>
        </w:rPr>
        <w:t xml:space="preserve">enum</w:t>
        <w:br w:clear="none"/>
      </w:r>
      <w:r>
        <w:t xml:space="preserve"> SearchType {</w:t>
        <w:br w:clear="none"/>
        <w:t xml:space="preserve">  SEARCHTYPE_UNSPECIFIED = </w:t>
        <w:br w:clear="none"/>
      </w:r>
      <w:r>
        <w:rPr>
          <w:rStyle w:val="Text10"/>
        </w:rPr>
        <w:t xml:space="preserve">0</w:t>
        <w:br w:clear="none"/>
      </w:r>
      <w:r>
        <w:t xml:space="preserve">;</w:t>
        <w:br w:clear="none"/>
        <w:t xml:space="preserve">  SEARCHTYPE_STARTSWITH = </w:t>
        <w:br w:clear="none"/>
      </w:r>
      <w:r>
        <w:rPr>
          <w:rStyle w:val="Text10"/>
        </w:rPr>
        <w:t xml:space="preserve">1</w:t>
        <w:br w:clear="none"/>
      </w:r>
      <w:r>
        <w:t xml:space="preserve">;</w:t>
        <w:br w:clear="none"/>
        <w:t xml:space="preserve">  SEARCHTYPE_CONTAINS = </w:t>
        <w:br w:clear="none"/>
      </w:r>
      <w:r>
        <w:rPr>
          <w:rStyle w:val="Text10"/>
        </w:rPr>
        <w:t xml:space="preserve">2</w:t>
        <w:br w:clear="none"/>
      </w:r>
      <w:r>
        <w:t xml:space="preserve">;</w:t>
        <w:br w:clear="none"/>
        <w:t xml:space="preserve">  SEARCHTYPE_ENDSWITH = </w:t>
        <w:br w:clear="none"/>
      </w:r>
      <w:r>
        <w:rPr>
          <w:rStyle w:val="Text10"/>
        </w:rPr>
        <w:t xml:space="preserve">3</w:t>
        <w:br w:clear="none"/>
      </w:r>
      <w:r>
        <w:t xml:space="preserve">;</w:t>
        <w:br w:clear="none"/>
        <w:t xml:space="preserve">}</w:t>
        <w:br w:clear="none"/>
        <w:t xml:space="preserve">message SearchRequest {</w:t>
        <w:br w:clear="none"/>
        <w:t xml:space="preserve">  </w:t>
        <w:br w:clear="none"/>
      </w:r>
      <w:r>
        <w:rPr>
          <w:rStyle w:val="Text15"/>
        </w:rPr>
        <w:t xml:space="preserve">string</w:t>
        <w:br w:clear="none"/>
      </w:r>
      <w:r>
        <w:t xml:space="preserve"> query = </w:t>
        <w:br w:clear="none"/>
      </w:r>
      <w:r>
        <w:rPr>
          <w:rStyle w:val="Text10"/>
        </w:rPr>
        <w:t xml:space="preserve">1</w:t>
        <w:br w:clear="none"/>
      </w:r>
      <w:r>
        <w:t xml:space="preserve">; </w:t>
        <w:br w:clear="none"/>
      </w:r>
      <w:r>
        <w:rPr>
          <w:rStyle w:val="Text3"/>
        </w:rPr>
        <w:t xml:space="preserve">// Fields must have order numbers.</w:t>
        <w:br w:clear="none"/>
      </w:r>
      <w:r>
        <w:t xml:space="preserve"/>
        <w:br w:clear="none"/>
        <w:t xml:space="preserve">  SearchType search_type = </w:t>
        <w:br w:clear="none"/>
      </w:r>
      <w:r>
        <w:rPr>
          <w:rStyle w:val="Text10"/>
        </w:rPr>
        <w:t xml:space="preserve">2</w:t>
        <w:br w:clear="none"/>
      </w:r>
      <w:r>
        <w:t xml:space="preserve">;</w:t>
        <w:br w:clear="none"/>
        <w:t xml:space="preserve">  int32 page = </w:t>
        <w:br w:clear="none"/>
      </w:r>
      <w:r>
        <w:rPr>
          <w:rStyle w:val="Text10"/>
        </w:rPr>
        <w:t xml:space="preserve">3</w:t>
        <w:br w:clear="none"/>
      </w:r>
      <w:r>
        <w:t xml:space="preserve">;</w:t>
        <w:br w:clear="none"/>
        <w:t xml:space="preserve">  int32 page_size = </w:t>
        <w:br w:clear="none"/>
      </w:r>
      <w:r>
        <w:rPr>
          <w:rStyle w:val="Text10"/>
        </w:rPr>
        <w:t xml:space="preserve">4</w:t>
        <w:br w:clear="none"/>
      </w:r>
      <w:r>
        <w:t xml:space="preserve">;</w:t>
        <w:br w:clear="none"/>
        <w:t xml:space="preserve">}</w:t>
        <w:br w:clear="none"/>
        <w:t xml:space="preserve">message SearchResponse {</w:t>
        <w:br w:clear="none"/>
        <w:t xml:space="preserve">  </w:t>
        <w:br w:clear="none"/>
      </w:r>
      <w:r>
        <w:rPr>
          <w:rStyle w:val="Text3"/>
        </w:rPr>
        <w:t xml:space="preserve">/* Message types can be nested and/or repeated to create the </w:t>
        <w:br w:clear="none"/>
      </w:r>
      <w:r>
        <w:t xml:space="preserve"/>
        <w:br w:clear="none"/>
      </w:r>
      <w:r>
        <w:rPr>
          <w:rStyle w:val="Text3"/>
        </w:rPr>
        <w:t xml:space="preserve">     equivalent of collections or arrays. */</w:t>
        <w:br w:clear="none"/>
      </w:r>
      <w:r>
        <w:t xml:space="preserve"/>
        <w:br w:clear="none"/>
        <w:t xml:space="preserve">  repeated SearchResult results = </w:t>
        <w:br w:clear="none"/>
      </w:r>
      <w:r>
        <w:rPr>
          <w:rStyle w:val="Text10"/>
        </w:rPr>
        <w:t xml:space="preserve">1</w:t>
        <w:br w:clear="none"/>
      </w:r>
      <w:r>
        <w:t xml:space="preserve">;</w:t>
        <w:br w:clear="none"/>
        <w:t xml:space="preserve">}</w:t>
        <w:br w:clear="none"/>
        <w:t xml:space="preserve">message SearchResult {</w:t>
        <w:br w:clear="none"/>
        <w:t xml:space="preserve">  </w:t>
        <w:br w:clear="none"/>
      </w:r>
      <w:r>
        <w:rPr>
          <w:rStyle w:val="Text15"/>
        </w:rPr>
        <w:t xml:space="preserve">string</w:t>
        <w:br w:clear="none"/>
      </w:r>
      <w:r>
        <w:t xml:space="preserve"> url = </w:t>
        <w:br w:clear="none"/>
      </w:r>
      <w:r>
        <w:rPr>
          <w:rStyle w:val="Text10"/>
        </w:rPr>
        <w:t xml:space="preserve">1</w:t>
        <w:br w:clear="none"/>
      </w:r>
      <w:r>
        <w:t xml:space="preserve">;</w:t>
        <w:br w:clear="none"/>
        <w:t xml:space="preserve">  </w:t>
        <w:br w:clear="none"/>
      </w:r>
      <w:r>
        <w:rPr>
          <w:rStyle w:val="Text15"/>
        </w:rPr>
        <w:t xml:space="preserve">string</w:t>
        <w:br w:clear="none"/>
      </w:r>
      <w:r>
        <w:t xml:space="preserve"> title = </w:t>
        <w:br w:clear="none"/>
      </w:r>
      <w:r>
        <w:rPr>
          <w:rStyle w:val="Text10"/>
        </w:rPr>
        <w:t xml:space="preserve">2</w:t>
        <w:br w:clear="none"/>
      </w:r>
      <w:r>
        <w:t xml:space="preserve">;</w:t>
        <w:br w:clear="none"/>
        <w:t xml:space="preserve">  repeated </w:t>
        <w:br w:clear="none"/>
      </w:r>
      <w:r>
        <w:rPr>
          <w:rStyle w:val="Text15"/>
        </w:rPr>
        <w:t xml:space="preserve">string</w:t>
        <w:br w:clear="none"/>
      </w:r>
      <w:r>
        <w:t xml:space="preserve"> authors = </w:t>
        <w:br w:clear="none"/>
      </w:r>
      <w:r>
        <w:rPr>
          <w:rStyle w:val="Text10"/>
        </w:rPr>
        <w:t xml:space="preserve">3</w:t>
        <w:br w:clear="none"/>
      </w:r>
      <w:r>
        <w:t xml:space="preserve">;</w:t>
        <w:br w:clear="none"/>
        <w:t xml:space="preserve">}</w:t>
        <w:br w:clear="none"/>
        <w:t xml:space="preserve">service Searcher {</w:t>
        <w:br w:clear="none"/>
        <w:t xml:space="preserve">  </w:t>
        <w:br w:clear="none"/>
        <w:t xml:space="preserve">rpc </w:t>
        <w:br w:clear="none"/>
      </w:r>
      <w:r>
        <w:rPr>
          <w:rStyle w:val="Text7"/>
        </w:rPr>
        <w:t xml:space="preserve">PerformSearch</w:t>
        <w:br w:clear="none"/>
      </w:r>
      <w:r>
        <w:t xml:space="preserve"> (</w:t>
        <w:br w:clear="none"/>
        <w:t xml:space="preserve">SearchRequest</w:t>
        <w:br w:clear="none"/>
        <w:t xml:space="preserve">) </w:t>
        <w:br w:clear="none"/>
      </w:r>
      <w:r>
        <w:rPr>
          <w:rStyle w:val="Text7"/>
        </w:rPr>
        <w:t xml:space="preserve">returns</w:t>
        <w:br w:clear="none"/>
      </w:r>
      <w:r>
        <w:t xml:space="preserve"> (</w:t>
        <w:br w:clear="none"/>
        <w:t xml:space="preserve">SearchResponse</w:t>
        <w:br w:clear="none"/>
        <w:t xml:space="preserve">)</w:t>
        <w:br w:clear="none"/>
        <w:t xml:space="preserve">;</w:t>
        <w:br w:clear="none"/>
        <w:t xml:space="preserve">}</w:t>
        <w:br w:clear="none"/>
      </w:r>
    </w:p>
    <w:p>
      <w:pPr>
        <w:pStyle w:val="Normal"/>
      </w:pPr>
      <w:r>
        <w:rPr>
          <w:rStyle w:val="Text2"/>
        </w:rPr>
        <w:t>More Information</w:t>
      </w:r>
      <w:r>
        <w:t>: The Protobuf style</w:t>
      </w:r>
      <w:r>
        <w:rPr>
          <w:rStyle w:val="Text61"/>
        </w:rPr>
        <w:bookmarkStart w:id="1992" w:name="_idIndexMarker1409"/>
        <w:t/>
        <w:bookmarkEnd w:id="1992"/>
      </w:r>
      <w:r>
        <w:t xml:space="preserve"> guide recommends using </w:t>
      </w:r>
      <w:r>
        <w:rPr>
          <w:rStyle w:val="Text61"/>
        </w:rPr>
        <w:bookmarkStart w:id="1993" w:name="_idIndexMarker1410"/>
        <w:t/>
        <w:bookmarkEnd w:id="1993"/>
      </w:r>
      <w:r>
        <w:t xml:space="preserve">all lowercase with underscores for field names, all uppercase with underscores for </w:t>
      </w:r>
      <w:r>
        <w:rPr>
          <w:rStyle w:val="Text0"/>
        </w:rPr>
        <w:t xml:space="preserve">enum</w:t>
        <w:br w:clear="none"/>
      </w:r>
      <w:r>
        <w:t xml:space="preserve"> values, and so on. The C# tooling will automatically convert to .NET styles in the auto-generated types it creates for you. You can read more recommendations at the following link: </w:t>
      </w:r>
      <w:hyperlink r:id="rId357">
        <w:r>
          <w:rPr>
            <w:rStyle w:val="Text6"/>
          </w:rPr>
          <w:t>https://protobuf.dev/programming-guides/style/</w:t>
        </w:r>
      </w:hyperlink>
      <w:r>
        <w:t>.</w:t>
      </w:r>
    </w:p>
    <w:p>
      <w:pPr>
        <w:pStyle w:val="Normal"/>
      </w:pPr>
      <w:r>
        <w:t>Fields must be given a unique number between 1 and 536,870,911. You cannot use the range 19,000 to 19,999 because</w:t>
      </w:r>
      <w:r>
        <w:rPr>
          <w:rStyle w:val="Text61"/>
        </w:rPr>
        <w:bookmarkStart w:id="1994" w:name="_idIndexMarker1411"/>
        <w:t/>
        <w:bookmarkEnd w:id="1994"/>
      </w:r>
      <w:r>
        <w:t xml:space="preserve"> they are reserved for the Protocol Buffers implementation. These </w:t>
      </w:r>
      <w:r>
        <w:rPr>
          <w:rStyle w:val="Text61"/>
        </w:rPr>
        <w:bookmarkStart w:id="1995" w:name="_idIndexMarker1412"/>
        <w:t/>
        <w:bookmarkEnd w:id="1995"/>
      </w:r>
      <w:r>
        <w:t>numbers are used instead of the field name during serialization to save space in the binary format.</w:t>
      </w:r>
    </w:p>
    <w:p>
      <w:pPr>
        <w:pStyle w:val="Normal"/>
      </w:pPr>
      <w:r>
        <w:rPr>
          <w:rStyle w:val="Text2"/>
        </w:rPr>
        <w:t>Good Practice</w:t>
      </w:r>
      <w:r>
        <w:t xml:space="preserve">: Field numbers cannot be changed once you start using a message because they are tightly bound to the very efficient wire format used by gRPC. Changing a field number is the equivalent of deleting and creating a new field. You should also never reuse a field number. You can read about the consequences of misusing field numbers at the following link: </w:t>
      </w:r>
      <w:hyperlink r:id="rId358">
        <w:r>
          <w:rPr>
            <w:rStyle w:val="Text6"/>
          </w:rPr>
          <w:t>https://protobuf.dev/programming-guides/proto3/#consequences</w:t>
        </w:r>
      </w:hyperlink>
      <w:r>
        <w:t>.</w:t>
      </w:r>
    </w:p>
    <w:p>
      <w:pPr>
        <w:pStyle w:val="Normal"/>
      </w:pPr>
      <w:r>
        <w:t>Field data types cannot be null, so all number types default to zero (</w:t>
      </w:r>
      <w:r>
        <w:rPr>
          <w:rStyle w:val="Text0"/>
        </w:rPr>
        <w:t xml:space="preserve">0</w:t>
        <w:br w:clear="none"/>
      </w:r>
      <w:r>
        <w:t xml:space="preserve">). Number and other field data types are shown in </w:t>
      </w:r>
      <w:r>
        <w:rPr>
          <w:rStyle w:val="Text9"/>
        </w:rPr>
        <w:t>Table 13.1</w:t>
      </w:r>
      <w:r>
        <w:t>:</w:t>
      </w:r>
    </w:p>
    <w:tbl>
      <w:tblPr>
        <w:tblW w:type="auto" w:w="0"/>
      </w:tblPr>
      <w:tr>
        <w:tc>
          <w:tcPr>
            <w:tcW w:type="auto" w:w="0"/>
            <w:tcMar>
              <w:left w:type="dxa" w:w="200"/>
              <w:top w:type="dxa" w:w="200"/>
              <w:right w:type="dxa" w:w="200"/>
              <w:bottom w:type="dxa" w:w="200"/>
            </w:tcMar>
            <w:vAlign w:val="top"/>
          </w:tcPr>
          <w:p>
            <w:bookmarkStart w:id="1996" w:name="Type_4"/>
            <w:pPr>
              <w:pStyle w:val="Para 37"/>
            </w:pPr>
            <w:r>
              <w:t/>
            </w:r>
            <w:bookmarkEnd w:id="1996"/>
          </w:p>
          <w:p>
            <w:pPr>
              <w:pStyle w:val="Para 11"/>
            </w:pPr>
            <w:r>
              <w:t>Type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w:t>
              <w:br w:clear="none"/>
            </w:r>
          </w:p>
        </w:tc>
        <w:tc>
          <w:tcPr>
            <w:tcW w:type="auto" w:w="0"/>
            <w:shd w:val="clear" w:color="auto" w:fill="EEF2F6"/>
            <w:tcMar>
              <w:left w:type="dxa" w:w="200"/>
              <w:top w:type="dxa" w:w="200"/>
              <w:right w:type="dxa" w:w="200"/>
              <w:bottom w:type="dxa" w:w="200"/>
            </w:tcMar>
            <w:vAlign w:val="top"/>
          </w:tcPr>
          <w:p>
            <w:pPr>
              <w:pStyle w:val="Para 02"/>
            </w:pPr>
            <w:r>
              <w:t>Text values. Defaults to an empty string.</w:t>
            </w:r>
          </w:p>
        </w:tc>
      </w:tr>
    </w:tbl>
    <w:tbl>
      <w:tblPr>
        <w:tblW w:type="auto" w:w="0"/>
      </w:tblPr>
      <w:tr>
        <w:tc>
          <w:tcPr>
            <w:tcW w:type="auto" w:w="0"/>
            <w:tcMar>
              <w:left w:type="dxa" w:w="200"/>
              <w:top w:type="dxa" w:w="200"/>
              <w:right w:type="dxa" w:w="200"/>
              <w:bottom w:type="dxa" w:w="200"/>
            </w:tcMar>
            <w:vAlign w:val="top"/>
          </w:tcPr>
          <w:p>
            <w:pPr>
              <w:pStyle w:val="Para 09"/>
            </w:pPr>
            <w:r>
              <w:t xml:space="preserve">bool</w:t>
              <w:br w:clear="none"/>
            </w:r>
          </w:p>
        </w:tc>
        <w:tc>
          <w:tcPr>
            <w:tcW w:type="auto" w:w="0"/>
            <w:tcMar>
              <w:left w:type="dxa" w:w="200"/>
              <w:top w:type="dxa" w:w="200"/>
              <w:right w:type="dxa" w:w="200"/>
              <w:bottom w:type="dxa" w:w="200"/>
            </w:tcMar>
            <w:vAlign w:val="top"/>
          </w:tcPr>
          <w:p>
            <w:pPr>
              <w:pStyle w:val="Para 02"/>
            </w:pPr>
            <w:r>
              <w:t xml:space="preserve">Boolean values. Defaults to </w:t>
            </w:r>
            <w:r>
              <w:rPr>
                <w:rStyle w:val="Text0"/>
              </w:rPr>
              <w:t xml:space="preserve">false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int32</w:t>
              <w:br w:clear="none"/>
            </w:r>
            <w:r>
              <w:rPr>
                <w:rStyle w:val="Text13"/>
              </w:rPr>
              <w:t xml:space="preserve">, </w:t>
            </w:r>
            <w:r>
              <w:t xml:space="preserve">int64</w:t>
              <w:br w:clear="none"/>
            </w:r>
          </w:p>
        </w:tc>
        <w:tc>
          <w:tcPr>
            <w:tcW w:type="auto" w:w="0"/>
            <w:shd w:val="clear" w:color="auto" w:fill="EEF2F6"/>
            <w:tcMar>
              <w:left w:type="dxa" w:w="200"/>
              <w:top w:type="dxa" w:w="200"/>
              <w:right w:type="dxa" w:w="200"/>
              <w:bottom w:type="dxa" w:w="200"/>
            </w:tcMar>
            <w:vAlign w:val="top"/>
          </w:tcPr>
          <w:p>
            <w:pPr>
              <w:pStyle w:val="Para 02"/>
            </w:pPr>
            <w:r>
              <w:t xml:space="preserve">Variable length encoded 32- and 64-bit integer values. Although they can be used for negative values, it is more efficient to use </w:t>
            </w:r>
            <w:r>
              <w:rPr>
                <w:rStyle w:val="Text21"/>
              </w:rPr>
              <w:t xml:space="preserve">sint32</w:t>
              <w:br w:clear="none"/>
            </w:r>
            <w:r>
              <w:t xml:space="preserve"> or </w:t>
            </w:r>
            <w:r>
              <w:rPr>
                <w:rStyle w:val="Text21"/>
              </w:rPr>
              <w:t xml:space="preserve">sint64</w:t>
              <w:br w:clear="none"/>
            </w:r>
            <w:r>
              <w:t xml:space="preserve">. The C# equivalents to </w:t>
            </w:r>
            <w:r>
              <w:rPr>
                <w:rStyle w:val="Text21"/>
              </w:rPr>
              <w:t xml:space="preserve">int</w:t>
              <w:br w:clear="none"/>
            </w:r>
            <w:r>
              <w:t xml:space="preserve"> and </w:t>
            </w:r>
            <w:r>
              <w:rPr>
                <w:rStyle w:val="Text21"/>
              </w:rPr>
              <w:t xml:space="preserve">long</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sint32</w:t>
              <w:br w:clear="none"/>
            </w:r>
            <w:r>
              <w:rPr>
                <w:rStyle w:val="Text13"/>
              </w:rPr>
              <w:t xml:space="preserve">, </w:t>
            </w:r>
            <w:r>
              <w:t xml:space="preserve">sint64</w:t>
              <w:br w:clear="none"/>
            </w:r>
            <w:r>
              <w:rPr>
                <w:rStyle w:val="Text13"/>
              </w:rPr>
              <w:t xml:space="preserve">, </w:t>
            </w:r>
            <w:r>
              <w:t xml:space="preserve">uint32</w:t>
              <w:br w:clear="none"/>
            </w:r>
            <w:r>
              <w:rPr>
                <w:rStyle w:val="Text13"/>
              </w:rPr>
              <w:t xml:space="preserve">, </w:t>
            </w:r>
            <w:r>
              <w:t xml:space="preserve">uint64</w:t>
              <w:br w:clear="none"/>
            </w:r>
          </w:p>
        </w:tc>
        <w:tc>
          <w:tcPr>
            <w:tcW w:type="auto" w:w="0"/>
            <w:tcMar>
              <w:left w:type="dxa" w:w="200"/>
              <w:top w:type="dxa" w:w="200"/>
              <w:right w:type="dxa" w:w="200"/>
              <w:bottom w:type="dxa" w:w="200"/>
            </w:tcMar>
            <w:vAlign w:val="top"/>
          </w:tcPr>
          <w:p>
            <w:pPr>
              <w:pStyle w:val="Para 02"/>
            </w:pPr>
            <w:r>
              <w:t xml:space="preserve">Variable length encoded 32- and 64-bit signed and unsigned integer values. The C# equivalent to </w:t>
            </w:r>
            <w:r>
              <w:rPr>
                <w:rStyle w:val="Text0"/>
              </w:rPr>
              <w:t xml:space="preserve">int</w:t>
              <w:br w:clear="none"/>
            </w:r>
            <w:r>
              <w:t xml:space="preserve"> and </w:t>
            </w:r>
            <w:r>
              <w:rPr>
                <w:rStyle w:val="Text0"/>
              </w:rPr>
              <w:t xml:space="preserve">long</w:t>
              <w:br w:clear="none"/>
            </w:r>
            <w:r>
              <w:t xml:space="preserve">, and </w:t>
            </w:r>
            <w:r>
              <w:rPr>
                <w:rStyle w:val="Text0"/>
              </w:rPr>
              <w:t xml:space="preserve">uint</w:t>
              <w:br w:clear="none"/>
            </w:r>
            <w:r>
              <w:t xml:space="preserve"> and </w:t>
            </w:r>
            <w:r>
              <w:rPr>
                <w:rStyle w:val="Text0"/>
              </w:rPr>
              <w:t xml:space="preserve">ulong</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fixed32</w:t>
              <w:br w:clear="none"/>
            </w:r>
            <w:r>
              <w:rPr>
                <w:rStyle w:val="Text13"/>
              </w:rPr>
              <w:t xml:space="preserve">, </w:t>
            </w:r>
            <w:r>
              <w:t xml:space="preserve">fixed64</w:t>
              <w:br w:clear="none"/>
            </w:r>
            <w:r>
              <w:rPr>
                <w:rStyle w:val="Text13"/>
              </w:rPr>
              <w:t xml:space="preserve">, </w:t>
            </w:r>
            <w:r>
              <w:t xml:space="preserve">sfixed32</w:t>
              <w:br w:clear="none"/>
            </w:r>
            <w:r>
              <w:rPr>
                <w:rStyle w:val="Text13"/>
              </w:rPr>
              <w:t xml:space="preserve">, </w:t>
            </w:r>
            <w:r>
              <w:t xml:space="preserve">sfixed64</w:t>
              <w:br w:clear="none"/>
            </w:r>
          </w:p>
        </w:tc>
        <w:tc>
          <w:tcPr>
            <w:tcW w:type="auto" w:w="0"/>
            <w:shd w:val="clear" w:color="auto" w:fill="EEF2F6"/>
            <w:tcMar>
              <w:left w:type="dxa" w:w="200"/>
              <w:top w:type="dxa" w:w="200"/>
              <w:right w:type="dxa" w:w="200"/>
              <w:bottom w:type="dxa" w:w="200"/>
            </w:tcMar>
            <w:vAlign w:val="top"/>
          </w:tcPr>
          <w:p>
            <w:pPr>
              <w:pStyle w:val="Para 02"/>
            </w:pPr>
            <w:r>
              <w:t xml:space="preserve">Always four bytes for 32, or eight bytes for 64. The C# equivalent to </w:t>
            </w:r>
            <w:r>
              <w:rPr>
                <w:rStyle w:val="Text21"/>
              </w:rPr>
              <w:t xml:space="preserve">uint</w:t>
              <w:br w:clear="none"/>
            </w:r>
            <w:r>
              <w:t xml:space="preserve"> and </w:t>
            </w:r>
            <w:r>
              <w:rPr>
                <w:rStyle w:val="Text21"/>
              </w:rPr>
              <w:t xml:space="preserve">ulong</w:t>
              <w:br w:clear="none"/>
            </w:r>
            <w:r>
              <w:t xml:space="preserve">, and </w:t>
            </w:r>
            <w:r>
              <w:rPr>
                <w:rStyle w:val="Text21"/>
              </w:rPr>
              <w:t xml:space="preserve">int</w:t>
              <w:br w:clear="none"/>
            </w:r>
            <w:r>
              <w:t xml:space="preserve"> and </w:t>
            </w:r>
            <w:r>
              <w:rPr>
                <w:rStyle w:val="Text21"/>
              </w:rPr>
              <w:t xml:space="preserve">long</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float</w:t>
              <w:br w:clear="none"/>
            </w:r>
            <w:r>
              <w:rPr>
                <w:rStyle w:val="Text13"/>
              </w:rPr>
              <w:t xml:space="preserve">, </w:t>
            </w:r>
            <w:r>
              <w:t xml:space="preserve">double</w:t>
              <w:br w:clear="none"/>
            </w:r>
          </w:p>
        </w:tc>
        <w:tc>
          <w:tcPr>
            <w:tcW w:type="auto" w:w="0"/>
            <w:tcMar>
              <w:left w:type="dxa" w:w="200"/>
              <w:top w:type="dxa" w:w="200"/>
              <w:right w:type="dxa" w:w="200"/>
              <w:bottom w:type="dxa" w:w="200"/>
            </w:tcMar>
            <w:vAlign w:val="top"/>
          </w:tcPr>
          <w:p>
            <w:pPr>
              <w:pStyle w:val="Para 02"/>
            </w:pPr>
            <w:r>
              <w:t>Floating point real numbers.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bytes</w:t>
              <w:br w:clear="none"/>
            </w:r>
          </w:p>
        </w:tc>
        <w:tc>
          <w:tcPr>
            <w:tcW w:type="auto" w:w="0"/>
            <w:shd w:val="clear" w:color="auto" w:fill="EEF2F6"/>
            <w:tcMar>
              <w:left w:type="dxa" w:w="200"/>
              <w:top w:type="dxa" w:w="200"/>
              <w:right w:type="dxa" w:w="200"/>
              <w:bottom w:type="dxa" w:w="200"/>
            </w:tcMar>
            <w:vAlign w:val="top"/>
          </w:tcPr>
          <w:p>
            <w:pPr>
              <w:pStyle w:val="Para 02"/>
            </w:pPr>
            <w:r>
              <w:t>Maximum 2</w:t>
            </w:r>
            <w:r>
              <w:rPr>
                <w:rStyle w:val="Text58"/>
              </w:rPr>
              <w:t>32</w:t>
            </w:r>
            <w:r>
              <w:t xml:space="preserve"> bytes (4,294,967,296). Use </w:t>
            </w:r>
            <w:r>
              <w:rPr>
                <w:rStyle w:val="Text21"/>
              </w:rPr>
              <w:t xml:space="preserve">ByteString.CopyFrom(byte[] data)</w:t>
              <w:br w:clear="none"/>
            </w:r>
            <w:r>
              <w:t xml:space="preserve"> to create a new instance. Use </w:t>
            </w:r>
            <w:r>
              <w:rPr>
                <w:rStyle w:val="Text21"/>
              </w:rPr>
              <w:t xml:space="preserve">ToByteArray()</w:t>
              <w:br w:clear="none"/>
            </w:r>
            <w:r>
              <w:t xml:space="preserve"> to get the byte array. Defaults to an empty </w:t>
            </w:r>
            <w:r>
              <w:rPr>
                <w:rStyle w:val="Text21"/>
              </w:rPr>
              <w:t xml:space="preserve">ByteString</w:t>
              <w:br w:clear="none"/>
            </w:r>
            <w:r>
              <w:t xml:space="preserve"> value.</w:t>
            </w:r>
          </w:p>
        </w:tc>
      </w:tr>
    </w:tbl>
    <w:p>
      <w:pPr>
        <w:pStyle w:val="Para 08"/>
      </w:pPr>
      <w:r>
        <w:t>Table 13.1: Number and other field data types in Protobuf</w:t>
      </w:r>
    </w:p>
    <w:p>
      <w:pPr>
        <w:pStyle w:val="Normal"/>
      </w:pPr>
      <w:r>
        <w:rPr>
          <w:rStyle w:val="Text2"/>
        </w:rPr>
        <w:t>More Information</w:t>
      </w:r>
      <w:r>
        <w:t xml:space="preserve">: The official guide is found at the following link: </w:t>
      </w:r>
      <w:hyperlink r:id="rId359">
        <w:r>
          <w:rPr>
            <w:rStyle w:val="Text6"/>
          </w:rPr>
          <w:t>https://protobuf.dev/programming-guides/proto3/</w:t>
        </w:r>
      </w:hyperlink>
      <w:r>
        <w:t>.</w:t>
      </w:r>
    </w:p>
    <w:p>
      <w:bookmarkStart w:id="1997" w:name="gRPC_benefits"/>
      <w:pPr>
        <w:pStyle w:val="Heading 2"/>
      </w:pPr>
      <w:r>
        <w:t>gRPC benefits</w:t>
      </w:r>
      <w:bookmarkEnd w:id="1997"/>
    </w:p>
    <w:p>
      <w:pPr>
        <w:pStyle w:val="Normal"/>
      </w:pPr>
      <w:r>
        <w:t xml:space="preserve">gRPC minimizes network usage by using </w:t>
      </w:r>
      <w:r>
        <w:rPr>
          <w:rStyle w:val="Text2"/>
        </w:rPr>
        <w:t>Protobuf</w:t>
      </w:r>
      <w:r>
        <w:t xml:space="preserve"> binary serialization that is not human-readable, unlike JSON or XML used by</w:t>
      </w:r>
      <w:r>
        <w:rPr>
          <w:rStyle w:val="Text61"/>
        </w:rPr>
        <w:bookmarkStart w:id="1998" w:name="_idIndexMarker1413"/>
        <w:t/>
        <w:bookmarkEnd w:id="1998"/>
      </w:r>
      <w:r>
        <w:t xml:space="preserve"> web services.</w:t>
      </w:r>
    </w:p>
    <w:p>
      <w:pPr>
        <w:pStyle w:val="Normal"/>
      </w:pPr>
      <w:r>
        <w:t>gRPC requires HTTP/2, which provides significant performance benefits over earlier versions, like binary framing and compression, and multiplexing of HTTP/2 calls over a single connection.</w:t>
      </w:r>
    </w:p>
    <w:p>
      <w:pPr>
        <w:pStyle w:val="Normal"/>
      </w:pPr>
      <w:r>
        <w:t>Binary framing means how the HTTP messages are transferred between the client and server. HTTP/1.x uses newline delimited plaintext. HTTP/2 splits communication into smaller messages (frames) that are encoded in binary format. Multiplexing means combining multiple messages from different sources into a single message to more efficiently use a shared resource like a network transport.</w:t>
      </w:r>
    </w:p>
    <w:p>
      <w:pPr>
        <w:pStyle w:val="Normal"/>
      </w:pPr>
      <w:r>
        <w:rPr>
          <w:rStyle w:val="Text2"/>
        </w:rPr>
        <w:t>More Information</w:t>
      </w:r>
      <w:r>
        <w:t xml:space="preserve">: If you are interested in more details about HTTP/2 and how it makes gRPC more efficient, you can read about it at the following link: </w:t>
      </w:r>
      <w:hyperlink r:id="rId360">
        <w:r>
          <w:rPr>
            <w:rStyle w:val="Text6"/>
          </w:rPr>
          <w:t>https://grpc.io/blog/grpc-on-http2/</w:t>
        </w:r>
      </w:hyperlink>
      <w:r>
        <w:t>.</w:t>
      </w:r>
    </w:p>
    <w:p>
      <w:bookmarkStart w:id="1999" w:name="gRPC_limitations"/>
      <w:pPr>
        <w:pStyle w:val="Heading 2"/>
      </w:pPr>
      <w:r>
        <w:t>gRPC limitations</w:t>
      </w:r>
      <w:bookmarkEnd w:id="1999"/>
    </w:p>
    <w:p>
      <w:pPr>
        <w:pStyle w:val="Normal"/>
      </w:pPr>
      <w:r>
        <w:t>The main limitation of gRPC is that it cannot be used in web browsers because no browser provides the level of control required to support a gRPC client. For example, browsers do not allow a caller</w:t>
      </w:r>
      <w:r>
        <w:rPr>
          <w:rStyle w:val="Text61"/>
        </w:rPr>
        <w:bookmarkStart w:id="2000" w:name="_idIndexMarker1414"/>
        <w:t/>
        <w:bookmarkEnd w:id="2000"/>
      </w:r>
      <w:r>
        <w:t xml:space="preserve"> to require that HTTP/2 be used.</w:t>
      </w:r>
    </w:p>
    <w:p>
      <w:pPr>
        <w:pStyle w:val="Normal"/>
      </w:pPr>
      <w:r>
        <w:t>Another limitation for developers is that due to the binary format of the messages, it is harder to diagnose and monitor issues. Many tools do not understand the format and cannot show messages in a human-readable format.</w:t>
      </w:r>
    </w:p>
    <w:p>
      <w:pPr>
        <w:pStyle w:val="Normal"/>
      </w:pPr>
      <w:r>
        <w:t xml:space="preserve">There is an initiative called </w:t>
      </w:r>
      <w:r>
        <w:rPr>
          <w:rStyle w:val="Text2"/>
        </w:rPr>
        <w:t>gRPC-Web</w:t>
      </w:r>
      <w:r>
        <w:t xml:space="preserve"> that </w:t>
      </w:r>
      <w:r>
        <w:rPr>
          <w:rStyle w:val="Text61"/>
        </w:rPr>
        <w:bookmarkStart w:id="2001" w:name="_idIndexMarker1415"/>
        <w:t/>
        <w:bookmarkEnd w:id="2001"/>
      </w:r>
      <w:r>
        <w:t>adds an extra proxy layer, and the proxy forwards requests to the gRPC server. However, it only supports a subset of gRPC due to the listed limitations.</w:t>
      </w:r>
    </w:p>
    <w:p>
      <w:bookmarkStart w:id="2002" w:name="Types_of_gRPC_methods"/>
      <w:pPr>
        <w:pStyle w:val="Heading 2"/>
      </w:pPr>
      <w:r>
        <w:t>Types of gRPC methods</w:t>
      </w:r>
      <w:bookmarkEnd w:id="2002"/>
    </w:p>
    <w:p>
      <w:pPr>
        <w:pStyle w:val="Normal"/>
      </w:pPr>
      <w:r>
        <w:t>gRPC has four types of method.</w:t>
      </w:r>
    </w:p>
    <w:p>
      <w:pPr>
        <w:pStyle w:val="Normal"/>
      </w:pPr>
      <w:r>
        <w:t>The first method is the most common:</w:t>
      </w:r>
    </w:p>
    <w:p>
      <w:pPr>
        <w:pStyle w:val="Para 01"/>
      </w:pPr>
      <w:r>
        <w:rPr>
          <w:rStyle w:val="Text2"/>
        </w:rPr>
        <w:t>Unary</w:t>
      </w:r>
      <w:r>
        <w:t xml:space="preserve"> methods have structured request and response messages. A unary method completes </w:t>
      </w:r>
      <w:r>
        <w:rPr>
          <w:rStyle w:val="Text61"/>
        </w:rPr>
        <w:bookmarkStart w:id="2003" w:name="_idIndexMarker1416"/>
        <w:t/>
        <w:bookmarkEnd w:id="2003"/>
      </w:r>
      <w:r>
        <w:t>when the response message is returned. Unary methods should be chosen in all scenarios that do not require a stream.</w:t>
      </w:r>
    </w:p>
    <w:p>
      <w:pPr>
        <w:pStyle w:val="Normal"/>
      </w:pPr>
      <w:r>
        <w:t>Streaming methods are used when a large amount of data must be exchanged, and they do so</w:t>
      </w:r>
      <w:r>
        <w:rPr>
          <w:rStyle w:val="Text61"/>
        </w:rPr>
        <w:bookmarkStart w:id="2004" w:name="_idIndexMarker1417"/>
        <w:t/>
        <w:bookmarkEnd w:id="2004"/>
      </w:r>
      <w:r>
        <w:t xml:space="preserve"> by using a stream of bytes. They have the </w:t>
      </w:r>
      <w:r>
        <w:rPr>
          <w:rStyle w:val="Text0"/>
        </w:rPr>
        <w:t xml:space="preserve">stream</w:t>
        <w:br w:clear="none"/>
      </w:r>
      <w:r>
        <w:t xml:space="preserve"> keyword prefix for either an input parameter, an output parameter, or both.</w:t>
      </w:r>
    </w:p>
    <w:p>
      <w:pPr>
        <w:pStyle w:val="Normal"/>
      </w:pPr>
      <w:r>
        <w:t>The three streaming methods are as follows:</w:t>
      </w:r>
    </w:p>
    <w:p>
      <w:pPr>
        <w:pStyle w:val="Para 01"/>
      </w:pPr>
      <w:r>
        <w:rPr>
          <w:rStyle w:val="Text2"/>
        </w:rPr>
        <w:t>Server streaming</w:t>
      </w:r>
      <w:r>
        <w:t xml:space="preserve"> methods receive a request message from the client and return a stream. Multiple messages can be returned over the stream. A server </w:t>
      </w:r>
      <w:r>
        <w:rPr>
          <w:rStyle w:val="Text61"/>
        </w:rPr>
        <w:bookmarkStart w:id="2005" w:name="_idIndexMarker1418"/>
        <w:t/>
        <w:bookmarkEnd w:id="2005"/>
      </w:r>
      <w:r>
        <w:t xml:space="preserve">streaming call ends when the server side method returns, but the server side method could run until it receives a cancellation token from the client. </w:t>
      </w:r>
    </w:p>
    <w:p>
      <w:pPr>
        <w:pStyle w:val="Para 01"/>
      </w:pPr>
      <w:r>
        <w:rPr>
          <w:rStyle w:val="Text2"/>
        </w:rPr>
        <w:t>Client streaming</w:t>
      </w:r>
      <w:r>
        <w:t xml:space="preserve"> methods only receive a stream from the client without any message. The</w:t>
      </w:r>
      <w:r>
        <w:rPr>
          <w:rStyle w:val="Text61"/>
        </w:rPr>
        <w:bookmarkStart w:id="2006" w:name="_idIndexMarker1419"/>
        <w:t/>
        <w:bookmarkEnd w:id="2006"/>
      </w:r>
      <w:r>
        <w:t xml:space="preserve"> server side method processes the stream until it is ready to return a response message. Once the server side method returns its message, the client streaming call is done.</w:t>
      </w:r>
    </w:p>
    <w:p>
      <w:pPr>
        <w:pStyle w:val="Para 01"/>
      </w:pPr>
      <w:r>
        <w:rPr>
          <w:rStyle w:val="Text2"/>
        </w:rPr>
        <w:t>Bi-directional streaming</w:t>
      </w:r>
      <w:r>
        <w:t xml:space="preserve"> methods only receive a stream from the client without any</w:t>
      </w:r>
      <w:r>
        <w:rPr>
          <w:rStyle w:val="Text61"/>
        </w:rPr>
        <w:bookmarkStart w:id="2007" w:name="_idIndexMarker1420"/>
        <w:t/>
        <w:bookmarkEnd w:id="2007"/>
      </w:r>
      <w:r>
        <w:t xml:space="preserve"> message and only return data via a second stream. The call is done when the server side method returns. Once a bi-directional streaming method is called, the client and service can send messages to each other at any time.</w:t>
      </w:r>
    </w:p>
    <w:p>
      <w:pPr>
        <w:pStyle w:val="Normal"/>
      </w:pPr>
      <w:r>
        <w:t>In this book, we will only look at the details of unary methods. If you would like the next edition to cover streaming methods, please let me know.</w:t>
      </w:r>
    </w:p>
    <w:p>
      <w:bookmarkStart w:id="2008" w:name="Microsoft_s_gRPC_packages"/>
      <w:pPr>
        <w:pStyle w:val="Heading 2"/>
      </w:pPr>
      <w:r>
        <w:t>Microsoft’s gRPC packages</w:t>
      </w:r>
      <w:bookmarkEnd w:id="2008"/>
    </w:p>
    <w:p>
      <w:pPr>
        <w:pStyle w:val="Normal"/>
      </w:pPr>
      <w:r>
        <w:t xml:space="preserve">Microsoft has invested in building a set of packages for .NET to work with gRPC and, since May 2021, it is Microsoft’s </w:t>
      </w:r>
      <w:r>
        <w:rPr>
          <w:rStyle w:val="Text61"/>
        </w:rPr>
        <w:bookmarkStart w:id="2009" w:name="_idIndexMarker1421"/>
        <w:t/>
        <w:bookmarkEnd w:id="2009"/>
      </w:r>
      <w:r>
        <w:t>recommended implementation of gRPC for .NET.</w:t>
      </w:r>
    </w:p>
    <w:p>
      <w:pPr>
        <w:pStyle w:val="Normal"/>
      </w:pPr>
      <w:r>
        <w:t>Microsoft’s gRPC for .NET includes:</w:t>
      </w:r>
    </w:p>
    <w:p>
      <w:pPr>
        <w:pStyle w:val="Para 01"/>
      </w:pPr>
      <w:r>
        <w:rPr>
          <w:rStyle w:val="Text0"/>
        </w:rPr>
        <w:t xml:space="preserve">Grpc.AspNetCore</w:t>
        <w:br w:clear="none"/>
      </w:r>
      <w:r>
        <w:t xml:space="preserve"> for hosting a gRPC service in ASP.NET Core.</w:t>
      </w:r>
    </w:p>
    <w:p>
      <w:pPr>
        <w:pStyle w:val="Para 01"/>
      </w:pPr>
      <w:r>
        <w:rPr>
          <w:rStyle w:val="Text0"/>
        </w:rPr>
        <w:t xml:space="preserve">Grpc.Net.Client</w:t>
        <w:br w:clear="none"/>
      </w:r>
      <w:r>
        <w:t xml:space="preserve"> for adding gRPC client support to any .NET project by building on </w:t>
      </w:r>
      <w:r>
        <w:rPr>
          <w:rStyle w:val="Text0"/>
        </w:rPr>
        <w:t xml:space="preserve">HttpClient</w:t>
        <w:br w:clear="none"/>
      </w:r>
      <w:r>
        <w:t>.</w:t>
      </w:r>
    </w:p>
    <w:p>
      <w:pPr>
        <w:pStyle w:val="Para 01"/>
      </w:pPr>
      <w:r>
        <w:rPr>
          <w:rStyle w:val="Text0"/>
        </w:rPr>
        <w:t xml:space="preserve">Grpc.Net.ClientFactory</w:t>
        <w:br w:clear="none"/>
      </w:r>
      <w:r>
        <w:t xml:space="preserve"> for adding gRPC client support to any .NET code base by building on </w:t>
      </w:r>
      <w:r>
        <w:rPr>
          <w:rStyle w:val="Text0"/>
        </w:rPr>
        <w:t xml:space="preserve">HttpClientFactory</w:t>
        <w:br w:clear="none"/>
      </w:r>
      <w:r>
        <w:t>.</w:t>
      </w:r>
    </w:p>
    <w:p>
      <w:pPr>
        <w:pStyle w:val="Normal"/>
      </w:pPr>
      <w:r>
        <w:t xml:space="preserve">You can learn more </w:t>
      </w:r>
      <w:r>
        <w:rPr>
          <w:rStyle w:val="Text61"/>
        </w:rPr>
        <w:bookmarkStart w:id="2010" w:name="_idIndexMarker1422"/>
        <w:t/>
        <w:bookmarkEnd w:id="2010"/>
      </w:r>
      <w:r>
        <w:t xml:space="preserve">at the following link: </w:t>
      </w:r>
      <w:hyperlink r:id="rId361">
        <w:r>
          <w:rPr>
            <w:rStyle w:val="Text6"/>
          </w:rPr>
          <w:t>https://github.com/grpc/grpc-dotnet</w:t>
        </w:r>
      </w:hyperlink>
      <w:r>
        <w:t>.</w:t>
      </w:r>
    </w:p>
    <w:p>
      <w:bookmarkStart w:id="2011" w:name="Building_a_gRPC_service_and_clie"/>
      <w:pPr>
        <w:pStyle w:val="Heading 1"/>
      </w:pPr>
      <w:r>
        <w:t>Building a gRPC service and client</w:t>
      </w:r>
      <w:bookmarkEnd w:id="2011"/>
    </w:p>
    <w:p>
      <w:pPr>
        <w:pStyle w:val="Normal"/>
      </w:pPr>
      <w:r>
        <w:t>Let’s see an example service</w:t>
      </w:r>
      <w:r>
        <w:rPr>
          <w:rStyle w:val="Text61"/>
        </w:rPr>
        <w:bookmarkStart w:id="2012" w:name="_idIndexMarker1423"/>
        <w:t/>
        <w:bookmarkEnd w:id="2012"/>
      </w:r>
      <w:r>
        <w:t xml:space="preserve"> and client for sending and receiving simple messages.</w:t>
      </w:r>
    </w:p>
    <w:p>
      <w:bookmarkStart w:id="2013" w:name="Building_a_Hello_World_gRPC_serv"/>
      <w:pPr>
        <w:pStyle w:val="Heading 2"/>
      </w:pPr>
      <w:r>
        <w:t>Building a Hello World gRPC service</w:t>
      </w:r>
      <w:bookmarkEnd w:id="2013"/>
    </w:p>
    <w:p>
      <w:pPr>
        <w:pStyle w:val="Normal"/>
      </w:pPr>
      <w:r>
        <w:t xml:space="preserve">We will start by building the gRPC service </w:t>
      </w:r>
      <w:r>
        <w:rPr>
          <w:rStyle w:val="Text61"/>
        </w:rPr>
        <w:bookmarkStart w:id="2014" w:name="_idIndexMarker1424"/>
        <w:t/>
        <w:bookmarkEnd w:id="2014"/>
      </w:r>
      <w:r>
        <w:t>using one of the project templates provided as standard:</w:t>
      </w:r>
    </w:p>
    <w:p>
      <w:pPr>
        <w:numPr>
          <w:ilvl w:val="0"/>
          <w:numId w:val="365"/>
        </w:numPr>
        <w:pStyle w:val="Para 01"/>
      </w:pPr>
      <w:r>
        <w:t>Use your preferred code editor to create a new project, as defined in the following list:</w:t>
      </w:r>
    </w:p>
    <w:p>
      <w:pPr>
        <w:numPr>
          <w:ilvl w:val="1"/>
          <w:numId w:val="365"/>
        </w:numPr>
        <w:pStyle w:val="Para 10"/>
      </w:pPr>
      <w:r>
        <w:rPr>
          <w:rStyle w:val="Text2"/>
        </w:rPr>
        <w:t xml:space="preserve">Project template: </w:t>
      </w:r>
      <w:r>
        <w:t xml:space="preserve">ASP.NET Core gRPC Service </w:t>
      </w:r>
      <w:r>
        <w:rPr>
          <w:rStyle w:val="Text2"/>
        </w:rPr>
        <w:t xml:space="preserve">/ </w:t>
      </w:r>
      <w:r>
        <w:rPr>
          <w:rStyle w:val="Text45"/>
        </w:rPr>
        <w:t xml:space="preserve">grpc</w:t>
        <w:br w:clear="none"/>
      </w:r>
    </w:p>
    <w:p>
      <w:pPr>
        <w:numPr>
          <w:ilvl w:val="1"/>
          <w:numId w:val="365"/>
        </w:numPr>
        <w:pStyle w:val="Para 01"/>
      </w:pPr>
      <w:r>
        <w:t xml:space="preserve">Solution file and folder: </w:t>
      </w:r>
      <w:r>
        <w:rPr>
          <w:rStyle w:val="Text0"/>
        </w:rPr>
        <w:t xml:space="preserve">Chapter13</w:t>
        <w:br w:clear="none"/>
      </w:r>
    </w:p>
    <w:p>
      <w:pPr>
        <w:numPr>
          <w:ilvl w:val="1"/>
          <w:numId w:val="365"/>
        </w:numPr>
        <w:pStyle w:val="Para 01"/>
      </w:pPr>
      <w:r>
        <w:t xml:space="preserve">Project file and folder: </w:t>
      </w:r>
      <w:r>
        <w:rPr>
          <w:rStyle w:val="Text0"/>
        </w:rPr>
        <w:t xml:space="preserve">Northwind.Grpc.Service</w:t>
        <w:br w:clear="none"/>
      </w:r>
    </w:p>
    <w:p>
      <w:pPr>
        <w:numPr>
          <w:ilvl w:val="1"/>
          <w:numId w:val="365"/>
        </w:numPr>
        <w:pStyle w:val="Para 10"/>
      </w:pPr>
      <w:r>
        <w:t>Enable Docker</w:t>
      </w:r>
      <w:r>
        <w:rPr>
          <w:rStyle w:val="Text2"/>
        </w:rPr>
        <w:t>: Cleared.</w:t>
      </w:r>
    </w:p>
    <w:p>
      <w:pPr>
        <w:numPr>
          <w:ilvl w:val="1"/>
          <w:numId w:val="365"/>
        </w:numPr>
        <w:pStyle w:val="Para 10"/>
      </w:pPr>
      <w:r>
        <w:t>Do not use top-level statements</w:t>
      </w:r>
      <w:r>
        <w:rPr>
          <w:rStyle w:val="Text2"/>
        </w:rPr>
        <w:t>: Cleared.</w:t>
      </w:r>
    </w:p>
    <w:p>
      <w:pPr>
        <w:numPr>
          <w:ilvl w:val="1"/>
          <w:numId w:val="365"/>
        </w:numPr>
        <w:pStyle w:val="Para 10"/>
      </w:pPr>
      <w:r>
        <w:t>Enable native AOT publish</w:t>
      </w:r>
      <w:r>
        <w:rPr>
          <w:rStyle w:val="Text2"/>
        </w:rPr>
        <w:t>: Selected.</w:t>
      </w:r>
    </w:p>
    <w:p>
      <w:pPr>
        <w:pStyle w:val="Para 02"/>
      </w:pPr>
      <w:r>
        <w:rPr>
          <w:rStyle w:val="Text2"/>
        </w:rPr>
        <w:t>Good Practice</w:t>
      </w:r>
      <w:r>
        <w:t xml:space="preserve">: Make sure to select </w:t>
      </w:r>
      <w:r>
        <w:rPr>
          <w:rStyle w:val="Text2"/>
        </w:rPr>
        <w:t>Enable native AOT publish</w:t>
      </w:r>
      <w:r>
        <w:t xml:space="preserve">. With .NET 8 and later, gRPC projects can be </w:t>
      </w:r>
      <w:r>
        <w:rPr>
          <w:rStyle w:val="Text2"/>
        </w:rPr>
        <w:t>ahead-of-time</w:t>
      </w:r>
      <w:r>
        <w:t xml:space="preserve"> (</w:t>
      </w:r>
      <w:r>
        <w:rPr>
          <w:rStyle w:val="Text2"/>
        </w:rPr>
        <w:t>AOT</w:t>
      </w:r>
      <w:r>
        <w:t>) compiled for native platforms. This gives improved performance and a reduced start time, which is important for microservices that are frequently redeployed and spun up and down during scaling.</w:t>
      </w:r>
    </w:p>
    <w:p>
      <w:pPr>
        <w:numPr>
          <w:ilvl w:val="0"/>
          <w:numId w:val="366"/>
        </w:numPr>
        <w:pStyle w:val="Para 01"/>
      </w:pPr>
      <w:r>
        <w:t xml:space="preserve">In the </w:t>
      </w:r>
      <w:r>
        <w:rPr>
          <w:rStyle w:val="Text0"/>
        </w:rPr>
        <w:t xml:space="preserve">Protos</w:t>
        <w:br w:clear="none"/>
      </w:r>
      <w:r>
        <w:t xml:space="preserve"> folder, in </w:t>
      </w:r>
      <w:r>
        <w:rPr>
          <w:rStyle w:val="Text0"/>
        </w:rPr>
        <w:t xml:space="preserve">greet.proto</w:t>
        <w:br w:clear="none"/>
      </w:r>
      <w:r>
        <w:t xml:space="preserve">, note that it defines a service named </w:t>
      </w:r>
      <w:r>
        <w:rPr>
          <w:rStyle w:val="Text0"/>
        </w:rPr>
        <w:t xml:space="preserve">Greeter</w:t>
        <w:br w:clear="none"/>
      </w:r>
      <w:r>
        <w:t xml:space="preserve"> with a method named </w:t>
      </w:r>
      <w:r>
        <w:rPr>
          <w:rStyle w:val="Text0"/>
        </w:rPr>
        <w:t xml:space="preserve">SayHello</w:t>
        <w:br w:clear="none"/>
      </w:r>
      <w:r>
        <w:t xml:space="preserve"> that exchanges messages named </w:t>
      </w:r>
      <w:r>
        <w:rPr>
          <w:rStyle w:val="Text0"/>
        </w:rPr>
        <w:t xml:space="preserve">HelloRequest</w:t>
        <w:br w:clear="none"/>
      </w:r>
      <w:r>
        <w:t xml:space="preserve"> and </w:t>
      </w:r>
      <w:r>
        <w:rPr>
          <w:rStyle w:val="Text0"/>
        </w:rPr>
        <w:t xml:space="preserve">HelloReply</w:t>
        <w:br w:clear="none"/>
      </w:r>
      <w:r>
        <w:t xml:space="preserve">, as shown in the following code: </w:t>
      </w:r>
    </w:p>
    <w:p>
      <w:pPr>
        <w:pStyle w:val="Para 03"/>
      </w:pPr>
      <w:r>
        <w:t xml:space="preserve">syntax = </w:t>
        <w:br w:clear="none"/>
      </w:r>
      <w:r>
        <w:rPr>
          <w:rStyle w:val="Text1"/>
        </w:rPr>
        <w:t xml:space="preserve">"proto3"</w:t>
        <w:br w:clear="none"/>
      </w:r>
      <w:r>
        <w:t xml:space="preserve">;</w:t>
        <w:br w:clear="none"/>
        <w:t xml:space="preserve">option csharp_namespace = </w:t>
        <w:br w:clear="none"/>
      </w:r>
      <w:r>
        <w:rPr>
          <w:rStyle w:val="Text1"/>
        </w:rPr>
        <w:t xml:space="preserve">"Northwind.Grpc.Service"</w:t>
        <w:br w:clear="none"/>
      </w:r>
      <w:r>
        <w:t xml:space="preserve">;</w:t>
        <w:br w:clear="none"/>
        <w:t xml:space="preserve">package greet;</w:t>
        <w:br w:clear="none"/>
      </w:r>
      <w:r>
        <w:rPr>
          <w:rStyle w:val="Text3"/>
        </w:rPr>
        <w:t xml:space="preserve">// The greeting service definition.</w:t>
        <w:br w:clear="none"/>
      </w:r>
      <w:r>
        <w:t xml:space="preserve"/>
        <w:br w:clear="none"/>
        <w:t xml:space="preserve">service Greeter {</w:t>
        <w:br w:clear="none"/>
        <w:t xml:space="preserve">  </w:t>
        <w:br w:clear="none"/>
      </w:r>
      <w:r>
        <w:rPr>
          <w:rStyle w:val="Text3"/>
        </w:rPr>
        <w:t xml:space="preserve">// Sends a greeting</w:t>
        <w:br w:clear="none"/>
      </w:r>
      <w:r>
        <w:t xml:space="preserve"/>
        <w:br w:clear="none"/>
        <w:t xml:space="preserve">  </w:t>
        <w:br w:clear="none"/>
        <w:t xml:space="preserve">rpc </w:t>
        <w:br w:clear="none"/>
      </w:r>
      <w:r>
        <w:rPr>
          <w:rStyle w:val="Text7"/>
        </w:rPr>
        <w:t xml:space="preserve">SayHello</w:t>
        <w:br w:clear="none"/>
      </w:r>
      <w:r>
        <w:t xml:space="preserve"> (</w:t>
        <w:br w:clear="none"/>
        <w:t xml:space="preserve">HelloRequest</w:t>
        <w:br w:clear="none"/>
        <w:t xml:space="preserve">) </w:t>
        <w:br w:clear="none"/>
      </w:r>
      <w:r>
        <w:rPr>
          <w:rStyle w:val="Text7"/>
        </w:rPr>
        <w:t xml:space="preserve">returns</w:t>
        <w:br w:clear="none"/>
      </w:r>
      <w:r>
        <w:t xml:space="preserve"> (</w:t>
        <w:br w:clear="none"/>
        <w:t xml:space="preserve">HelloReply</w:t>
        <w:br w:clear="none"/>
        <w:t xml:space="preserve">)</w:t>
        <w:br w:clear="none"/>
        <w:t xml:space="preserve">;</w:t>
        <w:br w:clear="none"/>
        <w:t xml:space="preserve">}</w:t>
        <w:br w:clear="none"/>
      </w:r>
      <w:r>
        <w:rPr>
          <w:rStyle w:val="Text3"/>
        </w:rPr>
        <w:t xml:space="preserve">// The request message containing the user's name.</w:t>
        <w:br w:clear="none"/>
      </w:r>
      <w:r>
        <w:t xml:space="preserve"/>
        <w:br w:clear="none"/>
        <w:t xml:space="preserve">message HelloRequest {</w:t>
        <w:br w:clear="none"/>
        <w:t xml:space="preserve">  </w:t>
        <w:br w:clear="none"/>
      </w:r>
      <w:r>
        <w:rPr>
          <w:rStyle w:val="Text15"/>
        </w:rPr>
        <w:t xml:space="preserve">string</w:t>
        <w:br w:clear="none"/>
      </w:r>
      <w:r>
        <w:t xml:space="preserve"> name = </w:t>
        <w:br w:clear="none"/>
      </w:r>
      <w:r>
        <w:rPr>
          <w:rStyle w:val="Text10"/>
        </w:rPr>
        <w:t xml:space="preserve">1</w:t>
        <w:br w:clear="none"/>
      </w:r>
      <w:r>
        <w:t xml:space="preserve">;</w:t>
        <w:br w:clear="none"/>
        <w:t xml:space="preserve">}</w:t>
        <w:br w:clear="none"/>
      </w:r>
      <w:r>
        <w:rPr>
          <w:rStyle w:val="Text3"/>
        </w:rPr>
        <w:t xml:space="preserve">// The response message containing the greetings.</w:t>
        <w:br w:clear="none"/>
      </w:r>
      <w:r>
        <w:t xml:space="preserve"/>
        <w:br w:clear="none"/>
        <w:t xml:space="preserve">message HelloReply {</w:t>
        <w:br w:clear="none"/>
        <w:t xml:space="preserve">  </w:t>
        <w:br w:clear="none"/>
      </w:r>
      <w:r>
        <w:rPr>
          <w:rStyle w:val="Text15"/>
        </w:rPr>
        <w:t xml:space="preserve">string</w:t>
        <w:br w:clear="none"/>
      </w:r>
      <w:r>
        <w:t xml:space="preserve"> message = </w:t>
        <w:br w:clear="none"/>
      </w:r>
      <w:r>
        <w:rPr>
          <w:rStyle w:val="Text10"/>
        </w:rPr>
        <w:t xml:space="preserve">1</w:t>
        <w:br w:clear="none"/>
      </w:r>
      <w:r>
        <w:t xml:space="preserve">;</w:t>
        <w:br w:clear="none"/>
        <w:t xml:space="preserve">}</w:t>
        <w:br w:clear="none"/>
      </w:r>
    </w:p>
    <w:p>
      <w:pPr>
        <w:pStyle w:val="Normal"/>
      </w:pPr>
      <w:r>
        <w:t xml:space="preserve">For working with </w:t>
      </w:r>
      <w:r>
        <w:rPr>
          <w:rStyle w:val="Text0"/>
        </w:rPr>
        <w:t xml:space="preserve">.proto</w:t>
        <w:br w:clear="none"/>
      </w:r>
      <w:r>
        <w:t xml:space="preserve"> files in Visual Studio Code, you can install the extension </w:t>
      </w:r>
      <w:r>
        <w:rPr>
          <w:rStyle w:val="Text2"/>
        </w:rPr>
        <w:t>vscode-proto3</w:t>
      </w:r>
      <w:r>
        <w:t xml:space="preserve"> (</w:t>
      </w:r>
      <w:r>
        <w:rPr>
          <w:rStyle w:val="Text0"/>
        </w:rPr>
        <w:t xml:space="preserve">zxh404.vscode-proto3</w:t>
        <w:br w:clear="none"/>
      </w:r>
      <w:r>
        <w:t xml:space="preserve">). For Rider, you can install the Protocol Buffers plugin from JetBrains, as shown at the following link: </w:t>
      </w:r>
      <w:hyperlink r:id="rId362">
        <w:r>
          <w:rPr>
            <w:rStyle w:val="Text6"/>
          </w:rPr>
          <w:t>https://plugins.jetbrains.com/plugin/14004-protocol-buffers</w:t>
        </w:r>
      </w:hyperlink>
      <w:r>
        <w:t>.</w:t>
      </w:r>
    </w:p>
    <w:p>
      <w:pPr>
        <w:numPr>
          <w:ilvl w:val="0"/>
          <w:numId w:val="367"/>
        </w:numPr>
        <w:pStyle w:val="Para 01"/>
      </w:pPr>
      <w:r>
        <w:t xml:space="preserve">In </w:t>
      </w:r>
      <w:r>
        <w:rPr>
          <w:rStyle w:val="Text0"/>
        </w:rPr>
        <w:t xml:space="preserve">Northwind.Grpc.Service.csproj</w:t>
        <w:br w:clear="none"/>
      </w:r>
      <w:r>
        <w:t xml:space="preserve">, note that this project has native AOT publish enabled, the </w:t>
      </w:r>
      <w:r>
        <w:rPr>
          <w:rStyle w:val="Text0"/>
        </w:rPr>
        <w:t xml:space="preserve">.proto</w:t>
        <w:br w:clear="none"/>
      </w:r>
      <w:r>
        <w:t xml:space="preserve"> file is</w:t>
      </w:r>
      <w:r>
        <w:rPr>
          <w:rStyle w:val="Text61"/>
        </w:rPr>
        <w:bookmarkStart w:id="2015" w:name="_idIndexMarker1425"/>
        <w:t/>
        <w:bookmarkEnd w:id="2015"/>
      </w:r>
      <w:r>
        <w:t xml:space="preserve"> registered for use on the server side, and the package reference for implementing a gRPC service hosted in ASP.NET Core, as shown highlighted in the following markup: </w:t>
      </w:r>
    </w:p>
    <w:p>
      <w:pPr>
        <w:pStyle w:val="Para 03"/>
      </w:pPr>
      <w:r>
        <w:t xml:space="preserve">&lt;Project Sdk=</w:t>
        <w:br w:clear="none"/>
      </w:r>
      <w:r>
        <w:rPr>
          <w:rStyle w:val="Text1"/>
        </w:rPr>
        <w:t xml:space="preserve">"Microsoft.NET.Sdk.Web"</w:t>
        <w:br w:clear="none"/>
      </w:r>
      <w:r>
        <w:t xml:space="preserve">&gt;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&lt;InvariantGlobalization&gt;</w:t>
        <w:br w:clear="none"/>
      </w:r>
      <w:r>
        <w:rPr>
          <w:rStyle w:val="Text23"/>
        </w:rPr>
        <w:t xml:space="preserve">true</w:t>
        <w:br w:clear="none"/>
      </w:r>
      <w:r>
        <w:t xml:space="preserve">&lt;/InvariantGlobalization&gt;</w:t>
        <w:br w:clear="none"/>
      </w:r>
      <w:r>
        <w:rPr>
          <w:rStyle w:val="Text12"/>
        </w:rPr>
        <w:t xml:space="preserve">    &lt;PublishAot&gt;</w:t>
        <w:br w:clear="none"/>
      </w:r>
      <w:r>
        <w:rPr>
          <w:rStyle w:val="Text39"/>
        </w:rPr>
        <w:t xml:space="preserve">true</w:t>
        <w:br w:clear="none"/>
      </w:r>
      <w:r>
        <w:rPr>
          <w:rStyle w:val="Text12"/>
        </w:rPr>
        <w:t xml:space="preserve">&lt;/PublishAot&gt;</w:t>
        <w:br w:clear="none"/>
      </w:r>
      <w:r>
        <w:t xml:space="preserve"/>
        <w:br w:clear="none"/>
        <w:t xml:space="preserve">  &lt;/PropertyGroup&gt;</w:t>
        <w:br w:clear="none"/>
        <w:t xml:space="preserve">  &lt;ItemGroup&gt;</w:t>
        <w:br w:clear="none"/>
      </w:r>
      <w:r>
        <w:rPr>
          <w:rStyle w:val="Text12"/>
        </w:rPr>
        <w:t xml:space="preserve">    &lt;Protobuf Include=</w:t>
        <w:br w:clear="none"/>
      </w:r>
      <w:r>
        <w:rPr>
          <w:rStyle w:val="Text18"/>
        </w:rPr>
        <w:t xml:space="preserve">"Protos\greet.proto"</w:t>
        <w:br w:clear="none"/>
      </w:r>
      <w:r>
        <w:rPr>
          <w:rStyle w:val="Text12"/>
        </w:rPr>
        <w:t xml:space="preserve"> GrpcServices=</w:t>
        <w:br w:clear="none"/>
      </w:r>
      <w:r>
        <w:rPr>
          <w:rStyle w:val="Text18"/>
        </w:rPr>
        <w:t xml:space="preserve">"Server"</w:t>
        <w:br w:clear="none"/>
      </w:r>
      <w:r>
        <w:rPr>
          <w:rStyle w:val="Text12"/>
        </w:rPr>
        <w:t xml:space="preserve"> /&gt;</w:t>
        <w:br w:clear="none"/>
      </w:r>
      <w:r>
        <w:t xml:space="preserve"/>
        <w:br w:clear="none"/>
        <w:t xml:space="preserve">  &lt;/ItemGroup&gt;</w:t>
        <w:br w:clear="none"/>
        <w:t xml:space="preserve">  &lt;ItemGroup&gt;</w:t>
        <w:br w:clear="none"/>
      </w:r>
      <w:r>
        <w:rPr>
          <w:rStyle w:val="Text12"/>
        </w:rPr>
        <w:t xml:space="preserve">    &lt;PackageReference Include=</w:t>
        <w:br w:clear="none"/>
      </w:r>
      <w:r>
        <w:rPr>
          <w:rStyle w:val="Text18"/>
        </w:rPr>
        <w:t xml:space="preserve">"Grpc.AspNetCore"</w:t>
        <w:br w:clear="none"/>
      </w:r>
      <w:r>
        <w:rPr>
          <w:rStyle w:val="Text12"/>
        </w:rPr>
        <w:t xml:space="preserve"> Version=</w:t>
        <w:br w:clear="none"/>
      </w:r>
      <w:r>
        <w:rPr>
          <w:rStyle w:val="Text18"/>
        </w:rPr>
        <w:t xml:space="preserve">"2.59.0"</w:t>
        <w:br w:clear="none"/>
      </w:r>
      <w:r>
        <w:rPr>
          <w:rStyle w:val="Text12"/>
        </w:rPr>
        <w:t xml:space="preserve"> /&gt;</w:t>
        <w:br w:clear="none"/>
      </w:r>
      <w:r>
        <w:t xml:space="preserve"/>
        <w:br w:clear="none"/>
        <w:t xml:space="preserve">  &lt;/ItemGroup&gt;</w:t>
        <w:br w:clear="none"/>
        <w:t xml:space="preserve">&lt;/Project&gt;</w:t>
        <w:br w:clear="none"/>
      </w:r>
    </w:p>
    <w:p>
      <w:pPr>
        <w:pStyle w:val="Normal"/>
      </w:pPr>
      <w:r>
        <w:t xml:space="preserve">For JetBrains Rider, manually add </w:t>
      </w:r>
      <w:r>
        <w:rPr>
          <w:rStyle w:val="Text0"/>
        </w:rPr>
        <w:t xml:space="preserve">&lt;PublishAot&gt;true&lt;/PublishAot&gt;</w:t>
        <w:br w:clear="none"/>
      </w:r>
      <w:r>
        <w:t xml:space="preserve"> if it is missing.</w:t>
      </w:r>
    </w:p>
    <w:p>
      <w:pPr>
        <w:numPr>
          <w:ilvl w:val="0"/>
          <w:numId w:val="368"/>
        </w:numPr>
        <w:pStyle w:val="Para 01"/>
      </w:pPr>
      <w:r>
        <w:t xml:space="preserve">Set invariant globalization to </w:t>
      </w:r>
      <w:r>
        <w:rPr>
          <w:rStyle w:val="Text0"/>
        </w:rPr>
        <w:t xml:space="preserve">false</w:t>
        <w:br w:clear="none"/>
      </w:r>
      <w:r>
        <w:t xml:space="preserve">, as shown in the following markup: </w:t>
      </w:r>
    </w:p>
    <w:p>
      <w:pPr>
        <w:pStyle w:val="Para 03"/>
      </w:pPr>
      <w:r>
        <w:t xml:space="preserve">&lt;InvariantGlobalization&gt;</w:t>
        <w:br w:clear="none"/>
      </w:r>
      <w:r>
        <w:rPr>
          <w:rStyle w:val="Text23"/>
        </w:rPr>
        <w:t xml:space="preserve">false</w:t>
        <w:br w:clear="none"/>
      </w:r>
      <w:r>
        <w:t xml:space="preserve">&lt;/InvariantGlobalization&gt;</w:t>
        <w:br w:clear="none"/>
      </w:r>
    </w:p>
    <w:p>
      <w:pPr>
        <w:numPr>
          <w:ilvl w:val="0"/>
          <w:numId w:val="368"/>
        </w:numPr>
        <w:pStyle w:val="Para 01"/>
      </w:pPr>
      <w:r>
        <w:t xml:space="preserve">In the </w:t>
      </w:r>
      <w:r>
        <w:rPr>
          <w:rStyle w:val="Text0"/>
        </w:rPr>
        <w:t xml:space="preserve">Services</w:t>
        <w:br w:clear="none"/>
      </w:r>
      <w:r>
        <w:t xml:space="preserve"> folder, in </w:t>
      </w:r>
      <w:r>
        <w:rPr>
          <w:rStyle w:val="Text0"/>
        </w:rPr>
        <w:t xml:space="preserve">GreeterService.cs</w:t>
        <w:br w:clear="none"/>
      </w:r>
      <w:r>
        <w:t xml:space="preserve">, note that it inherits from a class named </w:t>
      </w:r>
      <w:r>
        <w:rPr>
          <w:rStyle w:val="Text0"/>
        </w:rPr>
        <w:t xml:space="preserve">GreeterBase</w:t>
        <w:br w:clear="none"/>
      </w:r>
      <w:r>
        <w:t xml:space="preserve"> and it asynchronously implements the </w:t>
      </w:r>
      <w:r>
        <w:rPr>
          <w:rStyle w:val="Text0"/>
        </w:rPr>
        <w:t xml:space="preserve">Greeter</w:t>
        <w:br w:clear="none"/>
      </w:r>
      <w:r>
        <w:t xml:space="preserve"> service contract by</w:t>
      </w:r>
      <w:r>
        <w:rPr>
          <w:rStyle w:val="Text61"/>
        </w:rPr>
        <w:bookmarkStart w:id="2016" w:name="_idIndexMarker1426"/>
        <w:t/>
        <w:bookmarkEnd w:id="2016"/>
      </w:r>
      <w:r>
        <w:t xml:space="preserve"> having a </w:t>
      </w:r>
      <w:r>
        <w:rPr>
          <w:rStyle w:val="Text0"/>
        </w:rPr>
        <w:t xml:space="preserve">SayHello</w:t>
        <w:br w:clear="none"/>
      </w:r>
      <w:r>
        <w:t xml:space="preserve"> method that accepts a </w:t>
      </w:r>
      <w:r>
        <w:rPr>
          <w:rStyle w:val="Text0"/>
        </w:rPr>
        <w:t xml:space="preserve">HelloRequest</w:t>
        <w:br w:clear="none"/>
      </w:r>
      <w:r>
        <w:t xml:space="preserve"> input parameter and returns a </w:t>
      </w:r>
      <w:r>
        <w:rPr>
          <w:rStyle w:val="Text0"/>
        </w:rPr>
        <w:t xml:space="preserve">HelloReply</w:t>
        <w:br w:clear="none"/>
      </w:r>
      <w:r>
        <w:t xml:space="preserve">, as shown in the following code: </w:t>
      </w:r>
    </w:p>
    <w:p>
      <w:pPr>
        <w:pStyle w:val="Para 03"/>
      </w:pPr>
      <w:r>
        <w:rPr>
          <w:rStyle w:val="Text4"/>
        </w:rPr>
        <w:t xml:space="preserve">using</w:t>
        <w:br w:clear="none"/>
      </w:r>
      <w:r>
        <w:t xml:space="preserve"> Grpc.Core;</w:t>
        <w:br w:clear="none"/>
      </w:r>
      <w:r>
        <w:rPr>
          <w:rStyle w:val="Text4"/>
        </w:rPr>
        <w:t xml:space="preserve">using</w:t>
        <w:br w:clear="none"/>
      </w:r>
      <w:r>
        <w:t xml:space="preserve"> Northwind.Grpc.Service</w:t>
        <w:br w:clear="none"/>
      </w:r>
      <w:r>
        <w:rPr>
          <w:rStyle w:val="Text4"/>
        </w:rPr>
        <w:t xml:space="preserve">namespace</w:t>
        <w:br w:clear="none"/>
      </w:r>
      <w:r>
        <w:t xml:space="preserve"> </w:t>
        <w:br w:clear="none"/>
      </w:r>
      <w:r>
        <w:rPr>
          <w:rStyle w:val="Text7"/>
        </w:rPr>
        <w:t xml:space="preserve">Northwind.Grpc.Service.Services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GreeterService</w:t>
        <w:br w:clear="none"/>
      </w:r>
      <w:r>
        <w:t xml:space="preserve"> : </w:t>
        <w:br w:clear="none"/>
      </w:r>
      <w:r>
        <w:rPr>
          <w:rStyle w:val="Text7"/>
        </w:rPr>
        <w:t xml:space="preserve">Greeter.GreeterBase</w:t>
        <w:br w:clear="none"/>
      </w:r>
      <w:r>
        <w:t xml:space="preserve"/>
        <w:br w:clear="none"/>
        <w:t xml:space="preserve">  {</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ILogger&lt;GreeterService&gt; _logger;</w:t>
        <w:br w:clear="none"/>
        <w:t xml:space="preserve">    </w:t>
        <w:br w:clear="none"/>
      </w:r>
      <w:r>
        <w:rPr>
          <w:rStyle w:val="Text4"/>
        </w:rPr>
        <w:t xml:space="preserve">public</w:t>
        <w:br w:clear="none"/>
      </w:r>
      <w:r>
        <w:t xml:space="preserve"> </w:t>
        <w:br w:clear="none"/>
      </w:r>
      <w:r>
        <w:rPr>
          <w:rStyle w:val="Text7"/>
        </w:rPr>
        <w:t xml:space="preserve">GreeterService</w:t>
        <w:br w:clear="none"/>
      </w:r>
      <w:r>
        <w:t xml:space="preserve">(</w:t>
        <w:br w:clear="none"/>
        <w:t xml:space="preserve">ILogger&lt;GreeterService&gt; logger</w:t>
        <w:br w:clear="none"/>
        <w:t xml:space="preserve">)</w:t>
        <w:br w:clear="none"/>
        <w:t xml:space="preserve"/>
        <w:br w:clear="none"/>
        <w:t xml:space="preserve">    {</w:t>
        <w:br w:clear="none"/>
        <w:t xml:space="preserve">      _logger = logger;</w:t>
        <w:br w:clear="none"/>
        <w:t xml:space="preserve">    }</w:t>
        <w:br w:clear="none"/>
        <w:t xml:space="preserve">    </w:t>
        <w:br w:clear="none"/>
      </w:r>
      <w:r>
        <w:rPr>
          <w:rStyle w:val="Text4"/>
        </w:rPr>
        <w:t xml:space="preserve">public</w:t>
        <w:br w:clear="none"/>
      </w:r>
      <w:r>
        <w:t xml:space="preserve"> </w:t>
        <w:br w:clear="none"/>
      </w:r>
      <w:r>
        <w:rPr>
          <w:rStyle w:val="Text4"/>
        </w:rPr>
        <w:t xml:space="preserve">override</w:t>
        <w:br w:clear="none"/>
      </w:r>
      <w:r>
        <w:t xml:space="preserve"> Task&lt;HelloReply&gt; </w:t>
        <w:br w:clear="none"/>
      </w:r>
      <w:r>
        <w:rPr>
          <w:rStyle w:val="Text7"/>
        </w:rPr>
        <w:t xml:space="preserve">SayHello</w:t>
        <w:br w:clear="none"/>
      </w:r>
      <w:r>
        <w:t xml:space="preserve">(</w:t>
        <w:br w:clear="none"/>
        <w:t xml:space="preserve"/>
        <w:br w:clear="none"/>
        <w:t xml:space="preserve">      HelloRequest request, ServerCallContext context</w:t>
        <w:br w:clear="none"/>
        <w:t xml:space="preserve">)</w:t>
        <w:br w:clear="none"/>
        <w:t xml:space="preserve"/>
        <w:br w:clear="none"/>
        <w:t xml:space="preserve">    {</w:t>
        <w:br w:clear="none"/>
        <w:t xml:space="preserve">      </w:t>
        <w:br w:clear="none"/>
      </w:r>
      <w:r>
        <w:rPr>
          <w:rStyle w:val="Text4"/>
        </w:rPr>
        <w:t xml:space="preserve">return</w:t>
        <w:br w:clear="none"/>
      </w:r>
      <w:r>
        <w:t xml:space="preserve"> Task.FromResult(</w:t>
        <w:br w:clear="none"/>
      </w:r>
      <w:r>
        <w:rPr>
          <w:rStyle w:val="Text4"/>
        </w:rPr>
        <w:t xml:space="preserve">new</w:t>
        <w:br w:clear="none"/>
      </w:r>
      <w:r>
        <w:t xml:space="preserve"> HelloReply</w:t>
        <w:br w:clear="none"/>
        <w:t xml:space="preserve">      {</w:t>
        <w:br w:clear="none"/>
        <w:t xml:space="preserve">        Message = </w:t>
        <w:br w:clear="none"/>
      </w:r>
      <w:r>
        <w:rPr>
          <w:rStyle w:val="Text1"/>
        </w:rPr>
        <w:t xml:space="preserve">"Hello "</w:t>
        <w:br w:clear="none"/>
      </w:r>
      <w:r>
        <w:t xml:space="preserve"> + request.Name</w:t>
        <w:br w:clear="none"/>
        <w:t xml:space="preserve">      });</w:t>
        <w:br w:clear="none"/>
        <w:t xml:space="preserve">    }</w:t>
        <w:br w:clear="none"/>
        <w:t xml:space="preserve">  }</w:t>
        <w:br w:clear="none"/>
        <w:t xml:space="preserve">}</w:t>
        <w:br w:clear="none"/>
      </w:r>
    </w:p>
    <w:p>
      <w:pPr>
        <w:numPr>
          <w:ilvl w:val="0"/>
          <w:numId w:val="368"/>
        </w:numPr>
        <w:pStyle w:val="Para 01"/>
      </w:pPr>
      <w:r>
        <w:t xml:space="preserve">If you are using Visual Studio 2022, in </w:t>
      </w:r>
      <w:r>
        <w:rPr>
          <w:rStyle w:val="Text2"/>
        </w:rPr>
        <w:t>Solution Explorer</w:t>
      </w:r>
      <w:r>
        <w:t xml:space="preserve">, click </w:t>
      </w:r>
      <w:r>
        <w:rPr>
          <w:rStyle w:val="Text2"/>
        </w:rPr>
        <w:t>Show All Files</w:t>
      </w:r>
      <w:r>
        <w:t xml:space="preserve">. If you are using JetBrains Rider, then hover over the </w:t>
      </w:r>
      <w:r>
        <w:rPr>
          <w:rStyle w:val="Text2"/>
        </w:rPr>
        <w:t>Solution</w:t>
      </w:r>
      <w:r>
        <w:t xml:space="preserve"> pane and click the eyeball icon.</w:t>
      </w:r>
    </w:p>
    <w:p>
      <w:pPr>
        <w:numPr>
          <w:ilvl w:val="0"/>
          <w:numId w:val="368"/>
        </w:numPr>
        <w:pStyle w:val="Para 01"/>
      </w:pPr>
      <w:r>
        <w:t xml:space="preserve">In the </w:t>
      </w:r>
      <w:r>
        <w:rPr>
          <w:rStyle w:val="Text0"/>
        </w:rPr>
        <w:t xml:space="preserve">obj\Debug\net8.0\Protos</w:t>
        <w:br w:clear="none"/>
      </w:r>
      <w:r>
        <w:t xml:space="preserve"> folder, note the two class files named </w:t>
      </w:r>
      <w:r>
        <w:rPr>
          <w:rStyle w:val="Text0"/>
        </w:rPr>
        <w:t xml:space="preserve">Greet.cs</w:t>
        <w:br w:clear="none"/>
      </w:r>
      <w:r>
        <w:t xml:space="preserve"> and </w:t>
      </w:r>
      <w:r>
        <w:rPr>
          <w:rStyle w:val="Text0"/>
        </w:rPr>
        <w:t xml:space="preserve">GreetGrpc.cs</w:t>
        <w:br w:clear="none"/>
      </w:r>
      <w:r>
        <w:t xml:space="preserve"> that are </w:t>
      </w:r>
      <w:r>
        <w:rPr>
          <w:rStyle w:val="Text61"/>
        </w:rPr>
        <w:bookmarkStart w:id="2017" w:name="_idIndexMarker1427"/>
        <w:t/>
        <w:bookmarkEnd w:id="2017"/>
      </w:r>
      <w:r>
        <w:t xml:space="preserve">automatically generated from the </w:t>
      </w:r>
      <w:r>
        <w:rPr>
          <w:rStyle w:val="Text0"/>
        </w:rPr>
        <w:t xml:space="preserve">greet.proto</w:t>
        <w:br w:clear="none"/>
      </w:r>
      <w:r>
        <w:t xml:space="preserve"> file, as shown in </w:t>
      </w:r>
      <w:r>
        <w:rPr>
          <w:rStyle w:val="Text9"/>
        </w:rPr>
        <w:t>Figure 13.2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98" name="B19587_13_02.png" descr="B19587_13_02.png"/>
            <wp:cNvGraphicFramePr>
              <a:graphicFrameLocks noChangeAspect="1"/>
            </wp:cNvGraphicFramePr>
            <a:graphic>
              <a:graphicData uri="http://schemas.openxmlformats.org/drawingml/2006/picture">
                <pic:pic>
                  <pic:nvPicPr>
                    <pic:cNvPr id="0" name="B19587_13_02.png" descr="B19587_13_02.png"/>
                    <pic:cNvPicPr/>
                  </pic:nvPicPr>
                  <pic:blipFill>
                    <a:blip r:embed="rId97"/>
                    <a:stretch>
                      <a:fillRect/>
                    </a:stretch>
                  </pic:blipFill>
                  <pic:spPr>
                    <a:xfrm>
                      <a:off x="0" y="0"/>
                      <a:ext cx="4406900" cy="2019300"/>
                    </a:xfrm>
                    <a:prstGeom prst="rect">
                      <a:avLst/>
                    </a:prstGeom>
                  </pic:spPr>
                </pic:pic>
              </a:graphicData>
            </a:graphic>
          </wp:anchor>
        </w:drawing>
      </w:r>
    </w:p>
    <w:p>
      <w:pPr>
        <w:pStyle w:val="Para 08"/>
      </w:pPr>
      <w:r>
        <w:t>Figure 13.2: The autogenerated class files from a .proto file for a gRPC service</w:t>
      </w:r>
    </w:p>
    <w:p>
      <w:pPr>
        <w:numPr>
          <w:ilvl w:val="0"/>
          <w:numId w:val="369"/>
        </w:numPr>
        <w:pStyle w:val="Para 01"/>
      </w:pPr>
      <w:r>
        <w:t xml:space="preserve">In </w:t>
      </w:r>
      <w:r>
        <w:rPr>
          <w:rStyle w:val="Text0"/>
        </w:rPr>
        <w:t xml:space="preserve">GreetGrpc.cs</w:t>
        <w:br w:clear="none"/>
      </w:r>
      <w:r>
        <w:t xml:space="preserve">, note the </w:t>
      </w:r>
      <w:r>
        <w:rPr>
          <w:rStyle w:val="Text0"/>
        </w:rPr>
        <w:t xml:space="preserve">Greeter.GreeterBase</w:t>
        <w:br w:clear="none"/>
      </w:r>
      <w:r>
        <w:t xml:space="preserve"> class that the </w:t>
      </w:r>
      <w:r>
        <w:rPr>
          <w:rStyle w:val="Text0"/>
        </w:rPr>
        <w:t xml:space="preserve">GreeterService</w:t>
        <w:br w:clear="none"/>
      </w:r>
      <w:r>
        <w:t xml:space="preserve"> class inherited from. You do not need to understand how this base class is implemented, but you should know it is what handles all the details of gRPC’s efficient communication.</w:t>
      </w:r>
    </w:p>
    <w:p>
      <w:pPr>
        <w:numPr>
          <w:ilvl w:val="0"/>
          <w:numId w:val="369"/>
        </w:numPr>
        <w:pStyle w:val="Para 01"/>
      </w:pPr>
      <w:r>
        <w:t xml:space="preserve">If you are using Visual Studio 2022, in </w:t>
      </w:r>
      <w:r>
        <w:rPr>
          <w:rStyle w:val="Text2"/>
        </w:rPr>
        <w:t>Solution Explorer</w:t>
      </w:r>
      <w:r>
        <w:t xml:space="preserve">, expand </w:t>
      </w:r>
      <w:r>
        <w:rPr>
          <w:rStyle w:val="Text2"/>
        </w:rPr>
        <w:t>Dependencies</w:t>
      </w:r>
      <w:r>
        <w:t xml:space="preserve">, expand </w:t>
      </w:r>
      <w:r>
        <w:rPr>
          <w:rStyle w:val="Text2"/>
        </w:rPr>
        <w:t>Packages</w:t>
      </w:r>
      <w:r>
        <w:t xml:space="preserve">, expand </w:t>
      </w:r>
      <w:r>
        <w:rPr>
          <w:rStyle w:val="Text2"/>
        </w:rPr>
        <w:t>Grpc.AspNetCore</w:t>
      </w:r>
      <w:r>
        <w:t xml:space="preserve">, and note that it has dependencies on Google’s </w:t>
      </w:r>
      <w:r>
        <w:rPr>
          <w:rStyle w:val="Text2"/>
        </w:rPr>
        <w:t>Google.Protobuf</w:t>
      </w:r>
      <w:r>
        <w:t xml:space="preserve"> package, and Microsoft’s </w:t>
      </w:r>
      <w:r>
        <w:rPr>
          <w:rStyle w:val="Text2"/>
        </w:rPr>
        <w:t>Grpc.AspNetCore.Server.ClientFactory</w:t>
      </w:r>
      <w:r>
        <w:t xml:space="preserve"> and </w:t>
      </w:r>
      <w:r>
        <w:rPr>
          <w:rStyle w:val="Text2"/>
        </w:rPr>
        <w:t>Grpc.Tools</w:t>
      </w:r>
      <w:r>
        <w:t xml:space="preserve"> packages, as shown in </w:t>
      </w:r>
      <w:r>
        <w:rPr>
          <w:rStyle w:val="Text9"/>
        </w:rPr>
        <w:t>Figure 13.3</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76400"/>
            <wp:effectExtent l="0" r="0" t="0" b="0"/>
            <wp:wrapTopAndBottom/>
            <wp:docPr id="99" name="B19587_13_03.png" descr="B19587_13_03.png"/>
            <wp:cNvGraphicFramePr>
              <a:graphicFrameLocks noChangeAspect="1"/>
            </wp:cNvGraphicFramePr>
            <a:graphic>
              <a:graphicData uri="http://schemas.openxmlformats.org/drawingml/2006/picture">
                <pic:pic>
                  <pic:nvPicPr>
                    <pic:cNvPr id="0" name="B19587_13_03.png" descr="B19587_13_03.png"/>
                    <pic:cNvPicPr/>
                  </pic:nvPicPr>
                  <pic:blipFill>
                    <a:blip r:embed="rId98"/>
                    <a:stretch>
                      <a:fillRect/>
                    </a:stretch>
                  </pic:blipFill>
                  <pic:spPr>
                    <a:xfrm>
                      <a:off x="0" y="0"/>
                      <a:ext cx="4406900" cy="1676400"/>
                    </a:xfrm>
                    <a:prstGeom prst="rect">
                      <a:avLst/>
                    </a:prstGeom>
                  </pic:spPr>
                </pic:pic>
              </a:graphicData>
            </a:graphic>
          </wp:anchor>
        </w:drawing>
      </w:r>
    </w:p>
    <w:p>
      <w:pPr>
        <w:pStyle w:val="Para 20"/>
      </w:pPr>
      <w:r>
        <w:t>Figure 13.3: The Grpc.AspNetCore package references the Grpc.Tools and Google.Protobuf packages</w:t>
      </w:r>
    </w:p>
    <w:p>
      <w:pPr>
        <w:pStyle w:val="Normal"/>
      </w:pPr>
      <w:r>
        <w:t xml:space="preserve">The </w:t>
      </w:r>
      <w:r>
        <w:rPr>
          <w:rStyle w:val="Text0"/>
        </w:rPr>
        <w:t xml:space="preserve">Grpc.Tools</w:t>
        <w:br w:clear="none"/>
      </w:r>
      <w:r>
        <w:t xml:space="preserve"> package</w:t>
      </w:r>
      <w:r>
        <w:rPr>
          <w:rStyle w:val="Text61"/>
        </w:rPr>
        <w:bookmarkStart w:id="2018" w:name="_idIndexMarker1428"/>
        <w:t/>
        <w:bookmarkEnd w:id="2018"/>
      </w:r>
      <w:r>
        <w:t xml:space="preserve"> generates the C# class files from the registered </w:t>
      </w:r>
      <w:r>
        <w:rPr>
          <w:rStyle w:val="Text0"/>
        </w:rPr>
        <w:t xml:space="preserve">.proto</w:t>
        <w:br w:clear="none"/>
      </w:r>
      <w:r>
        <w:t xml:space="preserve"> files, and those class files use types defined in Google’s package to implement the serialization to the Protobuf serialization format. The </w:t>
      </w:r>
      <w:r>
        <w:rPr>
          <w:rStyle w:val="Text0"/>
        </w:rPr>
        <w:t xml:space="preserve">Grpc.AspNetCore.Server.ClientFactory</w:t>
        <w:br w:clear="none"/>
      </w:r>
      <w:r>
        <w:t xml:space="preserve"> package includes both server side and client-side support for gRPC in a .NET project.</w:t>
      </w:r>
    </w:p>
    <w:p>
      <w:pPr>
        <w:numPr>
          <w:ilvl w:val="0"/>
          <w:numId w:val="370"/>
        </w:numPr>
        <w:pStyle w:val="Para 01"/>
      </w:pPr>
      <w:r>
        <w:t xml:space="preserve">In </w:t>
      </w:r>
      <w:r>
        <w:rPr>
          <w:rStyle w:val="Text0"/>
        </w:rPr>
        <w:t xml:space="preserve">Program.cs</w:t>
        <w:br w:clear="none"/>
      </w:r>
      <w:r>
        <w:t xml:space="preserve">, in the section that configures services, note the call to add gRPC to the </w:t>
      </w:r>
      <w:r>
        <w:rPr>
          <w:rStyle w:val="Text0"/>
        </w:rPr>
        <w:t xml:space="preserve">Services</w:t>
        <w:br w:clear="none"/>
      </w:r>
      <w:r>
        <w:t xml:space="preserve"> collection, as shown in the following code: </w:t>
      </w:r>
    </w:p>
    <w:p>
      <w:pPr>
        <w:pStyle w:val="Para 03"/>
      </w:pPr>
      <w:r>
        <w:t xml:space="preserve">builder.Services.AddGrpc();</w:t>
        <w:br w:clear="none"/>
      </w:r>
    </w:p>
    <w:p>
      <w:pPr>
        <w:numPr>
          <w:ilvl w:val="0"/>
          <w:numId w:val="370"/>
        </w:numPr>
        <w:pStyle w:val="Para 01"/>
      </w:pPr>
      <w:r>
        <w:t xml:space="preserve">In </w:t>
      </w:r>
      <w:r>
        <w:rPr>
          <w:rStyle w:val="Text0"/>
        </w:rPr>
        <w:t xml:space="preserve">Program.cs</w:t>
        <w:br w:clear="none"/>
      </w:r>
      <w:r>
        <w:t xml:space="preserve">, in the section for configuring the HTTP pipeline, note the call to map the </w:t>
      </w:r>
      <w:r>
        <w:rPr>
          <w:rStyle w:val="Text0"/>
        </w:rPr>
        <w:t xml:space="preserve">Greeter</w:t>
        <w:br w:clear="none"/>
      </w:r>
      <w:r>
        <w:t xml:space="preserve"> service, as shown in the following code: </w:t>
      </w:r>
    </w:p>
    <w:p>
      <w:pPr>
        <w:pStyle w:val="Para 03"/>
      </w:pPr>
      <w:r>
        <w:t xml:space="preserve">app.MapGrpcService&lt;GreeterService&gt;();</w:t>
        <w:br w:clear="none"/>
      </w:r>
    </w:p>
    <w:p>
      <w:pPr>
        <w:numPr>
          <w:ilvl w:val="0"/>
          <w:numId w:val="370"/>
        </w:numPr>
        <w:pStyle w:val="Para 01"/>
      </w:pPr>
      <w:r>
        <w:t xml:space="preserve">In the </w:t>
      </w:r>
      <w:r>
        <w:rPr>
          <w:rStyle w:val="Text0"/>
        </w:rPr>
        <w:t xml:space="preserve">Properties</w:t>
        <w:br w:clear="none"/>
      </w:r>
      <w:r>
        <w:t xml:space="preserve"> folder, open </w:t>
      </w:r>
      <w:r>
        <w:rPr>
          <w:rStyle w:val="Text0"/>
        </w:rPr>
        <w:t xml:space="preserve">launchSettings.json</w:t>
        <w:br w:clear="none"/>
      </w:r>
      <w:r>
        <w:t xml:space="preserve"> and modify the </w:t>
      </w:r>
      <w:r>
        <w:rPr>
          <w:rStyle w:val="Text0"/>
        </w:rPr>
        <w:t xml:space="preserve">applicationUrl</w:t>
        <w:br w:clear="none"/>
      </w:r>
      <w:r>
        <w:t xml:space="preserve"> setting to use port </w:t>
      </w:r>
      <w:r>
        <w:rPr>
          <w:rStyle w:val="Text0"/>
        </w:rPr>
        <w:t xml:space="preserve">5131</w:t>
        <w:br w:clear="none"/>
      </w:r>
      <w:r>
        <w:t xml:space="preserve"> for </w:t>
      </w:r>
      <w:r>
        <w:rPr>
          <w:rStyle w:val="Text0"/>
        </w:rPr>
        <w:t xml:space="preserve">https</w:t>
        <w:br w:clear="none"/>
      </w:r>
      <w:r>
        <w:t xml:space="preserve"> and port </w:t>
      </w:r>
      <w:r>
        <w:rPr>
          <w:rStyle w:val="Text0"/>
        </w:rPr>
        <w:t xml:space="preserve">5132</w:t>
        <w:br w:clear="none"/>
      </w:r>
      <w:r>
        <w:t xml:space="preserve"> for </w:t>
      </w:r>
      <w:r>
        <w:rPr>
          <w:rStyle w:val="Text0"/>
        </w:rPr>
        <w:t xml:space="preserve">http</w:t>
        <w:br w:clear="none"/>
      </w:r>
      <w:r>
        <w:t>, as shown highlighted in</w:t>
      </w:r>
      <w:r>
        <w:rPr>
          <w:rStyle w:val="Text61"/>
        </w:rPr>
        <w:bookmarkStart w:id="2019" w:name="_idIndexMarker1429"/>
        <w:t/>
        <w:bookmarkEnd w:id="2019"/>
      </w:r>
      <w:r>
        <w:t xml:space="preserve"> the following markup: </w:t>
      </w:r>
    </w:p>
    <w:p>
      <w:pPr>
        <w:pStyle w:val="Para 18"/>
      </w:pPr>
      <w:r>
        <w:rPr>
          <w:rStyle w:val="Text5"/>
        </w:rPr>
        <w:t xml:space="preserve">{</w:t>
        <w:br w:clear="none"/>
        <w:t xml:space="preserve"/>
        <w:br w:clear="none"/>
        <w:t xml:space="preserve">  </w:t>
        <w:br w:clear="none"/>
      </w:r>
      <w:r>
        <w:t xml:space="preserve">"$schema"</w:t>
        <w:br w:clear="none"/>
      </w:r>
      <w:r>
        <w:rPr>
          <w:rStyle w:val="Text5"/>
        </w:rPr>
        <w:t xml:space="preserve">:</w:t>
        <w:br w:clear="none"/>
        <w:t xml:space="preserve"> </w:t>
        <w:br w:clear="none"/>
      </w:r>
      <w:r>
        <w:rPr>
          <w:rStyle w:val="Text1"/>
        </w:rPr>
        <w:t xml:space="preserve">"http://json.schemastore.org/launchsettings.json"</w:t>
        <w:br w:clear="none"/>
      </w:r>
      <w:r>
        <w:rPr>
          <w:rStyle w:val="Text5"/>
        </w:rPr>
        <w:t xml:space="preserve">,</w:t>
        <w:br w:clear="none"/>
        <w:t xml:space="preserve"/>
        <w:br w:clear="none"/>
        <w:t xml:space="preserve">  </w:t>
        <w:br w:clear="none"/>
      </w:r>
      <w:r>
        <w:t xml:space="preserve">"profiles"</w:t>
        <w:br w:clear="none"/>
      </w:r>
      <w:r>
        <w:rPr>
          <w:rStyle w:val="Text5"/>
        </w:rPr>
        <w:t xml:space="preserve">:</w:t>
        <w:br w:clear="none"/>
        <w:t xml:space="preserve"> </w:t>
        <w:br w:clear="none"/>
        <w:t xml:space="preserve">{</w:t>
        <w:br w:clear="none"/>
        <w:t xml:space="preserve"/>
        <w:br w:clear="none"/>
        <w:t xml:space="preserve">    </w:t>
        <w:br w:clear="none"/>
      </w:r>
      <w:r>
        <w:t xml:space="preserve">"http"</w:t>
        <w:br w:clear="none"/>
      </w:r>
      <w:r>
        <w:rPr>
          <w:rStyle w:val="Text5"/>
        </w:rPr>
        <w:t xml:space="preserve">:</w:t>
        <w:br w:clear="none"/>
        <w:t xml:space="preserve"> </w:t>
        <w:br w:clear="none"/>
        <w:t xml:space="preserve">{</w:t>
        <w:br w:clear="none"/>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r>
      <w:r>
        <w:rPr>
          <w:rStyle w:val="Text22"/>
        </w:rPr>
        <w:t xml:space="preserve">      </w:t>
        <w:br w:clear="none"/>
      </w:r>
      <w:r>
        <w:rPr>
          <w:rStyle w:val="Text12"/>
        </w:rPr>
        <w:t xml:space="preserve">"</w:t>
        <w:br w:clear="none"/>
        <w:t xml:space="preserve">applicationUrl"</w:t>
        <w:br w:clear="none"/>
      </w:r>
      <w:r>
        <w:rPr>
          <w:rStyle w:val="Text22"/>
        </w:rPr>
        <w:t xml:space="preserve">:</w:t>
        <w:br w:clear="none"/>
        <w:t xml:space="preserve"> </w:t>
        <w:br w:clear="none"/>
      </w:r>
      <w:r>
        <w:rPr>
          <w:rStyle w:val="Text18"/>
        </w:rPr>
        <w:t xml:space="preserve">"http://localhost:5132"</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"https"</w:t>
        <w:br w:clear="none"/>
      </w:r>
      <w:r>
        <w:rPr>
          <w:rStyle w:val="Text5"/>
        </w:rPr>
        <w:t xml:space="preserve">:</w:t>
        <w:br w:clear="none"/>
        <w:t xml:space="preserve"> </w:t>
        <w:br w:clear="none"/>
        <w:t xml:space="preserve">{</w:t>
        <w:br w:clear="none"/>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false</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"https://localhost:5131;http://localhost:5132"</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w:t>
        <w:br w:clear="none"/>
        <w:t xml:space="preserve">Development"</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70"/>
        </w:numPr>
        <w:pStyle w:val="Para 12"/>
      </w:pPr>
      <w:r>
        <w:rPr>
          <w:rStyle w:val="Text13"/>
        </w:rPr>
        <w:t xml:space="preserve">Build the </w:t>
      </w:r>
      <w:r>
        <w:t xml:space="preserve">Northwind.Grpc.Service</w:t>
        <w:br w:clear="none"/>
      </w:r>
      <w:r>
        <w:rPr>
          <w:rStyle w:val="Text13"/>
        </w:rPr>
        <w:t xml:space="preserve"> project.</w:t>
      </w:r>
    </w:p>
    <w:p>
      <w:bookmarkStart w:id="2020" w:name="Project_file_item_configuration"/>
      <w:pPr>
        <w:pStyle w:val="Heading 2"/>
      </w:pPr>
      <w:r>
        <w:t>Project file item configuration</w:t>
      </w:r>
      <w:bookmarkEnd w:id="2020"/>
    </w:p>
    <w:p>
      <w:pPr>
        <w:pStyle w:val="Normal"/>
      </w:pPr>
      <w:r>
        <w:t>Before we continue, let’s quickly</w:t>
      </w:r>
      <w:r>
        <w:rPr>
          <w:rStyle w:val="Text61"/>
        </w:rPr>
        <w:bookmarkStart w:id="2021" w:name="_idIndexMarker1430"/>
        <w:t/>
        <w:bookmarkEnd w:id="2021"/>
      </w:r>
      <w:r>
        <w:t xml:space="preserve"> review common project file item configuration syntax.</w:t>
      </w:r>
    </w:p>
    <w:p>
      <w:pPr>
        <w:pStyle w:val="Normal"/>
      </w:pPr>
      <w:r>
        <w:t>Item configuration generated by Visual Studio 2022 commonly uses attributes for the item properties, as shown in the following markup:</w:t>
      </w:r>
    </w:p>
    <w:p>
      <w:pPr>
        <w:pStyle w:val="Para 03"/>
      </w:pPr>
      <w:r>
        <w:t xml:space="preserve">&lt;Protobuf Include=</w:t>
        <w:br w:clear="none"/>
      </w:r>
      <w:r>
        <w:rPr>
          <w:rStyle w:val="Text1"/>
        </w:rPr>
        <w:t xml:space="preserve">"Protos\greet.proto"</w:t>
        <w:br w:clear="none"/>
      </w:r>
      <w:r>
        <w:t xml:space="preserve"> GrpcServices=</w:t>
        <w:br w:clear="none"/>
      </w:r>
      <w:r>
        <w:rPr>
          <w:rStyle w:val="Text1"/>
        </w:rPr>
        <w:t xml:space="preserve">"Client"</w:t>
        <w:br w:clear="none"/>
      </w:r>
      <w:r>
        <w:t xml:space="preserve"> /&gt;</w:t>
        <w:br w:clear="none"/>
      </w:r>
    </w:p>
    <w:p>
      <w:pPr>
        <w:pStyle w:val="Normal"/>
      </w:pPr>
      <w:r>
        <w:t>Properties not explicitly set will have their default values.</w:t>
      </w:r>
    </w:p>
    <w:p>
      <w:pPr>
        <w:pStyle w:val="Normal"/>
      </w:pPr>
      <w:r>
        <w:t>Item configuration generated by other tools like JetBrains Rider commonly uses child elements for the item properties, as shown in the following markup:</w:t>
      </w:r>
    </w:p>
    <w:p>
      <w:pPr>
        <w:pStyle w:val="Para 03"/>
      </w:pPr>
      <w:r>
        <w:t xml:space="preserve">&lt;Protobuf&gt;</w:t>
        <w:br w:clear="none"/>
        <w:t xml:space="preserve">  &lt;Include&gt;Protos\greet.proto&lt;/Include&gt;</w:t>
        <w:br w:clear="none"/>
        <w:t xml:space="preserve">  &lt;GrpcServices&gt;Client&lt;/&gt;</w:t>
        <w:br w:clear="none"/>
        <w:t xml:space="preserve">  &lt;Access&gt;Public&lt;/Access&gt;</w:t>
        <w:br w:clear="none"/>
        <w:t xml:space="preserve">  &lt;ProtoCompile&gt;True&lt;/ProtoCompile&gt;</w:t>
        <w:br w:clear="none"/>
        <w:t xml:space="preserve">  &lt;CompileOutputs&gt;True&lt;/CompileOutputs&gt;</w:t>
        <w:br w:clear="none"/>
        <w:t xml:space="preserve">  &lt;OutputDir&gt;obj\Debug\net8</w:t>
        <w:br w:clear="none"/>
      </w:r>
      <w:r>
        <w:rPr>
          <w:rStyle w:val="Text10"/>
        </w:rPr>
        <w:t xml:space="preserve">.0</w:t>
        <w:br w:clear="none"/>
      </w:r>
      <w:r>
        <w:t xml:space="preserve">\&lt;/OutputDir&gt;</w:t>
        <w:br w:clear="none"/>
        <w:t xml:space="preserve">  &lt;Generator&gt;MSBuild:Compile&lt;/Generator&gt;</w:t>
        <w:br w:clear="none"/>
        <w:t xml:space="preserve">&lt;Protobuf&gt;</w:t>
        <w:br w:clear="none"/>
      </w:r>
    </w:p>
    <w:p>
      <w:pPr>
        <w:pStyle w:val="Normal"/>
      </w:pPr>
      <w:r>
        <w:t xml:space="preserve">They both usually </w:t>
      </w:r>
      <w:r>
        <w:rPr>
          <w:rStyle w:val="Text61"/>
        </w:rPr>
        <w:bookmarkStart w:id="2022" w:name="_idIndexMarker1431"/>
        <w:t/>
        <w:bookmarkEnd w:id="2022"/>
      </w:r>
      <w:r>
        <w:t>achieve the same ends. The first is more concise and recommended for use.</w:t>
      </w:r>
    </w:p>
    <w:p>
      <w:bookmarkStart w:id="2023" w:name="Building_a_Hello_World_gRPC_clie"/>
      <w:pPr>
        <w:pStyle w:val="Heading 2"/>
      </w:pPr>
      <w:r>
        <w:t>Building a Hello World gRPC client</w:t>
      </w:r>
      <w:bookmarkEnd w:id="2023"/>
    </w:p>
    <w:p>
      <w:pPr>
        <w:pStyle w:val="Normal"/>
      </w:pPr>
      <w:r>
        <w:t>We will add an</w:t>
      </w:r>
      <w:r>
        <w:rPr>
          <w:rStyle w:val="Text61"/>
        </w:rPr>
        <w:bookmarkStart w:id="2024" w:name="_idIndexMarker1432"/>
        <w:t/>
        <w:bookmarkEnd w:id="2024"/>
      </w:r>
      <w:r>
        <w:t xml:space="preserve"> ASP.NET Core MVC website project and then add the gRPC client packages to enable it to call the gRPC service:</w:t>
      </w:r>
    </w:p>
    <w:p>
      <w:pPr>
        <w:numPr>
          <w:ilvl w:val="0"/>
          <w:numId w:val="371"/>
        </w:numPr>
        <w:pStyle w:val="Para 01"/>
      </w:pPr>
      <w:r>
        <w:t>Use your preferred code editor to add a new project, as defined in the following list:</w:t>
      </w:r>
    </w:p>
    <w:p>
      <w:pPr>
        <w:numPr>
          <w:ilvl w:val="1"/>
          <w:numId w:val="371"/>
        </w:numPr>
        <w:pStyle w:val="Para 10"/>
      </w:pPr>
      <w:r>
        <w:rPr>
          <w:rStyle w:val="Text2"/>
        </w:rPr>
        <w:t xml:space="preserve">Project template: </w:t>
      </w:r>
      <w:r>
        <w:t xml:space="preserve">ASP.NET Core Web App (Model-View-Controller) </w:t>
      </w:r>
      <w:r>
        <w:rPr>
          <w:rStyle w:val="Text2"/>
        </w:rPr>
        <w:t xml:space="preserve">/ </w:t>
      </w:r>
      <w:r>
        <w:rPr>
          <w:rStyle w:val="Text45"/>
        </w:rPr>
        <w:t xml:space="preserve">mvc</w:t>
        <w:br w:clear="none"/>
      </w:r>
    </w:p>
    <w:p>
      <w:pPr>
        <w:numPr>
          <w:ilvl w:val="1"/>
          <w:numId w:val="371"/>
        </w:numPr>
        <w:pStyle w:val="Para 01"/>
      </w:pPr>
      <w:r>
        <w:t xml:space="preserve">Solution file and folder: </w:t>
      </w:r>
      <w:r>
        <w:rPr>
          <w:rStyle w:val="Text0"/>
        </w:rPr>
        <w:t xml:space="preserve">Chapter13</w:t>
        <w:br w:clear="none"/>
      </w:r>
    </w:p>
    <w:p>
      <w:pPr>
        <w:numPr>
          <w:ilvl w:val="1"/>
          <w:numId w:val="371"/>
        </w:numPr>
        <w:pStyle w:val="Para 01"/>
      </w:pPr>
      <w:r>
        <w:t xml:space="preserve">Project file and folder: </w:t>
      </w:r>
      <w:r>
        <w:rPr>
          <w:rStyle w:val="Text0"/>
        </w:rPr>
        <w:t xml:space="preserve">Northwind.Grpc.Client.Mvc</w:t>
        <w:br w:clear="none"/>
      </w:r>
    </w:p>
    <w:p>
      <w:pPr>
        <w:numPr>
          <w:ilvl w:val="1"/>
          <w:numId w:val="371"/>
        </w:numPr>
        <w:pStyle w:val="Para 10"/>
      </w:pPr>
      <w:r>
        <w:t>Authentication type</w:t>
      </w:r>
      <w:r>
        <w:rPr>
          <w:rStyle w:val="Text2"/>
        </w:rPr>
        <w:t>: None.</w:t>
      </w:r>
    </w:p>
    <w:p>
      <w:pPr>
        <w:numPr>
          <w:ilvl w:val="1"/>
          <w:numId w:val="371"/>
        </w:numPr>
        <w:pStyle w:val="Para 10"/>
      </w:pPr>
      <w:r>
        <w:t>Configure for HTTPS</w:t>
      </w:r>
      <w:r>
        <w:rPr>
          <w:rStyle w:val="Text2"/>
        </w:rPr>
        <w:t>: Selected.</w:t>
      </w:r>
    </w:p>
    <w:p>
      <w:pPr>
        <w:numPr>
          <w:ilvl w:val="1"/>
          <w:numId w:val="371"/>
        </w:numPr>
        <w:pStyle w:val="Para 10"/>
      </w:pPr>
      <w:r>
        <w:t>Enable Docker</w:t>
      </w:r>
      <w:r>
        <w:rPr>
          <w:rStyle w:val="Text2"/>
        </w:rPr>
        <w:t>: Cleared.</w:t>
      </w:r>
    </w:p>
    <w:p>
      <w:pPr>
        <w:numPr>
          <w:ilvl w:val="1"/>
          <w:numId w:val="371"/>
        </w:numPr>
        <w:pStyle w:val="Para 10"/>
      </w:pPr>
      <w:r>
        <w:t>Do not use top-level statements</w:t>
      </w:r>
      <w:r>
        <w:rPr>
          <w:rStyle w:val="Text2"/>
        </w:rPr>
        <w:t>: Cleared.</w:t>
      </w:r>
    </w:p>
    <w:p>
      <w:pPr>
        <w:numPr>
          <w:ilvl w:val="0"/>
          <w:numId w:val="371"/>
        </w:numPr>
        <w:pStyle w:val="Para 01"/>
      </w:pPr>
      <w:r>
        <w:t xml:space="preserve">In the </w:t>
      </w:r>
      <w:r>
        <w:rPr>
          <w:rStyle w:val="Text0"/>
        </w:rPr>
        <w:t xml:space="preserve">Northwind.Grpc.Client.Mvc</w:t>
        <w:br w:clear="none"/>
      </w:r>
      <w:r>
        <w:t xml:space="preserve"> project, treat warnings as errors, add package references for Microsoft’s gRPC client factory and tools, and Google’s .NET library for Protocol Buffers, as shown in the following markup: </w:t>
      </w:r>
    </w:p>
    <w:p>
      <w:pPr>
        <w:pStyle w:val="Para 03"/>
      </w:pPr>
      <w:r>
        <w:t xml:space="preserve">&lt;ItemGroup&gt;</w:t>
        <w:br w:clear="none"/>
        <w:t xml:space="preserve">  &lt;PackageReference Include=</w:t>
        <w:br w:clear="none"/>
      </w:r>
      <w:r>
        <w:rPr>
          <w:rStyle w:val="Text1"/>
        </w:rPr>
        <w:t xml:space="preserve">"Google.Protobuf"</w:t>
        <w:br w:clear="none"/>
      </w:r>
      <w:r>
        <w:t xml:space="preserve"> Version=</w:t>
        <w:br w:clear="none"/>
      </w:r>
      <w:r>
        <w:rPr>
          <w:rStyle w:val="Text1"/>
        </w:rPr>
        <w:t xml:space="preserve">"3.24.4"</w:t>
        <w:br w:clear="none"/>
      </w:r>
      <w:r>
        <w:t xml:space="preserve"> /&gt;</w:t>
        <w:br w:clear="none"/>
        <w:t xml:space="preserve">  &lt;PackageReference Include=</w:t>
        <w:br w:clear="none"/>
      </w:r>
      <w:r>
        <w:rPr>
          <w:rStyle w:val="Text1"/>
        </w:rPr>
        <w:t xml:space="preserve">"Grpc.Net.ClientFactory"</w:t>
        <w:br w:clear="none"/>
      </w:r>
      <w:r>
        <w:t xml:space="preserve"> Version=</w:t>
        <w:br w:clear="none"/>
      </w:r>
      <w:r>
        <w:rPr>
          <w:rStyle w:val="Text1"/>
        </w:rPr>
        <w:t xml:space="preserve">"2.57.0"</w:t>
        <w:br w:clear="none"/>
      </w:r>
      <w:r>
        <w:t xml:space="preserve"> /&gt;</w:t>
        <w:br w:clear="none"/>
        <w:t xml:space="preserve">  &lt;PackageReference Include=</w:t>
        <w:br w:clear="none"/>
      </w:r>
      <w:r>
        <w:rPr>
          <w:rStyle w:val="Text1"/>
        </w:rPr>
        <w:t xml:space="preserve">"Grpc.Tools"</w:t>
        <w:br w:clear="none"/>
      </w:r>
      <w:r>
        <w:t xml:space="preserve"> Version=</w:t>
        <w:br w:clear="none"/>
      </w:r>
      <w:r>
        <w:rPr>
          <w:rStyle w:val="Text1"/>
        </w:rPr>
        <w:t xml:space="preserve">"2.58.0"</w:t>
        <w:br w:clear="none"/>
      </w:r>
      <w:r>
        <w:t xml:space="preserve">&gt;</w:t>
        <w:br w:clear="none"/>
        <w:t xml:space="preserve">    &lt;PrivateAssets&gt;all&lt;/PrivateAssets&gt;</w:t>
        <w:br w:clear="none"/>
        <w:t xml:space="preserve">    &lt;IncludeAssets&gt;runtime; build; native; contentfiles; </w:t>
        <w:br w:clear="none"/>
        <w:t xml:space="preserve">      analyzers; buildtransitive&lt;/IncludeAssets&gt;</w:t>
        <w:br w:clear="none"/>
        <w:t xml:space="preserve">  &lt;/PackageReference&gt;</w:t>
        <w:br w:clear="none"/>
        <w:t xml:space="preserve">&lt;/ItemGroup&gt;</w:t>
        <w:br w:clear="none"/>
      </w:r>
    </w:p>
    <w:p>
      <w:pPr>
        <w:pStyle w:val="Para 02"/>
      </w:pPr>
      <w:r>
        <w:rPr>
          <w:rStyle w:val="Text2"/>
        </w:rPr>
        <w:t>Good Practice</w:t>
      </w:r>
      <w:r>
        <w:t xml:space="preserve">: The </w:t>
      </w:r>
      <w:r>
        <w:rPr>
          <w:rStyle w:val="Text0"/>
        </w:rPr>
        <w:t xml:space="preserve">Grpc.Net.ClientFactory</w:t>
        <w:br w:clear="none"/>
      </w:r>
      <w:r>
        <w:t xml:space="preserve"> package references the </w:t>
      </w:r>
      <w:r>
        <w:rPr>
          <w:rStyle w:val="Text0"/>
        </w:rPr>
        <w:t xml:space="preserve">Grpc.Net.Client</w:t>
        <w:br w:clear="none"/>
      </w:r>
      <w:r>
        <w:t xml:space="preserve"> package that implements client-side support for gRPC in a .NET project, but it does not reference other packages like </w:t>
      </w:r>
      <w:r>
        <w:rPr>
          <w:rStyle w:val="Text0"/>
        </w:rPr>
        <w:t xml:space="preserve">Grpc.Tools</w:t>
        <w:br w:clear="none"/>
      </w:r>
      <w:r>
        <w:t xml:space="preserve"> or </w:t>
      </w:r>
      <w:r>
        <w:rPr>
          <w:rStyle w:val="Text0"/>
        </w:rPr>
        <w:t xml:space="preserve">Google.Protobuf</w:t>
        <w:br w:clear="none"/>
      </w:r>
      <w:r>
        <w:t xml:space="preserve">. We must reference those packages explicitly. The </w:t>
      </w:r>
      <w:r>
        <w:rPr>
          <w:rStyle w:val="Text0"/>
        </w:rPr>
        <w:t xml:space="preserve">Grpc.Tools</w:t>
        <w:br w:clear="none"/>
      </w:r>
      <w:r>
        <w:t xml:space="preserve"> package is only used during development, so it is marked as </w:t>
      </w:r>
      <w:r>
        <w:rPr>
          <w:rStyle w:val="Text0"/>
        </w:rPr>
        <w:t xml:space="preserve">PrivateAssets=all</w:t>
        <w:br w:clear="none"/>
      </w:r>
      <w:r>
        <w:t xml:space="preserve"> to ensure that the tools are not published with the production website.</w:t>
      </w:r>
    </w:p>
    <w:p>
      <w:pPr>
        <w:numPr>
          <w:ilvl w:val="0"/>
          <w:numId w:val="372"/>
        </w:numPr>
        <w:pStyle w:val="Para 01"/>
      </w:pPr>
      <w:r>
        <w:t xml:space="preserve">In the </w:t>
      </w:r>
      <w:r>
        <w:rPr>
          <w:rStyle w:val="Text0"/>
        </w:rPr>
        <w:t xml:space="preserve">Properties</w:t>
        <w:br w:clear="none"/>
      </w:r>
      <w:r>
        <w:t xml:space="preserve"> folder, open </w:t>
      </w:r>
      <w:r>
        <w:rPr>
          <w:rStyle w:val="Text0"/>
        </w:rPr>
        <w:t xml:space="preserve">launchSettings.json</w:t>
        <w:br w:clear="none"/>
      </w:r>
      <w:r>
        <w:t xml:space="preserve">, and for the </w:t>
      </w:r>
      <w:r>
        <w:rPr>
          <w:rStyle w:val="Text0"/>
        </w:rPr>
        <w:t xml:space="preserve">https</w:t>
        <w:br w:clear="none"/>
      </w:r>
      <w:r>
        <w:t xml:space="preserve"> profile, modify the </w:t>
      </w:r>
      <w:r>
        <w:rPr>
          <w:rStyle w:val="Text0"/>
        </w:rPr>
        <w:t xml:space="preserve">applicationUrl</w:t>
        <w:br w:clear="none"/>
      </w:r>
      <w:r>
        <w:t xml:space="preserve"> setting to use ports </w:t>
      </w:r>
      <w:r>
        <w:rPr>
          <w:rStyle w:val="Text0"/>
        </w:rPr>
        <w:t xml:space="preserve">5133</w:t>
        <w:br w:clear="none"/>
      </w:r>
      <w:r>
        <w:t xml:space="preserve"> for </w:t>
      </w:r>
      <w:r>
        <w:rPr>
          <w:rStyle w:val="Text0"/>
        </w:rPr>
        <w:t xml:space="preserve">https</w:t>
        <w:br w:clear="none"/>
      </w:r>
      <w:r>
        <w:t xml:space="preserve"> and </w:t>
      </w:r>
      <w:r>
        <w:rPr>
          <w:rStyle w:val="Text0"/>
        </w:rPr>
        <w:t xml:space="preserve">5134</w:t>
        <w:br w:clear="none"/>
      </w:r>
      <w:r>
        <w:t xml:space="preserve"> for </w:t>
      </w:r>
      <w:r>
        <w:rPr>
          <w:rStyle w:val="Text0"/>
        </w:rPr>
        <w:t xml:space="preserve">http</w:t>
        <w:br w:clear="none"/>
      </w:r>
      <w:r>
        <w:t xml:space="preserve">, as </w:t>
      </w:r>
      <w:r>
        <w:rPr>
          <w:rStyle w:val="Text61"/>
        </w:rPr>
        <w:bookmarkStart w:id="2025" w:name="_idIndexMarker1433"/>
        <w:t/>
        <w:bookmarkEnd w:id="2025"/>
      </w:r>
      <w:r>
        <w:t xml:space="preserve">shown highlighted in the following partial markup: </w:t>
      </w:r>
    </w:p>
    <w:p>
      <w:pPr>
        <w:pStyle w:val="Para 18"/>
      </w:pPr>
      <w:r>
        <w:t xml:space="preserve">"profiles"</w:t>
        <w:br w:clear="none"/>
      </w:r>
      <w:r>
        <w:rPr>
          <w:rStyle w:val="Text5"/>
        </w:rPr>
        <w:t xml:space="preserve">:</w:t>
        <w:br w:clear="none"/>
        <w:t xml:space="preserve"> </w:t>
        <w:br w:clear="none"/>
        <w:t xml:space="preserve">{</w:t>
        <w:br w:clear="none"/>
        <w:t xml:space="preserve"/>
        <w:br w:clear="none"/>
        <w:t xml:space="preserve">  ...</w:t>
        <w:br w:clear="none"/>
      </w:r>
      <w:r>
        <w:rPr>
          <w:rStyle w:val="Text22"/>
        </w:rPr>
        <w:t xml:space="preserve">  </w:t>
        <w:br w:clear="none"/>
      </w:r>
      <w:r>
        <w:rPr>
          <w:rStyle w:val="Text12"/>
        </w:rPr>
        <w:t xml:space="preserve">"https"</w:t>
        <w:br w:clear="none"/>
      </w:r>
      <w:r>
        <w:rPr>
          <w:rStyle w:val="Text22"/>
        </w:rPr>
        <w:t xml:space="preserve">:</w:t>
        <w:br w:clear="none"/>
        <w:t xml:space="preserve"> </w:t>
        <w:br w:clear="none"/>
        <w:t xml:space="preserve">{</w:t>
        <w:br w:clear="none"/>
      </w:r>
      <w:r>
        <w:rPr>
          <w:rStyle w:val="Text5"/>
        </w:rPr>
        <w:t xml:space="preserve"/>
        <w:br w:clear="none"/>
        <w:t xml:space="preserve">    </w:t>
        <w:br w:clear="none"/>
      </w:r>
      <w:r>
        <w:t xml:space="preserve">"commandName"</w:t>
        <w:br w:clear="none"/>
      </w:r>
      <w:r>
        <w:rPr>
          <w:rStyle w:val="Text5"/>
        </w:rPr>
        <w:t xml:space="preserve">:</w:t>
        <w:br w:clear="none"/>
        <w:t xml:space="preserve"> </w:t>
        <w:br w:clear="none"/>
      </w:r>
      <w:r>
        <w:rPr>
          <w:rStyle w:val="Text1"/>
        </w:rPr>
        <w:t xml:space="preserve">"Project"</w:t>
        <w:br w:clear="none"/>
      </w:r>
      <w:r>
        <w:rPr>
          <w:rStyle w:val="Text5"/>
        </w:rPr>
        <w:t xml:space="preserve">,</w:t>
        <w:br w:clear="none"/>
        <w:t xml:space="preserve"/>
        <w:br w:clear="none"/>
        <w:t xml:space="preserve">    </w:t>
        <w:br w:clear="none"/>
      </w:r>
      <w:r>
        <w:t xml:space="preserve">"dotnetRunMessages"</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t xml:space="preserve">    </w:t>
        <w:br w:clear="none"/>
      </w:r>
      <w:r>
        <w:t xml:space="preserve">"launchBrowser"</w:t>
        <w:br w:clear="none"/>
      </w:r>
      <w:r>
        <w:rPr>
          <w:rStyle w:val="Text5"/>
        </w:rPr>
        <w:t xml:space="preserve">:</w:t>
        <w:br w:clear="none"/>
        <w:t xml:space="preserve"> </w:t>
        <w:br w:clear="none"/>
      </w:r>
      <w:r>
        <w:rPr>
          <w:rStyle w:val="Text4"/>
        </w:rPr>
        <w:t xml:space="preserve">true</w:t>
        <w:br w:clear="none"/>
      </w:r>
      <w:r>
        <w:rPr>
          <w:rStyle w:val="Text5"/>
        </w:rPr>
        <w:t xml:space="preserve">,</w:t>
        <w:br w:clear="none"/>
        <w:t xml:space="preserve"/>
        <w:br w:clear="none"/>
      </w:r>
      <w:r>
        <w:rPr>
          <w:rStyle w:val="Text22"/>
        </w:rPr>
        <w:t xml:space="preserve">    </w:t>
        <w:br w:clear="none"/>
      </w:r>
      <w:r>
        <w:rPr>
          <w:rStyle w:val="Text12"/>
        </w:rPr>
        <w:t xml:space="preserve">"applicationUrl"</w:t>
        <w:br w:clear="none"/>
      </w:r>
      <w:r>
        <w:rPr>
          <w:rStyle w:val="Text22"/>
        </w:rPr>
        <w:t xml:space="preserve">:</w:t>
        <w:br w:clear="none"/>
        <w:t xml:space="preserve"> </w:t>
        <w:br w:clear="none"/>
      </w:r>
      <w:r>
        <w:rPr>
          <w:rStyle w:val="Text18"/>
        </w:rPr>
        <w:t xml:space="preserve">"https://localhost:5133;http://localhost:5134"</w:t>
        <w:br w:clear="none"/>
      </w:r>
      <w:r>
        <w:rPr>
          <w:rStyle w:val="Text22"/>
        </w:rPr>
        <w:t xml:space="preserve">,</w:t>
        <w:br w:clear="none"/>
      </w:r>
      <w:r>
        <w:rPr>
          <w:rStyle w:val="Text5"/>
        </w:rPr>
        <w:t xml:space="preserve"/>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5"/>
        </w:rPr>
        <w:t xml:space="preserve">:</w:t>
        <w:br w:clear="none"/>
        <w:t xml:space="preserve"> </w:t>
        <w:br w:clear="none"/>
      </w:r>
      <w:r>
        <w:rPr>
          <w:rStyle w:val="Text1"/>
        </w:rPr>
        <w:t xml:space="preserve">"Development"</w:t>
        <w:br w:clear="none"/>
      </w:r>
      <w:r>
        <w:rPr>
          <w:rStyle w:val="Text5"/>
        </w:rPr>
        <w:t xml:space="preserve"/>
        <w:br w:clear="none"/>
        <w:t xml:space="preserve">    </w:t>
        <w:br w:clear="none"/>
        <w:t xml:space="preserve">}</w:t>
        <w:br w:clear="none"/>
        <w:t xml:space="preserve"/>
        <w:br w:clear="none"/>
      </w:r>
    </w:p>
    <w:p>
      <w:pPr>
        <w:numPr>
          <w:ilvl w:val="0"/>
          <w:numId w:val="372"/>
        </w:numPr>
        <w:pStyle w:val="Para 01"/>
      </w:pPr>
      <w:r>
        <w:t xml:space="preserve">Copy the </w:t>
      </w:r>
      <w:r>
        <w:rPr>
          <w:rStyle w:val="Text0"/>
        </w:rPr>
        <w:t xml:space="preserve">Protos</w:t>
        <w:br w:clear="none"/>
      </w:r>
      <w:r>
        <w:t xml:space="preserve"> folder from the </w:t>
      </w:r>
      <w:r>
        <w:rPr>
          <w:rStyle w:val="Text0"/>
        </w:rPr>
        <w:t xml:space="preserve">Northwind.Grpc.Service</w:t>
        <w:br w:clear="none"/>
      </w:r>
      <w:r>
        <w:t xml:space="preserve"> project/folder to the </w:t>
      </w:r>
      <w:r>
        <w:rPr>
          <w:rStyle w:val="Text0"/>
        </w:rPr>
        <w:t xml:space="preserve">Northwind.Grpc.Client.Mvc</w:t>
        <w:br w:clear="none"/>
      </w:r>
      <w:r>
        <w:t xml:space="preserve"> project/folder. </w:t>
      </w:r>
    </w:p>
    <w:p>
      <w:pPr>
        <w:pStyle w:val="Normal"/>
      </w:pPr>
      <w:r>
        <w:t xml:space="preserve">In Visual Studio 2022, you can drag and drop to copy. In Visual Studio Code or JetBrains Rider, drag and drop while holding the </w:t>
      </w:r>
      <w:r>
        <w:rPr>
          <w:rStyle w:val="Text9"/>
        </w:rPr>
        <w:t>Ctrl</w:t>
      </w:r>
      <w:r>
        <w:t xml:space="preserve"> or </w:t>
      </w:r>
      <w:r>
        <w:rPr>
          <w:rStyle w:val="Text9"/>
        </w:rPr>
        <w:t>Cmd</w:t>
      </w:r>
      <w:r>
        <w:t xml:space="preserve"> key.</w:t>
      </w:r>
    </w:p>
    <w:p>
      <w:pPr>
        <w:numPr>
          <w:ilvl w:val="0"/>
          <w:numId w:val="373"/>
        </w:numPr>
        <w:pStyle w:val="Para 01"/>
      </w:pPr>
      <w:r>
        <w:t xml:space="preserve">In the </w:t>
      </w:r>
      <w:r>
        <w:rPr>
          <w:rStyle w:val="Text0"/>
        </w:rPr>
        <w:t xml:space="preserve">Northwind.Grpc.Client.Mvc</w:t>
        <w:br w:clear="none"/>
      </w:r>
      <w:r>
        <w:t xml:space="preserve"> project, in the </w:t>
      </w:r>
      <w:r>
        <w:rPr>
          <w:rStyle w:val="Text0"/>
        </w:rPr>
        <w:t xml:space="preserve">Protos</w:t>
        <w:br w:clear="none"/>
      </w:r>
      <w:r>
        <w:t xml:space="preserve"> folder, in </w:t>
      </w:r>
      <w:r>
        <w:rPr>
          <w:rStyle w:val="Text0"/>
        </w:rPr>
        <w:t xml:space="preserve">greet.proto</w:t>
        <w:br w:clear="none"/>
      </w:r>
      <w:r>
        <w:t xml:space="preserve">, modify the namespace to match the namespace for the current project so that the automatically generated classes will be in the same namespace, as shown in the following code: </w:t>
      </w:r>
    </w:p>
    <w:p>
      <w:pPr>
        <w:pStyle w:val="Para 03"/>
      </w:pPr>
      <w:r>
        <w:t xml:space="preserve">option csharp_namespace = </w:t>
        <w:br w:clear="none"/>
      </w:r>
      <w:r>
        <w:rPr>
          <w:rStyle w:val="Text1"/>
        </w:rPr>
        <w:t xml:space="preserve">"Northwind.Grpc.Client.Mvc"</w:t>
        <w:br w:clear="none"/>
      </w:r>
      <w:r>
        <w:t xml:space="preserve">;</w:t>
        <w:br w:clear="none"/>
      </w:r>
    </w:p>
    <w:p>
      <w:pPr>
        <w:numPr>
          <w:ilvl w:val="0"/>
          <w:numId w:val="373"/>
        </w:numPr>
        <w:pStyle w:val="Para 01"/>
      </w:pPr>
      <w:r>
        <w:t xml:space="preserve">In the </w:t>
      </w:r>
      <w:r>
        <w:rPr>
          <w:rStyle w:val="Text0"/>
        </w:rPr>
        <w:t xml:space="preserve">Northwind.Grpc.Client.Mvc</w:t>
        <w:br w:clear="none"/>
      </w:r>
      <w:r>
        <w:t xml:space="preserve"> project file, add or modify the item group that registers</w:t>
      </w:r>
      <w:r>
        <w:rPr>
          <w:rStyle w:val="Text61"/>
        </w:rPr>
        <w:bookmarkStart w:id="2026" w:name="_idIndexMarker1434"/>
        <w:t/>
        <w:bookmarkEnd w:id="2026"/>
      </w:r>
      <w:r>
        <w:t xml:space="preserve"> the </w:t>
      </w:r>
      <w:r>
        <w:rPr>
          <w:rStyle w:val="Text0"/>
        </w:rPr>
        <w:t xml:space="preserve">.proto</w:t>
        <w:br w:clear="none"/>
      </w:r>
      <w:r>
        <w:t xml:space="preserve"> file to indicate that it is being used on the client side, as shown highlighted in the following markup: </w:t>
      </w:r>
    </w:p>
    <w:p>
      <w:pPr>
        <w:pStyle w:val="Para 03"/>
      </w:pPr>
      <w:r>
        <w:t xml:space="preserve">&lt;ItemGroup&gt;</w:t>
        <w:br w:clear="none"/>
        <w:t xml:space="preserve">  &lt;Protobuf Include=</w:t>
        <w:br w:clear="none"/>
      </w:r>
      <w:r>
        <w:rPr>
          <w:rStyle w:val="Text1"/>
        </w:rPr>
        <w:t xml:space="preserve">"Protos\greet.proto"</w:t>
        <w:br w:clear="none"/>
      </w:r>
      <w:r>
        <w:t xml:space="preserve"> GrpcServices=</w:t>
        <w:br w:clear="none"/>
      </w:r>
      <w:r>
        <w:rPr>
          <w:rStyle w:val="Text1"/>
        </w:rPr>
        <w:t xml:space="preserve">"</w:t>
        <w:br w:clear="none"/>
      </w:r>
      <w:r>
        <w:rPr>
          <w:rStyle w:val="Text18"/>
        </w:rPr>
        <w:t xml:space="preserve">Client</w:t>
        <w:br w:clear="none"/>
      </w:r>
      <w:r>
        <w:rPr>
          <w:rStyle w:val="Text1"/>
        </w:rPr>
        <w:t xml:space="preserve">"</w:t>
        <w:br w:clear="none"/>
      </w:r>
      <w:r>
        <w:t xml:space="preserve"> /&gt;</w:t>
        <w:br w:clear="none"/>
        <w:t xml:space="preserve">&lt;/ItemGroup&gt;</w:t>
        <w:br w:clear="none"/>
      </w:r>
    </w:p>
    <w:p>
      <w:pPr>
        <w:pStyle w:val="Normal"/>
      </w:pPr>
      <w:r>
        <w:t xml:space="preserve">Visual Studio 2022 will have created the item group for you, but it will set </w:t>
      </w:r>
      <w:r>
        <w:rPr>
          <w:rStyle w:val="Text0"/>
        </w:rPr>
        <w:t xml:space="preserve">GrpcServices</w:t>
        <w:br w:clear="none"/>
      </w:r>
      <w:r>
        <w:t xml:space="preserve"> to </w:t>
      </w:r>
      <w:r>
        <w:rPr>
          <w:rStyle w:val="Text0"/>
        </w:rPr>
        <w:t xml:space="preserve">Server</w:t>
        <w:br w:clear="none"/>
      </w:r>
      <w:r>
        <w:t xml:space="preserve"> by default, so you must manually change that to </w:t>
      </w:r>
      <w:r>
        <w:rPr>
          <w:rStyle w:val="Text0"/>
        </w:rPr>
        <w:t xml:space="preserve">Client</w:t>
        <w:br w:clear="none"/>
      </w:r>
      <w:r>
        <w:t xml:space="preserve">. For other code editors, you might have to create the whole </w:t>
      </w:r>
      <w:r>
        <w:rPr>
          <w:rStyle w:val="Text0"/>
        </w:rPr>
        <w:t xml:space="preserve">&lt;ItemGroup&gt;</w:t>
        <w:br w:clear="none"/>
      </w:r>
      <w:r>
        <w:t xml:space="preserve"> manually. JetBrains Rider has more configuration but you can ignore it.</w:t>
      </w:r>
    </w:p>
    <w:p>
      <w:pPr>
        <w:numPr>
          <w:ilvl w:val="0"/>
          <w:numId w:val="374"/>
        </w:numPr>
        <w:pStyle w:val="Para 01"/>
      </w:pPr>
      <w:r>
        <w:t xml:space="preserve">Build the </w:t>
      </w:r>
      <w:r>
        <w:rPr>
          <w:rStyle w:val="Text0"/>
        </w:rPr>
        <w:t xml:space="preserve">Northwind.Grpc.Client.Mvc</w:t>
        <w:br w:clear="none"/>
      </w:r>
      <w:r>
        <w:t xml:space="preserve"> project to ensure that the automatically generated classes are created.</w:t>
      </w:r>
    </w:p>
    <w:p>
      <w:pPr>
        <w:numPr>
          <w:ilvl w:val="0"/>
          <w:numId w:val="374"/>
        </w:numPr>
        <w:pStyle w:val="Para 01"/>
      </w:pPr>
      <w:r>
        <w:t xml:space="preserve">In the </w:t>
      </w:r>
      <w:r>
        <w:rPr>
          <w:rStyle w:val="Text0"/>
        </w:rPr>
        <w:t xml:space="preserve">Northwind.Grpc.Client.Mvc</w:t>
        <w:br w:clear="none"/>
      </w:r>
      <w:r>
        <w:t xml:space="preserve"> project, in the </w:t>
      </w:r>
      <w:r>
        <w:rPr>
          <w:rStyle w:val="Text0"/>
        </w:rPr>
        <w:t xml:space="preserve">obj\Debug\net8.0\Protos</w:t>
        <w:br w:clear="none"/>
      </w:r>
      <w:r>
        <w:t xml:space="preserve"> folder, in </w:t>
      </w:r>
      <w:r>
        <w:rPr>
          <w:rStyle w:val="Text0"/>
        </w:rPr>
        <w:t xml:space="preserve">GreetGrpc.cs</w:t>
        <w:br w:clear="none"/>
      </w:r>
      <w:r>
        <w:t xml:space="preserve">, note the </w:t>
      </w:r>
      <w:r>
        <w:rPr>
          <w:rStyle w:val="Text0"/>
        </w:rPr>
        <w:t xml:space="preserve">Greeter.GreeterClient</w:t>
        <w:br w:clear="none"/>
      </w:r>
      <w:r>
        <w:t xml:space="preserve"> class, as partially shown in the following code: </w:t>
      </w:r>
    </w:p>
    <w:p>
      <w:pPr>
        <w:pStyle w:val="Para 23"/>
      </w:pPr>
      <w:r>
        <w:rPr>
          <w:rStyle w:val="Text4"/>
        </w:rPr>
        <w:t xml:space="preserve">public</w:t>
        <w:br w:clear="none"/>
      </w:r>
      <w:r>
        <w:rPr>
          <w:rStyle w:val="Text5"/>
        </w:rPr>
        <w:t xml:space="preserve"> </w:t>
        <w:br w:clear="none"/>
      </w:r>
      <w:r>
        <w:rPr>
          <w:rStyle w:val="Text4"/>
        </w:rPr>
        <w:t xml:space="preserve">static</w:t>
        <w:br w:clear="none"/>
      </w:r>
      <w:r>
        <w:rPr>
          <w:rStyle w:val="Text5"/>
        </w:rPr>
        <w:t xml:space="preserve"> </w:t>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t xml:space="preserve">Greeter</w:t>
        <w:br w:clear="none"/>
      </w:r>
      <w:r>
        <w:rPr>
          <w:rStyle w:val="Text5"/>
        </w:rPr>
        <w:t xml:space="preserve"/>
        <w:br w:clear="none"/>
        <w:t xml:space="preserve">{ </w:t>
        <w:br w:clear="none"/>
        <w:t xml:space="preserve">  ...</w:t>
        <w:br w:clear="none"/>
        <w:t xml:space="preserve">  </w:t>
        <w:br w:clear="none"/>
      </w:r>
      <w:r>
        <w:rPr>
          <w:rStyle w:val="Text4"/>
        </w:rPr>
        <w:t xml:space="preserve">public</w:t>
        <w:br w:clear="none"/>
      </w:r>
      <w:r>
        <w:rPr>
          <w:rStyle w:val="Text5"/>
        </w:rPr>
        <w:t xml:space="preserve"> </w:t>
        <w:br w:clear="none"/>
      </w:r>
      <w:r>
        <w:rPr>
          <w:rStyle w:val="Text4"/>
        </w:rPr>
        <w:t xml:space="preserve">partial</w:t>
        <w:br w:clear="none"/>
      </w:r>
      <w:r>
        <w:rPr>
          <w:rStyle w:val="Text5"/>
        </w:rPr>
        <w:t xml:space="preserve"> </w:t>
        <w:br w:clear="none"/>
      </w:r>
      <w:r>
        <w:rPr>
          <w:rStyle w:val="Text4"/>
        </w:rPr>
        <w:t xml:space="preserve">class</w:t>
        <w:br w:clear="none"/>
      </w:r>
      <w:r>
        <w:rPr>
          <w:rStyle w:val="Text5"/>
        </w:rPr>
        <w:t xml:space="preserve"> </w:t>
        <w:br w:clear="none"/>
      </w:r>
      <w:r>
        <w:t xml:space="preserve">GreeterClient</w:t>
        <w:br w:clear="none"/>
      </w:r>
      <w:r>
        <w:rPr>
          <w:rStyle w:val="Text5"/>
        </w:rPr>
        <w:t xml:space="preserve"> : </w:t>
        <w:br w:clear="none"/>
      </w:r>
      <w:r>
        <w:t xml:space="preserve">grpc</w:t>
        <w:br w:clear="none"/>
      </w:r>
      <w:r>
        <w:rPr>
          <w:rStyle w:val="Text5"/>
        </w:rPr>
        <w:t xml:space="preserve">::</w:t>
        <w:br w:clear="none"/>
      </w:r>
      <w:r>
        <w:t xml:space="preserve">ClientBase</w:t>
        <w:br w:clear="none"/>
      </w:r>
      <w:r>
        <w:rPr>
          <w:rStyle w:val="Text5"/>
        </w:rPr>
        <w:t xml:space="preserve">&lt;</w:t>
        <w:br w:clear="none"/>
      </w:r>
      <w:r>
        <w:t xml:space="preserve">GreeterClient</w:t>
        <w:br w:clear="none"/>
      </w:r>
      <w:r>
        <w:rPr>
          <w:rStyle w:val="Text5"/>
        </w:rPr>
        <w:t xml:space="preserve">&gt;</w:t>
        <w:br w:clear="none"/>
        <w:t xml:space="preserve">  {</w:t>
        <w:br w:clear="none"/>
      </w:r>
    </w:p>
    <w:p>
      <w:pPr>
        <w:numPr>
          <w:ilvl w:val="0"/>
          <w:numId w:val="374"/>
        </w:numPr>
        <w:pStyle w:val="Para 01"/>
      </w:pPr>
      <w:r>
        <w:t xml:space="preserve">In </w:t>
      </w:r>
      <w:r>
        <w:rPr>
          <w:rStyle w:val="Text0"/>
        </w:rPr>
        <w:t xml:space="preserve">Program.cs</w:t>
        <w:br w:clear="none"/>
      </w:r>
      <w:r>
        <w:t xml:space="preserve">, import the namespace for </w:t>
      </w:r>
      <w:r>
        <w:rPr>
          <w:rStyle w:val="Text0"/>
        </w:rPr>
        <w:t xml:space="preserve">Greeter.GreeterClient</w:t>
        <w:br w:clear="none"/>
      </w:r>
      <w:r>
        <w:t xml:space="preserve">, as shown in the following code: </w:t>
      </w:r>
    </w:p>
    <w:p>
      <w:pPr>
        <w:pStyle w:val="Para 17"/>
      </w:pPr>
      <w:r>
        <w:rPr>
          <w:rStyle w:val="Text29"/>
        </w:rPr>
        <w:t xml:space="preserve">using</w:t>
        <w:br w:clear="none"/>
      </w:r>
      <w:r>
        <w:rPr>
          <w:rStyle w:val="Text17"/>
        </w:rPr>
        <w:t xml:space="preserve"> Northwind.Grpc.Client.Mvc; </w:t>
        <w:br w:clear="none"/>
      </w:r>
      <w:r>
        <w:t xml:space="preserve">// To use Greeter.GreeterClient.</w:t>
        <w:br w:clear="none"/>
      </w:r>
      <w:r>
        <w:rPr>
          <w:rStyle w:val="Text17"/>
        </w:rPr>
        <w:t xml:space="preserve"/>
        <w:br w:clear="none"/>
      </w:r>
    </w:p>
    <w:p>
      <w:pPr>
        <w:numPr>
          <w:ilvl w:val="0"/>
          <w:numId w:val="374"/>
        </w:numPr>
        <w:pStyle w:val="Para 01"/>
      </w:pPr>
      <w:r>
        <w:t xml:space="preserve">In </w:t>
      </w:r>
      <w:r>
        <w:rPr>
          <w:rStyle w:val="Text0"/>
        </w:rPr>
        <w:t xml:space="preserve">Program.cs</w:t>
        <w:br w:clear="none"/>
      </w:r>
      <w:r>
        <w:t xml:space="preserve">, in the section for configuring services, write a statement to add the </w:t>
      </w:r>
      <w:r>
        <w:rPr>
          <w:rStyle w:val="Text0"/>
        </w:rPr>
        <w:t xml:space="preserve">GreeterClient</w:t>
        <w:br w:clear="none"/>
      </w:r>
      <w:r>
        <w:t xml:space="preserve"> as a named gRPC client that will be communicating with a service that is</w:t>
      </w:r>
      <w:r>
        <w:rPr>
          <w:rStyle w:val="Text61"/>
        </w:rPr>
        <w:bookmarkStart w:id="2027" w:name="_idIndexMarker1435"/>
        <w:t/>
        <w:bookmarkEnd w:id="2027"/>
      </w:r>
      <w:r>
        <w:t xml:space="preserve"> listening on port </w:t>
      </w:r>
      <w:r>
        <w:rPr>
          <w:rStyle w:val="Text0"/>
        </w:rPr>
        <w:t xml:space="preserve">5131</w:t>
        <w:br w:clear="none"/>
      </w:r>
      <w:r>
        <w:t xml:space="preserve">, as shown in the following code: </w:t>
      </w:r>
    </w:p>
    <w:p>
      <w:pPr>
        <w:pStyle w:val="Para 03"/>
      </w:pPr>
      <w:r>
        <w:t xml:space="preserve">builder.Services.AddGrpcClient&lt;Greeter.GreeterClient&gt;(</w:t>
        <w:br w:clear="none"/>
      </w:r>
      <w:r>
        <w:rPr>
          <w:rStyle w:val="Text1"/>
        </w:rPr>
        <w:t xml:space="preserve">"Greeter"</w:t>
        <w:br w:clear="none"/>
      </w:r>
      <w:r>
        <w:t xml:space="preserve">,</w:t>
        <w:br w:clear="none"/>
        <w:t xml:space="preserve">  options =&gt;</w:t>
        <w:br w:clear="none"/>
        <w:t xml:space="preserve">  {</w:t>
        <w:br w:clear="none"/>
        <w:t xml:space="preserve">    options.Address = </w:t>
        <w:br w:clear="none"/>
      </w:r>
      <w:r>
        <w:rPr>
          <w:rStyle w:val="Text4"/>
        </w:rPr>
        <w:t xml:space="preserve">new</w:t>
        <w:br w:clear="none"/>
      </w:r>
      <w:r>
        <w:t xml:space="preserve"> Uri(</w:t>
        <w:br w:clear="none"/>
      </w:r>
      <w:r>
        <w:rPr>
          <w:rStyle w:val="Text1"/>
        </w:rPr>
        <w:t xml:space="preserve">"https://localhost:5131"</w:t>
        <w:br w:clear="none"/>
      </w:r>
      <w:r>
        <w:t xml:space="preserve">);</w:t>
        <w:br w:clear="none"/>
        <w:t xml:space="preserve">  });</w:t>
        <w:br w:clear="none"/>
      </w:r>
    </w:p>
    <w:p>
      <w:pPr>
        <w:numPr>
          <w:ilvl w:val="0"/>
          <w:numId w:val="374"/>
        </w:numPr>
        <w:pStyle w:val="Para 01"/>
      </w:pPr>
      <w:r>
        <w:t xml:space="preserve">In the </w:t>
      </w:r>
      <w:r>
        <w:rPr>
          <w:rStyle w:val="Text0"/>
        </w:rPr>
        <w:t xml:space="preserve">Models</w:t>
        <w:br w:clear="none"/>
      </w:r>
      <w:r>
        <w:t xml:space="preserve"> folder, add a new class named </w:t>
      </w:r>
      <w:r>
        <w:rPr>
          <w:rStyle w:val="Text0"/>
        </w:rPr>
        <w:t xml:space="preserve">HomeIndexViewModel.cs</w:t>
        <w:br w:clear="none"/>
      </w:r>
      <w:r>
        <w:t>.</w:t>
      </w:r>
    </w:p>
    <w:p>
      <w:pPr>
        <w:numPr>
          <w:ilvl w:val="0"/>
          <w:numId w:val="374"/>
        </w:numPr>
        <w:pStyle w:val="Para 01"/>
      </w:pPr>
      <w:r>
        <w:t xml:space="preserve">In </w:t>
      </w:r>
      <w:r>
        <w:rPr>
          <w:rStyle w:val="Text0"/>
        </w:rPr>
        <w:t xml:space="preserve">HomeIndexViewModel.cs</w:t>
        <w:br w:clear="none"/>
      </w:r>
      <w:r>
        <w:t xml:space="preserve">, define a class to store a greeting and an error message, as shown in the following code: </w:t>
      </w:r>
    </w:p>
    <w:p>
      <w:pPr>
        <w:pStyle w:val="Para 03"/>
      </w:pPr>
      <w:r>
        <w:rPr>
          <w:rStyle w:val="Text4"/>
        </w:rPr>
        <w:t xml:space="preserve">namespace</w:t>
        <w:br w:clear="none"/>
      </w:r>
      <w:r>
        <w:t xml:space="preserve"> </w:t>
        <w:br w:clear="none"/>
      </w:r>
      <w:r>
        <w:rPr>
          <w:rStyle w:val="Text7"/>
        </w:rPr>
        <w:t xml:space="preserve">Northwind.Grpc.Client.Mvc.Models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HomeIndexViewModel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Greeting { </w:t>
        <w:br w:clear="none"/>
      </w:r>
      <w:r>
        <w:rPr>
          <w:rStyle w:val="Text4"/>
        </w:rPr>
        <w:t xml:space="preserve">get</w:t>
        <w:br w:clear="none"/>
      </w:r>
      <w:r>
        <w:t xml:space="preserve">; </w:t>
        <w:br w:clear="none"/>
      </w:r>
      <w:r>
        <w:rPr>
          <w:rStyle w:val="Text4"/>
        </w:rPr>
        <w:t xml:space="preserve">set</w:t>
        <w:br w:clear="none"/>
      </w:r>
      <w:r>
        <w:t xml:space="preserve">; }  </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ErrorMessage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374"/>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import the namespace to work with the gRPC client factory, as shown in the following code: </w:t>
      </w:r>
    </w:p>
    <w:p>
      <w:pPr>
        <w:pStyle w:val="Para 17"/>
      </w:pPr>
      <w:r>
        <w:rPr>
          <w:rStyle w:val="Text29"/>
        </w:rPr>
        <w:t xml:space="preserve">using</w:t>
        <w:br w:clear="none"/>
      </w:r>
      <w:r>
        <w:rPr>
          <w:rStyle w:val="Text17"/>
        </w:rPr>
        <w:t xml:space="preserve"> Grpc.Net.ClientFactory; </w:t>
        <w:br w:clear="none"/>
      </w:r>
      <w:r>
        <w:t xml:space="preserve">// To use GrpcClientFactory.</w:t>
        <w:br w:clear="none"/>
      </w:r>
      <w:r>
        <w:rPr>
          <w:rStyle w:val="Text17"/>
        </w:rPr>
        <w:t xml:space="preserve"/>
        <w:br w:clear="none"/>
      </w:r>
    </w:p>
    <w:p>
      <w:pPr>
        <w:numPr>
          <w:ilvl w:val="0"/>
          <w:numId w:val="374"/>
        </w:numPr>
        <w:pStyle w:val="Para 01"/>
      </w:pPr>
      <w:r>
        <w:t xml:space="preserve">In the </w:t>
      </w:r>
      <w:r>
        <w:rPr>
          <w:rStyle w:val="Text0"/>
        </w:rPr>
        <w:t xml:space="preserve">Controller</w:t>
        <w:br w:clear="none"/>
      </w:r>
      <w:r>
        <w:t xml:space="preserve"> class, declare a field to store a </w:t>
      </w:r>
      <w:r>
        <w:rPr>
          <w:rStyle w:val="Text0"/>
        </w:rPr>
        <w:t xml:space="preserve">Greeter Client</w:t>
        <w:br w:clear="none"/>
      </w:r>
      <w:r>
        <w:t xml:space="preserve"> instance and set it by using the client factory in the constructor, as shown highlighted in the following code: </w:t>
      </w:r>
    </w:p>
    <w:p>
      <w:pPr>
        <w:pStyle w:val="Para 16"/>
      </w:pPr>
      <w:r>
        <w:rPr>
          <w:rStyle w:val="Text25"/>
        </w:rPr>
        <w:t xml:space="preserve">public</w:t>
        <w:br w:clear="none"/>
      </w:r>
      <w:r>
        <w:rPr>
          <w:rStyle w:val="Text11"/>
        </w:rPr>
        <w:t xml:space="preserve"> </w:t>
        <w:br w:clear="none"/>
      </w:r>
      <w:r>
        <w:rPr>
          <w:rStyle w:val="Text25"/>
        </w:rPr>
        <w:t xml:space="preserve">class</w:t>
        <w:br w:clear="none"/>
      </w:r>
      <w:r>
        <w:rPr>
          <w:rStyle w:val="Text11"/>
        </w:rPr>
        <w:t xml:space="preserve"> </w:t>
        <w:br w:clear="none"/>
      </w:r>
      <w:r>
        <w:rPr>
          <w:rStyle w:val="Text24"/>
        </w:rPr>
        <w:t xml:space="preserve">HomeController</w:t>
        <w:br w:clear="none"/>
      </w:r>
      <w:r>
        <w:rPr>
          <w:rStyle w:val="Text11"/>
        </w:rPr>
        <w:t xml:space="preserve"> : </w:t>
        <w:br w:clear="none"/>
      </w:r>
      <w:r>
        <w:rPr>
          <w:rStyle w:val="Text24"/>
        </w:rPr>
        <w:t xml:space="preserve">Controller</w:t>
        <w:br w:clear="none"/>
      </w:r>
      <w:r>
        <w:rPr>
          <w:rStyle w:val="Text11"/>
        </w:rPr>
        <w:t xml:space="preserve"/>
        <w:br w:clear="none"/>
        <w:t xml:space="preserve">{</w:t>
        <w:br w:clear="none"/>
        <w:t xml:space="preserve">  </w:t>
        <w:br w:clear="none"/>
      </w:r>
      <w:r>
        <w:rPr>
          <w:rStyle w:val="Text25"/>
        </w:rPr>
        <w:t xml:space="preserve">private</w:t>
        <w:br w:clear="none"/>
      </w:r>
      <w:r>
        <w:rPr>
          <w:rStyle w:val="Text11"/>
        </w:rPr>
        <w:t xml:space="preserve"> </w:t>
        <w:br w:clear="none"/>
      </w:r>
      <w:r>
        <w:rPr>
          <w:rStyle w:val="Text25"/>
        </w:rPr>
        <w:t xml:space="preserve">readonly</w:t>
        <w:br w:clear="none"/>
      </w:r>
      <w:r>
        <w:rPr>
          <w:rStyle w:val="Text11"/>
        </w:rPr>
        <w:t xml:space="preserve"> ILogger&lt;HomeController&gt; _logger;</w:t>
        <w:br w:clear="none"/>
      </w:r>
      <w:r>
        <w:t xml:space="preserve">  </w:t>
        <w:br w:clear="none"/>
      </w:r>
      <w:r>
        <w:rPr>
          <w:rStyle w:val="Text4"/>
        </w:rPr>
        <w:t xml:space="preserve">private</w:t>
        <w:br w:clear="none"/>
      </w:r>
      <w:r>
        <w:t xml:space="preserve"> </w:t>
        <w:br w:clear="none"/>
      </w:r>
      <w:r>
        <w:rPr>
          <w:rStyle w:val="Text4"/>
        </w:rPr>
        <w:t xml:space="preserve">readonly</w:t>
        <w:br w:clear="none"/>
      </w:r>
      <w:r>
        <w:t xml:space="preserve"> Greeter.GreeterClient _greeterClient;</w:t>
        <w:br w:clear="none"/>
      </w:r>
      <w:r>
        <w:rPr>
          <w:rStyle w:val="Text11"/>
        </w:rPr>
        <w:t xml:space="preserve"/>
        <w:br w:clear="none"/>
        <w:t xml:space="preserve">  </w:t>
        <w:br w:clear="none"/>
      </w:r>
      <w:r>
        <w:rPr>
          <w:rStyle w:val="Text25"/>
        </w:rPr>
        <w:t xml:space="preserve">public</w:t>
        <w:br w:clear="none"/>
      </w:r>
      <w:r>
        <w:rPr>
          <w:rStyle w:val="Text11"/>
        </w:rPr>
        <w:t xml:space="preserve"> </w:t>
        <w:br w:clear="none"/>
      </w:r>
      <w:r>
        <w:rPr>
          <w:rStyle w:val="Text24"/>
        </w:rPr>
        <w:t xml:space="preserve">HomeController</w:t>
        <w:br w:clear="none"/>
      </w:r>
      <w:r>
        <w:rPr>
          <w:rStyle w:val="Text11"/>
        </w:rPr>
        <w:t xml:space="preserve">(</w:t>
        <w:br w:clear="none"/>
        <w:t xml:space="preserve">ILogger&lt;HomeController&gt; logger</w:t>
        <w:br w:clear="none"/>
      </w:r>
      <w:r>
        <w:t xml:space="preserve">,</w:t>
        <w:br w:clear="none"/>
      </w:r>
      <w:r>
        <w:rPr>
          <w:rStyle w:val="Text11"/>
        </w:rPr>
        <w:t xml:space="preserve"/>
        <w:br w:clear="none"/>
      </w:r>
      <w:r>
        <w:t xml:space="preserve">    GrpcClientFactory factory</w:t>
        <w:br w:clear="none"/>
      </w:r>
      <w:r>
        <w:rPr>
          <w:rStyle w:val="Text11"/>
        </w:rPr>
        <w:t xml:space="preserve">)</w:t>
        <w:br w:clear="none"/>
        <w:t xml:space="preserve"/>
        <w:br w:clear="none"/>
        <w:t xml:space="preserve">  {</w:t>
        <w:br w:clear="none"/>
        <w:t xml:space="preserve">    _logger = logger;</w:t>
        <w:br w:clear="none"/>
        <w:t xml:space="preserve">    _</w:t>
        <w:br w:clear="none"/>
      </w:r>
      <w:r>
        <w:t xml:space="preserve">greeterClient = factory.CreateClient&lt;Greeter.GreeterClient&gt;(</w:t>
        <w:br w:clear="none"/>
      </w:r>
      <w:r>
        <w:rPr>
          <w:rStyle w:val="Text1"/>
        </w:rPr>
        <w:t xml:space="preserve">"Greeter"</w:t>
        <w:br w:clear="none"/>
      </w:r>
      <w:r>
        <w:t xml:space="preserve">);</w:t>
        <w:br w:clear="none"/>
      </w:r>
      <w:r>
        <w:rPr>
          <w:rStyle w:val="Text11"/>
        </w:rPr>
        <w:t xml:space="preserve"/>
        <w:br w:clear="none"/>
        <w:t xml:space="preserve">  }</w:t>
        <w:br w:clear="none"/>
      </w:r>
    </w:p>
    <w:p>
      <w:pPr>
        <w:numPr>
          <w:ilvl w:val="0"/>
          <w:numId w:val="374"/>
        </w:numPr>
        <w:pStyle w:val="Para 01"/>
      </w:pPr>
      <w:r>
        <w:t xml:space="preserve">In the </w:t>
      </w:r>
      <w:r>
        <w:rPr>
          <w:rStyle w:val="Text0"/>
        </w:rPr>
        <w:t xml:space="preserve">Index</w:t>
        <w:br w:clear="none"/>
      </w:r>
      <w:r>
        <w:t xml:space="preserve"> action method, make the method asynchronous, add a </w:t>
      </w:r>
      <w:r>
        <w:rPr>
          <w:rStyle w:val="Text0"/>
        </w:rPr>
        <w:t xml:space="preserve">string</w:t>
        <w:br w:clear="none"/>
      </w:r>
      <w:r>
        <w:t xml:space="preserve"> parameter named </w:t>
      </w:r>
      <w:r>
        <w:rPr>
          <w:rStyle w:val="Text0"/>
        </w:rPr>
        <w:t xml:space="preserve">name</w:t>
        <w:br w:clear="none"/>
      </w:r>
      <w:r>
        <w:t xml:space="preserve"> with a default value of </w:t>
      </w:r>
      <w:r>
        <w:rPr>
          <w:rStyle w:val="Text0"/>
        </w:rPr>
        <w:t xml:space="preserve">Henrietta</w:t>
        <w:br w:clear="none"/>
      </w:r>
      <w:r>
        <w:t xml:space="preserve">, and then add statements to use the gRPC client to call the </w:t>
      </w:r>
      <w:r>
        <w:rPr>
          <w:rStyle w:val="Text0"/>
        </w:rPr>
        <w:t xml:space="preserve">SayHelloAsync</w:t>
        <w:br w:clear="none"/>
      </w:r>
      <w:r>
        <w:t xml:space="preserve"> method, passing a </w:t>
      </w:r>
      <w:r>
        <w:rPr>
          <w:rStyle w:val="Text0"/>
        </w:rPr>
        <w:t xml:space="preserve">HelloRequest</w:t>
        <w:br w:clear="none"/>
      </w:r>
      <w:r>
        <w:t xml:space="preserve"> object and storing the </w:t>
      </w:r>
      <w:r>
        <w:rPr>
          <w:rStyle w:val="Text0"/>
        </w:rPr>
        <w:t xml:space="preserve">HelloReply</w:t>
        <w:br w:clear="none"/>
      </w:r>
      <w:r>
        <w:t xml:space="preserve"> response in </w:t>
      </w:r>
      <w:r>
        <w:rPr>
          <w:rStyle w:val="Text0"/>
        </w:rPr>
        <w:t xml:space="preserve">ViewData</w:t>
        <w:br w:clear="none"/>
      </w:r>
      <w:r>
        <w:t xml:space="preserve">, while catching </w:t>
      </w:r>
      <w:r>
        <w:rPr>
          <w:rStyle w:val="Text61"/>
        </w:rPr>
        <w:bookmarkStart w:id="2028" w:name="_idIndexMarker1436"/>
        <w:t/>
        <w:bookmarkEnd w:id="2028"/>
      </w:r>
      <w:r>
        <w:t xml:space="preserve">any exceptions, as shown highlighted in the following code: </w:t>
      </w:r>
    </w:p>
    <w:p>
      <w:pPr>
        <w:pStyle w:val="Para 16"/>
      </w:pPr>
      <w:r>
        <w:rPr>
          <w:rStyle w:val="Text25"/>
        </w:rPr>
        <w:t xml:space="preserve">public</w:t>
        <w:br w:clear="none"/>
      </w:r>
      <w:r>
        <w:rPr>
          <w:rStyle w:val="Text11"/>
        </w:rPr>
        <w:t xml:space="preserve"> </w:t>
        <w:br w:clear="none"/>
      </w:r>
      <w:r>
        <w:rPr>
          <w:rStyle w:val="Text4"/>
        </w:rPr>
        <w:t xml:space="preserve">async</w:t>
        <w:br w:clear="none"/>
      </w:r>
      <w:r>
        <w:t xml:space="preserve"> Task&lt;</w:t>
        <w:br w:clear="none"/>
      </w:r>
      <w:r>
        <w:rPr>
          <w:rStyle w:val="Text11"/>
        </w:rPr>
        <w:t xml:space="preserve">IActionResult</w:t>
        <w:br w:clear="none"/>
      </w:r>
      <w:r>
        <w:t xml:space="preserve">&gt;</w:t>
        <w:br w:clear="none"/>
      </w:r>
      <w:r>
        <w:rPr>
          <w:rStyle w:val="Text11"/>
        </w:rPr>
        <w:t xml:space="preserve"> </w:t>
        <w:br w:clear="none"/>
      </w:r>
      <w:r>
        <w:rPr>
          <w:rStyle w:val="Text24"/>
        </w:rPr>
        <w:t xml:space="preserve">Index</w:t>
        <w:br w:clear="none"/>
      </w:r>
      <w:r>
        <w:rPr>
          <w:rStyle w:val="Text11"/>
        </w:rPr>
        <w:t xml:space="preserve">(</w:t>
        <w:br w:clear="none"/>
      </w:r>
      <w:r>
        <w:rPr>
          <w:rStyle w:val="Text15"/>
        </w:rPr>
        <w:t xml:space="preserve">string</w:t>
        <w:br w:clear="none"/>
      </w:r>
      <w:r>
        <w:t xml:space="preserve"> name = </w:t>
        <w:br w:clear="none"/>
      </w:r>
      <w:r>
        <w:rPr>
          <w:rStyle w:val="Text1"/>
        </w:rPr>
        <w:t xml:space="preserve">"Henrietta"</w:t>
        <w:br w:clear="none"/>
      </w:r>
      <w:r>
        <w:rPr>
          <w:rStyle w:val="Text11"/>
        </w:rPr>
        <w:t xml:space="preserve">)</w:t>
        <w:br w:clear="none"/>
        <w:t xml:space="preserve"/>
        <w:br w:clear="none"/>
        <w:t xml:space="preserve">{</w:t>
        <w:br w:clear="none"/>
      </w:r>
      <w:r>
        <w:t xml:space="preserve">  HomeIndexViewModel model = </w:t>
        <w:br w:clear="none"/>
      </w:r>
      <w:r>
        <w:rPr>
          <w:rStyle w:val="Text4"/>
        </w:rPr>
        <w:t xml:space="preserve">new</w:t>
        <w:br w:clear="none"/>
      </w:r>
      <w:r>
        <w:t xml:space="preserve">();</w:t>
        <w:br w:clear="none"/>
      </w:r>
      <w:r>
        <w:rPr>
          <w:rStyle w:val="Text11"/>
        </w:rPr>
        <w:t xml:space="preserve"/>
        <w:br w:clear="none"/>
      </w:r>
      <w:r>
        <w:t xml:space="preserve">  </w:t>
        <w:br w:clear="none"/>
      </w:r>
      <w:r>
        <w:rPr>
          <w:rStyle w:val="Text4"/>
        </w:rPr>
        <w:t xml:space="preserve">try</w:t>
        <w:br w:clear="none"/>
      </w:r>
      <w:r>
        <w:rPr>
          <w:rStyle w:val="Text11"/>
        </w:rPr>
        <w:t xml:space="preserve"/>
        <w:br w:clear="none"/>
      </w:r>
      <w:r>
        <w:t xml:space="preserve">  {</w:t>
        <w:br w:clear="none"/>
      </w:r>
      <w:r>
        <w:rPr>
          <w:rStyle w:val="Text11"/>
        </w:rPr>
        <w:t xml:space="preserve"/>
        <w:br w:clear="none"/>
      </w:r>
      <w:r>
        <w:t xml:space="preserve">    HelloReply reply = </w:t>
        <w:br w:clear="none"/>
      </w:r>
      <w:r>
        <w:rPr>
          <w:rStyle w:val="Text4"/>
        </w:rPr>
        <w:t xml:space="preserve">await</w:t>
        <w:br w:clear="none"/>
      </w:r>
      <w:r>
        <w:t xml:space="preserve"> _greeterClient.SayHelloAsync(</w:t>
        <w:br w:clear="none"/>
      </w:r>
      <w:r>
        <w:rPr>
          <w:rStyle w:val="Text11"/>
        </w:rPr>
        <w:t xml:space="preserve"/>
        <w:br w:clear="none"/>
      </w:r>
      <w:r>
        <w:t xml:space="preserve">      </w:t>
        <w:br w:clear="none"/>
      </w:r>
      <w:r>
        <w:rPr>
          <w:rStyle w:val="Text4"/>
        </w:rPr>
        <w:t xml:space="preserve">new</w:t>
        <w:br w:clear="none"/>
      </w:r>
      <w:r>
        <w:t xml:space="preserve"> HelloRequest { Name = name });</w:t>
        <w:br w:clear="none"/>
      </w:r>
      <w:r>
        <w:rPr>
          <w:rStyle w:val="Text11"/>
        </w:rPr>
        <w:t xml:space="preserve"/>
        <w:br w:clear="none"/>
      </w:r>
      <w:r>
        <w:t xml:space="preserve">    model.Greeting = </w:t>
        <w:br w:clear="none"/>
      </w:r>
      <w:r>
        <w:rPr>
          <w:rStyle w:val="Text1"/>
        </w:rPr>
        <w:t xml:space="preserve">"Greeting from gRPC service: "</w:t>
        <w:br w:clear="none"/>
      </w:r>
      <w:r>
        <w:t xml:space="preserve"> + reply.Message;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catch</w:t>
        <w:br w:clear="none"/>
      </w:r>
      <w:r>
        <w:t xml:space="preserve"> (Exception ex)</w:t>
        <w:br w:clear="none"/>
      </w:r>
      <w:r>
        <w:rPr>
          <w:rStyle w:val="Text11"/>
        </w:rPr>
        <w:t xml:space="preserve"/>
        <w:br w:clear="none"/>
      </w:r>
      <w:r>
        <w:t xml:space="preserve">  {</w:t>
        <w:br w:clear="none"/>
      </w:r>
      <w:r>
        <w:rPr>
          <w:rStyle w:val="Text11"/>
        </w:rPr>
        <w:t xml:space="preserve"/>
        <w:br w:clear="none"/>
      </w:r>
      <w:r>
        <w:t xml:space="preserve">    _logger.LogWarning(</w:t>
        <w:br w:clear="none"/>
      </w:r>
      <w:r>
        <w:rPr>
          <w:rStyle w:val="Text1"/>
        </w:rPr>
        <w:t xml:space="preserve">$"Northwind.Grpc.Service is not responding."</w:t>
        <w:br w:clear="none"/>
      </w:r>
      <w:r>
        <w:t xml:space="preserve">);</w:t>
        <w:br w:clear="none"/>
      </w:r>
      <w:r>
        <w:rPr>
          <w:rStyle w:val="Text11"/>
        </w:rPr>
        <w:t xml:space="preserve"/>
        <w:br w:clear="none"/>
      </w:r>
      <w:r>
        <w:t xml:space="preserve">    model.ErrorMessage = ex.Message;</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t>
        <w:br w:clear="none"/>
      </w:r>
      <w:r>
        <w:rPr>
          <w:rStyle w:val="Text25"/>
        </w:rPr>
        <w:t xml:space="preserve">return</w:t>
        <w:br w:clear="none"/>
      </w:r>
      <w:r>
        <w:rPr>
          <w:rStyle w:val="Text11"/>
        </w:rPr>
        <w:t xml:space="preserve"> View(model);</w:t>
        <w:br w:clear="none"/>
        <w:t xml:space="preserve">}</w:t>
        <w:br w:clear="none"/>
      </w:r>
    </w:p>
    <w:p>
      <w:pPr>
        <w:numPr>
          <w:ilvl w:val="0"/>
          <w:numId w:val="374"/>
        </w:numPr>
        <w:pStyle w:val="Para 01"/>
      </w:pPr>
      <w:r>
        <w:t xml:space="preserve">In </w:t>
      </w:r>
      <w:r>
        <w:rPr>
          <w:rStyle w:val="Text0"/>
        </w:rPr>
        <w:t xml:space="preserve">Views/Home</w:t>
        <w:br w:clear="none"/>
      </w:r>
      <w:r>
        <w:t xml:space="preserve">, in </w:t>
      </w:r>
      <w:r>
        <w:rPr>
          <w:rStyle w:val="Text0"/>
        </w:rPr>
        <w:t xml:space="preserve">Index.cshtml</w:t>
        <w:br w:clear="none"/>
      </w:r>
      <w:r>
        <w:t xml:space="preserve">, after the </w:t>
      </w:r>
      <w:r>
        <w:rPr>
          <w:rStyle w:val="Text2"/>
        </w:rPr>
        <w:t>Welcome</w:t>
      </w:r>
      <w:r>
        <w:t xml:space="preserve"> heading, remove the existing </w:t>
      </w:r>
      <w:r>
        <w:rPr>
          <w:rStyle w:val="Text0"/>
        </w:rPr>
        <w:t xml:space="preserve">&lt;p&gt;</w:t>
        <w:br w:clear="none"/>
      </w:r>
      <w:r>
        <w:t xml:space="preserve"> element and then add markup to render a form for the visitor to enter their name, and then if they submit and the gRPC service responds, to output the greeting, as shown highlighted in the following markup: </w:t>
      </w:r>
    </w:p>
    <w:p>
      <w:pPr>
        <w:pStyle w:val="Para 16"/>
      </w:pPr>
      <w:r>
        <w:t xml:space="preserve">@using Northwind.Grpc.Client.Mvc.Models</w:t>
        <w:br w:clear="none"/>
      </w:r>
      <w:r>
        <w:rPr>
          <w:rStyle w:val="Text11"/>
        </w:rPr>
        <w:t xml:space="preserve"/>
        <w:br w:clear="none"/>
      </w:r>
      <w:r>
        <w:t xml:space="preserve">@model HomeIndexViewModel</w:t>
        <w:br w:clear="none"/>
      </w:r>
      <w:r>
        <w:rPr>
          <w:rStyle w:val="Text11"/>
        </w:rPr>
        <w:t xml:space="preserve"/>
        <w:br w:clear="none"/>
        <w:t xml:space="preserve">@{</w:t>
        <w:br w:clear="none"/>
        <w:t xml:space="preserve">  ViewData[</w:t>
        <w:br w:clear="none"/>
      </w:r>
      <w:r>
        <w:rPr>
          <w:rStyle w:val="Text20"/>
        </w:rPr>
        <w:t xml:space="preserve">"Title"</w:t>
        <w:br w:clear="none"/>
      </w:r>
      <w:r>
        <w:rPr>
          <w:rStyle w:val="Text11"/>
        </w:rPr>
        <w:t xml:space="preserve">] = </w:t>
        <w:br w:clear="none"/>
      </w:r>
      <w:r>
        <w:rPr>
          <w:rStyle w:val="Text20"/>
        </w:rPr>
        <w:t xml:space="preserve">"Home Page"</w:t>
        <w:br w:clear="none"/>
      </w:r>
      <w:r>
        <w:rPr>
          <w:rStyle w:val="Text11"/>
        </w:rPr>
        <w:t xml:space="preserve">;</w:t>
        <w:br w:clear="none"/>
        <w:t xml:space="preserve">}</w:t>
        <w:br w:clear="none"/>
        <w:t xml:space="preserve">&lt;div </w:t>
        <w:br w:clear="none"/>
      </w:r>
      <w:r>
        <w:rPr>
          <w:rStyle w:val="Text25"/>
        </w:rPr>
        <w:t xml:space="preserve">class</w:t>
        <w:br w:clear="none"/>
      </w:r>
      <w:r>
        <w:rPr>
          <w:rStyle w:val="Text11"/>
        </w:rPr>
        <w:t xml:space="preserve">=</w:t>
        <w:br w:clear="none"/>
      </w:r>
      <w:r>
        <w:rPr>
          <w:rStyle w:val="Text20"/>
        </w:rPr>
        <w:t xml:space="preserve">"text-center"</w:t>
        <w:br w:clear="none"/>
      </w:r>
      <w:r>
        <w:rPr>
          <w:rStyle w:val="Text11"/>
        </w:rPr>
        <w:t xml:space="preserve">&gt;</w:t>
        <w:br w:clear="none"/>
        <w:t xml:space="preserve">  &lt;h1 </w:t>
        <w:br w:clear="none"/>
      </w:r>
      <w:r>
        <w:rPr>
          <w:rStyle w:val="Text25"/>
        </w:rPr>
        <w:t xml:space="preserve">class</w:t>
        <w:br w:clear="none"/>
      </w:r>
      <w:r>
        <w:rPr>
          <w:rStyle w:val="Text11"/>
        </w:rPr>
        <w:t xml:space="preserve">=</w:t>
        <w:br w:clear="none"/>
      </w:r>
      <w:r>
        <w:rPr>
          <w:rStyle w:val="Text20"/>
        </w:rPr>
        <w:t xml:space="preserve">"display-4"</w:t>
        <w:br w:clear="none"/>
      </w:r>
      <w:r>
        <w:rPr>
          <w:rStyle w:val="Text11"/>
        </w:rPr>
        <w:t xml:space="preserve">&gt;Welcome&lt;/h1&gt;</w:t>
        <w:br w:clear="none"/>
      </w:r>
      <w:r>
        <w:t xml:space="preserve">  &lt;div </w:t>
        <w:br w:clear="none"/>
      </w:r>
      <w:r>
        <w:rPr>
          <w:rStyle w:val="Text4"/>
        </w:rPr>
        <w:t xml:space="preserve">class</w:t>
        <w:br w:clear="none"/>
      </w:r>
      <w:r>
        <w:t xml:space="preserve">=</w:t>
        <w:br w:clear="none"/>
      </w:r>
      <w:r>
        <w:rPr>
          <w:rStyle w:val="Text1"/>
        </w:rPr>
        <w:t xml:space="preserve">"alert alert-secondary"</w:t>
        <w:br w:clear="none"/>
      </w:r>
      <w:r>
        <w:t xml:space="preserve">&gt;</w:t>
        <w:br w:clear="none"/>
      </w:r>
      <w:r>
        <w:rPr>
          <w:rStyle w:val="Text11"/>
        </w:rPr>
        <w:t xml:space="preserve"/>
        <w:br w:clear="none"/>
      </w:r>
      <w:r>
        <w:t xml:space="preserve">    &lt;form&gt;</w:t>
        <w:br w:clear="none"/>
      </w:r>
      <w:r>
        <w:rPr>
          <w:rStyle w:val="Text11"/>
        </w:rPr>
        <w:t xml:space="preserve"/>
        <w:br w:clear="none"/>
      </w:r>
      <w:r>
        <w:t xml:space="preserve">      &lt;input name=</w:t>
        <w:br w:clear="none"/>
      </w:r>
      <w:r>
        <w:rPr>
          <w:rStyle w:val="Text1"/>
        </w:rPr>
        <w:t xml:space="preserve">"name"</w:t>
        <w:br w:clear="none"/>
      </w:r>
      <w:r>
        <w:t xml:space="preserve"> placeholder=</w:t>
        <w:br w:clear="none"/>
      </w:r>
      <w:r>
        <w:rPr>
          <w:rStyle w:val="Text1"/>
        </w:rPr>
        <w:t xml:space="preserve">"Enter your name"</w:t>
        <w:br w:clear="none"/>
      </w:r>
      <w:r>
        <w:t xml:space="preserve"> /&gt;</w:t>
        <w:br w:clear="none"/>
      </w:r>
      <w:r>
        <w:rPr>
          <w:rStyle w:val="Text11"/>
        </w:rPr>
        <w:t xml:space="preserve"/>
        <w:br w:clear="none"/>
      </w:r>
      <w:r>
        <w:t xml:space="preserve">      &lt;input type=</w:t>
        <w:br w:clear="none"/>
      </w:r>
      <w:r>
        <w:rPr>
          <w:rStyle w:val="Text1"/>
        </w:rPr>
        <w:t xml:space="preserve">"submit"</w:t>
        <w:br w:clear="none"/>
      </w:r>
      <w:r>
        <w:t xml:space="preserve"> /&gt;</w:t>
        <w:br w:clear="none"/>
      </w:r>
      <w:r>
        <w:rPr>
          <w:rStyle w:val="Text11"/>
        </w:rPr>
        <w:t xml:space="preserve"/>
        <w:br w:clear="none"/>
      </w:r>
      <w:r>
        <w:t xml:space="preserve">    &lt;/form&gt;</w:t>
        <w:br w:clear="none"/>
      </w:r>
      <w:r>
        <w:rPr>
          <w:rStyle w:val="Text11"/>
        </w:rPr>
        <w:t xml:space="preserve"/>
        <w:br w:clear="none"/>
      </w:r>
      <w:r>
        <w:t xml:space="preserve">  &lt;/div&gt;</w:t>
        <w:br w:clear="none"/>
      </w:r>
      <w:r>
        <w:rPr>
          <w:rStyle w:val="Text11"/>
        </w:rPr>
        <w:t xml:space="preserve"/>
        <w:br w:clear="none"/>
      </w:r>
      <w:r>
        <w:t xml:space="preserve">  @if (Model.Greeting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&lt;p </w:t>
        <w:br w:clear="none"/>
      </w:r>
      <w:r>
        <w:rPr>
          <w:rStyle w:val="Text4"/>
        </w:rPr>
        <w:t xml:space="preserve">class</w:t>
        <w:br w:clear="none"/>
      </w:r>
      <w:r>
        <w:t xml:space="preserve">=</w:t>
        <w:br w:clear="none"/>
      </w:r>
      <w:r>
        <w:rPr>
          <w:rStyle w:val="Text1"/>
        </w:rPr>
        <w:t xml:space="preserve">"alert alert-primary"</w:t>
        <w:br w:clear="none"/>
      </w:r>
      <w:r>
        <w:t xml:space="preserve">&gt;@Model.Greeting&lt;/p&gt;</w:t>
        <w:br w:clear="none"/>
      </w:r>
      <w:r>
        <w:rPr>
          <w:rStyle w:val="Text11"/>
        </w:rPr>
        <w:t xml:space="preserve"/>
        <w:br w:clear="none"/>
      </w:r>
      <w:r>
        <w:t xml:space="preserve">  }</w:t>
        <w:br w:clear="none"/>
      </w:r>
      <w:r>
        <w:rPr>
          <w:rStyle w:val="Text11"/>
        </w:rPr>
        <w:t xml:space="preserve"/>
        <w:br w:clear="none"/>
      </w:r>
      <w:r>
        <w:t xml:space="preserve">  @if (Model.ErrorMessage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&lt;p </w:t>
        <w:br w:clear="none"/>
      </w:r>
      <w:r>
        <w:rPr>
          <w:rStyle w:val="Text4"/>
        </w:rPr>
        <w:t xml:space="preserve">class</w:t>
        <w:br w:clear="none"/>
      </w:r>
      <w:r>
        <w:t xml:space="preserve">=</w:t>
        <w:br w:clear="none"/>
      </w:r>
      <w:r>
        <w:rPr>
          <w:rStyle w:val="Text1"/>
        </w:rPr>
        <w:t xml:space="preserve">"alert alert-danger"</w:t>
        <w:br w:clear="none"/>
      </w:r>
      <w:r>
        <w:t xml:space="preserve">&gt;@Model.ErrorMessage&lt;/p&gt;</w:t>
        <w:br w:clear="none"/>
      </w:r>
      <w:r>
        <w:rPr>
          <w:rStyle w:val="Text11"/>
        </w:rPr>
        <w:t xml:space="preserve"/>
        <w:br w:clear="none"/>
      </w:r>
      <w:r>
        <w:t xml:space="preserve">  }</w:t>
        <w:br w:clear="none"/>
      </w:r>
      <w:r>
        <w:rPr>
          <w:rStyle w:val="Text11"/>
        </w:rPr>
        <w:t xml:space="preserve"/>
        <w:br w:clear="none"/>
        <w:t xml:space="preserve">&lt;/div&gt;</w:t>
        <w:br w:clear="none"/>
      </w:r>
    </w:p>
    <w:p>
      <w:pPr>
        <w:pStyle w:val="Normal"/>
      </w:pPr>
      <w:r>
        <w:t>If you clean a gRPC project, then</w:t>
      </w:r>
      <w:r>
        <w:rPr>
          <w:rStyle w:val="Text61"/>
        </w:rPr>
        <w:bookmarkStart w:id="2029" w:name="_idIndexMarker1437"/>
        <w:t/>
        <w:bookmarkEnd w:id="2029"/>
      </w:r>
      <w:r>
        <w:t xml:space="preserve"> you will lose the automatically generated types and see compile errors. To recreate them, simply make any change to a </w:t>
      </w:r>
      <w:r>
        <w:rPr>
          <w:rStyle w:val="Text0"/>
        </w:rPr>
        <w:t xml:space="preserve">.proto</w:t>
        <w:br w:clear="none"/>
      </w:r>
      <w:r>
        <w:t xml:space="preserve"> file or close and reopen the project/solution.</w:t>
      </w:r>
    </w:p>
    <w:p>
      <w:bookmarkStart w:id="2030" w:name="Testing_a_gRPC_service_and_clien"/>
      <w:pPr>
        <w:pStyle w:val="Heading 2"/>
      </w:pPr>
      <w:r>
        <w:t>Testing a gRPC service and client</w:t>
      </w:r>
      <w:bookmarkEnd w:id="2030"/>
    </w:p>
    <w:p>
      <w:pPr>
        <w:pStyle w:val="Normal"/>
      </w:pPr>
      <w:r>
        <w:t>Now we can start the</w:t>
      </w:r>
      <w:r>
        <w:rPr>
          <w:rStyle w:val="Text61"/>
        </w:rPr>
        <w:bookmarkStart w:id="2031" w:name="_idIndexMarker1438"/>
        <w:t/>
        <w:bookmarkEnd w:id="2031"/>
      </w:r>
      <w:r>
        <w:t xml:space="preserve"> gRPC service and see if the MVC website can call it successfully:</w:t>
      </w:r>
    </w:p>
    <w:p>
      <w:pPr>
        <w:numPr>
          <w:ilvl w:val="0"/>
          <w:numId w:val="375"/>
        </w:numPr>
        <w:pStyle w:val="Para 01"/>
      </w:pPr>
      <w:r>
        <w:t xml:space="preserve">Start the </w:t>
      </w:r>
      <w:r>
        <w:rPr>
          <w:rStyle w:val="Text0"/>
        </w:rPr>
        <w:t xml:space="preserve">Northwind.Grpc.Service</w:t>
        <w:br w:clear="none"/>
      </w:r>
      <w:r>
        <w:t xml:space="preserve"> project without debugging.</w:t>
      </w:r>
    </w:p>
    <w:p>
      <w:pPr>
        <w:numPr>
          <w:ilvl w:val="0"/>
          <w:numId w:val="375"/>
        </w:numPr>
        <w:pStyle w:val="Para 12"/>
      </w:pPr>
      <w:r>
        <w:rPr>
          <w:rStyle w:val="Text13"/>
        </w:rPr>
        <w:t xml:space="preserve">Start the </w:t>
      </w:r>
      <w:r>
        <w:t xml:space="preserve">Northwind.Grpc.Client.Mvc</w:t>
        <w:br w:clear="none"/>
      </w:r>
      <w:r>
        <w:rPr>
          <w:rStyle w:val="Text13"/>
        </w:rPr>
        <w:t xml:space="preserve"> project.</w:t>
      </w:r>
    </w:p>
    <w:p>
      <w:pPr>
        <w:numPr>
          <w:ilvl w:val="0"/>
          <w:numId w:val="375"/>
        </w:numPr>
        <w:pStyle w:val="Para 01"/>
      </w:pPr>
      <w:r>
        <w:t xml:space="preserve">If necessary, start a browser and navigate to the home page: </w:t>
      </w:r>
      <w:r>
        <w:rPr>
          <w:rStyle w:val="Text0"/>
        </w:rPr>
        <w:t xml:space="preserve">https://localhost:5133/</w:t>
        <w:br w:clear="none"/>
      </w:r>
      <w:r>
        <w:t>.</w:t>
      </w:r>
    </w:p>
    <w:p>
      <w:pPr>
        <w:numPr>
          <w:ilvl w:val="0"/>
          <w:numId w:val="375"/>
        </w:numPr>
        <w:pStyle w:val="Para 01"/>
      </w:pPr>
      <w:r>
        <w:t xml:space="preserve">Note the greeting on the home page, as shown in </w:t>
      </w:r>
      <w:r>
        <w:rPr>
          <w:rStyle w:val="Text9"/>
        </w:rPr>
        <w:t>Figure 13.4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93800"/>
            <wp:effectExtent l="0" r="0" t="0" b="0"/>
            <wp:wrapTopAndBottom/>
            <wp:docPr id="100" name="B19587_13_04.png" descr="B19587_13_04.png"/>
            <wp:cNvGraphicFramePr>
              <a:graphicFrameLocks noChangeAspect="1"/>
            </wp:cNvGraphicFramePr>
            <a:graphic>
              <a:graphicData uri="http://schemas.openxmlformats.org/drawingml/2006/picture">
                <pic:pic>
                  <pic:nvPicPr>
                    <pic:cNvPr id="0" name="B19587_13_04.png" descr="B19587_13_04.png"/>
                    <pic:cNvPicPr/>
                  </pic:nvPicPr>
                  <pic:blipFill>
                    <a:blip r:embed="rId99"/>
                    <a:stretch>
                      <a:fillRect/>
                    </a:stretch>
                  </pic:blipFill>
                  <pic:spPr>
                    <a:xfrm>
                      <a:off x="0" y="0"/>
                      <a:ext cx="4406900" cy="1193800"/>
                    </a:xfrm>
                    <a:prstGeom prst="rect">
                      <a:avLst/>
                    </a:prstGeom>
                  </pic:spPr>
                </pic:pic>
              </a:graphicData>
            </a:graphic>
          </wp:anchor>
        </w:drawing>
      </w:r>
    </w:p>
    <w:p>
      <w:pPr>
        <w:pStyle w:val="Para 08"/>
      </w:pPr>
      <w:r>
        <w:t>Figure 13.4: Home page after calling the gRPC service to get a greeting</w:t>
      </w:r>
    </w:p>
    <w:p>
      <w:pPr>
        <w:numPr>
          <w:ilvl w:val="0"/>
          <w:numId w:val="376"/>
        </w:numPr>
        <w:pStyle w:val="Para 01"/>
      </w:pPr>
      <w:r>
        <w:t>View the</w:t>
      </w:r>
      <w:r>
        <w:rPr>
          <w:rStyle w:val="Text61"/>
        </w:rPr>
        <w:bookmarkStart w:id="2032" w:name="_idIndexMarker1439"/>
        <w:t/>
        <w:bookmarkEnd w:id="2032"/>
      </w:r>
      <w:r>
        <w:t xml:space="preserve"> command prompt or terminal for the ASP.NET Core MVC project and note the info messages that indicate an HTTP/2 </w:t>
      </w:r>
      <w:r>
        <w:rPr>
          <w:rStyle w:val="Text0"/>
        </w:rPr>
        <w:t xml:space="preserve">POST</w:t>
        <w:br w:clear="none"/>
      </w:r>
      <w:r>
        <w:t xml:space="preserve"> was processed by the </w:t>
      </w:r>
      <w:r>
        <w:rPr>
          <w:rStyle w:val="Text0"/>
        </w:rPr>
        <w:t xml:space="preserve">greet.Greeter/SayHello</w:t>
        <w:br w:clear="none"/>
      </w:r>
      <w:r>
        <w:t xml:space="preserve"> endpoint in about 41ms, as shown in the following output: </w:t>
      </w:r>
    </w:p>
    <w:p>
      <w:pPr>
        <w:pStyle w:val="Para 05"/>
      </w:pPr>
      <w:r>
        <w:t xml:space="preserve">info: System.Net.Http.HttpClient.Greeter.LogicalHandler[100]</w:t>
        <w:br w:clear="none"/>
        <w:t xml:space="preserve">      Start processing HTTP request POST https://localhost:5131/greet.Greeter/SayHello</w:t>
        <w:br w:clear="none"/>
        <w:t xml:space="preserve">info: System.Net.Http.HttpClient.Greeter.ClientHandler[100]</w:t>
        <w:br w:clear="none"/>
        <w:t xml:space="preserve">      Sending HTTP request POST https://localhost:5131/greet.Greeter/SayHello</w:t>
        <w:br w:clear="none"/>
        <w:t xml:space="preserve">info: System.Net.Http.HttpClient.Greeter.ClientHandler[101]</w:t>
        <w:br w:clear="none"/>
        <w:t xml:space="preserve">      Received HTTP response headers after 60.5352ms - 200</w:t>
        <w:br w:clear="none"/>
        <w:t xml:space="preserve">info: System.Net.Http.HttpClient.Greeter.LogicalHandler[101]</w:t>
        <w:br w:clear="none"/>
        <w:t xml:space="preserve">      End processing HTTP request after 69.1623ms - 200</w:t>
        <w:br w:clear="none"/>
      </w:r>
    </w:p>
    <w:p>
      <w:pPr>
        <w:numPr>
          <w:ilvl w:val="0"/>
          <w:numId w:val="376"/>
        </w:numPr>
        <w:pStyle w:val="Para 01"/>
      </w:pPr>
      <w:r>
        <w:t>Enter and submit your own name on the page.</w:t>
      </w:r>
    </w:p>
    <w:p>
      <w:pPr>
        <w:numPr>
          <w:ilvl w:val="0"/>
          <w:numId w:val="376"/>
        </w:numPr>
        <w:pStyle w:val="Para 01"/>
      </w:pPr>
      <w:r>
        <w:t>Close the browser and shut down the web servers.</w:t>
      </w:r>
    </w:p>
    <w:p>
      <w:bookmarkStart w:id="2033" w:name="Implementing_gRPC_for_an_EF_Core"/>
      <w:pPr>
        <w:pStyle w:val="Heading 1"/>
      </w:pPr>
      <w:r>
        <w:t>Implementing gRPC for an EF Core model</w:t>
      </w:r>
      <w:bookmarkEnd w:id="2033"/>
    </w:p>
    <w:p>
      <w:pPr>
        <w:pStyle w:val="Normal"/>
      </w:pPr>
      <w:r>
        <w:t>Now we will add a service for</w:t>
      </w:r>
      <w:r>
        <w:rPr>
          <w:rStyle w:val="Text61"/>
        </w:rPr>
        <w:bookmarkStart w:id="2034" w:name="_idIndexMarker1440"/>
        <w:t/>
        <w:bookmarkEnd w:id="2034"/>
      </w:r>
      <w:r>
        <w:t xml:space="preserve"> working with the Northwind database to the gRPC project.</w:t>
      </w:r>
    </w:p>
    <w:p>
      <w:bookmarkStart w:id="2035" w:name="Implementing_the_gRPC_service"/>
      <w:pPr>
        <w:pStyle w:val="Heading 2"/>
      </w:pPr>
      <w:r>
        <w:t>Implementing the gRPC service</w:t>
      </w:r>
      <w:bookmarkEnd w:id="2035"/>
    </w:p>
    <w:p>
      <w:pPr>
        <w:pStyle w:val="Normal"/>
      </w:pPr>
      <w:r>
        <w:t xml:space="preserve">We will reference the EF Core model that you created in </w:t>
      </w:r>
      <w:r>
        <w:rPr>
          <w:rStyle w:val="Text9"/>
        </w:rPr>
        <w:t>Chapter 3</w:t>
      </w:r>
      <w:r>
        <w:t xml:space="preserve">, </w:t>
      </w:r>
      <w:r>
        <w:rPr>
          <w:rStyle w:val="Text9"/>
        </w:rPr>
        <w:t>Building Entity Models for SQL Server Using EF Core</w:t>
      </w:r>
      <w:r>
        <w:t xml:space="preserve">, then define a contract for the gRPC service using a </w:t>
      </w:r>
      <w:r>
        <w:rPr>
          <w:rStyle w:val="Text0"/>
        </w:rPr>
        <w:t xml:space="preserve">.proto</w:t>
        <w:br w:clear="none"/>
      </w:r>
      <w:r>
        <w:t xml:space="preserve"> file, and finally implement the service.</w:t>
      </w:r>
    </w:p>
    <w:p>
      <w:pPr>
        <w:pStyle w:val="Normal"/>
      </w:pPr>
      <w:r>
        <w:t xml:space="preserve">We will start with the </w:t>
      </w:r>
      <w:r>
        <w:rPr>
          <w:rStyle w:val="Text0"/>
        </w:rPr>
        <w:t xml:space="preserve">Shippers</w:t>
        <w:br w:clear="none"/>
      </w:r>
      <w:r>
        <w:t xml:space="preserve"> table</w:t>
      </w:r>
      <w:r>
        <w:rPr>
          <w:rStyle w:val="Text61"/>
        </w:rPr>
        <w:bookmarkStart w:id="2036" w:name="_idIndexMarker1441"/>
        <w:t/>
        <w:bookmarkEnd w:id="2036"/>
      </w:r>
      <w:r>
        <w:t xml:space="preserve"> because it is simple. Each shipper only has three properties, an </w:t>
      </w:r>
      <w:r>
        <w:rPr>
          <w:rStyle w:val="Text0"/>
        </w:rPr>
        <w:t xml:space="preserve">int</w:t>
        <w:br w:clear="none"/>
      </w:r>
      <w:r>
        <w:t xml:space="preserve"> and two </w:t>
      </w:r>
      <w:r>
        <w:rPr>
          <w:rStyle w:val="Text0"/>
        </w:rPr>
        <w:t xml:space="preserve">string</w:t>
        <w:br w:clear="none"/>
      </w:r>
      <w:r>
        <w:t xml:space="preserve"> values, and there are only three records in the table. Let’s go:</w:t>
      </w:r>
    </w:p>
    <w:p>
      <w:pPr>
        <w:numPr>
          <w:ilvl w:val="0"/>
          <w:numId w:val="377"/>
        </w:numPr>
        <w:pStyle w:val="Para 01"/>
      </w:pPr>
      <w:r>
        <w:t xml:space="preserve">In the </w:t>
      </w:r>
      <w:r>
        <w:rPr>
          <w:rStyle w:val="Text0"/>
        </w:rPr>
        <w:t xml:space="preserve">Northwind.Grpc.Service</w:t>
        <w:br w:clear="none"/>
      </w:r>
      <w:r>
        <w:t xml:space="preserve"> project, add a project reference to the Northwind database context project, as shown in the following markup: </w:t>
      </w:r>
    </w:p>
    <w:p>
      <w:pPr>
        <w:pStyle w:val="Para 15"/>
      </w:pPr>
      <w:r>
        <w:rPr>
          <w:rStyle w:val="Text5"/>
        </w:rPr>
        <w:t xml:space="preserve">&lt;ItemGroup&gt;</w:t>
        <w:br w:clear="none"/>
        <w:t xml:space="preserve">  &lt;ProjectReference Include=</w:t>
        <w:br w:clear="none"/>
      </w:r>
      <w:r>
        <w:t xml:space="preserve">"..\..\Chapter03\Northwind.Common.DataContext</w:t>
        <w:br w:clear="none"/>
      </w:r>
      <w:r>
        <w:rPr>
          <w:rStyle w:val="Text5"/>
        </w:rPr>
        <w:t xml:space="preserve"/>
        <w:br w:clear="none"/>
      </w:r>
      <w:r>
        <w:t xml:space="preserve">.SqlServer\Northwind.Common.DataContext.SqlServer.csproj"</w:t>
        <w:br w:clear="none"/>
      </w:r>
      <w:r>
        <w:rPr>
          <w:rStyle w:val="Text5"/>
        </w:rPr>
        <w:t xml:space="preserve"> /&gt;</w:t>
        <w:br w:clear="none"/>
        <w:t xml:space="preserve">&lt;/ItemGroup&gt;</w:t>
        <w:br w:clear="none"/>
      </w:r>
    </w:p>
    <w:p>
      <w:pPr>
        <w:pStyle w:val="Normal"/>
      </w:pPr>
      <w:r>
        <w:t xml:space="preserve">The </w:t>
      </w:r>
      <w:r>
        <w:rPr>
          <w:rStyle w:val="Text0"/>
        </w:rPr>
        <w:t xml:space="preserve">Include</w:t>
        <w:br w:clear="none"/>
      </w:r>
      <w:r>
        <w:t xml:space="preserve"> path must not have a line break.</w:t>
      </w:r>
    </w:p>
    <w:p>
      <w:pPr>
        <w:numPr>
          <w:ilvl w:val="0"/>
          <w:numId w:val="378"/>
        </w:numPr>
        <w:pStyle w:val="Para 01"/>
      </w:pPr>
      <w:r>
        <w:t xml:space="preserve">At the command prompt or terminal, build the </w:t>
      </w:r>
      <w:r>
        <w:rPr>
          <w:rStyle w:val="Text0"/>
        </w:rPr>
        <w:t xml:space="preserve">Northwind.Grpc.Service</w:t>
        <w:br w:clear="none"/>
      </w:r>
      <w:r>
        <w:t xml:space="preserve"> project, as shown in the following command: </w:t>
      </w:r>
      <w:r>
        <w:rPr>
          <w:rStyle w:val="Text0"/>
        </w:rPr>
        <w:t xml:space="preserve">dotnet build</w:t>
        <w:br w:clear="none"/>
      </w:r>
      <w:r>
        <w:t>.</w:t>
      </w:r>
    </w:p>
    <w:p>
      <w:pPr>
        <w:numPr>
          <w:ilvl w:val="0"/>
          <w:numId w:val="378"/>
        </w:numPr>
        <w:pStyle w:val="Para 01"/>
      </w:pPr>
      <w:r>
        <w:t xml:space="preserve">In the </w:t>
      </w:r>
      <w:r>
        <w:rPr>
          <w:rStyle w:val="Text0"/>
        </w:rPr>
        <w:t xml:space="preserve">Northwind.Grpc.Service</w:t>
        <w:br w:clear="none"/>
      </w:r>
      <w:r>
        <w:t xml:space="preserve"> project, in the </w:t>
      </w:r>
      <w:r>
        <w:rPr>
          <w:rStyle w:val="Text0"/>
        </w:rPr>
        <w:t xml:space="preserve">Protos</w:t>
        <w:br w:clear="none"/>
      </w:r>
      <w:r>
        <w:t xml:space="preserve"> folder, add a new file (the item template is named </w:t>
      </w:r>
      <w:r>
        <w:rPr>
          <w:rStyle w:val="Text2"/>
        </w:rPr>
        <w:t>Protocol Buffer File</w:t>
      </w:r>
      <w:r>
        <w:t xml:space="preserve"> in Visual Studio 2022) named </w:t>
      </w:r>
      <w:r>
        <w:rPr>
          <w:rStyle w:val="Text0"/>
        </w:rPr>
        <w:t xml:space="preserve">shipper.proto</w:t>
        <w:br w:clear="none"/>
      </w:r>
      <w:r>
        <w:t xml:space="preserve">, as shown in the following code: </w:t>
      </w:r>
    </w:p>
    <w:p>
      <w:pPr>
        <w:pStyle w:val="Para 03"/>
      </w:pPr>
      <w:r>
        <w:t xml:space="preserve">syntax = </w:t>
        <w:br w:clear="none"/>
      </w:r>
      <w:r>
        <w:rPr>
          <w:rStyle w:val="Text1"/>
        </w:rPr>
        <w:t xml:space="preserve">"proto3"</w:t>
        <w:br w:clear="none"/>
      </w:r>
      <w:r>
        <w:t xml:space="preserve">;</w:t>
        <w:br w:clear="none"/>
        <w:t xml:space="preserve">option csharp_namespace = </w:t>
        <w:br w:clear="none"/>
      </w:r>
      <w:r>
        <w:rPr>
          <w:rStyle w:val="Text1"/>
        </w:rPr>
        <w:t xml:space="preserve">"</w:t>
        <w:br w:clear="none"/>
        <w:t xml:space="preserve">Northwind.Grpc.Service"</w:t>
        <w:br w:clear="none"/>
      </w:r>
      <w:r>
        <w:t xml:space="preserve">;</w:t>
        <w:br w:clear="none"/>
        <w:t xml:space="preserve">package shipper;</w:t>
        <w:br w:clear="none"/>
        <w:t xml:space="preserve">service Shipper {</w:t>
        <w:br w:clear="none"/>
        <w:t xml:space="preserve">  </w:t>
        <w:br w:clear="none"/>
        <w:t xml:space="preserve">rpc </w:t>
        <w:br w:clear="none"/>
      </w:r>
      <w:r>
        <w:rPr>
          <w:rStyle w:val="Text7"/>
        </w:rPr>
        <w:t xml:space="preserve">GetShipper</w:t>
        <w:br w:clear="none"/>
      </w:r>
      <w:r>
        <w:t xml:space="preserve"> (</w:t>
        <w:br w:clear="none"/>
        <w:t xml:space="preserve">ShipperRequest</w:t>
        <w:br w:clear="none"/>
        <w:t xml:space="preserve">) </w:t>
        <w:br w:clear="none"/>
      </w:r>
      <w:r>
        <w:rPr>
          <w:rStyle w:val="Text7"/>
        </w:rPr>
        <w:t xml:space="preserve">returns</w:t>
        <w:br w:clear="none"/>
      </w:r>
      <w:r>
        <w:t xml:space="preserve"> (</w:t>
        <w:br w:clear="none"/>
        <w:t xml:space="preserve">ShipperReply</w:t>
        <w:br w:clear="none"/>
        <w:t xml:space="preserve">)</w:t>
        <w:br w:clear="none"/>
        <w:t xml:space="preserve">;</w:t>
        <w:br w:clear="none"/>
        <w:t xml:space="preserve">}</w:t>
        <w:br w:clear="none"/>
        <w:t xml:space="preserve">message ShipperRequest {</w:t>
        <w:br w:clear="none"/>
        <w:t xml:space="preserve">  int32 shipper_id = </w:t>
        <w:br w:clear="none"/>
      </w:r>
      <w:r>
        <w:rPr>
          <w:rStyle w:val="Text10"/>
        </w:rPr>
        <w:t xml:space="preserve">1</w:t>
        <w:br w:clear="none"/>
      </w:r>
      <w:r>
        <w:t xml:space="preserve">;</w:t>
        <w:br w:clear="none"/>
        <w:t xml:space="preserve">}</w:t>
        <w:br w:clear="none"/>
        <w:t xml:space="preserve">message ShipperReply {</w:t>
        <w:br w:clear="none"/>
        <w:t xml:space="preserve">  int32 shipper_id = </w:t>
        <w:br w:clear="none"/>
      </w:r>
      <w:r>
        <w:rPr>
          <w:rStyle w:val="Text10"/>
        </w:rPr>
        <w:t xml:space="preserve">1</w:t>
        <w:br w:clear="none"/>
      </w:r>
      <w:r>
        <w:t xml:space="preserve">;</w:t>
        <w:br w:clear="none"/>
        <w:t xml:space="preserve">  </w:t>
        <w:br w:clear="none"/>
      </w:r>
      <w:r>
        <w:rPr>
          <w:rStyle w:val="Text15"/>
        </w:rPr>
        <w:t xml:space="preserve">string</w:t>
        <w:br w:clear="none"/>
      </w:r>
      <w:r>
        <w:t xml:space="preserve"> company_name = </w:t>
        <w:br w:clear="none"/>
      </w:r>
      <w:r>
        <w:rPr>
          <w:rStyle w:val="Text10"/>
        </w:rPr>
        <w:t xml:space="preserve">2</w:t>
        <w:br w:clear="none"/>
      </w:r>
      <w:r>
        <w:t xml:space="preserve">;</w:t>
        <w:br w:clear="none"/>
        <w:t xml:space="preserve">  </w:t>
        <w:br w:clear="none"/>
      </w:r>
      <w:r>
        <w:rPr>
          <w:rStyle w:val="Text15"/>
        </w:rPr>
        <w:t xml:space="preserve">string</w:t>
        <w:br w:clear="none"/>
      </w:r>
      <w:r>
        <w:t xml:space="preserve"> phone = </w:t>
        <w:br w:clear="none"/>
      </w:r>
      <w:r>
        <w:rPr>
          <w:rStyle w:val="Text10"/>
        </w:rPr>
        <w:t xml:space="preserve">3</w:t>
        <w:br w:clear="none"/>
      </w:r>
      <w:r>
        <w:t xml:space="preserve">;</w:t>
        <w:br w:clear="none"/>
        <w:t xml:space="preserve">}</w:t>
        <w:br w:clear="none"/>
      </w:r>
    </w:p>
    <w:p>
      <w:pPr>
        <w:numPr>
          <w:ilvl w:val="0"/>
          <w:numId w:val="378"/>
        </w:numPr>
        <w:pStyle w:val="Para 01"/>
      </w:pPr>
      <w:r>
        <w:t xml:space="preserve">Open the project file and add an entry to include the </w:t>
      </w:r>
      <w:r>
        <w:rPr>
          <w:rStyle w:val="Text0"/>
        </w:rPr>
        <w:t xml:space="preserve">shipper.proto</w:t>
        <w:br w:clear="none"/>
      </w:r>
      <w:r>
        <w:t xml:space="preserve"> file, as shown highlighted</w:t>
      </w:r>
      <w:r>
        <w:rPr>
          <w:rStyle w:val="Text61"/>
        </w:rPr>
        <w:bookmarkStart w:id="2037" w:name="_idIndexMarker1442"/>
        <w:t/>
        <w:bookmarkEnd w:id="2037"/>
      </w:r>
      <w:r>
        <w:t xml:space="preserve"> in the following markup: </w:t>
      </w:r>
    </w:p>
    <w:p>
      <w:pPr>
        <w:pStyle w:val="Para 03"/>
      </w:pPr>
      <w:r>
        <w:t xml:space="preserve">&lt;ItemGroup&gt;</w:t>
        <w:br w:clear="none"/>
        <w:t xml:space="preserve">  &lt;Protobuf Include=</w:t>
        <w:br w:clear="none"/>
      </w:r>
      <w:r>
        <w:rPr>
          <w:rStyle w:val="Text1"/>
        </w:rPr>
        <w:t xml:space="preserve">"Protos\greet.proto"</w:t>
        <w:br w:clear="none"/>
      </w:r>
      <w:r>
        <w:t xml:space="preserve"> GrpcServices=</w:t>
        <w:br w:clear="none"/>
      </w:r>
      <w:r>
        <w:rPr>
          <w:rStyle w:val="Text1"/>
        </w:rPr>
        <w:t xml:space="preserve">"Server"</w:t>
        <w:br w:clear="none"/>
      </w:r>
      <w:r>
        <w:t xml:space="preserve"> /&gt;</w:t>
        <w:br w:clear="none"/>
      </w:r>
      <w:r>
        <w:rPr>
          <w:rStyle w:val="Text12"/>
        </w:rPr>
        <w:t xml:space="preserve">  &lt;Protobuf Include=</w:t>
        <w:br w:clear="none"/>
      </w:r>
      <w:r>
        <w:rPr>
          <w:rStyle w:val="Text18"/>
        </w:rPr>
        <w:t xml:space="preserve">"Protos\shipper.proto"</w:t>
        <w:br w:clear="none"/>
      </w:r>
      <w:r>
        <w:rPr>
          <w:rStyle w:val="Text12"/>
        </w:rPr>
        <w:t xml:space="preserve"> GrpcServices=</w:t>
        <w:br w:clear="none"/>
      </w:r>
      <w:r>
        <w:rPr>
          <w:rStyle w:val="Text18"/>
        </w:rPr>
        <w:t xml:space="preserve">"Server"</w:t>
        <w:br w:clear="none"/>
      </w:r>
      <w:r>
        <w:rPr>
          <w:rStyle w:val="Text12"/>
        </w:rPr>
        <w:t xml:space="preserve"> /&gt;</w:t>
        <w:br w:clear="none"/>
      </w:r>
      <w:r>
        <w:t xml:space="preserve"/>
        <w:br w:clear="none"/>
        <w:t xml:space="preserve">&lt;/ItemGroup&gt;</w:t>
        <w:br w:clear="none"/>
      </w:r>
    </w:p>
    <w:p>
      <w:pPr>
        <w:numPr>
          <w:ilvl w:val="0"/>
          <w:numId w:val="378"/>
        </w:numPr>
        <w:pStyle w:val="Para 12"/>
      </w:pPr>
      <w:r>
        <w:rPr>
          <w:rStyle w:val="Text13"/>
        </w:rPr>
        <w:t xml:space="preserve">Build the </w:t>
      </w:r>
      <w:r>
        <w:t xml:space="preserve">Northwind.Grpc.Service</w:t>
        <w:br w:clear="none"/>
      </w:r>
      <w:r>
        <w:rPr>
          <w:rStyle w:val="Text13"/>
        </w:rPr>
        <w:t xml:space="preserve"> project.</w:t>
      </w:r>
    </w:p>
    <w:p>
      <w:pPr>
        <w:numPr>
          <w:ilvl w:val="0"/>
          <w:numId w:val="378"/>
        </w:numPr>
        <w:pStyle w:val="Para 01"/>
      </w:pPr>
      <w:r>
        <w:t xml:space="preserve">In the </w:t>
      </w:r>
      <w:r>
        <w:rPr>
          <w:rStyle w:val="Text0"/>
        </w:rPr>
        <w:t xml:space="preserve">Services</w:t>
        <w:br w:clear="none"/>
      </w:r>
      <w:r>
        <w:t xml:space="preserve"> folder, add a new class file named </w:t>
      </w:r>
      <w:r>
        <w:rPr>
          <w:rStyle w:val="Text0"/>
        </w:rPr>
        <w:t xml:space="preserve">ShipperService.cs</w:t>
        <w:br w:clear="none"/>
      </w:r>
      <w:r>
        <w:t xml:space="preserve">, and modify its contents to define a shipper service that uses the Northwind database context to return shippers, as shown in the following code: </w:t>
      </w:r>
    </w:p>
    <w:p>
      <w:pPr>
        <w:pStyle w:val="Para 03"/>
      </w:pPr>
      <w:r>
        <w:rPr>
          <w:rStyle w:val="Text4"/>
        </w:rPr>
        <w:t xml:space="preserve">using</w:t>
        <w:br w:clear="none"/>
      </w:r>
      <w:r>
        <w:t xml:space="preserve"> Grpc.Core; </w:t>
        <w:br w:clear="none"/>
      </w:r>
      <w:r>
        <w:rPr>
          <w:rStyle w:val="Text3"/>
        </w:rPr>
        <w:t xml:space="preserve">// To use ServerCallContext.</w:t>
        <w:br w:clear="none"/>
      </w:r>
      <w:r>
        <w:t xml:space="preserve"/>
        <w:br w:clear="none"/>
      </w:r>
      <w:r>
        <w:rPr>
          <w:rStyle w:val="Text4"/>
        </w:rPr>
        <w:t xml:space="preserve">using</w:t>
        <w:br w:clear="none"/>
      </w:r>
      <w:r>
        <w:t xml:space="preserve"> Northwind.EntityModels; </w:t>
        <w:br w:clear="none"/>
      </w:r>
      <w:r>
        <w:rPr>
          <w:rStyle w:val="Text3"/>
        </w:rPr>
        <w:t xml:space="preserve">// To use NorthwindContext.</w:t>
        <w:br w:clear="none"/>
      </w:r>
      <w:r>
        <w:t xml:space="preserve"/>
        <w:br w:clear="none"/>
      </w:r>
      <w:r>
        <w:rPr>
          <w:rStyle w:val="Text4"/>
        </w:rPr>
        <w:t xml:space="preserve">using</w:t>
        <w:br w:clear="none"/>
      </w:r>
      <w:r>
        <w:t xml:space="preserve"> ShipperEntity = Northwind.EntityModels.Shipper;</w:t>
        <w:br w:clear="none"/>
      </w:r>
      <w:r>
        <w:rPr>
          <w:rStyle w:val="Text4"/>
        </w:rPr>
        <w:t xml:space="preserve">namespace</w:t>
        <w:br w:clear="none"/>
      </w:r>
      <w:r>
        <w:t xml:space="preserve"> </w:t>
        <w:br w:clear="none"/>
      </w:r>
      <w:r>
        <w:rPr>
          <w:rStyle w:val="Text7"/>
        </w:rPr>
        <w:t xml:space="preserve">Northwind.Grpc.Service.Services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ShipperService</w:t>
        <w:br w:clear="none"/>
      </w:r>
      <w:r>
        <w:t xml:space="preserve"> : </w:t>
        <w:br w:clear="none"/>
      </w:r>
      <w:r>
        <w:rPr>
          <w:rStyle w:val="Text7"/>
        </w:rPr>
        <w:t xml:space="preserve">Shipper.ShipperBase</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ILogger&lt;ShipperService&gt; _logger;</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NorthwindContext _db;</w:t>
        <w:br w:clear="none"/>
        <w:t xml:space="preserve">  </w:t>
        <w:br w:clear="none"/>
      </w:r>
      <w:r>
        <w:rPr>
          <w:rStyle w:val="Text4"/>
        </w:rPr>
        <w:t xml:space="preserve">public</w:t>
        <w:br w:clear="none"/>
      </w:r>
      <w:r>
        <w:t xml:space="preserve"> </w:t>
        <w:br w:clear="none"/>
      </w:r>
      <w:r>
        <w:rPr>
          <w:rStyle w:val="Text7"/>
        </w:rPr>
        <w:t xml:space="preserve">ShipperService</w:t>
        <w:br w:clear="none"/>
      </w:r>
      <w:r>
        <w:t xml:space="preserve">(</w:t>
        <w:br w:clear="none"/>
        <w:t xml:space="preserve">ILogger&lt;ShipperService&gt; logger,</w:t>
        <w:br w:clear="none"/>
        <w:t xml:space="preserve"/>
        <w:br w:clear="none"/>
        <w:t xml:space="preserve">    NorthwindContext context</w:t>
        <w:br w:clear="none"/>
        <w:t xml:space="preserve">)</w:t>
        <w:br w:clear="none"/>
        <w:t xml:space="preserve"/>
        <w:br w:clear="none"/>
        <w:t xml:space="preserve">  {</w:t>
        <w:br w:clear="none"/>
        <w:t xml:space="preserve">    _logger = logger;</w:t>
        <w:br w:clear="none"/>
        <w:t xml:space="preserve">    _db = context;</w:t>
        <w:br w:clear="none"/>
        <w:t xml:space="preserve">  }</w:t>
        <w:br w:clear="none"/>
        <w:t xml:space="preserve">  </w:t>
        <w:br w:clear="none"/>
      </w:r>
      <w:r>
        <w:rPr>
          <w:rStyle w:val="Text4"/>
        </w:rPr>
        <w:t xml:space="preserve">public</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Task&lt;ShipperReply?&gt; GetShipper(</w:t>
        <w:br w:clear="none"/>
        <w:t xml:space="preserve">    ShipperRequest request, ServerCallContext context)</w:t>
        <w:br w:clear="none"/>
        <w:t xml:space="preserve">  {</w:t>
        <w:br w:clear="none"/>
        <w:t xml:space="preserve">    ShipperEntity? shipper = </w:t>
        <w:br w:clear="none"/>
      </w:r>
      <w:r>
        <w:rPr>
          <w:rStyle w:val="Text4"/>
        </w:rPr>
        <w:t xml:space="preserve">await</w:t>
        <w:br w:clear="none"/>
      </w:r>
      <w:r>
        <w:t xml:space="preserve"> _db.Shippers</w:t>
        <w:br w:clear="none"/>
        <w:t xml:space="preserve">      .FindAsync(request.ShipperId);</w:t>
        <w:br w:clear="none"/>
        <w:t xml:space="preserve">    </w:t>
        <w:br w:clear="none"/>
      </w:r>
      <w:r>
        <w:rPr>
          <w:rStyle w:val="Text4"/>
        </w:rPr>
        <w:t xml:space="preserve">return</w:t>
        <w:br w:clear="none"/>
      </w:r>
      <w:r>
        <w:t xml:space="preserve"> shipper </w:t>
        <w:br w:clear="none"/>
      </w:r>
      <w:r>
        <w:rPr>
          <w:rStyle w:val="Text4"/>
        </w:rPr>
        <w:t xml:space="preserve">is</w:t>
        <w:br w:clear="none"/>
      </w:r>
      <w:r>
        <w:t xml:space="preserve"> </w:t>
        <w:br w:clear="none"/>
      </w:r>
      <w:r>
        <w:rPr>
          <w:rStyle w:val="Text23"/>
        </w:rPr>
        <w:t xml:space="preserve">null</w:t>
        <w:br w:clear="none"/>
      </w:r>
      <w:r>
        <w:t xml:space="preserve"> ? </w:t>
        <w:br w:clear="none"/>
      </w:r>
      <w:r>
        <w:rPr>
          <w:rStyle w:val="Text23"/>
        </w:rPr>
        <w:t xml:space="preserve">null</w:t>
        <w:br w:clear="none"/>
      </w:r>
      <w:r>
        <w:t xml:space="preserve"> : ToShipperReply(shipper);</w:t>
        <w:br w:clear="none"/>
        <w:t xml:space="preserve">  }</w:t>
        <w:br w:clear="none"/>
        <w:t xml:space="preserve">  </w:t>
        <w:br w:clear="none"/>
      </w:r>
      <w:r>
        <w:rPr>
          <w:rStyle w:val="Text3"/>
        </w:rPr>
        <w:t xml:space="preserve">// A mapping method to convert from a Shipper in the</w:t>
        <w:br w:clear="none"/>
      </w:r>
      <w:r>
        <w:t xml:space="preserve"/>
        <w:br w:clear="none"/>
        <w:t xml:space="preserve">  </w:t>
        <w:br w:clear="none"/>
      </w:r>
      <w:r>
        <w:rPr>
          <w:rStyle w:val="Text3"/>
        </w:rPr>
        <w:t xml:space="preserve">// entity model to a gRPC ShipperReply.</w:t>
        <w:br w:clear="none"/>
      </w:r>
      <w:r>
        <w:t xml:space="preserve"/>
        <w:br w:clear="none"/>
        <w:t xml:space="preserve">  </w:t>
        <w:br w:clear="none"/>
      </w:r>
      <w:r>
        <w:rPr>
          <w:rStyle w:val="Text4"/>
        </w:rPr>
        <w:t xml:space="preserve">private</w:t>
        <w:br w:clear="none"/>
      </w:r>
      <w:r>
        <w:t xml:space="preserve"> ShipperReply </w:t>
        <w:br w:clear="none"/>
      </w:r>
      <w:r>
        <w:rPr>
          <w:rStyle w:val="Text7"/>
        </w:rPr>
        <w:t xml:space="preserve">ToShipperReply</w:t>
        <w:br w:clear="none"/>
      </w:r>
      <w:r>
        <w:t xml:space="preserve">(</w:t>
        <w:br w:clear="none"/>
        <w:t xml:space="preserve">ShipperEntity shipper</w:t>
        <w:br w:clear="none"/>
        <w:t xml:space="preserve">)</w:t>
        <w:br w:clear="none"/>
        <w:t xml:space="preserve"/>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ShipperReply</w:t>
        <w:br w:clear="none"/>
        <w:t xml:space="preserve">    {</w:t>
        <w:br w:clear="none"/>
        <w:t xml:space="preserve">      ShipperId = shipper.ShipperId,</w:t>
        <w:br w:clear="none"/>
        <w:t xml:space="preserve">      CompanyName = shipper.CompanyName,</w:t>
        <w:br w:clear="none"/>
        <w:t xml:space="preserve">      Phone = shipper.Phone</w:t>
        <w:br w:clear="none"/>
        <w:t xml:space="preserve">    };</w:t>
        <w:br w:clear="none"/>
        <w:t xml:space="preserve">  }</w:t>
        <w:br w:clear="none"/>
        <w:t xml:space="preserve">}</w:t>
        <w:br w:clear="none"/>
      </w:r>
    </w:p>
    <w:p>
      <w:pPr>
        <w:pStyle w:val="Normal"/>
      </w:pPr>
      <w:r>
        <w:t xml:space="preserve">The </w:t>
      </w:r>
      <w:r>
        <w:rPr>
          <w:rStyle w:val="Text0"/>
        </w:rPr>
        <w:t xml:space="preserve">.proto</w:t>
        <w:br w:clear="none"/>
      </w:r>
      <w:r>
        <w:t xml:space="preserve"> file generates classes that represent the messages sent to and from a gRPC service. We therefore cannot use the entity classes defined for the EF Core model. We need a helper method like </w:t>
      </w:r>
      <w:r>
        <w:rPr>
          <w:rStyle w:val="Text0"/>
        </w:rPr>
        <w:t xml:space="preserve">ToShipperReply</w:t>
        <w:br w:clear="none"/>
      </w:r>
      <w:r>
        <w:t xml:space="preserve"> that can map an instance of an entity class to an instance of the </w:t>
      </w:r>
      <w:r>
        <w:rPr>
          <w:rStyle w:val="Text0"/>
        </w:rPr>
        <w:t xml:space="preserve">.proto</w:t>
        <w:br w:clear="none"/>
      </w:r>
      <w:r>
        <w:t xml:space="preserve">-generated classes like </w:t>
      </w:r>
      <w:r>
        <w:rPr>
          <w:rStyle w:val="Text0"/>
        </w:rPr>
        <w:t xml:space="preserve">ShipperReply</w:t>
        <w:br w:clear="none"/>
      </w:r>
      <w:r>
        <w:t>. This could be a good use for AutoMapper, although in this case, the mapping is simple enough to hand-code.</w:t>
      </w:r>
    </w:p>
    <w:p>
      <w:pPr>
        <w:numPr>
          <w:ilvl w:val="0"/>
          <w:numId w:val="379"/>
        </w:numPr>
        <w:pStyle w:val="Para 01"/>
      </w:pPr>
      <w:r>
        <w:t xml:space="preserve">In </w:t>
      </w:r>
      <w:r>
        <w:rPr>
          <w:rStyle w:val="Text0"/>
        </w:rPr>
        <w:t xml:space="preserve">Program.cs</w:t>
        <w:br w:clear="none"/>
      </w:r>
      <w:r>
        <w:t xml:space="preserve">, import </w:t>
      </w:r>
      <w:r>
        <w:rPr>
          <w:rStyle w:val="Text61"/>
        </w:rPr>
        <w:bookmarkStart w:id="2038" w:name="_idIndexMarker1443"/>
        <w:t/>
        <w:bookmarkEnd w:id="2038"/>
      </w:r>
      <w:r>
        <w:t xml:space="preserve">the namespace for the Northwind database context, as shown in the following code: </w:t>
      </w:r>
    </w:p>
    <w:p>
      <w:pPr>
        <w:pStyle w:val="Para 17"/>
      </w:pPr>
      <w:r>
        <w:rPr>
          <w:rStyle w:val="Text29"/>
        </w:rPr>
        <w:t xml:space="preserve">using</w:t>
        <w:br w:clear="none"/>
      </w:r>
      <w:r>
        <w:rPr>
          <w:rStyle w:val="Text17"/>
        </w:rPr>
        <w:t xml:space="preserve"> Northwind.EntityModels; </w:t>
        <w:br w:clear="none"/>
      </w:r>
      <w:r>
        <w:t xml:space="preserve">// To use AddNorthwindContext method.</w:t>
        <w:br w:clear="none"/>
      </w:r>
      <w:r>
        <w:rPr>
          <w:rStyle w:val="Text17"/>
        </w:rPr>
        <w:t xml:space="preserve"/>
        <w:br w:clear="none"/>
      </w:r>
    </w:p>
    <w:p>
      <w:pPr>
        <w:numPr>
          <w:ilvl w:val="0"/>
          <w:numId w:val="379"/>
        </w:numPr>
        <w:pStyle w:val="Para 01"/>
      </w:pPr>
      <w:r>
        <w:t xml:space="preserve">In the section that configures services, add a call to register the Northwind database context, as shown in the following code: </w:t>
      </w:r>
    </w:p>
    <w:p>
      <w:pPr>
        <w:pStyle w:val="Para 03"/>
      </w:pPr>
      <w:r>
        <w:t xml:space="preserve">builder.Services.AddNorthwindContext();</w:t>
        <w:br w:clear="none"/>
      </w:r>
    </w:p>
    <w:p>
      <w:pPr>
        <w:numPr>
          <w:ilvl w:val="0"/>
          <w:numId w:val="379"/>
        </w:numPr>
        <w:pStyle w:val="Para 01"/>
      </w:pPr>
      <w:r>
        <w:t xml:space="preserve">In the section that configures the HTTP pipeline, after the call to register </w:t>
      </w:r>
      <w:r>
        <w:rPr>
          <w:rStyle w:val="Text0"/>
        </w:rPr>
        <w:t xml:space="preserve">GreeterService</w:t>
        <w:br w:clear="none"/>
      </w:r>
      <w:r>
        <w:t xml:space="preserve">, add a statement to register </w:t>
      </w:r>
      <w:r>
        <w:rPr>
          <w:rStyle w:val="Text0"/>
        </w:rPr>
        <w:t xml:space="preserve">ShipperService</w:t>
        <w:br w:clear="none"/>
      </w:r>
      <w:r>
        <w:t xml:space="preserve">, as shown in the following code: </w:t>
      </w:r>
    </w:p>
    <w:p>
      <w:pPr>
        <w:pStyle w:val="Para 03"/>
      </w:pPr>
      <w:r>
        <w:t xml:space="preserve">app.MapGrpcService&lt;ShipperService&gt;();</w:t>
        <w:br w:clear="none"/>
      </w:r>
    </w:p>
    <w:p>
      <w:bookmarkStart w:id="2039" w:name="Implementing_the_gRPC_client"/>
      <w:pPr>
        <w:pStyle w:val="Heading 2"/>
      </w:pPr>
      <w:r>
        <w:t>Implementing the gRPC client</w:t>
      </w:r>
      <w:bookmarkEnd w:id="2039"/>
    </w:p>
    <w:p>
      <w:pPr>
        <w:pStyle w:val="Normal"/>
      </w:pPr>
      <w:r>
        <w:t>Now we can add client capabilities to the</w:t>
      </w:r>
      <w:r>
        <w:rPr>
          <w:rStyle w:val="Text61"/>
        </w:rPr>
        <w:bookmarkStart w:id="2040" w:name="_idIndexMarker1444"/>
        <w:t/>
        <w:bookmarkEnd w:id="2040"/>
      </w:r>
      <w:r>
        <w:t xml:space="preserve"> Northwind MVC website:</w:t>
      </w:r>
    </w:p>
    <w:p>
      <w:pPr>
        <w:numPr>
          <w:ilvl w:val="0"/>
          <w:numId w:val="380"/>
        </w:numPr>
        <w:pStyle w:val="Para 01"/>
      </w:pPr>
      <w:r>
        <w:t xml:space="preserve">Copy the </w:t>
      </w:r>
      <w:r>
        <w:rPr>
          <w:rStyle w:val="Text0"/>
        </w:rPr>
        <w:t xml:space="preserve">shipper.proto</w:t>
        <w:br w:clear="none"/>
      </w:r>
      <w:r>
        <w:t xml:space="preserve"> file from the </w:t>
      </w:r>
      <w:r>
        <w:rPr>
          <w:rStyle w:val="Text0"/>
        </w:rPr>
        <w:t xml:space="preserve">Protos</w:t>
        <w:br w:clear="none"/>
      </w:r>
      <w:r>
        <w:t xml:space="preserve"> folder in the </w:t>
      </w:r>
      <w:r>
        <w:rPr>
          <w:rStyle w:val="Text0"/>
        </w:rPr>
        <w:t xml:space="preserve">Northwind.Grpc.Service</w:t>
        <w:br w:clear="none"/>
      </w:r>
      <w:r>
        <w:t xml:space="preserve"> project to the </w:t>
      </w:r>
      <w:r>
        <w:rPr>
          <w:rStyle w:val="Text0"/>
        </w:rPr>
        <w:t xml:space="preserve">Protos</w:t>
        <w:br w:clear="none"/>
      </w:r>
      <w:r>
        <w:t xml:space="preserve"> folder in the </w:t>
      </w:r>
      <w:r>
        <w:rPr>
          <w:rStyle w:val="Text0"/>
        </w:rPr>
        <w:t xml:space="preserve">Northwind.Grpc.Client.Mvc</w:t>
        <w:br w:clear="none"/>
      </w:r>
      <w:r>
        <w:t xml:space="preserve"> project.</w:t>
      </w:r>
    </w:p>
    <w:p>
      <w:pPr>
        <w:numPr>
          <w:ilvl w:val="0"/>
          <w:numId w:val="380"/>
        </w:numPr>
        <w:pStyle w:val="Para 01"/>
      </w:pPr>
      <w:r>
        <w:t xml:space="preserve">In the </w:t>
      </w:r>
      <w:r>
        <w:rPr>
          <w:rStyle w:val="Text0"/>
        </w:rPr>
        <w:t xml:space="preserve">Northwind.Grpc.Client.Mvc</w:t>
        <w:br w:clear="none"/>
      </w:r>
      <w:r>
        <w:t xml:space="preserve"> project, in </w:t>
      </w:r>
      <w:r>
        <w:rPr>
          <w:rStyle w:val="Text0"/>
        </w:rPr>
        <w:t xml:space="preserve">shipper.proto</w:t>
        <w:br w:clear="none"/>
      </w:r>
      <w:r>
        <w:t xml:space="preserve">, modify the namespace to match the namespace for the current project so that the automatically generated classes will be in the same namespace, as shown highlighted in the following code: </w:t>
      </w:r>
    </w:p>
    <w:p>
      <w:pPr>
        <w:pStyle w:val="Para 03"/>
      </w:pPr>
      <w:r>
        <w:t xml:space="preserve">option csharp_namespace = </w:t>
        <w:br w:clear="none"/>
      </w:r>
      <w:r>
        <w:rPr>
          <w:rStyle w:val="Text1"/>
        </w:rPr>
        <w:t xml:space="preserve">"Northwind.Grpc.</w:t>
        <w:br w:clear="none"/>
      </w:r>
      <w:r>
        <w:rPr>
          <w:rStyle w:val="Text18"/>
        </w:rPr>
        <w:t xml:space="preserve">Client.Mvc</w:t>
        <w:br w:clear="none"/>
      </w:r>
      <w:r>
        <w:rPr>
          <w:rStyle w:val="Text1"/>
        </w:rPr>
        <w:t xml:space="preserve">"</w:t>
        <w:br w:clear="none"/>
      </w:r>
      <w:r>
        <w:t xml:space="preserve">;</w:t>
        <w:br w:clear="none"/>
      </w:r>
    </w:p>
    <w:p>
      <w:pPr>
        <w:numPr>
          <w:ilvl w:val="0"/>
          <w:numId w:val="380"/>
        </w:numPr>
        <w:pStyle w:val="Para 01"/>
      </w:pPr>
      <w:r>
        <w:t xml:space="preserve">In the </w:t>
      </w:r>
      <w:r>
        <w:rPr>
          <w:rStyle w:val="Text0"/>
        </w:rPr>
        <w:t xml:space="preserve">Northwind.Grpc.Client.Mvc</w:t>
        <w:br w:clear="none"/>
      </w:r>
      <w:r>
        <w:t xml:space="preserve"> project file, modify or add the entry to register the </w:t>
      </w:r>
      <w:r>
        <w:rPr>
          <w:rStyle w:val="Text0"/>
        </w:rPr>
        <w:t xml:space="preserve">.proto</w:t>
        <w:br w:clear="none"/>
      </w:r>
      <w:r>
        <w:t xml:space="preserve"> file as being used on the client side, as shown highlighted in the following markup: </w:t>
      </w:r>
    </w:p>
    <w:p>
      <w:pPr>
        <w:pStyle w:val="Para 03"/>
      </w:pPr>
      <w:r>
        <w:t xml:space="preserve">&lt;ItemGroup&gt;</w:t>
        <w:br w:clear="none"/>
        <w:t xml:space="preserve">  &lt;Protobuf Include=</w:t>
        <w:br w:clear="none"/>
      </w:r>
      <w:r>
        <w:rPr>
          <w:rStyle w:val="Text1"/>
        </w:rPr>
        <w:t xml:space="preserve">"Protos\greet.proto"</w:t>
        <w:br w:clear="none"/>
      </w:r>
      <w:r>
        <w:t xml:space="preserve"> GrpcServices=</w:t>
        <w:br w:clear="none"/>
      </w:r>
      <w:r>
        <w:rPr>
          <w:rStyle w:val="Text1"/>
        </w:rPr>
        <w:t xml:space="preserve">"Client"</w:t>
        <w:br w:clear="none"/>
      </w:r>
      <w:r>
        <w:t xml:space="preserve"> /&gt;</w:t>
        <w:br w:clear="none"/>
        <w:t xml:space="preserve">  &lt;Protobuf Include=</w:t>
        <w:br w:clear="none"/>
      </w:r>
      <w:r>
        <w:rPr>
          <w:rStyle w:val="Text1"/>
        </w:rPr>
        <w:t xml:space="preserve">"Protos\shipper.proto"</w:t>
        <w:br w:clear="none"/>
      </w:r>
      <w:r>
        <w:t xml:space="preserve"> GrpcServices=</w:t>
        <w:br w:clear="none"/>
      </w:r>
      <w:r>
        <w:rPr>
          <w:rStyle w:val="Text1"/>
        </w:rPr>
        <w:t xml:space="preserve">"</w:t>
        <w:br w:clear="none"/>
      </w:r>
      <w:r>
        <w:rPr>
          <w:rStyle w:val="Text18"/>
        </w:rPr>
        <w:t xml:space="preserve">Client</w:t>
        <w:br w:clear="none"/>
      </w:r>
      <w:r>
        <w:rPr>
          <w:rStyle w:val="Text1"/>
        </w:rPr>
        <w:t xml:space="preserve">"</w:t>
        <w:br w:clear="none"/>
      </w:r>
      <w:r>
        <w:t xml:space="preserve"> /&gt;</w:t>
        <w:br w:clear="none"/>
        <w:t xml:space="preserve">&lt;/ItemGroup&gt;</w:t>
        <w:br w:clear="none"/>
      </w:r>
    </w:p>
    <w:p>
      <w:pPr>
        <w:pStyle w:val="Normal"/>
      </w:pPr>
      <w:r>
        <w:t>If you are using a code editor like JetBrains Rider that adds extra configuration, I recommend that you simplify the elements as shown in the preceding markup. If you do not, then you might get errors later in this coding task.</w:t>
      </w:r>
    </w:p>
    <w:p>
      <w:pPr>
        <w:numPr>
          <w:ilvl w:val="0"/>
          <w:numId w:val="381"/>
        </w:numPr>
        <w:pStyle w:val="Para 01"/>
      </w:pPr>
      <w:r>
        <w:t xml:space="preserve">In the </w:t>
      </w:r>
      <w:r>
        <w:rPr>
          <w:rStyle w:val="Text0"/>
        </w:rPr>
        <w:t xml:space="preserve">Northwind.Grpc.Client.Mvc</w:t>
        <w:br w:clear="none"/>
      </w:r>
      <w:r>
        <w:t xml:space="preserve"> project file, in </w:t>
      </w:r>
      <w:r>
        <w:rPr>
          <w:rStyle w:val="Text0"/>
        </w:rPr>
        <w:t xml:space="preserve">Program.cs</w:t>
        <w:br w:clear="none"/>
      </w:r>
      <w:r>
        <w:t xml:space="preserve">, add a statement to register the </w:t>
      </w:r>
      <w:r>
        <w:rPr>
          <w:rStyle w:val="Text0"/>
        </w:rPr>
        <w:t xml:space="preserve">ShipperClient</w:t>
        <w:br w:clear="none"/>
      </w:r>
      <w:r>
        <w:t xml:space="preserve"> class to connect to the gRPC service listening on port </w:t>
      </w:r>
      <w:r>
        <w:rPr>
          <w:rStyle w:val="Text0"/>
        </w:rPr>
        <w:t xml:space="preserve">5131</w:t>
        <w:br w:clear="none"/>
      </w:r>
      <w:r>
        <w:t xml:space="preserve">, as shown in the following code: </w:t>
      </w:r>
    </w:p>
    <w:p>
      <w:pPr>
        <w:pStyle w:val="Para 03"/>
      </w:pPr>
      <w:r>
        <w:t xml:space="preserve">builder.Services.AddGrpcClient&lt;Shipper.ShipperClient&gt;(</w:t>
        <w:br w:clear="none"/>
      </w:r>
      <w:r>
        <w:rPr>
          <w:rStyle w:val="Text1"/>
        </w:rPr>
        <w:t xml:space="preserve">"Shipper"</w:t>
        <w:br w:clear="none"/>
      </w:r>
      <w:r>
        <w:t xml:space="preserve">,</w:t>
        <w:br w:clear="none"/>
        <w:t xml:space="preserve">  options =&gt;</w:t>
        <w:br w:clear="none"/>
        <w:t xml:space="preserve">  {</w:t>
        <w:br w:clear="none"/>
        <w:t xml:space="preserve">    options.Address = </w:t>
        <w:br w:clear="none"/>
      </w:r>
      <w:r>
        <w:rPr>
          <w:rStyle w:val="Text4"/>
        </w:rPr>
        <w:t xml:space="preserve">new</w:t>
        <w:br w:clear="none"/>
      </w:r>
      <w:r>
        <w:t xml:space="preserve"> Uri(</w:t>
        <w:br w:clear="none"/>
      </w:r>
      <w:r>
        <w:rPr>
          <w:rStyle w:val="Text1"/>
        </w:rPr>
        <w:t xml:space="preserve">"https://localhost:5131"</w:t>
        <w:br w:clear="none"/>
      </w:r>
      <w:r>
        <w:t xml:space="preserve">);</w:t>
        <w:br w:clear="none"/>
        <w:t xml:space="preserve">  });</w:t>
        <w:br w:clear="none"/>
      </w:r>
    </w:p>
    <w:p>
      <w:pPr>
        <w:numPr>
          <w:ilvl w:val="0"/>
          <w:numId w:val="381"/>
        </w:numPr>
        <w:pStyle w:val="Para 01"/>
      </w:pPr>
      <w:r>
        <w:t xml:space="preserve">In the </w:t>
      </w:r>
      <w:r>
        <w:rPr>
          <w:rStyle w:val="Text0"/>
        </w:rPr>
        <w:t xml:space="preserve">Models</w:t>
        <w:br w:clear="none"/>
      </w:r>
      <w:r>
        <w:t xml:space="preserve"> folder, in </w:t>
      </w:r>
      <w:r>
        <w:rPr>
          <w:rStyle w:val="Text0"/>
        </w:rPr>
        <w:t xml:space="preserve">HomeIndexViewModel.cs</w:t>
        <w:br w:clear="none"/>
      </w:r>
      <w:r>
        <w:t xml:space="preserve">, add a property to store a summary of a shipper, as shown in the following code: </w:t>
      </w:r>
    </w:p>
    <w:p>
      <w:pPr>
        <w:pStyle w:val="Para 03"/>
      </w:pPr>
      <w:r>
        <w:rPr>
          <w:rStyle w:val="Text4"/>
        </w:rPr>
        <w:t xml:space="preserve">public</w:t>
        <w:br w:clear="none"/>
      </w:r>
      <w:r>
        <w:t xml:space="preserve"> </w:t>
        <w:br w:clear="none"/>
      </w:r>
      <w:r>
        <w:rPr>
          <w:rStyle w:val="Text15"/>
        </w:rPr>
        <w:t xml:space="preserve">string</w:t>
        <w:br w:clear="none"/>
      </w:r>
      <w:r>
        <w:t xml:space="preserve">? ShipperSummary { </w:t>
        <w:br w:clear="none"/>
      </w:r>
      <w:r>
        <w:rPr>
          <w:rStyle w:val="Text4"/>
        </w:rPr>
        <w:t xml:space="preserve">get</w:t>
        <w:br w:clear="none"/>
      </w:r>
      <w:r>
        <w:t xml:space="preserve">; </w:t>
        <w:br w:clear="none"/>
      </w:r>
      <w:r>
        <w:rPr>
          <w:rStyle w:val="Text4"/>
        </w:rPr>
        <w:t xml:space="preserve">set</w:t>
        <w:br w:clear="none"/>
      </w:r>
      <w:r>
        <w:t xml:space="preserve">; }</w:t>
        <w:br w:clear="none"/>
      </w:r>
    </w:p>
    <w:p>
      <w:pPr>
        <w:numPr>
          <w:ilvl w:val="0"/>
          <w:numId w:val="381"/>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declare a field to store a shipper client instance and set it by using the client factory in the constructor, as </w:t>
      </w:r>
      <w:r>
        <w:rPr>
          <w:rStyle w:val="Text61"/>
        </w:rPr>
        <w:bookmarkStart w:id="2041" w:name="_idIndexMarker1445"/>
        <w:t/>
        <w:bookmarkEnd w:id="2041"/>
      </w:r>
      <w:r>
        <w:t xml:space="preserve">shown highlighted in the following code: </w:t>
      </w:r>
    </w:p>
    <w:p>
      <w:pPr>
        <w:pStyle w:val="Para 03"/>
      </w:pP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HomeController</w:t>
        <w:br w:clear="none"/>
      </w:r>
      <w:r>
        <w:t xml:space="preserve"> : </w:t>
        <w:br w:clear="none"/>
      </w:r>
      <w:r>
        <w:rPr>
          <w:rStyle w:val="Text7"/>
        </w:rPr>
        <w:t xml:space="preserve">Controller</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ILogger&lt;HomeController&gt; _logger;</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Greeter.GreeterClient _greeterClient;</w:t>
        <w:br w:clear="none"/>
      </w:r>
      <w:r>
        <w:rPr>
          <w:rStyle w:val="Text12"/>
        </w:rPr>
        <w:t xml:space="preserve">  </w:t>
        <w:br w:clear="none"/>
      </w:r>
      <w:r>
        <w:rPr>
          <w:rStyle w:val="Text35"/>
        </w:rPr>
        <w:t xml:space="preserve">private</w:t>
        <w:br w:clear="none"/>
      </w:r>
      <w:r>
        <w:rPr>
          <w:rStyle w:val="Text12"/>
        </w:rPr>
        <w:t xml:space="preserve"> </w:t>
        <w:br w:clear="none"/>
      </w:r>
      <w:r>
        <w:rPr>
          <w:rStyle w:val="Text35"/>
        </w:rPr>
        <w:t xml:space="preserve">readonly</w:t>
        <w:br w:clear="none"/>
      </w:r>
      <w:r>
        <w:rPr>
          <w:rStyle w:val="Text12"/>
        </w:rPr>
        <w:t xml:space="preserve"> Shipper.ShipperClient _shipperClient;</w:t>
        <w:br w:clear="none"/>
      </w:r>
      <w:r>
        <w:t xml:space="preserve"/>
        <w:br w:clear="none"/>
        <w:t xml:space="preserve">  </w:t>
        <w:br w:clear="none"/>
      </w:r>
      <w:r>
        <w:rPr>
          <w:rStyle w:val="Text4"/>
        </w:rPr>
        <w:t xml:space="preserve">public</w:t>
        <w:br w:clear="none"/>
      </w:r>
      <w:r>
        <w:t xml:space="preserve"> </w:t>
        <w:br w:clear="none"/>
      </w:r>
      <w:r>
        <w:rPr>
          <w:rStyle w:val="Text7"/>
        </w:rPr>
        <w:t xml:space="preserve">HomeController</w:t>
        <w:br w:clear="none"/>
      </w:r>
      <w:r>
        <w:t xml:space="preserve">(</w:t>
        <w:br w:clear="none"/>
        <w:t xml:space="preserve">ILogger&lt;HomeController&gt; logger,</w:t>
        <w:br w:clear="none"/>
        <w:t xml:space="preserve"/>
        <w:br w:clear="none"/>
        <w:t xml:space="preserve">    GrpcClientFactory factory</w:t>
        <w:br w:clear="none"/>
        <w:t xml:space="preserve">)</w:t>
        <w:br w:clear="none"/>
        <w:t xml:space="preserve"/>
        <w:br w:clear="none"/>
        <w:t xml:space="preserve">  {</w:t>
        <w:br w:clear="none"/>
        <w:t xml:space="preserve">    _logger = logger;</w:t>
        <w:br w:clear="none"/>
        <w:t xml:space="preserve">    _greeterClient = factory.CreateClient&lt;Greeter.GreeterClient&gt;(</w:t>
        <w:br w:clear="none"/>
      </w:r>
      <w:r>
        <w:rPr>
          <w:rStyle w:val="Text1"/>
        </w:rPr>
        <w:t xml:space="preserve">"Greeter"</w:t>
        <w:br w:clear="none"/>
      </w:r>
      <w:r>
        <w:t xml:space="preserve">);</w:t>
        <w:br w:clear="none"/>
        <w:t xml:space="preserve">    _</w:t>
        <w:br w:clear="none"/>
      </w:r>
      <w:r>
        <w:rPr>
          <w:rStyle w:val="Text12"/>
        </w:rPr>
        <w:t xml:space="preserve">shipperClient = factory.CreateClient&lt;Shipper.ShipperClient&gt;(</w:t>
        <w:br w:clear="none"/>
      </w:r>
      <w:r>
        <w:rPr>
          <w:rStyle w:val="Text18"/>
        </w:rPr>
        <w:t xml:space="preserve">"Shipper"</w:t>
        <w:br w:clear="none"/>
      </w:r>
      <w:r>
        <w:rPr>
          <w:rStyle w:val="Text12"/>
        </w:rPr>
        <w:t xml:space="preserve">);</w:t>
        <w:br w:clear="none"/>
      </w:r>
      <w:r>
        <w:t xml:space="preserve"/>
        <w:br w:clear="none"/>
        <w:t xml:space="preserve">  }</w:t>
        <w:br w:clear="none"/>
      </w:r>
    </w:p>
    <w:p>
      <w:pPr>
        <w:numPr>
          <w:ilvl w:val="0"/>
          <w:numId w:val="381"/>
        </w:numPr>
        <w:pStyle w:val="Para 01"/>
      </w:pPr>
      <w:r>
        <w:t xml:space="preserve">In </w:t>
      </w:r>
      <w:r>
        <w:rPr>
          <w:rStyle w:val="Text0"/>
        </w:rPr>
        <w:t xml:space="preserve">HomeController.cs</w:t>
        <w:br w:clear="none"/>
      </w:r>
      <w:r>
        <w:t xml:space="preserve">, in the </w:t>
      </w:r>
      <w:r>
        <w:rPr>
          <w:rStyle w:val="Text0"/>
        </w:rPr>
        <w:t xml:space="preserve">Index</w:t>
        <w:br w:clear="none"/>
      </w:r>
      <w:r>
        <w:t xml:space="preserve"> action method, add a parameter named </w:t>
      </w:r>
      <w:r>
        <w:rPr>
          <w:rStyle w:val="Text0"/>
        </w:rPr>
        <w:t xml:space="preserve">id</w:t>
        <w:br w:clear="none"/>
      </w:r>
      <w:r>
        <w:t xml:space="preserve"> and statements to call the </w:t>
      </w:r>
      <w:r>
        <w:rPr>
          <w:rStyle w:val="Text0"/>
        </w:rPr>
        <w:t xml:space="preserve">Shipper</w:t>
        <w:br w:clear="none"/>
      </w:r>
      <w:r>
        <w:t xml:space="preserve"> gRPC service to get a shipper with the matching </w:t>
      </w:r>
      <w:r>
        <w:rPr>
          <w:rStyle w:val="Text0"/>
        </w:rPr>
        <w:t xml:space="preserve">ShipperId</w:t>
        <w:br w:clear="none"/>
      </w:r>
      <w:r>
        <w:t xml:space="preserve">, as shown highlighted in the following code: </w:t>
      </w:r>
    </w:p>
    <w:p>
      <w:pPr>
        <w:pStyle w:val="Para 03"/>
      </w:pP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Index</w:t>
        <w:br w:clear="none"/>
      </w:r>
      <w:r>
        <w:t xml:space="preserve">(</w:t>
        <w:br w:clear="none"/>
        <w:t xml:space="preserve"/>
        <w:br w:clear="none"/>
        <w:t xml:space="preserve">  </w:t>
        <w:br w:clear="none"/>
      </w:r>
      <w:r>
        <w:rPr>
          <w:rStyle w:val="Text15"/>
        </w:rPr>
        <w:t xml:space="preserve">string</w:t>
        <w:br w:clear="none"/>
      </w:r>
      <w:r>
        <w:t xml:space="preserve"> name = </w:t>
        <w:br w:clear="none"/>
      </w:r>
      <w:r>
        <w:rPr>
          <w:rStyle w:val="Text1"/>
        </w:rPr>
        <w:t xml:space="preserve">"Henrietta"</w:t>
        <w:br w:clear="none"/>
      </w:r>
      <w:r>
        <w:rPr>
          <w:rStyle w:val="Text12"/>
        </w:rPr>
        <w:t xml:space="preserve">, </w:t>
        <w:br w:clear="none"/>
      </w:r>
      <w:r>
        <w:rPr>
          <w:rStyle w:val="Text51"/>
        </w:rPr>
        <w:t xml:space="preserve">int</w:t>
        <w:br w:clear="none"/>
      </w:r>
      <w:r>
        <w:rPr>
          <w:rStyle w:val="Text12"/>
        </w:rPr>
        <w:t xml:space="preserve"> id = </w:t>
        <w:br w:clear="none"/>
      </w:r>
      <w:r>
        <w:rPr>
          <w:rStyle w:val="Text28"/>
        </w:rPr>
        <w:t xml:space="preserve">1</w:t>
        <w:br w:clear="none"/>
      </w:r>
      <w:r>
        <w:t xml:space="preserve">)</w:t>
        <w:br w:clear="none"/>
        <w:t xml:space="preserve"/>
        <w:br w:clear="none"/>
        <w:t xml:space="preserve">{</w:t>
        <w:br w:clear="none"/>
        <w:t xml:space="preserve">  HomeIndexViewModel model = </w:t>
        <w:br w:clear="none"/>
      </w:r>
      <w:r>
        <w:rPr>
          <w:rStyle w:val="Text4"/>
        </w:rPr>
        <w:t xml:space="preserve">new</w:t>
        <w:br w:clear="none"/>
      </w:r>
      <w:r>
        <w:t xml:space="preserve">();</w:t>
        <w:br w:clear="none"/>
        <w:t xml:space="preserve">  </w:t>
        <w:br w:clear="none"/>
      </w:r>
      <w:r>
        <w:rPr>
          <w:rStyle w:val="Text4"/>
        </w:rPr>
        <w:t xml:space="preserve">try</w:t>
        <w:br w:clear="none"/>
      </w:r>
      <w:r>
        <w:t xml:space="preserve"/>
        <w:br w:clear="none"/>
        <w:t xml:space="preserve">  {</w:t>
        <w:br w:clear="none"/>
        <w:t xml:space="preserve">    HelloReply reply = </w:t>
        <w:br w:clear="none"/>
      </w:r>
      <w:r>
        <w:rPr>
          <w:rStyle w:val="Text4"/>
        </w:rPr>
        <w:t xml:space="preserve">await</w:t>
        <w:br w:clear="none"/>
      </w:r>
      <w:r>
        <w:t xml:space="preserve"> greeterClient.SayHelloAsync(</w:t>
        <w:br w:clear="none"/>
        <w:t xml:space="preserve">      </w:t>
        <w:br w:clear="none"/>
      </w:r>
      <w:r>
        <w:rPr>
          <w:rStyle w:val="Text4"/>
        </w:rPr>
        <w:t xml:space="preserve">new</w:t>
        <w:br w:clear="none"/>
      </w:r>
      <w:r>
        <w:t xml:space="preserve"> HelloRequest { Name = name });</w:t>
        <w:br w:clear="none"/>
        <w:t xml:space="preserve">    model.Greeting = </w:t>
        <w:br w:clear="none"/>
      </w:r>
      <w:r>
        <w:rPr>
          <w:rStyle w:val="Text1"/>
        </w:rPr>
        <w:t xml:space="preserve">"Greeting from gRPC service: "</w:t>
        <w:br w:clear="none"/>
      </w:r>
      <w:r>
        <w:t xml:space="preserve"> + reply.Message;</w:t>
        <w:br w:clear="none"/>
      </w:r>
      <w:r>
        <w:rPr>
          <w:rStyle w:val="Text12"/>
        </w:rPr>
        <w:t xml:space="preserve">    ShipperReply shipperReply = </w:t>
        <w:br w:clear="none"/>
      </w:r>
      <w:r>
        <w:rPr>
          <w:rStyle w:val="Text35"/>
        </w:rPr>
        <w:t xml:space="preserve">await</w:t>
        <w:br w:clear="none"/>
      </w:r>
      <w:r>
        <w:rPr>
          <w:rStyle w:val="Text12"/>
        </w:rPr>
        <w:t xml:space="preserve"> _shipperClient.GetShipperAsync(</w:t>
        <w:br w:clear="none"/>
      </w:r>
      <w:r>
        <w:t xml:space="preserve"/>
        <w:br w:clear="none"/>
      </w:r>
      <w:r>
        <w:rPr>
          <w:rStyle w:val="Text12"/>
        </w:rPr>
        <w:t xml:space="preserve">      </w:t>
        <w:br w:clear="none"/>
      </w:r>
      <w:r>
        <w:rPr>
          <w:rStyle w:val="Text35"/>
        </w:rPr>
        <w:t xml:space="preserve">new</w:t>
        <w:br w:clear="none"/>
      </w:r>
      <w:r>
        <w:rPr>
          <w:rStyle w:val="Text12"/>
        </w:rPr>
        <w:t xml:space="preserve"> ShipperRequest { ShipperId = id });</w:t>
        <w:br w:clear="none"/>
      </w:r>
      <w:r>
        <w:t xml:space="preserve"/>
        <w:br w:clear="none"/>
      </w:r>
      <w:r>
        <w:rPr>
          <w:rStyle w:val="Text12"/>
        </w:rPr>
        <w:t xml:space="preserve">    model.ShipperSummary = </w:t>
        <w:br w:clear="none"/>
      </w:r>
      <w:r>
        <w:rPr>
          <w:rStyle w:val="Text18"/>
        </w:rPr>
        <w:t xml:space="preserve">"Shipper from gRPC service: "</w:t>
        <w:br w:clear="none"/>
      </w:r>
      <w:r>
        <w:rPr>
          <w:rStyle w:val="Text12"/>
        </w:rPr>
        <w:t xml:space="preserve"> + </w:t>
        <w:br w:clear="none"/>
      </w:r>
      <w:r>
        <w:t xml:space="preserve"/>
        <w:br w:clear="none"/>
      </w:r>
      <w:r>
        <w:rPr>
          <w:rStyle w:val="Text12"/>
        </w:rPr>
        <w:t xml:space="preserve">      </w:t>
        <w:br w:clear="none"/>
      </w:r>
      <w:r>
        <w:rPr>
          <w:rStyle w:val="Text18"/>
        </w:rPr>
        <w:t xml:space="preserve">$"ID: </w:t>
        <w:br w:clear="none"/>
      </w:r>
      <w:r>
        <w:rPr>
          <w:rStyle w:val="Text31"/>
        </w:rPr>
        <w:t xml:space="preserve">{shipperReply.ShipperId}</w:t>
        <w:br w:clear="none"/>
      </w:r>
      <w:r>
        <w:rPr>
          <w:rStyle w:val="Text18"/>
        </w:rPr>
        <w:t xml:space="preserve">, Name: </w:t>
        <w:br w:clear="none"/>
      </w:r>
      <w:r>
        <w:rPr>
          <w:rStyle w:val="Text31"/>
        </w:rPr>
        <w:t xml:space="preserve">{shipperReply.CompanyName}</w:t>
        <w:br w:clear="none"/>
      </w:r>
      <w:r>
        <w:rPr>
          <w:rStyle w:val="Text18"/>
        </w:rPr>
        <w:t xml:space="preserve">,"</w:t>
        <w:br w:clear="none"/>
      </w:r>
      <w:r>
        <w:rPr>
          <w:rStyle w:val="Text12"/>
        </w:rPr>
        <w:t xml:space="preserve"> </w:t>
        <w:br w:clear="none"/>
      </w:r>
      <w:r>
        <w:t xml:space="preserve"/>
        <w:br w:clear="none"/>
      </w:r>
      <w:r>
        <w:rPr>
          <w:rStyle w:val="Text12"/>
        </w:rPr>
        <w:t xml:space="preserve">      + </w:t>
        <w:br w:clear="none"/>
      </w:r>
      <w:r>
        <w:rPr>
          <w:rStyle w:val="Text18"/>
        </w:rPr>
        <w:t xml:space="preserve">$" Phone: </w:t>
        <w:br w:clear="none"/>
      </w:r>
      <w:r>
        <w:rPr>
          <w:rStyle w:val="Text31"/>
        </w:rPr>
        <w:t xml:space="preserve">{shipperReply.Phone}</w:t>
        <w:br w:clear="none"/>
      </w:r>
      <w:r>
        <w:rPr>
          <w:rStyle w:val="Text18"/>
        </w:rPr>
        <w:t xml:space="preserve">."</w:t>
        <w:br w:clear="none"/>
      </w:r>
      <w:r>
        <w:rPr>
          <w:rStyle w:val="Text12"/>
        </w:rPr>
        <w:t xml:space="preserve">;</w:t>
        <w:br w:clear="none"/>
      </w:r>
      <w:r>
        <w:t xml:space="preserve"/>
        <w:br w:clear="none"/>
        <w:t xml:space="preserve">  }</w:t>
        <w:br w:clear="none"/>
        <w:t xml:space="preserve">  </w:t>
        <w:br w:clear="none"/>
      </w:r>
      <w:r>
        <w:rPr>
          <w:rStyle w:val="Text4"/>
        </w:rPr>
        <w:t xml:space="preserve">catch</w:t>
        <w:br w:clear="none"/>
      </w:r>
      <w:r>
        <w:t xml:space="preserve"> (Exception ex)</w:t>
        <w:br w:clear="none"/>
        <w:t xml:space="preserve">  {</w:t>
        <w:br w:clear="none"/>
        <w:t xml:space="preserve">    _logger.LogWarning(</w:t>
        <w:br w:clear="none"/>
      </w:r>
      <w:r>
        <w:rPr>
          <w:rStyle w:val="Text1"/>
        </w:rPr>
        <w:t xml:space="preserve">$"Northwind.Grpc.Service is not responding."</w:t>
        <w:br w:clear="none"/>
      </w:r>
      <w:r>
        <w:t xml:space="preserve">);</w:t>
        <w:br w:clear="none"/>
        <w:t xml:space="preserve">    model.ErrorMessage = ex.Message;</w:t>
        <w:br w:clear="none"/>
        <w:t xml:space="preserve">  }</w:t>
        <w:br w:clear="none"/>
        <w:t xml:space="preserve">  </w:t>
        <w:br w:clear="none"/>
      </w:r>
      <w:r>
        <w:rPr>
          <w:rStyle w:val="Text4"/>
        </w:rPr>
        <w:t xml:space="preserve">return</w:t>
        <w:br w:clear="none"/>
      </w:r>
      <w:r>
        <w:t xml:space="preserve"> View();</w:t>
        <w:br w:clear="none"/>
        <w:t xml:space="preserve">}</w:t>
        <w:br w:clear="none"/>
      </w:r>
    </w:p>
    <w:p>
      <w:pPr>
        <w:numPr>
          <w:ilvl w:val="0"/>
          <w:numId w:val="381"/>
        </w:numPr>
        <w:pStyle w:val="Para 01"/>
      </w:pPr>
      <w:r>
        <w:t xml:space="preserve">In </w:t>
      </w:r>
      <w:r>
        <w:rPr>
          <w:rStyle w:val="Text0"/>
        </w:rPr>
        <w:t xml:space="preserve">Views/Home</w:t>
        <w:br w:clear="none"/>
      </w:r>
      <w:r>
        <w:t xml:space="preserve">, in </w:t>
      </w:r>
      <w:r>
        <w:rPr>
          <w:rStyle w:val="Text0"/>
        </w:rPr>
        <w:t xml:space="preserve">Index.cshtml</w:t>
        <w:br w:clear="none"/>
      </w:r>
      <w:r>
        <w:t>, add code to render a form for the visitor to enter a shipper ID, and render</w:t>
      </w:r>
      <w:r>
        <w:rPr>
          <w:rStyle w:val="Text61"/>
        </w:rPr>
        <w:bookmarkStart w:id="2042" w:name="_idIndexMarker1446"/>
        <w:t/>
        <w:bookmarkEnd w:id="2042"/>
      </w:r>
      <w:r>
        <w:t xml:space="preserve"> the shipper details after the greeting, as shown highlighted in the following markup: </w:t>
      </w:r>
    </w:p>
    <w:p>
      <w:pPr>
        <w:pStyle w:val="Para 03"/>
      </w:pPr>
      <w:r>
        <w:t xml:space="preserve">@using Northwind.Grpc.Client.Mvc.Models</w:t>
        <w:br w:clear="none"/>
        <w:t xml:space="preserve">@model HomeIndexViewModel</w:t>
        <w:br w:clear="none"/>
        <w:t xml:space="preserve">@{</w:t>
        <w:br w:clear="none"/>
        <w:t xml:space="preserve">  ViewData["Title"] = "Home Page";</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Welcome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alert-secondary"</w:t>
        <w:br w:clear="none"/>
      </w:r>
      <w:r>
        <w:t xml:space="preserve">&gt;</w:t>
        <w:br w:clear="none"/>
        <w:t xml:space="preserve"/>
        <w:br w:clear="none"/>
        <w:t xml:space="preserve">    </w:t>
        <w:br w:clear="none"/>
        <w:t xml:space="preserve">&lt;</w:t>
        <w:br w:clear="none"/>
      </w:r>
      <w:r>
        <w:rPr>
          <w:rStyle w:val="Text8"/>
        </w:rPr>
        <w:t xml:space="preserve">form</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name</w:t>
        <w:br w:clear="none"/>
      </w:r>
      <w:r>
        <w:t xml:space="preserve">=</w:t>
        <w:br w:clear="none"/>
      </w:r>
      <w:r>
        <w:rPr>
          <w:rStyle w:val="Text1"/>
        </w:rPr>
        <w:t xml:space="preserve">"name"</w:t>
        <w:br w:clear="none"/>
      </w:r>
      <w:r>
        <w:t xml:space="preserve"> </w:t>
        <w:br w:clear="none"/>
      </w:r>
      <w:r>
        <w:rPr>
          <w:rStyle w:val="Text10"/>
        </w:rPr>
        <w:t xml:space="preserve">placeholder</w:t>
        <w:br w:clear="none"/>
      </w:r>
      <w:r>
        <w:t xml:space="preserve">=</w:t>
        <w:br w:clear="none"/>
      </w:r>
      <w:r>
        <w:rPr>
          <w:rStyle w:val="Text1"/>
        </w:rPr>
        <w:t xml:space="preserve">"Enter your name"</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0"/>
        </w:rPr>
        <w:t xml:space="preserve">type</w:t>
        <w:br w:clear="none"/>
      </w:r>
      <w:r>
        <w:t xml:space="preserve">=</w:t>
        <w:br w:clear="none"/>
      </w:r>
      <w:r>
        <w:rPr>
          <w:rStyle w:val="Text1"/>
        </w:rPr>
        <w:t xml:space="preserve">"submit"</w:t>
        <w:br w:clear="none"/>
      </w:r>
      <w:r>
        <w:t xml:space="preserve"> /&gt;</w:t>
        <w:br w:clear="none"/>
        <w:t xml:space="preserve"/>
        <w:br w:clear="none"/>
        <w:t xml:space="preserve">    </w:t>
        <w:br w:clear="none"/>
        <w:t xml:space="preserve">&lt;/</w:t>
        <w:br w:clear="none"/>
      </w:r>
      <w:r>
        <w:rPr>
          <w:rStyle w:val="Text8"/>
        </w:rPr>
        <w:t xml:space="preserve">form</w:t>
        <w:br w:clear="none"/>
      </w:r>
      <w:r>
        <w:t xml:space="preserve">&gt;</w:t>
        <w:br w:clear="none"/>
        <w:t xml:space="preserve"/>
        <w:br w:clear="none"/>
      </w:r>
      <w:r>
        <w:rPr>
          <w:rStyle w:val="Text12"/>
        </w:rPr>
        <w:t xml:space="preserve">    </w:t>
        <w:br w:clear="none"/>
        <w:t xml:space="preserve">&lt;</w:t>
        <w:br w:clear="none"/>
      </w:r>
      <w:r>
        <w:rPr>
          <w:rStyle w:val="Text31"/>
        </w:rPr>
        <w:t xml:space="preserve">form</w:t>
        <w:br w:clear="none"/>
      </w:r>
      <w:r>
        <w:rPr>
          <w:rStyle w:val="Text12"/>
        </w:rPr>
        <w:t xml:space="preserve">&gt;</w:t>
        <w:br w:clear="none"/>
      </w:r>
      <w:r>
        <w:t xml:space="preserve"/>
        <w:br w:clear="none"/>
      </w:r>
      <w:r>
        <w:rPr>
          <w:rStyle w:val="Text12"/>
        </w:rPr>
        <w:t xml:space="preserve">      </w:t>
        <w:br w:clear="none"/>
        <w:t xml:space="preserve">&lt;</w:t>
        <w:br w:clear="none"/>
      </w:r>
      <w:r>
        <w:rPr>
          <w:rStyle w:val="Text31"/>
        </w:rPr>
        <w:t xml:space="preserve">input</w:t>
        <w:br w:clear="none"/>
      </w:r>
      <w:r>
        <w:rPr>
          <w:rStyle w:val="Text12"/>
        </w:rPr>
        <w:t xml:space="preserve"> </w:t>
        <w:br w:clear="none"/>
      </w:r>
      <w:r>
        <w:rPr>
          <w:rStyle w:val="Text28"/>
        </w:rPr>
        <w:t xml:space="preserve">name</w:t>
        <w:br w:clear="none"/>
      </w:r>
      <w:r>
        <w:rPr>
          <w:rStyle w:val="Text12"/>
        </w:rPr>
        <w:t xml:space="preserve">=</w:t>
        <w:br w:clear="none"/>
      </w:r>
      <w:r>
        <w:rPr>
          <w:rStyle w:val="Text18"/>
        </w:rPr>
        <w:t xml:space="preserve">"id"</w:t>
        <w:br w:clear="none"/>
      </w:r>
      <w:r>
        <w:rPr>
          <w:rStyle w:val="Text12"/>
        </w:rPr>
        <w:t xml:space="preserve"> </w:t>
        <w:br w:clear="none"/>
      </w:r>
      <w:r>
        <w:rPr>
          <w:rStyle w:val="Text28"/>
        </w:rPr>
        <w:t xml:space="preserve">placeholder</w:t>
        <w:br w:clear="none"/>
      </w:r>
      <w:r>
        <w:rPr>
          <w:rStyle w:val="Text12"/>
        </w:rPr>
        <w:t xml:space="preserve">=</w:t>
        <w:br w:clear="none"/>
      </w:r>
      <w:r>
        <w:rPr>
          <w:rStyle w:val="Text18"/>
        </w:rPr>
        <w:t xml:space="preserve">"</w:t>
        <w:br w:clear="none"/>
        <w:t xml:space="preserve">Enter a shipper id"</w:t>
        <w:br w:clear="none"/>
      </w:r>
      <w:r>
        <w:rPr>
          <w:rStyle w:val="Text12"/>
        </w:rPr>
        <w:t xml:space="preserve"> /&gt;</w:t>
        <w:br w:clear="none"/>
      </w:r>
      <w:r>
        <w:t xml:space="preserve"/>
        <w:br w:clear="none"/>
      </w:r>
      <w:r>
        <w:rPr>
          <w:rStyle w:val="Text12"/>
        </w:rPr>
        <w:t xml:space="preserve">      </w:t>
        <w:br w:clear="none"/>
        <w:t xml:space="preserve">&lt;</w:t>
        <w:br w:clear="none"/>
      </w:r>
      <w:r>
        <w:rPr>
          <w:rStyle w:val="Text31"/>
        </w:rPr>
        <w:t xml:space="preserve">input</w:t>
        <w:br w:clear="none"/>
      </w:r>
      <w:r>
        <w:rPr>
          <w:rStyle w:val="Text12"/>
        </w:rPr>
        <w:t xml:space="preserve"> </w:t>
        <w:br w:clear="none"/>
      </w:r>
      <w:r>
        <w:rPr>
          <w:rStyle w:val="Text28"/>
        </w:rPr>
        <w:t xml:space="preserve">type</w:t>
        <w:br w:clear="none"/>
      </w:r>
      <w:r>
        <w:rPr>
          <w:rStyle w:val="Text12"/>
        </w:rPr>
        <w:t xml:space="preserve">=</w:t>
        <w:br w:clear="none"/>
      </w:r>
      <w:r>
        <w:rPr>
          <w:rStyle w:val="Text18"/>
        </w:rPr>
        <w:t xml:space="preserve">"submit"</w:t>
        <w:br w:clear="none"/>
      </w:r>
      <w:r>
        <w:rPr>
          <w:rStyle w:val="Text12"/>
        </w:rPr>
        <w:t xml:space="preserve"> /&gt;</w:t>
        <w:br w:clear="none"/>
      </w:r>
      <w:r>
        <w:t xml:space="preserve"/>
        <w:br w:clear="none"/>
      </w:r>
      <w:r>
        <w:rPr>
          <w:rStyle w:val="Text12"/>
        </w:rPr>
        <w:t xml:space="preserve">    </w:t>
        <w:br w:clear="none"/>
        <w:t xml:space="preserve">&lt;/</w:t>
        <w:br w:clear="none"/>
      </w:r>
      <w:r>
        <w:rPr>
          <w:rStyle w:val="Text31"/>
        </w:rPr>
        <w:t xml:space="preserve">form</w:t>
        <w:br w:clear="none"/>
      </w:r>
      <w:r>
        <w:rPr>
          <w:rStyle w:val="Text12"/>
        </w:rPr>
        <w:t xml:space="preserve">&gt;</w:t>
        <w:br w:clear="none"/>
      </w:r>
      <w:r>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@if (Model.Greeting is not null)</w:t>
        <w:br w:clear="none"/>
        <w:t xml:space="preserve">  {</w:t>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"alert alert-primary"</w:t>
        <w:br w:clear="none"/>
      </w:r>
      <w:r>
        <w:t xml:space="preserve">&gt;</w:t>
        <w:br w:clear="none"/>
        <w:t xml:space="preserve">@Model.Greeting</w:t>
        <w:br w:clear="none"/>
        <w:t xml:space="preserve">&lt;/</w:t>
        <w:br w:clear="none"/>
      </w:r>
      <w:r>
        <w:rPr>
          <w:rStyle w:val="Text8"/>
        </w:rPr>
        <w:t xml:space="preserve">p</w:t>
        <w:br w:clear="none"/>
      </w:r>
      <w:r>
        <w:t xml:space="preserve">&gt;</w:t>
        <w:br w:clear="none"/>
        <w:t xml:space="preserve"/>
        <w:br w:clear="none"/>
        <w:t xml:space="preserve">  }</w:t>
        <w:br w:clear="none"/>
        <w:t xml:space="preserve">  @if (Model.ErrorMessage is not null)</w:t>
        <w:br w:clear="none"/>
        <w:t xml:space="preserve">  {</w:t>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"alert alert-danger"</w:t>
        <w:br w:clear="none"/>
      </w:r>
      <w:r>
        <w:t xml:space="preserve">&gt;</w:t>
        <w:br w:clear="none"/>
        <w:t xml:space="preserve">@Model.ErrorMessage</w:t>
        <w:br w:clear="none"/>
        <w:t xml:space="preserve">&lt;/</w:t>
        <w:br w:clear="none"/>
      </w:r>
      <w:r>
        <w:rPr>
          <w:rStyle w:val="Text8"/>
        </w:rPr>
        <w:t xml:space="preserve">p</w:t>
        <w:br w:clear="none"/>
      </w:r>
      <w:r>
        <w:t xml:space="preserve">&gt;</w:t>
        <w:br w:clear="none"/>
        <w:t xml:space="preserve"/>
        <w:br w:clear="none"/>
        <w:t xml:space="preserve">  }</w:t>
        <w:br w:clear="none"/>
      </w:r>
      <w:r>
        <w:rPr>
          <w:rStyle w:val="Text12"/>
        </w:rPr>
        <w:t xml:space="preserve">  @if (Model.ShipperSummary is not null)</w:t>
        <w:br w:clear="none"/>
      </w:r>
      <w:r>
        <w:t xml:space="preserve"/>
        <w:br w:clear="none"/>
      </w:r>
      <w:r>
        <w:rPr>
          <w:rStyle w:val="Text12"/>
        </w:rPr>
        <w:t xml:space="preserve">  {</w:t>
        <w:br w:clear="none"/>
      </w:r>
      <w:r>
        <w:t xml:space="preserve"/>
        <w:br w:clear="none"/>
      </w:r>
      <w:r>
        <w:rPr>
          <w:rStyle w:val="Text12"/>
        </w:rPr>
        <w:t xml:space="preserve">    </w:t>
        <w:br w:clear="none"/>
        <w:t xml:space="preserve">&lt;</w:t>
        <w:br w:clear="none"/>
      </w:r>
      <w:r>
        <w:rPr>
          <w:rStyle w:val="Text31"/>
        </w:rPr>
        <w:t xml:space="preserve">p</w:t>
        <w:br w:clear="none"/>
      </w:r>
      <w:r>
        <w:rPr>
          <w:rStyle w:val="Text12"/>
        </w:rPr>
        <w:t xml:space="preserve"> </w:t>
        <w:br w:clear="none"/>
      </w:r>
      <w:r>
        <w:rPr>
          <w:rStyle w:val="Text28"/>
        </w:rPr>
        <w:t xml:space="preserve">class</w:t>
        <w:br w:clear="none"/>
      </w:r>
      <w:r>
        <w:rPr>
          <w:rStyle w:val="Text12"/>
        </w:rPr>
        <w:t xml:space="preserve">=</w:t>
        <w:br w:clear="none"/>
      </w:r>
      <w:r>
        <w:rPr>
          <w:rStyle w:val="Text18"/>
        </w:rPr>
        <w:t xml:space="preserve">"alert alert-primary"</w:t>
        <w:br w:clear="none"/>
      </w:r>
      <w:r>
        <w:rPr>
          <w:rStyle w:val="Text12"/>
        </w:rPr>
        <w:t xml:space="preserve">&gt;</w:t>
        <w:br w:clear="none"/>
        <w:t xml:space="preserve">@Model.ShipperSummary</w:t>
        <w:br w:clear="none"/>
        <w:t xml:space="preserve">&lt;/</w:t>
        <w:br w:clear="none"/>
      </w:r>
      <w:r>
        <w:rPr>
          <w:rStyle w:val="Text31"/>
        </w:rPr>
        <w:t xml:space="preserve">p</w:t>
        <w:br w:clear="none"/>
      </w:r>
      <w:r>
        <w:rPr>
          <w:rStyle w:val="Text12"/>
        </w:rPr>
        <w:t xml:space="preserve">&gt;</w:t>
        <w:br w:clear="none"/>
      </w:r>
      <w:r>
        <w:t xml:space="preserve"/>
        <w:br w:clear="none"/>
      </w:r>
      <w:r>
        <w:rPr>
          <w:rStyle w:val="Text12"/>
        </w:rPr>
        <w:t xml:space="preserve">  }</w:t>
        <w:br w:clear="none"/>
      </w:r>
      <w:r>
        <w:t xml:space="preserve"/>
        <w:br w:clear="none"/>
        <w:t xml:space="preserve">&lt;/</w:t>
        <w:br w:clear="none"/>
      </w:r>
      <w:r>
        <w:rPr>
          <w:rStyle w:val="Text8"/>
        </w:rPr>
        <w:t xml:space="preserve">div</w:t>
        <w:br w:clear="none"/>
      </w:r>
      <w:r>
        <w:t xml:space="preserve">&gt;</w:t>
        <w:br w:clear="none"/>
        <w:t xml:space="preserve"/>
        <w:br w:clear="none"/>
      </w:r>
    </w:p>
    <w:p>
      <w:pPr>
        <w:numPr>
          <w:ilvl w:val="0"/>
          <w:numId w:val="381"/>
        </w:numPr>
        <w:pStyle w:val="Para 01"/>
      </w:pPr>
      <w:r>
        <w:t xml:space="preserve">If your database server is </w:t>
      </w:r>
      <w:r>
        <w:rPr>
          <w:rStyle w:val="Text61"/>
        </w:rPr>
        <w:bookmarkStart w:id="2043" w:name="_idIndexMarker1447"/>
        <w:t/>
        <w:bookmarkEnd w:id="2043"/>
      </w:r>
      <w:r>
        <w:t>not running, for example, because you are hosting it in Docker, a virtual machine, or in the cloud, then make sure to start it.</w:t>
      </w:r>
    </w:p>
    <w:p>
      <w:pPr>
        <w:numPr>
          <w:ilvl w:val="0"/>
          <w:numId w:val="381"/>
        </w:numPr>
        <w:pStyle w:val="Para 01"/>
      </w:pPr>
      <w:r>
        <w:t xml:space="preserve">Start the </w:t>
      </w:r>
      <w:r>
        <w:rPr>
          <w:rStyle w:val="Text0"/>
        </w:rPr>
        <w:t xml:space="preserve">Northwind.Grpc.Service</w:t>
        <w:br w:clear="none"/>
      </w:r>
      <w:r>
        <w:t xml:space="preserve"> project without debugging.</w:t>
      </w:r>
    </w:p>
    <w:p>
      <w:pPr>
        <w:numPr>
          <w:ilvl w:val="0"/>
          <w:numId w:val="381"/>
        </w:numPr>
        <w:pStyle w:val="Para 12"/>
      </w:pPr>
      <w:r>
        <w:rPr>
          <w:rStyle w:val="Text13"/>
        </w:rPr>
        <w:t xml:space="preserve">Start the </w:t>
      </w:r>
      <w:r>
        <w:t xml:space="preserve">Northwind.Grpc.Client.Mvc</w:t>
        <w:br w:clear="none"/>
      </w:r>
      <w:r>
        <w:rPr>
          <w:rStyle w:val="Text13"/>
        </w:rPr>
        <w:t xml:space="preserve"> project.</w:t>
      </w:r>
    </w:p>
    <w:p>
      <w:pPr>
        <w:numPr>
          <w:ilvl w:val="0"/>
          <w:numId w:val="381"/>
        </w:numPr>
        <w:pStyle w:val="Para 01"/>
      </w:pPr>
      <w:r>
        <w:t xml:space="preserve">If necessary, start a browser and navigate to the MVC website home page: </w:t>
      </w:r>
      <w:r>
        <w:rPr>
          <w:rStyle w:val="Text0"/>
        </w:rPr>
        <w:t xml:space="preserve">https://localhost:5133/</w:t>
        <w:br w:clear="none"/>
      </w:r>
      <w:r>
        <w:t>.</w:t>
      </w:r>
    </w:p>
    <w:p>
      <w:pPr>
        <w:numPr>
          <w:ilvl w:val="0"/>
          <w:numId w:val="381"/>
        </w:numPr>
        <w:pStyle w:val="Para 01"/>
      </w:pPr>
      <w:r>
        <w:t xml:space="preserve">Note that an exception is thrown in the gRPC service because the </w:t>
      </w:r>
      <w:r>
        <w:rPr>
          <w:rStyle w:val="Text0"/>
        </w:rPr>
        <w:t xml:space="preserve">GetShipper</w:t>
        <w:br w:clear="none"/>
      </w:r>
      <w:r>
        <w:t xml:space="preserve"> method uses EF Core, which is attempting to dynamically compile a LINQ query, and that is not supported with native AOT compilation, as shown in the following partial output: </w:t>
      </w:r>
    </w:p>
    <w:p>
      <w:pPr>
        <w:pStyle w:val="Para 05"/>
      </w:pPr>
      <w:r>
        <w:t xml:space="preserve">fail: Grpc.AspNetCore.Server.ServerCallHandler[6]</w:t>
        <w:br w:clear="none"/>
        <w:t xml:space="preserve">      Error when executing service method 'GetShipper'.</w:t>
        <w:br w:clear="none"/>
        <w:t xml:space="preserve">      System.PlatformNotSupportedException: Dynamic code generation is not supported on this platform.</w:t>
        <w:br w:clear="none"/>
        <w:t xml:space="preserve">         at System.Reflection.Emit.AssemblyBuilder.ThrowDynamicCodeNotSupported()</w:t>
        <w:br w:clear="none"/>
        <w:t xml:space="preserve">...</w:t>
        <w:br w:clear="none"/>
        <w:t xml:space="preserve">         at Microsoft.EntityFrameworkCore.Storage.Database.CompileQuery[TResult](Expression query, Boolean async)</w:t>
        <w:br w:clear="none"/>
        <w:t xml:space="preserve">...</w:t>
        <w:br w:clear="none"/>
        <w:t xml:space="preserve">         at Northwind.Grpc.Service.Services.ShipperService.GetShipper(ShipperRequest request, ServerCallContext context) in C:\apps-services-net8\Chapter13\Northwind.Grpc.Service\Services\ShipperService.cs:line 22</w:t>
        <w:br w:clear="none"/>
        <w:t xml:space="preserve">...</w:t>
        <w:br w:clear="none"/>
      </w:r>
    </w:p>
    <w:p>
      <w:pPr>
        <w:numPr>
          <w:ilvl w:val="0"/>
          <w:numId w:val="381"/>
        </w:numPr>
        <w:pStyle w:val="Para 01"/>
      </w:pPr>
      <w:r>
        <w:t>Close the browser and shut down the web servers.</w:t>
      </w:r>
    </w:p>
    <w:p>
      <w:pPr>
        <w:numPr>
          <w:ilvl w:val="0"/>
          <w:numId w:val="381"/>
        </w:numPr>
        <w:pStyle w:val="Para 01"/>
      </w:pPr>
      <w:r>
        <w:t xml:space="preserve">In the project file, comment </w:t>
      </w:r>
      <w:r>
        <w:rPr>
          <w:rStyle w:val="Text61"/>
        </w:rPr>
        <w:bookmarkStart w:id="2044" w:name="_idIndexMarker1448"/>
        <w:t/>
        <w:bookmarkEnd w:id="2044"/>
      </w:r>
      <w:r>
        <w:t xml:space="preserve">out the publish AOT option, as shown in the following markup: </w:t>
      </w:r>
    </w:p>
    <w:p>
      <w:pPr>
        <w:pStyle w:val="Para 03"/>
      </w:pPr>
      <w:r>
        <w:t xml:space="preserve">&lt;!--&lt;PublishAot&gt;</w:t>
        <w:br w:clear="none"/>
      </w:r>
      <w:r>
        <w:rPr>
          <w:rStyle w:val="Text23"/>
        </w:rPr>
        <w:t xml:space="preserve">true</w:t>
        <w:br w:clear="none"/>
      </w:r>
      <w:r>
        <w:t xml:space="preserve">&lt;/PublishAot&gt;--&gt;</w:t>
        <w:br w:clear="none"/>
      </w:r>
    </w:p>
    <w:p>
      <w:pPr>
        <w:pStyle w:val="Normal"/>
      </w:pPr>
      <w:r>
        <w:t xml:space="preserve">You might be wondering what the point was of enabling AOT when we created the project and chose to implement parts of the service using EF Core, if we were just going to have to disable AOT later. Two reasons: I want you to see the error so you recognize it if you try to do similar with your own gRPC projects, and we </w:t>
      </w:r>
      <w:r>
        <w:rPr>
          <w:rStyle w:val="Text9"/>
        </w:rPr>
        <w:t>will</w:t>
      </w:r>
      <w:r>
        <w:t xml:space="preserve"> be able to use EF Core in the future with .NET 9 or .NET 10.</w:t>
      </w:r>
    </w:p>
    <w:p>
      <w:pPr>
        <w:numPr>
          <w:ilvl w:val="0"/>
          <w:numId w:val="382"/>
        </w:numPr>
        <w:pStyle w:val="Para 01"/>
      </w:pPr>
      <w:r>
        <w:t xml:space="preserve">Start the </w:t>
      </w:r>
      <w:r>
        <w:rPr>
          <w:rStyle w:val="Text0"/>
        </w:rPr>
        <w:t xml:space="preserve">Northwind.Grpc.Service</w:t>
        <w:br w:clear="none"/>
      </w:r>
      <w:r>
        <w:t xml:space="preserve"> project without debugging.</w:t>
      </w:r>
    </w:p>
    <w:p>
      <w:pPr>
        <w:numPr>
          <w:ilvl w:val="0"/>
          <w:numId w:val="382"/>
        </w:numPr>
        <w:pStyle w:val="Para 12"/>
      </w:pPr>
      <w:r>
        <w:rPr>
          <w:rStyle w:val="Text13"/>
        </w:rPr>
        <w:t xml:space="preserve">Start the </w:t>
      </w:r>
      <w:r>
        <w:t xml:space="preserve">Northwind.Grpc.Client.Mvc</w:t>
        <w:br w:clear="none"/>
      </w:r>
      <w:r>
        <w:rPr>
          <w:rStyle w:val="Text13"/>
        </w:rPr>
        <w:t xml:space="preserve"> project.</w:t>
      </w:r>
    </w:p>
    <w:p>
      <w:pPr>
        <w:numPr>
          <w:ilvl w:val="0"/>
          <w:numId w:val="382"/>
        </w:numPr>
        <w:pStyle w:val="Para 01"/>
      </w:pPr>
      <w:r>
        <w:t xml:space="preserve">Note the shipper information on the services page, as shown in </w:t>
      </w:r>
      <w:r>
        <w:rPr>
          <w:rStyle w:val="Text9"/>
        </w:rPr>
        <w:t>Figure 13.5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60500"/>
            <wp:effectExtent l="0" r="0" t="0" b="0"/>
            <wp:wrapTopAndBottom/>
            <wp:docPr id="101" name="B19587_13_05.png" descr="B19587_13_05.png"/>
            <wp:cNvGraphicFramePr>
              <a:graphicFrameLocks noChangeAspect="1"/>
            </wp:cNvGraphicFramePr>
            <a:graphic>
              <a:graphicData uri="http://schemas.openxmlformats.org/drawingml/2006/picture">
                <pic:pic>
                  <pic:nvPicPr>
                    <pic:cNvPr id="0" name="B19587_13_05.png" descr="B19587_13_05.png"/>
                    <pic:cNvPicPr/>
                  </pic:nvPicPr>
                  <pic:blipFill>
                    <a:blip r:embed="rId100"/>
                    <a:stretch>
                      <a:fillRect/>
                    </a:stretch>
                  </pic:blipFill>
                  <pic:spPr>
                    <a:xfrm>
                      <a:off x="0" y="0"/>
                      <a:ext cx="4406900" cy="1460500"/>
                    </a:xfrm>
                    <a:prstGeom prst="rect">
                      <a:avLst/>
                    </a:prstGeom>
                  </pic:spPr>
                </pic:pic>
              </a:graphicData>
            </a:graphic>
          </wp:anchor>
        </w:drawing>
      </w:r>
    </w:p>
    <w:p>
      <w:pPr>
        <w:pStyle w:val="Para 08"/>
      </w:pPr>
      <w:r>
        <w:t>Figure 13.5: Home page after calling the gRPC service to get a shipper</w:t>
      </w:r>
    </w:p>
    <w:p>
      <w:pPr>
        <w:numPr>
          <w:ilvl w:val="0"/>
          <w:numId w:val="383"/>
        </w:numPr>
        <w:pStyle w:val="Para 01"/>
      </w:pPr>
      <w:r>
        <w:t>There are three shippers in the Northwind database with IDs of 1, 2, and 3. Try entering their IDs to</w:t>
      </w:r>
      <w:r>
        <w:rPr>
          <w:rStyle w:val="Text61"/>
        </w:rPr>
        <w:bookmarkStart w:id="2045" w:name="_idIndexMarker1449"/>
        <w:t/>
        <w:bookmarkEnd w:id="2045"/>
      </w:r>
      <w:r>
        <w:t xml:space="preserve"> ensure they can all be retrieved, and try entering an ID that does not exist, like 4.</w:t>
      </w:r>
    </w:p>
    <w:p>
      <w:pPr>
        <w:numPr>
          <w:ilvl w:val="0"/>
          <w:numId w:val="383"/>
        </w:numPr>
        <w:pStyle w:val="Para 01"/>
      </w:pPr>
      <w:r>
        <w:t>Close the browser and shut down the web servers.</w:t>
      </w:r>
    </w:p>
    <w:p>
      <w:bookmarkStart w:id="2046" w:name="Taking_gRPC_further"/>
      <w:pPr>
        <w:pStyle w:val="Heading 1"/>
      </w:pPr>
      <w:r>
        <w:t>Taking gRPC further</w:t>
      </w:r>
      <w:bookmarkEnd w:id="2046"/>
    </w:p>
    <w:p>
      <w:pPr>
        <w:pStyle w:val="Normal"/>
      </w:pPr>
      <w:r>
        <w:t>Now let’s look at some more advanced topics like native AOT compilation support, getting metadata, adding deadlines, handling dates, times, and decimal types, adding interceptors, and handling exceptions and transient faults.</w:t>
      </w:r>
    </w:p>
    <w:p>
      <w:bookmarkStart w:id="2047" w:name="Improving_a_gRPC_service_with_na"/>
      <w:pPr>
        <w:pStyle w:val="Heading 2"/>
      </w:pPr>
      <w:r>
        <w:t>Improving a gRPC service with native AOT publish</w:t>
      </w:r>
      <w:bookmarkEnd w:id="2047"/>
    </w:p>
    <w:p>
      <w:pPr>
        <w:pStyle w:val="Normal"/>
      </w:pPr>
      <w:r>
        <w:t xml:space="preserve">.NET 8 introduces gRPC support for </w:t>
      </w:r>
      <w:r>
        <w:rPr>
          <w:rStyle w:val="Text61"/>
        </w:rPr>
        <w:bookmarkStart w:id="2048" w:name="_idIndexMarker1450"/>
        <w:t/>
        <w:bookmarkEnd w:id="2048"/>
      </w:r>
      <w:r>
        <w:t>native AOT. But as you have just seen, it is not (yet) compatible with some parts of .NET like EF Core.</w:t>
      </w:r>
    </w:p>
    <w:p>
      <w:pPr>
        <w:pStyle w:val="Normal"/>
      </w:pPr>
      <w:r>
        <w:t>Let’s change our gRPC service to</w:t>
      </w:r>
      <w:r>
        <w:rPr>
          <w:rStyle w:val="Text61"/>
        </w:rPr>
        <w:bookmarkStart w:id="2049" w:name="_idIndexMarker1451"/>
        <w:t/>
        <w:bookmarkEnd w:id="2049"/>
      </w:r>
      <w:r>
        <w:t xml:space="preserve"> use the SQL client instead of EF Core. We will leave most of the EF Core code in the project so you can switch back if you want in the future, for example, if you upgrade to EF Core 9 and it supports native AOT:</w:t>
      </w:r>
    </w:p>
    <w:p>
      <w:pPr>
        <w:numPr>
          <w:ilvl w:val="0"/>
          <w:numId w:val="384"/>
        </w:numPr>
        <w:pStyle w:val="Para 01"/>
      </w:pPr>
      <w:r>
        <w:t xml:space="preserve">In the </w:t>
      </w:r>
      <w:r>
        <w:rPr>
          <w:rStyle w:val="Text0"/>
        </w:rPr>
        <w:t xml:space="preserve">Northwind.Grpc.Service</w:t>
        <w:br w:clear="none"/>
      </w:r>
      <w:r>
        <w:t xml:space="preserve"> project, uncomment out the option to publish AOT and add a package reference for the SQL client, as shown in the following markup: </w:t>
      </w:r>
    </w:p>
    <w:p>
      <w:pPr>
        <w:pStyle w:val="Para 03"/>
      </w:pPr>
      <w:r>
        <w:t xml:space="preserve">&lt;PackageReference Include=</w:t>
        <w:br w:clear="none"/>
      </w:r>
      <w:r>
        <w:rPr>
          <w:rStyle w:val="Text1"/>
        </w:rPr>
        <w:t xml:space="preserve">"Microsoft.Data.SqlClient"</w:t>
        <w:br w:clear="none"/>
      </w:r>
      <w:r>
        <w:t xml:space="preserve"> Version=</w:t>
        <w:br w:clear="none"/>
      </w:r>
      <w:r>
        <w:rPr>
          <w:rStyle w:val="Text1"/>
        </w:rPr>
        <w:t xml:space="preserve">"</w:t>
        <w:br w:clear="none"/>
        <w:t xml:space="preserve">5.1.2"</w:t>
        <w:br w:clear="none"/>
      </w:r>
      <w:r>
        <w:t xml:space="preserve"> /&gt;</w:t>
        <w:br w:clear="none"/>
      </w:r>
    </w:p>
    <w:p>
      <w:pPr>
        <w:numPr>
          <w:ilvl w:val="0"/>
          <w:numId w:val="384"/>
        </w:numPr>
        <w:pStyle w:val="Para 01"/>
      </w:pPr>
      <w:r>
        <w:t xml:space="preserve">In the </w:t>
      </w:r>
      <w:r>
        <w:rPr>
          <w:rStyle w:val="Text0"/>
        </w:rPr>
        <w:t xml:space="preserve">Services</w:t>
        <w:br w:clear="none"/>
      </w:r>
      <w:r>
        <w:t xml:space="preserve"> folder, in </w:t>
      </w:r>
      <w:r>
        <w:rPr>
          <w:rStyle w:val="Text0"/>
        </w:rPr>
        <w:t xml:space="preserve">ShipperService.cs</w:t>
        <w:br w:clear="none"/>
      </w:r>
      <w:r>
        <w:t xml:space="preserve">, import namespaces for working with </w:t>
      </w:r>
      <w:r>
        <w:rPr>
          <w:rStyle w:val="Text0"/>
        </w:rPr>
        <w:t xml:space="preserve">SqlClient</w:t>
        <w:br w:clear="none"/>
      </w:r>
      <w:r>
        <w:t xml:space="preserve">, as shown in the following code: </w:t>
      </w:r>
    </w:p>
    <w:p>
      <w:pPr>
        <w:pStyle w:val="Para 17"/>
      </w:pPr>
      <w:r>
        <w:rPr>
          <w:rStyle w:val="Text29"/>
        </w:rPr>
        <w:t xml:space="preserve">using</w:t>
        <w:br w:clear="none"/>
      </w:r>
      <w:r>
        <w:rPr>
          <w:rStyle w:val="Text17"/>
        </w:rPr>
        <w:t xml:space="preserve"> Microsoft.Data.SqlClient; </w:t>
        <w:br w:clear="none"/>
      </w:r>
      <w:r>
        <w:t xml:space="preserve">// To use SqlConnection and so on.</w:t>
        <w:br w:clear="none"/>
      </w:r>
      <w:r>
        <w:rPr>
          <w:rStyle w:val="Text17"/>
        </w:rPr>
        <w:t xml:space="preserve"/>
        <w:br w:clear="none"/>
      </w:r>
      <w:r>
        <w:rPr>
          <w:rStyle w:val="Text29"/>
        </w:rPr>
        <w:t xml:space="preserve">using</w:t>
        <w:br w:clear="none"/>
      </w:r>
      <w:r>
        <w:rPr>
          <w:rStyle w:val="Text17"/>
        </w:rPr>
        <w:t xml:space="preserve"> System.Data; </w:t>
        <w:br w:clear="none"/>
      </w:r>
      <w:r>
        <w:t xml:space="preserve">// To use CommandType.</w:t>
        <w:br w:clear="none"/>
      </w:r>
      <w:r>
        <w:rPr>
          <w:rStyle w:val="Text17"/>
        </w:rPr>
        <w:t xml:space="preserve"/>
        <w:br w:clear="none"/>
      </w:r>
    </w:p>
    <w:p>
      <w:pPr>
        <w:numPr>
          <w:ilvl w:val="0"/>
          <w:numId w:val="384"/>
        </w:numPr>
        <w:pStyle w:val="Para 01"/>
      </w:pPr>
      <w:r>
        <w:t xml:space="preserve">In the </w:t>
      </w:r>
      <w:r>
        <w:rPr>
          <w:rStyle w:val="Text0"/>
        </w:rPr>
        <w:t xml:space="preserve">GetShipper</w:t>
        <w:br w:clear="none"/>
      </w:r>
      <w:r>
        <w:t xml:space="preserve"> method, comment out the statements to get the shipper from the Northwind data context, and replace it with code to get the shipper using </w:t>
      </w:r>
      <w:r>
        <w:rPr>
          <w:rStyle w:val="Text0"/>
        </w:rPr>
        <w:t xml:space="preserve">SqlClient</w:t>
        <w:br w:clear="none"/>
      </w:r>
      <w:r>
        <w:t xml:space="preserve">, as shown highlighted in the following code: </w:t>
      </w:r>
    </w:p>
    <w:p>
      <w:pPr>
        <w:pStyle w:val="Para 16"/>
      </w:pPr>
      <w:r>
        <w:rPr>
          <w:rStyle w:val="Text25"/>
        </w:rPr>
        <w:t xml:space="preserve">public</w:t>
        <w:br w:clear="none"/>
      </w:r>
      <w:r>
        <w:rPr>
          <w:rStyle w:val="Text11"/>
        </w:rPr>
        <w:t xml:space="preserve"> </w:t>
        <w:br w:clear="none"/>
      </w:r>
      <w:r>
        <w:rPr>
          <w:rStyle w:val="Text25"/>
        </w:rPr>
        <w:t xml:space="preserve">override</w:t>
        <w:br w:clear="none"/>
      </w:r>
      <w:r>
        <w:rPr>
          <w:rStyle w:val="Text11"/>
        </w:rPr>
        <w:t xml:space="preserve"> </w:t>
        <w:br w:clear="none"/>
      </w:r>
      <w:r>
        <w:rPr>
          <w:rStyle w:val="Text25"/>
        </w:rPr>
        <w:t xml:space="preserve">async</w:t>
        <w:br w:clear="none"/>
      </w:r>
      <w:r>
        <w:rPr>
          <w:rStyle w:val="Text11"/>
        </w:rPr>
        <w:t xml:space="preserve"> Task&lt;ShipperReply?&gt; GetShipper(</w:t>
        <w:br w:clear="none"/>
        <w:t xml:space="preserve">  ShipperRequest request, ServerCallContext context)</w:t>
        <w:br w:clear="none"/>
        <w:t xml:space="preserve">{</w:t>
        <w:br w:clear="none"/>
      </w:r>
      <w:r>
        <w:t xml:space="preserve">  </w:t>
        <w:br w:clear="none"/>
      </w:r>
      <w:r>
        <w:rPr>
          <w:rStyle w:val="Text19"/>
        </w:rPr>
        <w:t xml:space="preserve">// We cannot use EF Core in a native AOT compiled project.</w:t>
        <w:br w:clear="none"/>
      </w:r>
      <w:r>
        <w:rPr>
          <w:rStyle w:val="Text11"/>
        </w:rPr>
        <w:t xml:space="preserve"/>
        <w:br w:clear="none"/>
        <w:t xml:space="preserve">  </w:t>
        <w:br w:clear="none"/>
      </w:r>
      <w:r>
        <w:rPr>
          <w:rStyle w:val="Text19"/>
        </w:rPr>
        <w:t xml:space="preserve">//</w:t>
        <w:br w:clear="none"/>
      </w:r>
      <w:r>
        <w:rPr>
          <w:rStyle w:val="Text32"/>
        </w:rPr>
        <w:t xml:space="preserve"> ShipperEntity? shipper = await _db.Shippers</w:t>
        <w:br w:clear="none"/>
      </w:r>
      <w:r>
        <w:rPr>
          <w:rStyle w:val="Text11"/>
        </w:rPr>
        <w:t xml:space="preserve"/>
        <w:br w:clear="none"/>
        <w:t xml:space="preserve">  </w:t>
        <w:br w:clear="none"/>
      </w:r>
      <w:r>
        <w:rPr>
          <w:rStyle w:val="Text19"/>
        </w:rPr>
        <w:t xml:space="preserve">//</w:t>
        <w:br w:clear="none"/>
      </w:r>
      <w:r>
        <w:rPr>
          <w:rStyle w:val="Text32"/>
        </w:rPr>
        <w:t xml:space="preserve">   .FindAsync(request.ShipperId);</w:t>
        <w:br w:clear="none"/>
      </w:r>
      <w:r>
        <w:rPr>
          <w:rStyle w:val="Text11"/>
        </w:rPr>
        <w:t xml:space="preserve"/>
        <w:br w:clear="none"/>
      </w:r>
      <w:r>
        <w:t xml:space="preserve">  SqlConnectionStringBuilder builder = </w:t>
        <w:br w:clear="none"/>
      </w:r>
      <w:r>
        <w:rPr>
          <w:rStyle w:val="Text4"/>
        </w:rPr>
        <w:t xml:space="preserve">new</w:t>
        <w:br w:clear="none"/>
      </w:r>
      <w:r>
        <w:t xml:space="preserve">();</w:t>
        <w:br w:clear="none"/>
      </w:r>
      <w:r>
        <w:rPr>
          <w:rStyle w:val="Text11"/>
        </w:rPr>
        <w:t xml:space="preserve"/>
        <w:br w:clear="none"/>
      </w:r>
      <w:r>
        <w:t xml:space="preserve">  builder.InitialCatalog = </w:t>
        <w:br w:clear="none"/>
      </w:r>
      <w:r>
        <w:rPr>
          <w:rStyle w:val="Text1"/>
        </w:rPr>
        <w:t xml:space="preserve">"Northwind"</w:t>
        <w:br w:clear="none"/>
      </w:r>
      <w:r>
        <w:t xml:space="preserve">;</w:t>
        <w:br w:clear="none"/>
      </w:r>
      <w:r>
        <w:rPr>
          <w:rStyle w:val="Text11"/>
        </w:rPr>
        <w:t xml:space="preserve"/>
        <w:br w:clear="none"/>
      </w:r>
      <w:r>
        <w:t xml:space="preserve">  builder.MultipleActiveResultSets = </w:t>
        <w:br w:clear="none"/>
      </w:r>
      <w:r>
        <w:rPr>
          <w:rStyle w:val="Text23"/>
        </w:rPr>
        <w:t xml:space="preserve">true</w:t>
        <w:br w:clear="none"/>
      </w:r>
      <w:r>
        <w:t xml:space="preserve">;</w:t>
        <w:br w:clear="none"/>
      </w:r>
      <w:r>
        <w:rPr>
          <w:rStyle w:val="Text11"/>
        </w:rPr>
        <w:t xml:space="preserve"/>
        <w:br w:clear="none"/>
      </w:r>
      <w:r>
        <w:t xml:space="preserve">  builder.Encrypt = </w:t>
        <w:br w:clear="none"/>
      </w:r>
      <w:r>
        <w:rPr>
          <w:rStyle w:val="Text23"/>
        </w:rPr>
        <w:t xml:space="preserve">true</w:t>
        <w:br w:clear="none"/>
      </w:r>
      <w:r>
        <w:t xml:space="preserve">;</w:t>
        <w:br w:clear="none"/>
      </w:r>
      <w:r>
        <w:rPr>
          <w:rStyle w:val="Text11"/>
        </w:rPr>
        <w:t xml:space="preserve"/>
        <w:br w:clear="none"/>
      </w:r>
      <w:r>
        <w:t xml:space="preserve">  builder.TrustServerCertificate = </w:t>
        <w:br w:clear="none"/>
      </w:r>
      <w:r>
        <w:rPr>
          <w:rStyle w:val="Text23"/>
        </w:rPr>
        <w:t xml:space="preserve">true</w:t>
        <w:br w:clear="none"/>
      </w:r>
      <w:r>
        <w:t xml:space="preserve">;</w:t>
        <w:br w:clear="none"/>
      </w:r>
      <w:r>
        <w:rPr>
          <w:rStyle w:val="Text11"/>
        </w:rPr>
        <w:t xml:space="preserve"/>
        <w:br w:clear="none"/>
      </w:r>
      <w:r>
        <w:t xml:space="preserve">  builder.ConnectTimeout = </w:t>
        <w:br w:clear="none"/>
      </w:r>
      <w:r>
        <w:rPr>
          <w:rStyle w:val="Text10"/>
        </w:rPr>
        <w:t xml:space="preserve">10</w:t>
        <w:br w:clear="none"/>
      </w:r>
      <w:r>
        <w:t xml:space="preserve">; </w:t>
        <w:br w:clear="none"/>
      </w:r>
      <w:r>
        <w:rPr>
          <w:rStyle w:val="Text19"/>
        </w:rPr>
        <w:t xml:space="preserve">// Default is 30 seconds.</w:t>
        <w:br w:clear="none"/>
      </w:r>
      <w:r>
        <w:rPr>
          <w:rStyle w:val="Text11"/>
        </w:rPr>
        <w:t xml:space="preserve"/>
        <w:br w:clear="none"/>
      </w:r>
      <w:r>
        <w:t xml:space="preserve">  builder.DataSource = </w:t>
        <w:br w:clear="none"/>
      </w:r>
      <w:r>
        <w:rPr>
          <w:rStyle w:val="Text1"/>
        </w:rPr>
        <w:t xml:space="preserve">"."</w:t>
        <w:br w:clear="none"/>
      </w:r>
      <w:r>
        <w:t xml:space="preserve">; </w:t>
        <w:br w:clear="none"/>
      </w:r>
      <w:r>
        <w:rPr>
          <w:rStyle w:val="Text19"/>
        </w:rPr>
        <w:t xml:space="preserve">// To use local SQL Server.</w:t>
        <w:br w:clear="none"/>
      </w:r>
      <w:r>
        <w:rPr>
          <w:rStyle w:val="Text11"/>
        </w:rPr>
        <w:t xml:space="preserve"/>
        <w:br w:clear="none"/>
      </w:r>
      <w:r>
        <w:t xml:space="preserve">  builder.IntegratedSecurity = </w:t>
        <w:br w:clear="none"/>
      </w:r>
      <w:r>
        <w:rPr>
          <w:rStyle w:val="Text23"/>
        </w:rPr>
        <w:t xml:space="preserve">true</w:t>
        <w:br w:clear="none"/>
      </w:r>
      <w:r>
        <w:t xml:space="preserve">;</w:t>
        <w:br w:clear="none"/>
      </w:r>
      <w:r>
        <w:rPr>
          <w:rStyle w:val="Text11"/>
        </w:rPr>
        <w:t xml:space="preserve"/>
        <w:br w:clear="none"/>
      </w:r>
      <w:r>
        <w:t xml:space="preserve">  </w:t>
        <w:br w:clear="none"/>
      </w:r>
      <w:r>
        <w:rPr>
          <w:rStyle w:val="Text19"/>
        </w:rPr>
        <w:t xml:space="preserve">/*</w:t>
        <w:br w:clear="none"/>
      </w:r>
      <w:r>
        <w:rPr>
          <w:rStyle w:val="Text11"/>
        </w:rPr>
        <w:t xml:space="preserve"/>
        <w:br w:clear="none"/>
      </w:r>
      <w:r>
        <w:rPr>
          <w:rStyle w:val="Text19"/>
        </w:rPr>
        <w:t xml:space="preserve">  // To use SQL Server Authentication:</w:t>
        <w:br w:clear="none"/>
      </w:r>
      <w:r>
        <w:rPr>
          <w:rStyle w:val="Text11"/>
        </w:rPr>
        <w:t xml:space="preserve"/>
        <w:br w:clear="none"/>
      </w:r>
      <w:r>
        <w:rPr>
          <w:rStyle w:val="Text19"/>
        </w:rPr>
        <w:t xml:space="preserve">  builder.UserID = Environment.GetEnvironmentVariable("MY_SQL_USR");</w:t>
        <w:br w:clear="none"/>
      </w:r>
      <w:r>
        <w:rPr>
          <w:rStyle w:val="Text11"/>
        </w:rPr>
        <w:t xml:space="preserve"/>
        <w:br w:clear="none"/>
      </w:r>
      <w:r>
        <w:rPr>
          <w:rStyle w:val="Text19"/>
        </w:rPr>
        <w:t xml:space="preserve">  builder.Password = Environment.GetEnvironmentVariable("MY_SQL_PWD");</w:t>
        <w:br w:clear="none"/>
      </w:r>
      <w:r>
        <w:rPr>
          <w:rStyle w:val="Text11"/>
        </w:rPr>
        <w:t xml:space="preserve"/>
        <w:br w:clear="none"/>
      </w:r>
      <w:r>
        <w:rPr>
          <w:rStyle w:val="Text19"/>
        </w:rPr>
        <w:t xml:space="preserve">  builder.PersistSecurityInfo = false;</w:t>
        <w:br w:clear="none"/>
      </w:r>
      <w:r>
        <w:rPr>
          <w:rStyle w:val="Text11"/>
        </w:rPr>
        <w:t xml:space="preserve"/>
        <w:br w:clear="none"/>
      </w:r>
      <w:r>
        <w:rPr>
          <w:rStyle w:val="Text19"/>
        </w:rPr>
        <w:t xml:space="preserve">  */</w:t>
        <w:br w:clear="none"/>
      </w:r>
      <w:r>
        <w:rPr>
          <w:rStyle w:val="Text11"/>
        </w:rPr>
        <w:t xml:space="preserve"/>
        <w:br w:clear="none"/>
      </w:r>
      <w:r>
        <w:t xml:space="preserve">  SqlConnection connection = </w:t>
        <w:br w:clear="none"/>
      </w:r>
      <w:r>
        <w:rPr>
          <w:rStyle w:val="Text4"/>
        </w:rPr>
        <w:t xml:space="preserve">new</w:t>
        <w:br w:clear="none"/>
      </w:r>
      <w:r>
        <w:t xml:space="preserve">(builder.ConnectionString);</w:t>
        <w:br w:clear="none"/>
      </w:r>
      <w:r>
        <w:rPr>
          <w:rStyle w:val="Text11"/>
        </w:rPr>
        <w:t xml:space="preserve"/>
        <w:br w:clear="none"/>
      </w:r>
      <w:r>
        <w:t xml:space="preserve">  </w:t>
        <w:br w:clear="none"/>
      </w:r>
      <w:r>
        <w:rPr>
          <w:rStyle w:val="Text4"/>
        </w:rPr>
        <w:t xml:space="preserve">await</w:t>
        <w:br w:clear="none"/>
      </w:r>
      <w:r>
        <w:t xml:space="preserve"> connection.OpenAsync();</w:t>
        <w:br w:clear="none"/>
      </w:r>
      <w:r>
        <w:rPr>
          <w:rStyle w:val="Text11"/>
        </w:rPr>
        <w:t xml:space="preserve"/>
        <w:br w:clear="none"/>
      </w:r>
      <w:r>
        <w:t xml:space="preserve">  SqlCommand cmd = connection.CreateCommand();</w:t>
        <w:br w:clear="none"/>
      </w:r>
      <w:r>
        <w:rPr>
          <w:rStyle w:val="Text11"/>
        </w:rPr>
        <w:t xml:space="preserve"/>
        <w:br w:clear="none"/>
      </w:r>
      <w:r>
        <w:t xml:space="preserve">  cmd.CommandType = CommandType.Text;</w:t>
        <w:br w:clear="none"/>
      </w:r>
      <w:r>
        <w:rPr>
          <w:rStyle w:val="Text11"/>
        </w:rPr>
        <w:t xml:space="preserve"/>
        <w:br w:clear="none"/>
      </w:r>
      <w:r>
        <w:t xml:space="preserve">  cmd.CommandText = </w:t>
        <w:br w:clear="none"/>
      </w:r>
      <w:r>
        <w:rPr>
          <w:rStyle w:val="Text1"/>
        </w:rPr>
        <w:t xml:space="preserve">"SELECT ShipperId, CompanyName, Phone"</w:t>
        <w:br w:clear="none"/>
      </w:r>
      <w:r>
        <w:rPr>
          <w:rStyle w:val="Text11"/>
        </w:rPr>
        <w:t xml:space="preserve"/>
        <w:br w:clear="none"/>
      </w:r>
      <w:r>
        <w:t xml:space="preserve">    + </w:t>
        <w:br w:clear="none"/>
      </w:r>
      <w:r>
        <w:rPr>
          <w:rStyle w:val="Text1"/>
        </w:rPr>
        <w:t xml:space="preserve">" FROM Shippers WHERE ShipperId = @id"</w:t>
        <w:br w:clear="none"/>
      </w:r>
      <w:r>
        <w:t xml:space="preserve">;</w:t>
        <w:br w:clear="none"/>
      </w:r>
      <w:r>
        <w:rPr>
          <w:rStyle w:val="Text11"/>
        </w:rPr>
        <w:t xml:space="preserve"/>
        <w:br w:clear="none"/>
      </w:r>
      <w:r>
        <w:t xml:space="preserve">  cmd.Parameters.AddWithValue(</w:t>
        <w:br w:clear="none"/>
      </w:r>
      <w:r>
        <w:rPr>
          <w:rStyle w:val="Text1"/>
        </w:rPr>
        <w:t xml:space="preserve">"id"</w:t>
        <w:br w:clear="none"/>
      </w:r>
      <w:r>
        <w:t xml:space="preserve">, request.ShipperId);</w:t>
        <w:br w:clear="none"/>
      </w:r>
      <w:r>
        <w:rPr>
          <w:rStyle w:val="Text11"/>
        </w:rPr>
        <w:t xml:space="preserve"/>
        <w:br w:clear="none"/>
      </w:r>
      <w:r>
        <w:t xml:space="preserve">  SqlDataReader r = </w:t>
        <w:br w:clear="none"/>
      </w:r>
      <w:r>
        <w:rPr>
          <w:rStyle w:val="Text4"/>
        </w:rPr>
        <w:t xml:space="preserve">await</w:t>
        <w:br w:clear="none"/>
      </w:r>
      <w:r>
        <w:t xml:space="preserve"> cmd.ExecuteReaderAsync(</w:t>
        <w:br w:clear="none"/>
      </w:r>
      <w:r>
        <w:rPr>
          <w:rStyle w:val="Text11"/>
        </w:rPr>
        <w:t xml:space="preserve"/>
        <w:br w:clear="none"/>
      </w:r>
      <w:r>
        <w:t xml:space="preserve">    CommandBehavior.SingleRow);</w:t>
        <w:br w:clear="none"/>
      </w:r>
      <w:r>
        <w:rPr>
          <w:rStyle w:val="Text11"/>
        </w:rPr>
        <w:t xml:space="preserve"/>
        <w:br w:clear="none"/>
      </w:r>
      <w:r>
        <w:t xml:space="preserve">  ShipperReply? shipper =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9"/>
        </w:rPr>
        <w:t xml:space="preserve">// Read the expected single row.</w:t>
        <w:br w:clear="none"/>
      </w:r>
      <w:r>
        <w:rPr>
          <w:rStyle w:val="Text11"/>
        </w:rPr>
        <w:t xml:space="preserve"/>
        <w:br w:clear="none"/>
      </w:r>
      <w:r>
        <w:t xml:space="preserve">  </w:t>
        <w:br w:clear="none"/>
      </w:r>
      <w:r>
        <w:rPr>
          <w:rStyle w:val="Text4"/>
        </w:rPr>
        <w:t xml:space="preserve">if</w:t>
        <w:br w:clear="none"/>
      </w:r>
      <w:r>
        <w:t xml:space="preserve"> (</w:t>
        <w:br w:clear="none"/>
      </w:r>
      <w:r>
        <w:rPr>
          <w:rStyle w:val="Text4"/>
        </w:rPr>
        <w:t xml:space="preserve">await</w:t>
        <w:br w:clear="none"/>
      </w:r>
      <w:r>
        <w:t xml:space="preserve"> r.ReadAsync())</w:t>
        <w:br w:clear="none"/>
      </w:r>
      <w:r>
        <w:rPr>
          <w:rStyle w:val="Text11"/>
        </w:rPr>
        <w:t xml:space="preserve"/>
        <w:br w:clear="none"/>
      </w:r>
      <w:r>
        <w:t xml:space="preserve">  {</w:t>
        <w:br w:clear="none"/>
      </w:r>
      <w:r>
        <w:rPr>
          <w:rStyle w:val="Text11"/>
        </w:rPr>
        <w:t xml:space="preserve"/>
        <w:br w:clear="none"/>
      </w:r>
      <w:r>
        <w:t xml:space="preserve">    shipper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ShipperId = r.GetInt32(</w:t>
        <w:br w:clear="none"/>
      </w:r>
      <w:r>
        <w:rPr>
          <w:rStyle w:val="Text1"/>
        </w:rPr>
        <w:t xml:space="preserve">"ShipperId"</w:t>
        <w:br w:clear="none"/>
      </w:r>
      <w:r>
        <w:t xml:space="preserve">),</w:t>
        <w:br w:clear="none"/>
      </w:r>
      <w:r>
        <w:rPr>
          <w:rStyle w:val="Text11"/>
        </w:rPr>
        <w:t xml:space="preserve"/>
        <w:br w:clear="none"/>
      </w:r>
      <w:r>
        <w:t xml:space="preserve">      CompanyName = r.GetString(</w:t>
        <w:br w:clear="none"/>
      </w:r>
      <w:r>
        <w:rPr>
          <w:rStyle w:val="Text1"/>
        </w:rPr>
        <w:t xml:space="preserve">"CompanyName"</w:t>
        <w:br w:clear="none"/>
      </w:r>
      <w:r>
        <w:t xml:space="preserve">),</w:t>
        <w:br w:clear="none"/>
      </w:r>
      <w:r>
        <w:rPr>
          <w:rStyle w:val="Text11"/>
        </w:rPr>
        <w:t xml:space="preserve"/>
        <w:br w:clear="none"/>
      </w:r>
      <w:r>
        <w:t xml:space="preserve">      Phone = r.GetString(</w:t>
        <w:br w:clear="none"/>
      </w:r>
      <w:r>
        <w:rPr>
          <w:rStyle w:val="Text1"/>
        </w:rPr>
        <w:t xml:space="preserve">"Phone"</w:t>
        <w:br w:clear="none"/>
      </w:r>
      <w:r>
        <w:t xml:space="preserve">)</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await</w:t>
        <w:br w:clear="none"/>
      </w:r>
      <w:r>
        <w:t xml:space="preserve"> r.CloseAsync();</w:t>
        <w:br w:clear="none"/>
      </w:r>
      <w:r>
        <w:rPr>
          <w:rStyle w:val="Text11"/>
        </w:rPr>
        <w:t xml:space="preserve"/>
        <w:br w:clear="none"/>
      </w:r>
      <w:r>
        <w:t xml:space="preserve">  </w:t>
        <w:br w:clear="none"/>
      </w:r>
      <w:r>
        <w:rPr>
          <w:rStyle w:val="Text4"/>
        </w:rPr>
        <w:t xml:space="preserve">return</w:t>
        <w:br w:clear="none"/>
      </w:r>
      <w:r>
        <w:t xml:space="preserve"> shipper;</w:t>
        <w:br w:clear="none"/>
      </w:r>
      <w:r>
        <w:rPr>
          <w:rStyle w:val="Text11"/>
        </w:rPr>
        <w:t xml:space="preserve"/>
        <w:br w:clear="none"/>
        <w:t xml:space="preserve">}</w:t>
        <w:br w:clear="none"/>
      </w:r>
    </w:p>
    <w:p>
      <w:pPr>
        <w:numPr>
          <w:ilvl w:val="0"/>
          <w:numId w:val="384"/>
        </w:numPr>
        <w:pStyle w:val="Para 01"/>
      </w:pPr>
      <w:r>
        <w:t>Double-check that you have re-enabled the publish AOT option.</w:t>
      </w:r>
    </w:p>
    <w:p>
      <w:pPr>
        <w:numPr>
          <w:ilvl w:val="0"/>
          <w:numId w:val="384"/>
        </w:numPr>
        <w:pStyle w:val="Para 01"/>
      </w:pPr>
      <w:r>
        <w:t xml:space="preserve">In </w:t>
      </w:r>
      <w:r>
        <w:rPr>
          <w:rStyle w:val="Text0"/>
        </w:rPr>
        <w:t xml:space="preserve">Program.cs</w:t>
        <w:br w:clear="none"/>
      </w:r>
      <w:r>
        <w:t xml:space="preserve">, we could alter a statement to use the slim builder for the web application, as </w:t>
      </w:r>
      <w:r>
        <w:rPr>
          <w:rStyle w:val="Text61"/>
        </w:rPr>
        <w:bookmarkStart w:id="2050" w:name="_idIndexMarker1452"/>
        <w:t/>
        <w:bookmarkEnd w:id="2050"/>
      </w:r>
      <w:r>
        <w:t xml:space="preserve">shown in </w:t>
      </w:r>
      <w:r>
        <w:rPr>
          <w:rStyle w:val="Text61"/>
        </w:rPr>
        <w:bookmarkStart w:id="2051" w:name="_idIndexMarker1453"/>
        <w:t/>
        <w:bookmarkEnd w:id="2051"/>
      </w:r>
      <w:r>
        <w:t xml:space="preserve">the following code: </w:t>
      </w:r>
    </w:p>
    <w:p>
      <w:pPr>
        <w:pStyle w:val="Para 17"/>
      </w:pPr>
      <w:r>
        <w:t xml:space="preserve">// Use the slim builder to reduce the size of the application</w:t>
        <w:br w:clear="none"/>
      </w:r>
      <w:r>
        <w:rPr>
          <w:rStyle w:val="Text17"/>
        </w:rPr>
        <w:t xml:space="preserve"/>
        <w:br w:clear="none"/>
      </w:r>
      <w:r>
        <w:t xml:space="preserve">// when using the publish AOT project option.</w:t>
        <w:br w:clear="none"/>
      </w:r>
      <w:r>
        <w:rPr>
          <w:rStyle w:val="Text17"/>
        </w:rPr>
        <w:t xml:space="preserve"/>
        <w:br w:clear="none"/>
      </w:r>
      <w:r>
        <w:t xml:space="preserve">// var builder = WebApplication.CreateSlimBuilder(args);</w:t>
        <w:br w:clear="none"/>
      </w:r>
      <w:r>
        <w:rPr>
          <w:rStyle w:val="Text17"/>
        </w:rPr>
        <w:t xml:space="preserve"/>
        <w:br w:clear="none"/>
      </w:r>
    </w:p>
    <w:p>
      <w:pPr>
        <w:pStyle w:val="Normal"/>
      </w:pPr>
      <w:r>
        <w:t xml:space="preserve">The </w:t>
      </w:r>
      <w:r>
        <w:rPr>
          <w:rStyle w:val="Text0"/>
        </w:rPr>
        <w:t xml:space="preserve">CreateSlimBuilder</w:t>
        <w:br w:clear="none"/>
      </w:r>
      <w:r>
        <w:t xml:space="preserve"> method does not include support for HTTPS or HTTP/3, although you can add those back in yourself if you need them. If we switch to the slim builder, then we must also switch from using HTTPS to HTTP to communicate with the gRPC service. In this task, we will continue to use the “full fat” builder so we can continue to use HTTPS.</w:t>
      </w:r>
    </w:p>
    <w:p>
      <w:pPr>
        <w:numPr>
          <w:ilvl w:val="0"/>
          <w:numId w:val="385"/>
        </w:numPr>
        <w:pStyle w:val="Para 01"/>
      </w:pPr>
      <w:r>
        <w:t xml:space="preserve">In the </w:t>
      </w:r>
      <w:r>
        <w:rPr>
          <w:rStyle w:val="Text0"/>
        </w:rPr>
        <w:t xml:space="preserve">Northwind.Grpc.Service</w:t>
        <w:br w:clear="none"/>
      </w:r>
      <w:r>
        <w:t xml:space="preserve"> project file, add an element to emit compiler-generated files, as shown highlighted in the following markup: </w:t>
      </w:r>
    </w:p>
    <w:p>
      <w:pPr>
        <w:pStyle w:val="Para 03"/>
      </w:pPr>
      <w:r>
        <w:t xml:space="preserve">&lt;PropertyGroup&gt;</w:t>
        <w:br w:clear="none"/>
        <w:t xml:space="preserve">  &lt;TargetFramework&gt;net8</w:t>
        <w:br w:clear="none"/>
      </w:r>
      <w:r>
        <w:rPr>
          <w:rStyle w:val="Text10"/>
        </w:rPr>
        <w:t xml:space="preserve">.0</w:t>
        <w:br w:clear="none"/>
      </w:r>
      <w:r>
        <w:t xml:space="preserve">&lt;/TargetFramework&gt;</w:t>
        <w:br w:clear="none"/>
        <w:t xml:space="preserve">  ...</w:t>
        <w:br w:clear="none"/>
      </w:r>
      <w:r>
        <w:rPr>
          <w:rStyle w:val="Text12"/>
        </w:rPr>
        <w:t xml:space="preserve">  &lt;EmitCompilerGeneratedFiles&gt;</w:t>
        <w:br w:clear="none"/>
      </w:r>
      <w:r>
        <w:rPr>
          <w:rStyle w:val="Text39"/>
        </w:rPr>
        <w:t xml:space="preserve">true</w:t>
        <w:br w:clear="none"/>
      </w:r>
      <w:r>
        <w:rPr>
          <w:rStyle w:val="Text12"/>
        </w:rPr>
        <w:t xml:space="preserve">&lt;/EmitCompilerGeneratedFiles&gt;</w:t>
        <w:br w:clear="none"/>
      </w:r>
      <w:r>
        <w:t xml:space="preserve"/>
        <w:br w:clear="none"/>
        <w:t xml:space="preserve">&lt;/PropertyGroup&gt;</w:t>
        <w:br w:clear="none"/>
      </w:r>
    </w:p>
    <w:p>
      <w:pPr>
        <w:numPr>
          <w:ilvl w:val="0"/>
          <w:numId w:val="385"/>
        </w:numPr>
        <w:pStyle w:val="Para 12"/>
      </w:pPr>
      <w:r>
        <w:rPr>
          <w:rStyle w:val="Text13"/>
        </w:rPr>
        <w:t xml:space="preserve">Build the </w:t>
      </w:r>
      <w:r>
        <w:t xml:space="preserve">Northwind.Grpc.Service</w:t>
        <w:br w:clear="none"/>
      </w:r>
      <w:r>
        <w:rPr>
          <w:rStyle w:val="Text13"/>
        </w:rPr>
        <w:t xml:space="preserve"> project.</w:t>
      </w:r>
    </w:p>
    <w:p>
      <w:pPr>
        <w:numPr>
          <w:ilvl w:val="0"/>
          <w:numId w:val="385"/>
        </w:numPr>
        <w:pStyle w:val="Para 01"/>
      </w:pPr>
      <w:r>
        <w:t xml:space="preserve">If you are using Visual Studio 2022, toggle </w:t>
      </w:r>
      <w:r>
        <w:rPr>
          <w:rStyle w:val="Text2"/>
        </w:rPr>
        <w:t>Show All Files</w:t>
      </w:r>
      <w:r>
        <w:t xml:space="preserve"> in </w:t>
      </w:r>
      <w:r>
        <w:rPr>
          <w:rStyle w:val="Text2"/>
        </w:rPr>
        <w:t>Solution Explorer</w:t>
      </w:r>
      <w:r>
        <w:t>. If you are using JetBrains Rider, hover over and then click the eyeball icon.</w:t>
      </w:r>
    </w:p>
    <w:p>
      <w:pPr>
        <w:numPr>
          <w:ilvl w:val="0"/>
          <w:numId w:val="385"/>
        </w:numPr>
        <w:pStyle w:val="Para 01"/>
      </w:pPr>
      <w:r>
        <w:t xml:space="preserve">Expand the </w:t>
      </w:r>
      <w:r>
        <w:rPr>
          <w:rStyle w:val="Text0"/>
        </w:rPr>
        <w:t xml:space="preserve">obj\Debug\net8.0\generated</w:t>
        <w:br w:clear="none"/>
      </w:r>
      <w:r>
        <w:t xml:space="preserve"> folder, and then note the folders and files that have been</w:t>
      </w:r>
      <w:r>
        <w:rPr>
          <w:rStyle w:val="Text61"/>
        </w:rPr>
        <w:bookmarkStart w:id="2052" w:name="_idIndexMarker1454"/>
        <w:t/>
        <w:bookmarkEnd w:id="2052"/>
      </w:r>
      <w:r>
        <w:t xml:space="preserve"> created by the source generators for AOT and JSON serialization, as shown in </w:t>
      </w:r>
      <w:r>
        <w:rPr>
          <w:rStyle w:val="Text9"/>
        </w:rPr>
        <w:t>Figure 13.6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76400"/>
            <wp:effectExtent l="0" r="0" t="0" b="0"/>
            <wp:wrapTopAndBottom/>
            <wp:docPr id="102" name="B19587_13_06.png" descr="B19587_13_06.png"/>
            <wp:cNvGraphicFramePr>
              <a:graphicFrameLocks noChangeAspect="1"/>
            </wp:cNvGraphicFramePr>
            <a:graphic>
              <a:graphicData uri="http://schemas.openxmlformats.org/drawingml/2006/picture">
                <pic:pic>
                  <pic:nvPicPr>
                    <pic:cNvPr id="0" name="B19587_13_06.png" descr="B19587_13_06.png"/>
                    <pic:cNvPicPr/>
                  </pic:nvPicPr>
                  <pic:blipFill>
                    <a:blip r:embed="rId101"/>
                    <a:stretch>
                      <a:fillRect/>
                    </a:stretch>
                  </pic:blipFill>
                  <pic:spPr>
                    <a:xfrm>
                      <a:off x="0" y="0"/>
                      <a:ext cx="4406900" cy="1676400"/>
                    </a:xfrm>
                    <a:prstGeom prst="rect">
                      <a:avLst/>
                    </a:prstGeom>
                  </pic:spPr>
                </pic:pic>
              </a:graphicData>
            </a:graphic>
          </wp:anchor>
        </w:drawing>
      </w:r>
    </w:p>
    <w:p>
      <w:pPr>
        <w:pStyle w:val="Para 08"/>
      </w:pPr>
      <w:r>
        <w:t>Figure 13.6: Folders and files created by source generators in an AOT gRPC project</w:t>
      </w:r>
    </w:p>
    <w:p>
      <w:pPr>
        <w:numPr>
          <w:ilvl w:val="0"/>
          <w:numId w:val="386"/>
        </w:numPr>
        <w:pStyle w:val="Para 01"/>
      </w:pPr>
      <w:r>
        <w:t>At the command</w:t>
      </w:r>
      <w:r>
        <w:rPr>
          <w:rStyle w:val="Text61"/>
        </w:rPr>
        <w:bookmarkStart w:id="2053" w:name="_idIndexMarker1455"/>
        <w:t/>
        <w:bookmarkEnd w:id="2053"/>
      </w:r>
      <w:r>
        <w:t xml:space="preserve"> prompt or terminal, publish the gRPC service using native AOT, as shown in the following command: </w:t>
      </w:r>
    </w:p>
    <w:p>
      <w:pPr>
        <w:pStyle w:val="Para 05"/>
      </w:pPr>
      <w:r>
        <w:t xml:space="preserve">dotnet publish</w:t>
        <w:br w:clear="none"/>
      </w:r>
    </w:p>
    <w:p>
      <w:pPr>
        <w:numPr>
          <w:ilvl w:val="0"/>
          <w:numId w:val="386"/>
        </w:numPr>
        <w:pStyle w:val="Para 01"/>
      </w:pPr>
      <w:r>
        <w:t xml:space="preserve">Note the message about generating native code and trim warnings for packages like </w:t>
      </w:r>
      <w:r>
        <w:rPr>
          <w:rStyle w:val="Text0"/>
        </w:rPr>
        <w:t xml:space="preserve">Microsoft.Data.SqlClient</w:t>
        <w:br w:clear="none"/>
      </w:r>
      <w:r>
        <w:t xml:space="preserve">, as shown in the following partial output: </w:t>
      </w:r>
    </w:p>
    <w:p>
      <w:pPr>
        <w:pStyle w:val="Para 05"/>
      </w:pPr>
      <w:r>
        <w:t xml:space="preserve">Generating native code</w:t>
        <w:br w:clear="none"/>
        <w:t xml:space="preserve">...</w:t>
        <w:br w:clear="none"/>
        <w:t xml:space="preserve">C:\Users\markj\.nuget\packages\microsoft.data.sqlclient\5.1.1\runtimes\win\lib\net6.0\Microsoft.Data.SqlClient.dll : warning IL2104: Assembly 'Microsoft</w:t>
        <w:br w:clear="none"/>
        <w:t xml:space="preserve">.Data.SqlClient' produced trim warnings. For more information see https://aka.ms/dotnet-illink/libraries [C:\apps-services-net8\Chapter13\Northwind.Grpc.Service\Northwind.Grpc.Service.csproj]</w:t>
        <w:br w:clear="none"/>
        <w:t xml:space="preserve">...</w:t>
        <w:br w:clear="none"/>
      </w:r>
    </w:p>
    <w:p>
      <w:pPr>
        <w:numPr>
          <w:ilvl w:val="0"/>
          <w:numId w:val="386"/>
        </w:numPr>
        <w:pStyle w:val="Para 01"/>
      </w:pPr>
      <w:r>
        <w:t xml:space="preserve">Start </w:t>
      </w:r>
      <w:r>
        <w:rPr>
          <w:rStyle w:val="Text2"/>
        </w:rPr>
        <w:t>File Explorer</w:t>
      </w:r>
      <w:r>
        <w:t xml:space="preserve"> and open the </w:t>
      </w:r>
      <w:r>
        <w:rPr>
          <w:rStyle w:val="Text0"/>
        </w:rPr>
        <w:t xml:space="preserve">bin\Release\net8.0\win-x64\publish</w:t>
        <w:br w:clear="none"/>
      </w:r>
      <w:r>
        <w:t xml:space="preserve"> folder and note the EXE file is about 45 MB. This and the </w:t>
      </w:r>
      <w:r>
        <w:rPr>
          <w:rStyle w:val="Text0"/>
        </w:rPr>
        <w:t xml:space="preserve">Microsoft.Data.SqlClient.SNI.dll</w:t>
        <w:br w:clear="none"/>
      </w:r>
      <w:r>
        <w:t xml:space="preserve"> file are the only files that need to be deployed onto another Windows computer for the web service to work. The </w:t>
      </w:r>
      <w:r>
        <w:rPr>
          <w:rStyle w:val="Text0"/>
        </w:rPr>
        <w:t xml:space="preserve">appsettings.json</w:t>
        <w:br w:clear="none"/>
      </w:r>
      <w:r>
        <w:t xml:space="preserve"> files are only needed to override configuration if needed. The PDB files are only needed if debugging and, anyway, two of them are only because we left the EF Core code in the project for reference to make it easier to switch back to</w:t>
      </w:r>
      <w:r>
        <w:rPr>
          <w:rStyle w:val="Text61"/>
        </w:rPr>
        <w:bookmarkStart w:id="2054" w:name="_idIndexMarker1456"/>
        <w:t/>
        <w:bookmarkEnd w:id="2054"/>
      </w:r>
      <w:r>
        <w:t xml:space="preserve"> non-AOT publishing.</w:t>
      </w:r>
    </w:p>
    <w:p>
      <w:pPr>
        <w:numPr>
          <w:ilvl w:val="0"/>
          <w:numId w:val="386"/>
        </w:numPr>
        <w:pStyle w:val="Para 01"/>
      </w:pPr>
      <w:r>
        <w:t xml:space="preserve">Open the </w:t>
      </w:r>
      <w:r>
        <w:rPr>
          <w:rStyle w:val="Text0"/>
        </w:rPr>
        <w:t xml:space="preserve">bin\Release\net8.0\win-x64\publish</w:t>
        <w:br w:clear="none"/>
      </w:r>
      <w:r>
        <w:t xml:space="preserve"> folder at the command prompt or </w:t>
      </w:r>
      <w:r>
        <w:rPr>
          <w:rStyle w:val="Text61"/>
        </w:rPr>
        <w:bookmarkStart w:id="2055" w:name="_idIndexMarker1457"/>
        <w:t/>
        <w:bookmarkEnd w:id="2055"/>
      </w:r>
      <w:r>
        <w:t>terminal.</w:t>
      </w:r>
    </w:p>
    <w:p>
      <w:pPr>
        <w:numPr>
          <w:ilvl w:val="0"/>
          <w:numId w:val="386"/>
        </w:numPr>
        <w:pStyle w:val="Para 01"/>
      </w:pPr>
      <w:r>
        <w:t xml:space="preserve">At the command prompt or terminal, run </w:t>
      </w:r>
      <w:r>
        <w:rPr>
          <w:rStyle w:val="Text0"/>
        </w:rPr>
        <w:t xml:space="preserve">Northwind.Grpc.Service.exe</w:t>
        <w:br w:clear="none"/>
      </w:r>
      <w:r>
        <w:t xml:space="preserve"> and explicitly specify the URL with the port number to use, as shown in the following command: </w:t>
      </w:r>
    </w:p>
    <w:p>
      <w:pPr>
        <w:pStyle w:val="Para 05"/>
      </w:pPr>
      <w:r>
        <w:t xml:space="preserve">Northwind.Grpc.Service.exe --urls "https://localhost:5131"</w:t>
        <w:br w:clear="none"/>
      </w:r>
    </w:p>
    <w:p>
      <w:pPr>
        <w:pStyle w:val="Normal"/>
      </w:pPr>
      <w:r>
        <w:t xml:space="preserve">The </w:t>
      </w:r>
      <w:r>
        <w:rPr>
          <w:rStyle w:val="Text0"/>
        </w:rPr>
        <w:t xml:space="preserve">launchSettings.json</w:t>
        <w:br w:clear="none"/>
      </w:r>
      <w:r>
        <w:t xml:space="preserve"> file is only used by code editors like Visual Studio 2022 so the ports specified there are ignored and not deployed with the service in production.</w:t>
      </w:r>
    </w:p>
    <w:p>
      <w:pPr>
        <w:numPr>
          <w:ilvl w:val="0"/>
          <w:numId w:val="387"/>
        </w:numPr>
        <w:pStyle w:val="Para 12"/>
      </w:pPr>
      <w:r>
        <w:rPr>
          <w:rStyle w:val="Text13"/>
        </w:rPr>
        <w:t xml:space="preserve">Start the </w:t>
      </w:r>
      <w:r>
        <w:t xml:space="preserve">Northwind.Grpc.Client.Mvc</w:t>
        <w:br w:clear="none"/>
      </w:r>
      <w:r>
        <w:rPr>
          <w:rStyle w:val="Text13"/>
        </w:rPr>
        <w:t xml:space="preserve"> project.</w:t>
      </w:r>
    </w:p>
    <w:p>
      <w:pPr>
        <w:numPr>
          <w:ilvl w:val="0"/>
          <w:numId w:val="387"/>
        </w:numPr>
        <w:pStyle w:val="Para 01"/>
      </w:pPr>
      <w:r>
        <w:t>Note the web page shows the shipper with an ID of 1 and that you can search for the other shippers.</w:t>
      </w:r>
    </w:p>
    <w:p>
      <w:pPr>
        <w:numPr>
          <w:ilvl w:val="0"/>
          <w:numId w:val="387"/>
        </w:numPr>
        <w:pStyle w:val="Para 01"/>
      </w:pPr>
      <w:r>
        <w:t>Close the browser and shut down the web servers.</w:t>
      </w:r>
    </w:p>
    <w:p>
      <w:pPr>
        <w:pStyle w:val="Normal"/>
      </w:pPr>
      <w:r>
        <w:rPr>
          <w:rStyle w:val="Text2"/>
        </w:rPr>
        <w:t>More Information</w:t>
      </w:r>
      <w:r>
        <w:t xml:space="preserve">: You can learn more about gRPC and native AOT at the following link: </w:t>
      </w:r>
      <w:hyperlink r:id="rId363">
        <w:r>
          <w:rPr>
            <w:rStyle w:val="Text6"/>
          </w:rPr>
          <w:t>https://learn.microsoft.com/en-us/aspnet/core/grpc/native-aot</w:t>
        </w:r>
      </w:hyperlink>
      <w:r>
        <w:t>.</w:t>
      </w:r>
    </w:p>
    <w:p>
      <w:bookmarkStart w:id="2056" w:name="Getting_request_and_response_met"/>
      <w:pPr>
        <w:pStyle w:val="Heading 2"/>
      </w:pPr>
      <w:r>
        <w:t>Getting request and response metadata</w:t>
      </w:r>
      <w:bookmarkEnd w:id="2056"/>
    </w:p>
    <w:p>
      <w:pPr>
        <w:pStyle w:val="Normal"/>
      </w:pPr>
      <w:r>
        <w:t>Formally defined request and response messages as part of a contract are not the only mechanisms to pass data between a client and service using gRPC. You can also use metadata sent as headers and trailers. Both are simple dictionaries that are passed along with the messages.</w:t>
      </w:r>
    </w:p>
    <w:p>
      <w:pPr>
        <w:pStyle w:val="Normal"/>
      </w:pPr>
      <w:r>
        <w:t xml:space="preserve">Let’s see how you can </w:t>
      </w:r>
      <w:r>
        <w:rPr>
          <w:rStyle w:val="Text61"/>
        </w:rPr>
        <w:bookmarkStart w:id="2057" w:name="_idIndexMarker1458"/>
        <w:t/>
        <w:bookmarkEnd w:id="2057"/>
      </w:r>
      <w:r>
        <w:t>get metadata about a gRPC call:</w:t>
      </w:r>
    </w:p>
    <w:p>
      <w:pPr>
        <w:numPr>
          <w:ilvl w:val="0"/>
          <w:numId w:val="388"/>
        </w:numPr>
        <w:pStyle w:val="Para 01"/>
      </w:pPr>
      <w:r>
        <w:t xml:space="preserve">In the </w:t>
      </w:r>
      <w:r>
        <w:rPr>
          <w:rStyle w:val="Text0"/>
        </w:rPr>
        <w:t xml:space="preserve">Northwind.Grpc.Client.Mvc</w:t>
        <w:br w:clear="none"/>
      </w:r>
      <w:r>
        <w:t xml:space="preserve"> project, in the </w:t>
      </w:r>
      <w:r>
        <w:rPr>
          <w:rStyle w:val="Text0"/>
        </w:rPr>
        <w:t xml:space="preserve">Controllers</w:t>
        <w:br w:clear="none"/>
      </w:r>
      <w:r>
        <w:t xml:space="preserve"> folder, in </w:t>
      </w:r>
      <w:r>
        <w:rPr>
          <w:rStyle w:val="Text0"/>
        </w:rPr>
        <w:t xml:space="preserve">HomeController.cs</w:t>
        <w:br w:clear="none"/>
      </w:r>
      <w:r>
        <w:t xml:space="preserve">, import the namespace to use the </w:t>
      </w:r>
      <w:r>
        <w:rPr>
          <w:rStyle w:val="Text0"/>
        </w:rPr>
        <w:t xml:space="preserve">AsyncUnaryCall&lt;T&gt;</w:t>
        <w:br w:clear="none"/>
      </w:r>
      <w:r>
        <w:t xml:space="preserve"> class, as shown in the following code: </w:t>
      </w:r>
    </w:p>
    <w:p>
      <w:pPr>
        <w:pStyle w:val="Para 17"/>
      </w:pPr>
      <w:r>
        <w:rPr>
          <w:rStyle w:val="Text29"/>
        </w:rPr>
        <w:t xml:space="preserve">using</w:t>
        <w:br w:clear="none"/>
      </w:r>
      <w:r>
        <w:rPr>
          <w:rStyle w:val="Text17"/>
        </w:rPr>
        <w:t xml:space="preserve"> Grpc.Core; </w:t>
        <w:br w:clear="none"/>
      </w:r>
      <w:r>
        <w:t xml:space="preserve">// To use AsyncUnaryCall&lt;T&gt;.</w:t>
        <w:br w:clear="none"/>
      </w:r>
      <w:r>
        <w:rPr>
          <w:rStyle w:val="Text17"/>
        </w:rPr>
        <w:t xml:space="preserve"/>
        <w:br w:clear="none"/>
      </w:r>
    </w:p>
    <w:p>
      <w:pPr>
        <w:numPr>
          <w:ilvl w:val="0"/>
          <w:numId w:val="388"/>
        </w:numPr>
        <w:pStyle w:val="Para 01"/>
      </w:pPr>
      <w:r>
        <w:t xml:space="preserve">In the </w:t>
      </w:r>
      <w:r>
        <w:rPr>
          <w:rStyle w:val="Text0"/>
        </w:rPr>
        <w:t xml:space="preserve">Index</w:t>
        <w:br w:clear="none"/>
      </w:r>
      <w:r>
        <w:t xml:space="preserve"> method, comment out the statement that makes the call to the gRPC shipper service. Add statements that get the underlying </w:t>
      </w:r>
      <w:r>
        <w:rPr>
          <w:rStyle w:val="Text0"/>
        </w:rPr>
        <w:t xml:space="preserve">AsyncUnaryCall&lt;T&gt;</w:t>
        <w:br w:clear="none"/>
      </w:r>
      <w:r>
        <w:t xml:space="preserve"> object, then use it to get the headers, output them to the log, and then get the response, as shown highlighted in the following code: </w:t>
      </w:r>
    </w:p>
    <w:p>
      <w:pPr>
        <w:pStyle w:val="Para 16"/>
      </w:pPr>
      <w:r>
        <w:rPr>
          <w:rStyle w:val="Text19"/>
        </w:rPr>
        <w:t xml:space="preserve">//</w:t>
        <w:br w:clear="none"/>
      </w:r>
      <w:r>
        <w:rPr>
          <w:rStyle w:val="Text32"/>
        </w:rPr>
        <w:t xml:space="preserve"> ShipperReply shipperReply = await _shipperClient.GetShipperAsync(</w:t>
        <w:br w:clear="none"/>
      </w:r>
      <w:r>
        <w:rPr>
          <w:rStyle w:val="Text11"/>
        </w:rPr>
        <w:t xml:space="preserve"/>
        <w:br w:clear="none"/>
      </w:r>
      <w:r>
        <w:rPr>
          <w:rStyle w:val="Text19"/>
        </w:rPr>
        <w:t xml:space="preserve">//</w:t>
        <w:br w:clear="none"/>
      </w:r>
      <w:r>
        <w:rPr>
          <w:rStyle w:val="Text32"/>
        </w:rPr>
        <w:t xml:space="preserve">   new ShipperRequest { ShipperId = id });</w:t>
        <w:br w:clear="none"/>
      </w:r>
      <w:r>
        <w:rPr>
          <w:rStyle w:val="Text11"/>
        </w:rPr>
        <w:t xml:space="preserve"/>
        <w:br w:clear="none"/>
      </w:r>
      <w:r>
        <w:rPr>
          <w:rStyle w:val="Text19"/>
        </w:rPr>
        <w:t xml:space="preserve">// The same call as above but not awaited.</w:t>
        <w:br w:clear="none"/>
      </w:r>
      <w:r>
        <w:rPr>
          <w:rStyle w:val="Text11"/>
        </w:rPr>
        <w:t xml:space="preserve"/>
        <w:br w:clear="none"/>
      </w:r>
      <w:r>
        <w:t xml:space="preserve">AsyncUnaryCall&lt;ShipperReply&gt; shipperCall = _shipperClient.GetShipperAsync(</w:t>
        <w:br w:clear="none"/>
      </w:r>
      <w:r>
        <w:rPr>
          <w:rStyle w:val="Text11"/>
        </w:rPr>
        <w:t xml:space="preserve"/>
        <w:br w:clear="none"/>
      </w:r>
      <w:r>
        <w:t xml:space="preserve">  </w:t>
        <w:br w:clear="none"/>
      </w:r>
      <w:r>
        <w:rPr>
          <w:rStyle w:val="Text4"/>
        </w:rPr>
        <w:t xml:space="preserve">new</w:t>
        <w:br w:clear="none"/>
      </w:r>
      <w:r>
        <w:t xml:space="preserve"> ShipperRequest { ShipperId = id });</w:t>
        <w:br w:clear="none"/>
      </w:r>
      <w:r>
        <w:rPr>
          <w:rStyle w:val="Text11"/>
        </w:rPr>
        <w:t xml:space="preserve"/>
        <w:br w:clear="none"/>
      </w:r>
      <w:r>
        <w:t xml:space="preserve">Metadata metadata = </w:t>
        <w:br w:clear="none"/>
      </w:r>
      <w:r>
        <w:rPr>
          <w:rStyle w:val="Text4"/>
        </w:rPr>
        <w:t xml:space="preserve">await</w:t>
        <w:br w:clear="none"/>
      </w:r>
      <w:r>
        <w:t xml:space="preserve"> shipperCall.ResponseHeadersAsync;</w:t>
        <w:br w:clear="none"/>
      </w:r>
      <w:r>
        <w:rPr>
          <w:rStyle w:val="Text11"/>
        </w:rPr>
        <w:t xml:space="preserve"/>
        <w:br w:clear="none"/>
      </w:r>
      <w:r>
        <w:rPr>
          <w:rStyle w:val="Text4"/>
        </w:rPr>
        <w:t xml:space="preserve">foreach</w:t>
        <w:br w:clear="none"/>
      </w:r>
      <w:r>
        <w:t xml:space="preserve"> (Metadata.Entry entry </w:t>
        <w:br w:clear="none"/>
      </w:r>
      <w:r>
        <w:rPr>
          <w:rStyle w:val="Text4"/>
        </w:rPr>
        <w:t xml:space="preserve">in</w:t>
        <w:br w:clear="none"/>
      </w:r>
      <w:r>
        <w:t xml:space="preserve"> metadata)</w:t>
        <w:br w:clear="none"/>
      </w:r>
      <w:r>
        <w:rPr>
          <w:rStyle w:val="Text11"/>
        </w:rPr>
        <w:t xml:space="preserve"/>
        <w:br w:clear="none"/>
      </w:r>
      <w:r>
        <w:t xml:space="preserve">{</w:t>
        <w:br w:clear="none"/>
      </w:r>
      <w:r>
        <w:rPr>
          <w:rStyle w:val="Text11"/>
        </w:rPr>
        <w:t xml:space="preserve"/>
        <w:br w:clear="none"/>
      </w:r>
      <w:r>
        <w:t xml:space="preserve">  </w:t>
        <w:br w:clear="none"/>
      </w:r>
      <w:r>
        <w:rPr>
          <w:rStyle w:val="Text19"/>
        </w:rPr>
        <w:t xml:space="preserve">// Not really critical, just doing this to make it easier to see.</w:t>
        <w:br w:clear="none"/>
      </w:r>
      <w:r>
        <w:rPr>
          <w:rStyle w:val="Text11"/>
        </w:rPr>
        <w:t xml:space="preserve"/>
        <w:br w:clear="none"/>
      </w:r>
      <w:r>
        <w:t xml:space="preserve">  _logger.LogCritical(</w:t>
        <w:br w:clear="none"/>
      </w:r>
      <w:r>
        <w:rPr>
          <w:rStyle w:val="Text1"/>
        </w:rPr>
        <w:t xml:space="preserve">$"Key: </w:t>
        <w:br w:clear="none"/>
      </w:r>
      <w:r>
        <w:rPr>
          <w:rStyle w:val="Text8"/>
        </w:rPr>
        <w:t xml:space="preserve">{entry.Key}</w:t>
        <w:br w:clear="none"/>
      </w:r>
      <w:r>
        <w:rPr>
          <w:rStyle w:val="Text1"/>
        </w:rPr>
        <w:t xml:space="preserve">, Value: </w:t>
        <w:br w:clear="none"/>
      </w:r>
      <w:r>
        <w:rPr>
          <w:rStyle w:val="Text8"/>
        </w:rPr>
        <w:t xml:space="preserve">{entry.Value}</w:t>
        <w:br w:clear="none"/>
      </w:r>
      <w:r>
        <w:rPr>
          <w:rStyle w:val="Text1"/>
        </w:rPr>
        <w:t xml:space="preserve">"</w:t>
        <w:br w:clear="none"/>
      </w:r>
      <w:r>
        <w:t xml:space="preserve">);</w:t>
        <w:br w:clear="none"/>
      </w:r>
      <w:r>
        <w:rPr>
          <w:rStyle w:val="Text11"/>
        </w:rPr>
        <w:t xml:space="preserve"/>
        <w:br w:clear="none"/>
      </w:r>
      <w:r>
        <w:t xml:space="preserve">}</w:t>
        <w:br w:clear="none"/>
      </w:r>
      <w:r>
        <w:rPr>
          <w:rStyle w:val="Text11"/>
        </w:rPr>
        <w:t xml:space="preserve"/>
        <w:br w:clear="none"/>
      </w:r>
      <w:r>
        <w:t xml:space="preserve">ShipperReply shipperReply = </w:t>
        <w:br w:clear="none"/>
      </w:r>
      <w:r>
        <w:rPr>
          <w:rStyle w:val="Text4"/>
        </w:rPr>
        <w:t xml:space="preserve">await</w:t>
        <w:br w:clear="none"/>
      </w:r>
      <w:r>
        <w:t xml:space="preserve"> shipperCall.ResponseAsync;</w:t>
        <w:br w:clear="none"/>
      </w:r>
      <w:r>
        <w:rPr>
          <w:rStyle w:val="Text11"/>
        </w:rPr>
        <w:t xml:space="preserve"/>
        <w:br w:clear="none"/>
        <w:t xml:space="preserve">ViewData[</w:t>
        <w:br w:clear="none"/>
      </w:r>
      <w:r>
        <w:rPr>
          <w:rStyle w:val="Text20"/>
        </w:rPr>
        <w:t xml:space="preserve">"shipper"</w:t>
        <w:br w:clear="none"/>
      </w:r>
      <w:r>
        <w:rPr>
          <w:rStyle w:val="Text11"/>
        </w:rPr>
        <w:t xml:space="preserve">] = </w:t>
        <w:br w:clear="none"/>
      </w:r>
      <w:r>
        <w:rPr>
          <w:rStyle w:val="Text20"/>
        </w:rPr>
        <w:t xml:space="preserve">"Shipper from gRPC service: "</w:t>
        <w:br w:clear="none"/>
      </w:r>
      <w:r>
        <w:rPr>
          <w:rStyle w:val="Text11"/>
        </w:rPr>
        <w:t xml:space="preserve"> + </w:t>
        <w:br w:clear="none"/>
        <w:t xml:space="preserve">  </w:t>
        <w:br w:clear="none"/>
      </w:r>
      <w:r>
        <w:rPr>
          <w:rStyle w:val="Text20"/>
        </w:rPr>
        <w:t xml:space="preserve">$"ID: </w:t>
        <w:br w:clear="none"/>
      </w:r>
      <w:r>
        <w:rPr>
          <w:rStyle w:val="Text34"/>
        </w:rPr>
        <w:t xml:space="preserve">{shipperReply.ShipperId}</w:t>
        <w:br w:clear="none"/>
      </w:r>
      <w:r>
        <w:rPr>
          <w:rStyle w:val="Text20"/>
        </w:rPr>
        <w:t xml:space="preserve">, Name: </w:t>
        <w:br w:clear="none"/>
      </w:r>
      <w:r>
        <w:rPr>
          <w:rStyle w:val="Text34"/>
        </w:rPr>
        <w:t xml:space="preserve">{shipperReply.CompanyName}</w:t>
        <w:br w:clear="none"/>
      </w:r>
      <w:r>
        <w:rPr>
          <w:rStyle w:val="Text20"/>
        </w:rPr>
        <w:t xml:space="preserve">,"</w:t>
        <w:br w:clear="none"/>
      </w:r>
      <w:r>
        <w:rPr>
          <w:rStyle w:val="Text11"/>
        </w:rPr>
        <w:t xml:space="preserve"/>
        <w:br w:clear="none"/>
        <w:t xml:space="preserve">  + </w:t>
        <w:br w:clear="none"/>
      </w:r>
      <w:r>
        <w:rPr>
          <w:rStyle w:val="Text20"/>
        </w:rPr>
        <w:t xml:space="preserve">$" Phone: </w:t>
        <w:br w:clear="none"/>
      </w:r>
      <w:r>
        <w:rPr>
          <w:rStyle w:val="Text34"/>
        </w:rPr>
        <w:t xml:space="preserve">{shipperReply.Phone}</w:t>
        <w:br w:clear="none"/>
      </w:r>
      <w:r>
        <w:rPr>
          <w:rStyle w:val="Text20"/>
        </w:rPr>
        <w:t xml:space="preserve">."</w:t>
        <w:br w:clear="none"/>
      </w:r>
      <w:r>
        <w:rPr>
          <w:rStyle w:val="Text11"/>
        </w:rPr>
        <w:t xml:space="preserve">;</w:t>
        <w:br w:clear="none"/>
      </w:r>
    </w:p>
    <w:p>
      <w:pPr>
        <w:numPr>
          <w:ilvl w:val="0"/>
          <w:numId w:val="388"/>
        </w:numPr>
        <w:pStyle w:val="Para 01"/>
      </w:pPr>
      <w:r>
        <w:t xml:space="preserve">Start the </w:t>
      </w:r>
      <w:r>
        <w:rPr>
          <w:rStyle w:val="Text0"/>
        </w:rPr>
        <w:t xml:space="preserve">Northwind.Grpc.Service</w:t>
        <w:br w:clear="none"/>
      </w:r>
      <w:r>
        <w:t xml:space="preserve"> project without debugging.</w:t>
      </w:r>
    </w:p>
    <w:p>
      <w:pPr>
        <w:numPr>
          <w:ilvl w:val="0"/>
          <w:numId w:val="388"/>
        </w:numPr>
        <w:pStyle w:val="Para 12"/>
      </w:pPr>
      <w:r>
        <w:rPr>
          <w:rStyle w:val="Text13"/>
        </w:rPr>
        <w:t xml:space="preserve">Start the </w:t>
      </w:r>
      <w:r>
        <w:t xml:space="preserve">Northwind.Grpc.Client.Mvc</w:t>
        <w:br w:clear="none"/>
      </w:r>
      <w:r>
        <w:rPr>
          <w:rStyle w:val="Text13"/>
        </w:rPr>
        <w:t xml:space="preserve"> project.</w:t>
      </w:r>
    </w:p>
    <w:p>
      <w:pPr>
        <w:numPr>
          <w:ilvl w:val="0"/>
          <w:numId w:val="388"/>
        </w:numPr>
        <w:pStyle w:val="Para 01"/>
      </w:pPr>
      <w:r>
        <w:t xml:space="preserve">If necessary, start a browser and navigate to the home page: </w:t>
      </w:r>
      <w:r>
        <w:rPr>
          <w:rStyle w:val="Text0"/>
        </w:rPr>
        <w:t xml:space="preserve">https://localhost:5133/</w:t>
        <w:br w:clear="none"/>
      </w:r>
      <w:r>
        <w:t>.</w:t>
      </w:r>
    </w:p>
    <w:p>
      <w:pPr>
        <w:numPr>
          <w:ilvl w:val="0"/>
          <w:numId w:val="388"/>
        </w:numPr>
        <w:pStyle w:val="Para 01"/>
      </w:pPr>
      <w:r>
        <w:t xml:space="preserve">Note the client successfully making </w:t>
      </w:r>
      <w:r>
        <w:rPr>
          <w:rStyle w:val="Text0"/>
        </w:rPr>
        <w:t xml:space="preserve">POST</w:t>
        <w:br w:clear="none"/>
      </w:r>
      <w:r>
        <w:t xml:space="preserve"> requests to the gRPC </w:t>
      </w:r>
      <w:r>
        <w:rPr>
          <w:rStyle w:val="Text0"/>
        </w:rPr>
        <w:t xml:space="preserve">Greeter</w:t>
        <w:br w:clear="none"/>
      </w:r>
      <w:r>
        <w:t xml:space="preserve"> and </w:t>
      </w:r>
      <w:r>
        <w:rPr>
          <w:rStyle w:val="Text0"/>
        </w:rPr>
        <w:t xml:space="preserve">Shipper</w:t>
        <w:br w:clear="none"/>
      </w:r>
      <w:r>
        <w:t xml:space="preserve"> services</w:t>
      </w:r>
      <w:r>
        <w:rPr>
          <w:rStyle w:val="Text61"/>
        </w:rPr>
        <w:bookmarkStart w:id="2058" w:name="_idIndexMarker1459"/>
        <w:t/>
        <w:bookmarkEnd w:id="2058"/>
      </w:r>
      <w:r>
        <w:t xml:space="preserve"> and the red critical messages outputting the two entries in the gRPC metadata for the call to </w:t>
      </w:r>
      <w:r>
        <w:rPr>
          <w:rStyle w:val="Text0"/>
        </w:rPr>
        <w:t xml:space="preserve">GetShipper</w:t>
        <w:br w:clear="none"/>
      </w:r>
      <w:r>
        <w:t xml:space="preserve">, with keys of </w:t>
      </w:r>
      <w:r>
        <w:rPr>
          <w:rStyle w:val="Text0"/>
        </w:rPr>
        <w:t xml:space="preserve">date</w:t>
        <w:br w:clear="none"/>
      </w:r>
      <w:r>
        <w:t xml:space="preserve"> and </w:t>
      </w:r>
      <w:r>
        <w:rPr>
          <w:rStyle w:val="Text0"/>
        </w:rPr>
        <w:t xml:space="preserve">server</w:t>
        <w:br w:clear="none"/>
      </w:r>
      <w:r>
        <w:t xml:space="preserve">, as shown in </w:t>
      </w:r>
      <w:r>
        <w:rPr>
          <w:rStyle w:val="Text9"/>
        </w:rPr>
        <w:t>Figure 13.7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103" name="B19587_13_07.png" descr="B19587_13_07.png"/>
            <wp:cNvGraphicFramePr>
              <a:graphicFrameLocks noChangeAspect="1"/>
            </wp:cNvGraphicFramePr>
            <a:graphic>
              <a:graphicData uri="http://schemas.openxmlformats.org/drawingml/2006/picture">
                <pic:pic>
                  <pic:nvPicPr>
                    <pic:cNvPr id="0" name="B19587_13_07.png" descr="B19587_13_07.png"/>
                    <pic:cNvPicPr/>
                  </pic:nvPicPr>
                  <pic:blipFill>
                    <a:blip r:embed="rId102"/>
                    <a:stretch>
                      <a:fillRect/>
                    </a:stretch>
                  </pic:blipFill>
                  <pic:spPr>
                    <a:xfrm>
                      <a:off x="0" y="0"/>
                      <a:ext cx="4406900" cy="2019300"/>
                    </a:xfrm>
                    <a:prstGeom prst="rect">
                      <a:avLst/>
                    </a:prstGeom>
                  </pic:spPr>
                </pic:pic>
              </a:graphicData>
            </a:graphic>
          </wp:anchor>
        </w:drawing>
      </w:r>
    </w:p>
    <w:p>
      <w:pPr>
        <w:pStyle w:val="Para 08"/>
      </w:pPr>
      <w:r>
        <w:t>Figure 13.7: Logging metadata from a gRPC call</w:t>
      </w:r>
    </w:p>
    <w:p>
      <w:pPr>
        <w:numPr>
          <w:ilvl w:val="0"/>
          <w:numId w:val="389"/>
        </w:numPr>
        <w:pStyle w:val="Para 01"/>
      </w:pPr>
      <w:r>
        <w:t>Close the browser and shut down the web servers.</w:t>
      </w:r>
    </w:p>
    <w:p>
      <w:pPr>
        <w:pStyle w:val="Normal"/>
      </w:pPr>
      <w:r>
        <w:t xml:space="preserve">The trailers equivalent of the </w:t>
      </w:r>
      <w:r>
        <w:rPr>
          <w:rStyle w:val="Text0"/>
        </w:rPr>
        <w:t xml:space="preserve">ResponseHeadersAsync</w:t>
        <w:br w:clear="none"/>
      </w:r>
      <w:r>
        <w:t xml:space="preserve"> property is the </w:t>
      </w:r>
      <w:r>
        <w:rPr>
          <w:rStyle w:val="Text0"/>
        </w:rPr>
        <w:t xml:space="preserve">GetTrailers</w:t>
        <w:br w:clear="none"/>
      </w:r>
      <w:r>
        <w:t xml:space="preserve"> method. It has a return value of </w:t>
      </w:r>
      <w:r>
        <w:rPr>
          <w:rStyle w:val="Text0"/>
        </w:rPr>
        <w:t xml:space="preserve">Metadata</w:t>
        <w:br w:clear="none"/>
      </w:r>
      <w:r>
        <w:t xml:space="preserve"> that contains the dictionary of trailers. Trailers are accessible at the end of a call.</w:t>
      </w:r>
    </w:p>
    <w:p>
      <w:bookmarkStart w:id="2059" w:name="Adding_a_deadline_for_higher_rel"/>
      <w:pPr>
        <w:pStyle w:val="Heading 2"/>
      </w:pPr>
      <w:r>
        <w:t>Adding a deadline for higher reliability</w:t>
      </w:r>
      <w:bookmarkEnd w:id="2059"/>
    </w:p>
    <w:p>
      <w:pPr>
        <w:pStyle w:val="Normal"/>
      </w:pPr>
      <w:r>
        <w:t>Setting a deadline for a gRPC call is</w:t>
      </w:r>
      <w:r>
        <w:rPr>
          <w:rStyle w:val="Text61"/>
        </w:rPr>
        <w:bookmarkStart w:id="2060" w:name="_idIndexMarker1460"/>
        <w:t/>
        <w:bookmarkEnd w:id="2060"/>
      </w:r>
      <w:r>
        <w:t xml:space="preserve"> recommended practice because it controls the upper limit of how long a gRPC call can run. It prevents gRPC services from potentially consuming too many server resources.</w:t>
      </w:r>
    </w:p>
    <w:p>
      <w:pPr>
        <w:pStyle w:val="Normal"/>
      </w:pPr>
      <w:r>
        <w:t>The deadline information is sent to the service, so the service has an opportunity to give up its work once the deadline has passed instead of continuing forever. Even if the server completes its work within the deadline, the client may give up before the response arrives at the client because the deadline has passed due to the overhead of communication.</w:t>
      </w:r>
    </w:p>
    <w:p>
      <w:pPr>
        <w:pStyle w:val="Normal"/>
      </w:pPr>
      <w:r>
        <w:t>Let’s see an example:</w:t>
      </w:r>
    </w:p>
    <w:p>
      <w:pPr>
        <w:numPr>
          <w:ilvl w:val="0"/>
          <w:numId w:val="390"/>
        </w:numPr>
        <w:pStyle w:val="Para 01"/>
      </w:pPr>
      <w:r>
        <w:t xml:space="preserve">In the </w:t>
      </w:r>
      <w:r>
        <w:rPr>
          <w:rStyle w:val="Text0"/>
        </w:rPr>
        <w:t xml:space="preserve">Northwind.Grpc.Service</w:t>
        <w:br w:clear="none"/>
      </w:r>
      <w:r>
        <w:t xml:space="preserve"> project, in the </w:t>
      </w:r>
      <w:r>
        <w:rPr>
          <w:rStyle w:val="Text0"/>
        </w:rPr>
        <w:t xml:space="preserve">Services</w:t>
        <w:br w:clear="none"/>
      </w:r>
      <w:r>
        <w:t xml:space="preserve"> folder, in </w:t>
      </w:r>
      <w:r>
        <w:rPr>
          <w:rStyle w:val="Text0"/>
        </w:rPr>
        <w:t xml:space="preserve">ShipperService.cs</w:t>
        <w:br w:clear="none"/>
      </w:r>
      <w:r>
        <w:t xml:space="preserve">, in the </w:t>
      </w:r>
      <w:r>
        <w:rPr>
          <w:rStyle w:val="Text0"/>
        </w:rPr>
        <w:t xml:space="preserve">GetShipper</w:t>
        <w:br w:clear="none"/>
      </w:r>
      <w:r>
        <w:t xml:space="preserve"> method, add statements to log the deadline and to pause for five seconds, as shown highlighted in the following code: </w:t>
      </w:r>
    </w:p>
    <w:p>
      <w:pPr>
        <w:pStyle w:val="Para 03"/>
      </w:pPr>
      <w:r>
        <w:rPr>
          <w:rStyle w:val="Text4"/>
        </w:rPr>
        <w:t xml:space="preserve">public</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Task&lt;ShipperReply&gt; </w:t>
        <w:br w:clear="none"/>
      </w:r>
      <w:r>
        <w:rPr>
          <w:rStyle w:val="Text7"/>
        </w:rPr>
        <w:t xml:space="preserve">GetShipper</w:t>
        <w:br w:clear="none"/>
      </w:r>
      <w:r>
        <w:t xml:space="preserve">(</w:t>
        <w:br w:clear="none"/>
        <w:t xml:space="preserve"/>
        <w:br w:clear="none"/>
        <w:t xml:space="preserve">  ShipperRequest request, ServerCallContext context</w:t>
        <w:br w:clear="none"/>
        <w:t xml:space="preserve">)</w:t>
        <w:br w:clear="none"/>
        <w:t xml:space="preserve"/>
        <w:br w:clear="none"/>
        <w:t xml:space="preserve">{</w:t>
        <w:br w:clear="none"/>
      </w:r>
      <w:r>
        <w:rPr>
          <w:rStyle w:val="Text12"/>
        </w:rPr>
        <w:t xml:space="preserve">  _logger.LogCritical(</w:t>
        <w:br w:clear="none"/>
      </w:r>
      <w:r>
        <w:rPr>
          <w:rStyle w:val="Text18"/>
        </w:rPr>
        <w:t xml:space="preserve">$"This request has a deadline of </w:t>
        <w:br w:clear="none"/>
      </w:r>
      <w:r>
        <w:rPr>
          <w:rStyle w:val="Text31"/>
        </w:rPr>
        <w:t xml:space="preserve">{</w:t>
        <w:br w:clear="none"/>
      </w:r>
      <w:r>
        <w:t xml:space="preserve"/>
        <w:br w:clear="none"/>
      </w:r>
      <w:r>
        <w:rPr>
          <w:rStyle w:val="Text31"/>
        </w:rPr>
        <w:t xml:space="preserve">    context.Deadline:T}</w:t>
        <w:br w:clear="none"/>
      </w:r>
      <w:r>
        <w:rPr>
          <w:rStyle w:val="Text18"/>
        </w:rPr>
        <w:t xml:space="preserve">. It is now </w:t>
        <w:br w:clear="none"/>
      </w:r>
      <w:r>
        <w:rPr>
          <w:rStyle w:val="Text31"/>
        </w:rPr>
        <w:t xml:space="preserve">{DateTime.UtcNow:T}</w:t>
        <w:br w:clear="none"/>
      </w:r>
      <w:r>
        <w:rPr>
          <w:rStyle w:val="Text18"/>
        </w:rPr>
        <w:t xml:space="preserve">."</w:t>
        <w:br w:clear="none"/>
      </w:r>
      <w:r>
        <w:rPr>
          <w:rStyle w:val="Text12"/>
        </w:rPr>
        <w:t xml:space="preserve">);</w:t>
        <w:br w:clear="none"/>
      </w:r>
      <w:r>
        <w:t xml:space="preserve"/>
        <w:br w:clear="none"/>
      </w:r>
      <w:r>
        <w:rPr>
          <w:rStyle w:val="Text12"/>
        </w:rPr>
        <w:t xml:space="preserve">  </w:t>
        <w:br w:clear="none"/>
      </w:r>
      <w:r>
        <w:rPr>
          <w:rStyle w:val="Text35"/>
        </w:rPr>
        <w:t xml:space="preserve">await</w:t>
        <w:br w:clear="none"/>
      </w:r>
      <w:r>
        <w:rPr>
          <w:rStyle w:val="Text12"/>
        </w:rPr>
        <w:t xml:space="preserve"> Task.Delay(TimeSpan.FromSeconds(</w:t>
        <w:br w:clear="none"/>
      </w:r>
      <w:r>
        <w:rPr>
          <w:rStyle w:val="Text28"/>
        </w:rPr>
        <w:t xml:space="preserve">5</w:t>
        <w:br w:clear="none"/>
      </w:r>
      <w:r>
        <w:rPr>
          <w:rStyle w:val="Text12"/>
        </w:rPr>
        <w:t xml:space="preserve">));</w:t>
        <w:br w:clear="none"/>
      </w:r>
      <w:r>
        <w:t xml:space="preserve"/>
        <w:br w:clear="none"/>
        <w:t xml:space="preserve">  ...</w:t>
        <w:br w:clear="none"/>
        <w:t xml:space="preserve">}</w:t>
        <w:br w:clear="none"/>
      </w:r>
    </w:p>
    <w:p>
      <w:pPr>
        <w:numPr>
          <w:ilvl w:val="0"/>
          <w:numId w:val="390"/>
        </w:numPr>
        <w:pStyle w:val="Para 01"/>
      </w:pPr>
      <w:r>
        <w:t xml:space="preserve">In the </w:t>
      </w:r>
      <w:r>
        <w:rPr>
          <w:rStyle w:val="Text0"/>
        </w:rPr>
        <w:t xml:space="preserve">Northwind.Grpc.Service</w:t>
        <w:br w:clear="none"/>
      </w:r>
      <w:r>
        <w:t xml:space="preserve"> project, in </w:t>
      </w:r>
      <w:r>
        <w:rPr>
          <w:rStyle w:val="Text0"/>
        </w:rPr>
        <w:t xml:space="preserve">appsettings.Development.json</w:t>
        <w:br w:clear="none"/>
      </w:r>
      <w:r>
        <w:t xml:space="preserve">, modify the logging level for ASP.NET Core from the default of </w:t>
      </w:r>
      <w:r>
        <w:rPr>
          <w:rStyle w:val="Text0"/>
        </w:rPr>
        <w:t xml:space="preserve">Warning</w:t>
        <w:br w:clear="none"/>
      </w:r>
      <w:r>
        <w:t xml:space="preserve"> to </w:t>
      </w:r>
      <w:r>
        <w:rPr>
          <w:rStyle w:val="Text0"/>
        </w:rPr>
        <w:t xml:space="preserve">Information</w:t>
        <w:br w:clear="none"/>
      </w:r>
      <w:r>
        <w:t xml:space="preserve">, as shown highlighted in the following configuration: </w:t>
      </w:r>
    </w:p>
    <w:p>
      <w:pPr>
        <w:pStyle w:val="Para 18"/>
      </w:pP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"LogLevel"</w:t>
        <w:br w:clear="none"/>
      </w:r>
      <w:r>
        <w:rPr>
          <w:rStyle w:val="Text5"/>
        </w:rPr>
        <w:t xml:space="preserve">:</w:t>
        <w:br w:clear="none"/>
        <w:t xml:space="preserve"> </w:t>
        <w:br w:clear="none"/>
        <w:t xml:space="preserve">{</w:t>
        <w:br w:clear="none"/>
        <w:t xml:space="preserve"/>
        <w:br w:clear="none"/>
        <w:t xml:space="preserve">      </w:t>
        <w:br w:clear="none"/>
      </w:r>
      <w:r>
        <w:t xml:space="preserve">"Default"</w:t>
        <w:br w:clear="none"/>
      </w:r>
      <w:r>
        <w:rPr>
          <w:rStyle w:val="Text5"/>
        </w:rPr>
        <w:t xml:space="preserve">:</w:t>
        <w:br w:clear="none"/>
        <w:t xml:space="preserve"> </w:t>
        <w:br w:clear="none"/>
      </w:r>
      <w:r>
        <w:rPr>
          <w:rStyle w:val="Text1"/>
        </w:rPr>
        <w:t xml:space="preserve">"Information"</w:t>
        <w:br w:clear="none"/>
      </w:r>
      <w:r>
        <w:rPr>
          <w:rStyle w:val="Text5"/>
        </w:rPr>
        <w:t xml:space="preserve">,</w:t>
        <w:br w:clear="none"/>
        <w:t xml:space="preserve"/>
        <w:br w:clear="none"/>
        <w:t xml:space="preserve">      </w:t>
        <w:br w:clear="none"/>
      </w:r>
      <w:r>
        <w:t xml:space="preserve">"Microsoft.AspNetCore"</w:t>
        <w:br w:clear="none"/>
      </w:r>
      <w:r>
        <w:rPr>
          <w:rStyle w:val="Text5"/>
        </w:rPr>
        <w:t xml:space="preserve">:</w:t>
        <w:br w:clear="none"/>
        <w:t xml:space="preserve"> </w:t>
        <w:br w:clear="none"/>
      </w:r>
      <w:r>
        <w:rPr>
          <w:rStyle w:val="Text1"/>
        </w:rPr>
        <w:t xml:space="preserve">"</w:t>
        <w:br w:clear="none"/>
      </w:r>
      <w:r>
        <w:rPr>
          <w:rStyle w:val="Text18"/>
        </w:rPr>
        <w:t xml:space="preserve">Information</w:t>
        <w:br w:clear="none"/>
      </w:r>
      <w:r>
        <w:rPr>
          <w:rStyle w:val="Text1"/>
        </w:rPr>
        <w:t xml:space="preserv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90"/>
        </w:numPr>
        <w:pStyle w:val="Para 01"/>
      </w:pPr>
      <w:r>
        <w:t xml:space="preserve">In the </w:t>
      </w:r>
      <w:r>
        <w:rPr>
          <w:rStyle w:val="Text0"/>
        </w:rPr>
        <w:t xml:space="preserve">Northwind.Grpc.Client.Mvc</w:t>
        <w:br w:clear="none"/>
      </w:r>
      <w:r>
        <w:t xml:space="preserve"> project, in the </w:t>
      </w:r>
      <w:r>
        <w:rPr>
          <w:rStyle w:val="Text0"/>
        </w:rPr>
        <w:t xml:space="preserve">Controllers</w:t>
        <w:br w:clear="none"/>
      </w:r>
      <w:r>
        <w:t xml:space="preserve"> folder, in </w:t>
      </w:r>
      <w:r>
        <w:rPr>
          <w:rStyle w:val="Text0"/>
        </w:rPr>
        <w:t xml:space="preserve">HomeController.cs</w:t>
        <w:br w:clear="none"/>
      </w:r>
      <w:r>
        <w:t xml:space="preserve">, in the </w:t>
      </w:r>
      <w:r>
        <w:rPr>
          <w:rStyle w:val="Text0"/>
        </w:rPr>
        <w:t xml:space="preserve">Index</w:t>
        <w:br w:clear="none"/>
      </w:r>
      <w:r>
        <w:t xml:space="preserve"> method, set a deadline of three seconds when calling the </w:t>
      </w:r>
      <w:r>
        <w:rPr>
          <w:rStyle w:val="Text0"/>
        </w:rPr>
        <w:t xml:space="preserve">GetShipperAsync</w:t>
        <w:br w:clear="none"/>
      </w:r>
      <w:r>
        <w:t xml:space="preserve"> method, as shown highlighted in the following code: </w:t>
      </w:r>
    </w:p>
    <w:p>
      <w:pPr>
        <w:pStyle w:val="Para 03"/>
      </w:pPr>
      <w:r>
        <w:t xml:space="preserve">AsyncUnaryCall&lt;ShipperReply&gt; shipperCall = shipperClient.GetShipperAsync(</w:t>
        <w:br w:clear="none"/>
        <w:t xml:space="preserve">  </w:t>
        <w:br w:clear="none"/>
      </w:r>
      <w:r>
        <w:rPr>
          <w:rStyle w:val="Text4"/>
        </w:rPr>
        <w:t xml:space="preserve">new</w:t>
        <w:br w:clear="none"/>
      </w:r>
      <w:r>
        <w:t xml:space="preserve"> ShipperRequest { ShipperId = id }</w:t>
        <w:br w:clear="none"/>
      </w:r>
      <w:r>
        <w:rPr>
          <w:rStyle w:val="Text12"/>
        </w:rPr>
        <w:t xml:space="preserve">,</w:t>
        <w:br w:clear="none"/>
      </w:r>
      <w:r>
        <w:t xml:space="preserve"/>
        <w:br w:clear="none"/>
      </w:r>
      <w:r>
        <w:rPr>
          <w:rStyle w:val="Text12"/>
        </w:rPr>
        <w:t xml:space="preserve">  </w:t>
        <w:br w:clear="none"/>
      </w:r>
      <w:r>
        <w:rPr>
          <w:rStyle w:val="Text27"/>
        </w:rPr>
        <w:t xml:space="preserve">// Deadline must be a UTC DateTime.</w:t>
        <w:br w:clear="none"/>
      </w:r>
      <w:r>
        <w:t xml:space="preserve"/>
        <w:br w:clear="none"/>
        <w:t xml:space="preserve">  </w:t>
        <w:br w:clear="none"/>
      </w:r>
      <w:r>
        <w:rPr>
          <w:rStyle w:val="Text12"/>
        </w:rPr>
        <w:t xml:space="preserve">deadline: DateTime.UtcNow.AddSeconds(</w:t>
        <w:br w:clear="none"/>
      </w:r>
      <w:r>
        <w:rPr>
          <w:rStyle w:val="Text28"/>
        </w:rPr>
        <w:t xml:space="preserve">3</w:t>
        <w:br w:clear="none"/>
      </w:r>
      <w:r>
        <w:rPr>
          <w:rStyle w:val="Text12"/>
        </w:rPr>
        <w:t xml:space="preserve">)</w:t>
        <w:br w:clear="none"/>
      </w:r>
      <w:r>
        <w:t xml:space="preserve">);</w:t>
        <w:br w:clear="none"/>
      </w:r>
    </w:p>
    <w:p>
      <w:pPr>
        <w:numPr>
          <w:ilvl w:val="0"/>
          <w:numId w:val="390"/>
        </w:numPr>
        <w:pStyle w:val="Para 01"/>
      </w:pPr>
      <w:r>
        <w:t xml:space="preserve">In </w:t>
      </w:r>
      <w:r>
        <w:rPr>
          <w:rStyle w:val="Text0"/>
        </w:rPr>
        <w:t xml:space="preserve">HomeController.cs</w:t>
        <w:br w:clear="none"/>
      </w:r>
      <w:r>
        <w:t xml:space="preserve">, in the </w:t>
      </w:r>
      <w:r>
        <w:rPr>
          <w:rStyle w:val="Text0"/>
        </w:rPr>
        <w:t xml:space="preserve">Index</w:t>
        <w:br w:clear="none"/>
      </w:r>
      <w:r>
        <w:t xml:space="preserve"> method, before the existing </w:t>
      </w:r>
      <w:r>
        <w:rPr>
          <w:rStyle w:val="Text0"/>
        </w:rPr>
        <w:t xml:space="preserve">catch</w:t>
        <w:br w:clear="none"/>
      </w:r>
      <w:r>
        <w:t xml:space="preserve"> block, add a </w:t>
      </w:r>
      <w:r>
        <w:rPr>
          <w:rStyle w:val="Text0"/>
        </w:rPr>
        <w:t xml:space="preserve">catch</w:t>
        <w:br w:clear="none"/>
      </w:r>
      <w:r>
        <w:t xml:space="preserve"> block</w:t>
      </w:r>
      <w:r>
        <w:rPr>
          <w:rStyle w:val="Text61"/>
        </w:rPr>
        <w:bookmarkStart w:id="2061" w:name="_idIndexMarker1461"/>
        <w:t/>
        <w:bookmarkEnd w:id="2061"/>
      </w:r>
      <w:r>
        <w:t xml:space="preserve"> for an </w:t>
      </w:r>
      <w:r>
        <w:rPr>
          <w:rStyle w:val="Text0"/>
        </w:rPr>
        <w:t xml:space="preserve">RpcException</w:t>
        <w:br w:clear="none"/>
      </w:r>
      <w:r>
        <w:t xml:space="preserve"> when the exception’s status code matches the code for deadline exceeded, as shown highlighted in the following code: </w:t>
      </w:r>
    </w:p>
    <w:p>
      <w:pPr>
        <w:pStyle w:val="Para 16"/>
      </w:pPr>
      <w:r>
        <w:rPr>
          <w:rStyle w:val="Text4"/>
        </w:rPr>
        <w:t xml:space="preserve">catch</w:t>
        <w:br w:clear="none"/>
      </w:r>
      <w:r>
        <w:t xml:space="preserve"> (RpcException rpcex) </w:t>
        <w:br w:clear="none"/>
      </w:r>
      <w:r>
        <w:rPr>
          <w:rStyle w:val="Text4"/>
        </w:rPr>
        <w:t xml:space="preserve">when</w:t>
        <w:br w:clear="none"/>
      </w:r>
      <w:r>
        <w:t xml:space="preserve"> (rpcex.StatusCode == </w:t>
        <w:br w:clear="none"/>
      </w:r>
      <w:r>
        <w:rPr>
          <w:rStyle w:val="Text11"/>
        </w:rPr>
        <w:t xml:space="preserve"/>
        <w:br w:clear="none"/>
      </w:r>
      <w:r>
        <w:t xml:space="preserve">  </w:t>
        <w:br w:clear="none"/>
      </w:r>
      <w:r>
        <w:rPr>
          <w:rStyle w:val="Text4"/>
        </w:rPr>
        <w:t xml:space="preserve">global</w:t>
        <w:br w:clear="none"/>
      </w:r>
      <w:r>
        <w:t xml:space="preserve">::Grpc.Core.StatusCode.DeadlineExceeded)</w:t>
        <w:br w:clear="none"/>
      </w:r>
      <w:r>
        <w:rPr>
          <w:rStyle w:val="Text11"/>
        </w:rPr>
        <w:t xml:space="preserve"/>
        <w:br w:clear="none"/>
      </w:r>
      <w:r>
        <w:t xml:space="preserve">{</w:t>
        <w:br w:clear="none"/>
      </w:r>
      <w:r>
        <w:rPr>
          <w:rStyle w:val="Text11"/>
        </w:rPr>
        <w:t xml:space="preserve"/>
        <w:br w:clear="none"/>
      </w:r>
      <w:r>
        <w:t xml:space="preserve">  _logger.LogWarning(</w:t>
        <w:br w:clear="none"/>
      </w:r>
      <w:r>
        <w:rPr>
          <w:rStyle w:val="Text1"/>
        </w:rPr>
        <w:t xml:space="preserve">"Northwind.Grpc.Service deadline exceeded."</w:t>
        <w:br w:clear="none"/>
      </w:r>
      <w:r>
        <w:t xml:space="preserve">);</w:t>
        <w:br w:clear="none"/>
      </w:r>
      <w:r>
        <w:rPr>
          <w:rStyle w:val="Text11"/>
        </w:rPr>
        <w:t xml:space="preserve"/>
        <w:br w:clear="none"/>
      </w:r>
      <w:r>
        <w:t xml:space="preserve">  model.ErrorMessage = rpcex.Message;</w:t>
        <w:br w:clear="none"/>
      </w:r>
      <w:r>
        <w:rPr>
          <w:rStyle w:val="Text11"/>
        </w:rPr>
        <w:t xml:space="preserve"/>
        <w:br w:clear="none"/>
      </w:r>
      <w:r>
        <w:t xml:space="preserve">}</w:t>
        <w:br w:clear="none"/>
      </w:r>
      <w:r>
        <w:rPr>
          <w:rStyle w:val="Text11"/>
        </w:rPr>
        <w:t xml:space="preserve"/>
        <w:br w:clear="none"/>
      </w:r>
      <w:r>
        <w:rPr>
          <w:rStyle w:val="Text25"/>
        </w:rPr>
        <w:t xml:space="preserve">catch</w:t>
        <w:br w:clear="none"/>
      </w:r>
      <w:r>
        <w:rPr>
          <w:rStyle w:val="Text11"/>
        </w:rPr>
        <w:t xml:space="preserve"> (Exception ex)</w:t>
        <w:br w:clear="none"/>
        <w:t xml:space="preserve">{</w:t>
        <w:br w:clear="none"/>
        <w:t xml:space="preserve">  _logger.LogWarning(</w:t>
        <w:br w:clear="none"/>
      </w:r>
      <w:r>
        <w:rPr>
          <w:rStyle w:val="Text20"/>
        </w:rPr>
        <w:t xml:space="preserve">$"Northwind.Grpc.Service is not responding."</w:t>
        <w:br w:clear="none"/>
      </w:r>
      <w:r>
        <w:rPr>
          <w:rStyle w:val="Text11"/>
        </w:rPr>
        <w:t xml:space="preserve">);</w:t>
        <w:br w:clear="none"/>
        <w:t xml:space="preserve">  model.ErrorMessage = ex.Message;</w:t>
        <w:br w:clear="none"/>
        <w:t xml:space="preserve">}</w:t>
        <w:br w:clear="none"/>
      </w:r>
    </w:p>
    <w:p>
      <w:pPr>
        <w:numPr>
          <w:ilvl w:val="0"/>
          <w:numId w:val="390"/>
        </w:numPr>
        <w:pStyle w:val="Para 01"/>
      </w:pPr>
      <w:r>
        <w:t xml:space="preserve">In the </w:t>
      </w:r>
      <w:r>
        <w:rPr>
          <w:rStyle w:val="Text0"/>
        </w:rPr>
        <w:t xml:space="preserve">Northwind.Grpc.Client.Mvc</w:t>
        <w:br w:clear="none"/>
      </w:r>
      <w:r>
        <w:t xml:space="preserve"> project, in </w:t>
      </w:r>
      <w:r>
        <w:rPr>
          <w:rStyle w:val="Text0"/>
        </w:rPr>
        <w:t xml:space="preserve">appsettings.Development.json</w:t>
        <w:br w:clear="none"/>
      </w:r>
      <w:r>
        <w:t xml:space="preserve">, modify the logging level for ASP.NET Core from the default of </w:t>
      </w:r>
      <w:r>
        <w:rPr>
          <w:rStyle w:val="Text0"/>
        </w:rPr>
        <w:t xml:space="preserve">Warning</w:t>
        <w:br w:clear="none"/>
      </w:r>
      <w:r>
        <w:t xml:space="preserve"> to </w:t>
      </w:r>
      <w:r>
        <w:rPr>
          <w:rStyle w:val="Text0"/>
        </w:rPr>
        <w:t xml:space="preserve">Information</w:t>
        <w:br w:clear="none"/>
      </w:r>
      <w:r>
        <w:t xml:space="preserve">, as shown highlighted in the following configuration: </w:t>
      </w:r>
    </w:p>
    <w:p>
      <w:pPr>
        <w:pStyle w:val="Para 18"/>
      </w:pP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"LogLevel"</w:t>
        <w:br w:clear="none"/>
      </w:r>
      <w:r>
        <w:rPr>
          <w:rStyle w:val="Text5"/>
        </w:rPr>
        <w:t xml:space="preserve">:</w:t>
        <w:br w:clear="none"/>
        <w:t xml:space="preserve"> </w:t>
        <w:br w:clear="none"/>
        <w:t xml:space="preserve">{</w:t>
        <w:br w:clear="none"/>
        <w:t xml:space="preserve"/>
        <w:br w:clear="none"/>
        <w:t xml:space="preserve">      </w:t>
        <w:br w:clear="none"/>
      </w:r>
      <w:r>
        <w:t xml:space="preserve">"Default"</w:t>
        <w:br w:clear="none"/>
      </w:r>
      <w:r>
        <w:rPr>
          <w:rStyle w:val="Text5"/>
        </w:rPr>
        <w:t xml:space="preserve">:</w:t>
        <w:br w:clear="none"/>
        <w:t xml:space="preserve"> </w:t>
        <w:br w:clear="none"/>
      </w:r>
      <w:r>
        <w:rPr>
          <w:rStyle w:val="Text1"/>
        </w:rPr>
        <w:t xml:space="preserve">"Information"</w:t>
        <w:br w:clear="none"/>
      </w:r>
      <w:r>
        <w:rPr>
          <w:rStyle w:val="Text5"/>
        </w:rPr>
        <w:t xml:space="preserve">,</w:t>
        <w:br w:clear="none"/>
        <w:t xml:space="preserve"/>
        <w:br w:clear="none"/>
        <w:t xml:space="preserve">      </w:t>
        <w:br w:clear="none"/>
      </w:r>
      <w:r>
        <w:t xml:space="preserve">"Microsoft.AspNetCore"</w:t>
        <w:br w:clear="none"/>
      </w:r>
      <w:r>
        <w:rPr>
          <w:rStyle w:val="Text5"/>
        </w:rPr>
        <w:t xml:space="preserve">:</w:t>
        <w:br w:clear="none"/>
        <w:t xml:space="preserve"> </w:t>
        <w:br w:clear="none"/>
      </w:r>
      <w:r>
        <w:rPr>
          <w:rStyle w:val="Text1"/>
        </w:rPr>
        <w:t xml:space="preserve">"</w:t>
        <w:br w:clear="none"/>
      </w:r>
      <w:r>
        <w:rPr>
          <w:rStyle w:val="Text18"/>
        </w:rPr>
        <w:t xml:space="preserve">Information</w:t>
        <w:br w:clear="none"/>
      </w:r>
      <w:r>
        <w:rPr>
          <w:rStyle w:val="Text1"/>
        </w:rPr>
        <w:t xml:space="preserv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390"/>
        </w:numPr>
        <w:pStyle w:val="Para 01"/>
      </w:pPr>
      <w:r>
        <w:t xml:space="preserve">Start the </w:t>
      </w:r>
      <w:r>
        <w:rPr>
          <w:rStyle w:val="Text0"/>
        </w:rPr>
        <w:t xml:space="preserve">Northwind.Grpc.Service</w:t>
        <w:br w:clear="none"/>
      </w:r>
      <w:r>
        <w:t xml:space="preserve"> project without debugging.</w:t>
      </w:r>
    </w:p>
    <w:p>
      <w:pPr>
        <w:numPr>
          <w:ilvl w:val="0"/>
          <w:numId w:val="390"/>
        </w:numPr>
        <w:pStyle w:val="Para 12"/>
      </w:pPr>
      <w:r>
        <w:rPr>
          <w:rStyle w:val="Text13"/>
        </w:rPr>
        <w:t xml:space="preserve">Start the </w:t>
      </w:r>
      <w:r>
        <w:t xml:space="preserve">Northwind.Grpc.Client.Mvc</w:t>
        <w:br w:clear="none"/>
      </w:r>
      <w:r>
        <w:rPr>
          <w:rStyle w:val="Text13"/>
        </w:rPr>
        <w:t xml:space="preserve"> project.</w:t>
      </w:r>
    </w:p>
    <w:p>
      <w:pPr>
        <w:numPr>
          <w:ilvl w:val="0"/>
          <w:numId w:val="390"/>
        </w:numPr>
        <w:pStyle w:val="Para 01"/>
      </w:pPr>
      <w:r>
        <w:t xml:space="preserve">If necessary, start a browser and navigate to the home page: </w:t>
      </w:r>
      <w:r>
        <w:rPr>
          <w:rStyle w:val="Text0"/>
        </w:rPr>
        <w:t xml:space="preserve">https://localhost:5133/</w:t>
        <w:br w:clear="none"/>
      </w:r>
      <w:r>
        <w:t>.</w:t>
      </w:r>
    </w:p>
    <w:p>
      <w:pPr>
        <w:numPr>
          <w:ilvl w:val="0"/>
          <w:numId w:val="390"/>
        </w:numPr>
        <w:pStyle w:val="Para 01"/>
      </w:pPr>
      <w:r>
        <w:t xml:space="preserve">At the command </w:t>
      </w:r>
      <w:r>
        <w:rPr>
          <w:rStyle w:val="Text61"/>
        </w:rPr>
        <w:bookmarkStart w:id="2062" w:name="_idIndexMarker1462"/>
        <w:t/>
        <w:bookmarkEnd w:id="2062"/>
      </w:r>
      <w:r>
        <w:t xml:space="preserve">prompt or terminal for the gRPC service, note the request has a three-second deadline, as shown in the following output: </w:t>
      </w:r>
    </w:p>
    <w:p>
      <w:pPr>
        <w:pStyle w:val="Para 05"/>
      </w:pPr>
      <w:r>
        <w:t xml:space="preserve">crit: Northwind.Grpc.Service.Services.ShipperService[0]</w:t>
        <w:br w:clear="none"/>
        <w:t xml:space="preserve">      This request has a deadline of 14:56:30. It is now 14:56:27.</w:t>
        <w:br w:clear="none"/>
      </w:r>
    </w:p>
    <w:p>
      <w:pPr>
        <w:numPr>
          <w:ilvl w:val="0"/>
          <w:numId w:val="390"/>
        </w:numPr>
        <w:pStyle w:val="Para 01"/>
      </w:pPr>
      <w:r>
        <w:t xml:space="preserve">In the browser, note that after three seconds, the home page shows a deadline exceeded exception, as shown in </w:t>
      </w:r>
      <w:r>
        <w:rPr>
          <w:rStyle w:val="Text9"/>
        </w:rPr>
        <w:t>Figure 13.8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35100"/>
            <wp:effectExtent l="0" r="0" t="0" b="0"/>
            <wp:wrapTopAndBottom/>
            <wp:docPr id="104" name="B19587_13_08.png" descr="B19587_13_08.png"/>
            <wp:cNvGraphicFramePr>
              <a:graphicFrameLocks noChangeAspect="1"/>
            </wp:cNvGraphicFramePr>
            <a:graphic>
              <a:graphicData uri="http://schemas.openxmlformats.org/drawingml/2006/picture">
                <pic:pic>
                  <pic:nvPicPr>
                    <pic:cNvPr id="0" name="B19587_13_08.png" descr="B19587_13_08.png"/>
                    <pic:cNvPicPr/>
                  </pic:nvPicPr>
                  <pic:blipFill>
                    <a:blip r:embed="rId103"/>
                    <a:stretch>
                      <a:fillRect/>
                    </a:stretch>
                  </pic:blipFill>
                  <pic:spPr>
                    <a:xfrm>
                      <a:off x="0" y="0"/>
                      <a:ext cx="4406900" cy="1435100"/>
                    </a:xfrm>
                    <a:prstGeom prst="rect">
                      <a:avLst/>
                    </a:prstGeom>
                  </pic:spPr>
                </pic:pic>
              </a:graphicData>
            </a:graphic>
          </wp:anchor>
        </w:drawing>
      </w:r>
    </w:p>
    <w:p>
      <w:pPr>
        <w:pStyle w:val="Para 08"/>
      </w:pPr>
      <w:r>
        <w:t>Figure 13.8: A deadline has been exceeded</w:t>
      </w:r>
    </w:p>
    <w:p>
      <w:pPr>
        <w:numPr>
          <w:ilvl w:val="0"/>
          <w:numId w:val="391"/>
        </w:numPr>
        <w:pStyle w:val="Para 01"/>
      </w:pPr>
      <w:r>
        <w:t>At the command prompt or terminal for the ASP.NET Core MVC client, note the logs that start at the</w:t>
      </w:r>
      <w:r>
        <w:rPr>
          <w:rStyle w:val="Text61"/>
        </w:rPr>
        <w:bookmarkStart w:id="2063" w:name="_idIndexMarker1463"/>
        <w:t/>
        <w:bookmarkEnd w:id="2063"/>
      </w:r>
      <w:r>
        <w:t xml:space="preserve"> point where a request is made to the </w:t>
      </w:r>
      <w:r>
        <w:rPr>
          <w:rStyle w:val="Text0"/>
        </w:rPr>
        <w:t xml:space="preserve">GetShipper</w:t>
        <w:br w:clear="none"/>
      </w:r>
      <w:r>
        <w:t xml:space="preserve"> method on the gRPC service, but the deadline is exceeded, as shown in the following output: </w:t>
      </w:r>
    </w:p>
    <w:p>
      <w:pPr>
        <w:pStyle w:val="Para 05"/>
      </w:pPr>
      <w:r>
        <w:t xml:space="preserve">info: System.Net.Http.HttpClient.Shipper.LogicalHandler[100]</w:t>
        <w:br w:clear="none"/>
        <w:t xml:space="preserve">      Start processing HTTP request POST https://localhost:5131/shipper.Shipper/GetShipper</w:t>
        <w:br w:clear="none"/>
        <w:t xml:space="preserve">info: System.Net.Http.HttpClient.Shipper.ClientHandler[100]</w:t>
        <w:br w:clear="none"/>
        <w:t xml:space="preserve">      Sending HTTP request POST https://localhost:5131/shipper.Shipper/GetShipper</w:t>
        <w:br w:clear="none"/>
        <w:t xml:space="preserve">warn: Grpc.Net.Client.Internal.GrpcCall[7]</w:t>
        <w:br w:clear="none"/>
        <w:t xml:space="preserve">      gRPC call deadline exceeded.</w:t>
        <w:br w:clear="none"/>
        <w:t xml:space="preserve">info: Grpc.Net.Client.Internal.GrpcCall[3]</w:t>
        <w:br w:clear="none"/>
        <w:t xml:space="preserve">      Call failed with gRPC error status. Status code: 'DeadlineExceeded', Message: ''.</w:t>
        <w:br w:clear="none"/>
      </w:r>
    </w:p>
    <w:p>
      <w:pPr>
        <w:numPr>
          <w:ilvl w:val="0"/>
          <w:numId w:val="391"/>
        </w:numPr>
        <w:pStyle w:val="Para 01"/>
      </w:pPr>
      <w:r>
        <w:t>Close the browser and shut down the web servers.</w:t>
      </w:r>
    </w:p>
    <w:p>
      <w:pPr>
        <w:numPr>
          <w:ilvl w:val="0"/>
          <w:numId w:val="391"/>
        </w:numPr>
        <w:pStyle w:val="Para 01"/>
      </w:pPr>
      <w:r>
        <w:t xml:space="preserve">In </w:t>
      </w:r>
      <w:r>
        <w:rPr>
          <w:rStyle w:val="Text0"/>
        </w:rPr>
        <w:t xml:space="preserve">ShipperService.cs</w:t>
        <w:br w:clear="none"/>
      </w:r>
      <w:r>
        <w:t xml:space="preserve">, comment out the statement that causes a five-second delay, as shown in the following code: </w:t>
      </w:r>
    </w:p>
    <w:p>
      <w:pPr>
        <w:pStyle w:val="Para 17"/>
      </w:pPr>
      <w:r>
        <w:rPr>
          <w:rStyle w:val="Text56"/>
        </w:rPr>
        <w:t xml:space="preserve">//</w:t>
        <w:br w:clear="none"/>
      </w:r>
      <w:r>
        <w:t xml:space="preserve"> await Task.Delay(TimeSpan.FromSeconds(5));</w:t>
        <w:br w:clear="none"/>
      </w:r>
      <w:r>
        <w:rPr>
          <w:rStyle w:val="Text17"/>
        </w:rPr>
        <w:t xml:space="preserve"/>
        <w:br w:clear="none"/>
      </w:r>
    </w:p>
    <w:p>
      <w:pPr>
        <w:pStyle w:val="Normal"/>
      </w:pPr>
      <w:r>
        <w:rPr>
          <w:rStyle w:val="Text2"/>
        </w:rPr>
        <w:t>Good Practice</w:t>
      </w:r>
      <w:r>
        <w:t>: The default is no deadline. Always set a deadline in the client call. In your service implementation, get the deadline and use it to automatically abandon the work if it is exceeded. Pass the cancellation token to any asynchronous calls so that work completes quickly on the server and frees up resources.</w:t>
      </w:r>
    </w:p>
    <w:p>
      <w:bookmarkStart w:id="2064" w:name="Handling_dates__times__and_decim"/>
      <w:pPr>
        <w:pStyle w:val="Heading 1"/>
      </w:pPr>
      <w:r>
        <w:t>Handling dates, times, and decimal numbers</w:t>
      </w:r>
      <w:bookmarkEnd w:id="2064"/>
    </w:p>
    <w:p>
      <w:pPr>
        <w:pStyle w:val="Normal"/>
      </w:pPr>
      <w:r>
        <w:t>You might have noted that there</w:t>
      </w:r>
      <w:r>
        <w:rPr>
          <w:rStyle w:val="Text61"/>
        </w:rPr>
        <w:bookmarkStart w:id="2065" w:name="_idIndexMarker1464"/>
        <w:t/>
        <w:bookmarkEnd w:id="2065"/>
      </w:r>
      <w:r>
        <w:t xml:space="preserve"> are no date/time types built into gRPC. To store these values, you must use well-known type extensions, for example, </w:t>
      </w:r>
      <w:r>
        <w:rPr>
          <w:rStyle w:val="Text0"/>
        </w:rPr>
        <w:t xml:space="preserve">google.protobuf.Timestamp</w:t>
        <w:br w:clear="none"/>
      </w:r>
      <w:r>
        <w:t xml:space="preserve"> (equivalent to </w:t>
      </w:r>
      <w:r>
        <w:rPr>
          <w:rStyle w:val="Text0"/>
        </w:rPr>
        <w:t xml:space="preserve">DateTimeOffset</w:t>
        <w:br w:clear="none"/>
      </w:r>
      <w:r>
        <w:t xml:space="preserve">) and </w:t>
      </w:r>
      <w:r>
        <w:rPr>
          <w:rStyle w:val="Text0"/>
        </w:rPr>
        <w:t xml:space="preserve">google.protobuf.Duration</w:t>
        <w:br w:clear="none"/>
      </w:r>
      <w:r>
        <w:t xml:space="preserve"> (equivalent to </w:t>
      </w:r>
      <w:r>
        <w:rPr>
          <w:rStyle w:val="Text0"/>
        </w:rPr>
        <w:t xml:space="preserve">TimeSpan</w:t>
        <w:br w:clear="none"/>
      </w:r>
      <w:r>
        <w:t>).</w:t>
      </w:r>
    </w:p>
    <w:p>
      <w:pPr>
        <w:pStyle w:val="Normal"/>
      </w:pPr>
      <w:r>
        <w:t>To use them as field types in a message, they must be imported, as shown in the following code:</w:t>
      </w:r>
    </w:p>
    <w:p>
      <w:pPr>
        <w:pStyle w:val="Para 03"/>
      </w:pPr>
      <w:r>
        <w:t xml:space="preserve">syntax = </w:t>
        <w:br w:clear="none"/>
      </w:r>
      <w:r>
        <w:rPr>
          <w:rStyle w:val="Text1"/>
        </w:rPr>
        <w:t xml:space="preserve">"proto3"</w:t>
        <w:br w:clear="none"/>
      </w:r>
      <w:r>
        <w:t xml:space="preserve">;</w:t>
        <w:br w:clear="none"/>
        <w:t xml:space="preserve">import </w:t>
        <w:br w:clear="none"/>
      </w:r>
      <w:r>
        <w:rPr>
          <w:rStyle w:val="Text1"/>
        </w:rPr>
        <w:t xml:space="preserve">"google/protobuf/duration.proto"</w:t>
        <w:br w:clear="none"/>
      </w:r>
      <w:r>
        <w:t xml:space="preserve">;  </w:t>
        <w:br w:clear="none"/>
        <w:t xml:space="preserve">import </w:t>
        <w:br w:clear="none"/>
      </w:r>
      <w:r>
        <w:rPr>
          <w:rStyle w:val="Text1"/>
        </w:rPr>
        <w:t xml:space="preserve">"google/protobuf/timestamp.proto"</w:t>
        <w:br w:clear="none"/>
      </w:r>
      <w:r>
        <w:t xml:space="preserve">;</w:t>
        <w:br w:clear="none"/>
        <w:t xml:space="preserve">message Employee {</w:t>
        <w:br w:clear="none"/>
        <w:t xml:space="preserve">  int32 employeeId = </w:t>
        <w:br w:clear="none"/>
      </w:r>
      <w:r>
        <w:rPr>
          <w:rStyle w:val="Text10"/>
        </w:rPr>
        <w:t xml:space="preserve">1</w:t>
        <w:br w:clear="none"/>
      </w:r>
      <w:r>
        <w:t xml:space="preserve">;</w:t>
        <w:br w:clear="none"/>
        <w:t xml:space="preserve">  google.protobuf.Timestamp birth_date = </w:t>
        <w:br w:clear="none"/>
      </w:r>
      <w:r>
        <w:rPr>
          <w:rStyle w:val="Text10"/>
        </w:rPr>
        <w:t xml:space="preserve">2</w:t>
        <w:br w:clear="none"/>
      </w:r>
      <w:r>
        <w:t xml:space="preserve">;</w:t>
        <w:br w:clear="none"/>
        <w:t xml:space="preserve">  google.protobuf.Duration earned_vacation_time = </w:t>
        <w:br w:clear="none"/>
      </w:r>
      <w:r>
        <w:rPr>
          <w:rStyle w:val="Text10"/>
        </w:rPr>
        <w:t xml:space="preserve">3</w:t>
        <w:br w:clear="none"/>
      </w:r>
      <w:r>
        <w:t xml:space="preserve">;</w:t>
        <w:br w:clear="none"/>
        <w:t xml:space="preserve">  ...</w:t>
        <w:br w:clear="none"/>
        <w:t xml:space="preserve">}</w:t>
        <w:br w:clear="none"/>
      </w:r>
    </w:p>
    <w:p>
      <w:pPr>
        <w:pStyle w:val="Normal"/>
      </w:pPr>
      <w:r>
        <w:t xml:space="preserve">The class generated will not use .NET types directly. Instead, there are intermediate types, as shown in the </w:t>
      </w:r>
      <w:r>
        <w:rPr>
          <w:rStyle w:val="Text61"/>
        </w:rPr>
        <w:bookmarkStart w:id="2066" w:name="_idIndexMarker1465"/>
        <w:t/>
        <w:bookmarkEnd w:id="2066"/>
      </w:r>
      <w:r>
        <w:t>following code:</w:t>
      </w:r>
    </w:p>
    <w:p>
      <w:pPr>
        <w:pStyle w:val="Para 03"/>
      </w:pP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Employee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EmployeeId;</w:t>
        <w:br w:clear="none"/>
        <w:t xml:space="preserve">  </w:t>
        <w:br w:clear="none"/>
      </w:r>
      <w:r>
        <w:rPr>
          <w:rStyle w:val="Text4"/>
        </w:rPr>
        <w:t xml:space="preserve">public</w:t>
        <w:br w:clear="none"/>
      </w:r>
      <w:r>
        <w:t xml:space="preserve"> Timestamp BirthDate;</w:t>
        <w:br w:clear="none"/>
        <w:t xml:space="preserve">  </w:t>
        <w:br w:clear="none"/>
      </w:r>
      <w:r>
        <w:rPr>
          <w:rStyle w:val="Text4"/>
        </w:rPr>
        <w:t xml:space="preserve">public</w:t>
        <w:br w:clear="none"/>
      </w:r>
      <w:r>
        <w:t xml:space="preserve"> Duration EarnedVacationTime;</w:t>
        <w:br w:clear="none"/>
        <w:t xml:space="preserve">}</w:t>
        <w:br w:clear="none"/>
      </w:r>
    </w:p>
    <w:p>
      <w:pPr>
        <w:pStyle w:val="Normal"/>
      </w:pPr>
      <w:r>
        <w:t xml:space="preserve">There are conversion methods on the types </w:t>
      </w:r>
      <w:r>
        <w:rPr>
          <w:rStyle w:val="Text0"/>
        </w:rPr>
        <w:t xml:space="preserve">FromDateTimeOffset</w:t>
        <w:br w:clear="none"/>
      </w:r>
      <w:r>
        <w:t xml:space="preserve">, </w:t>
      </w:r>
      <w:r>
        <w:rPr>
          <w:rStyle w:val="Text0"/>
        </w:rPr>
        <w:t xml:space="preserve">ToDateTimeOffset</w:t>
        <w:br w:clear="none"/>
      </w:r>
      <w:r>
        <w:t xml:space="preserve">, </w:t>
      </w:r>
      <w:r>
        <w:rPr>
          <w:rStyle w:val="Text0"/>
        </w:rPr>
        <w:t xml:space="preserve">FromTimeSpan</w:t>
        <w:br w:clear="none"/>
      </w:r>
      <w:r>
        <w:t xml:space="preserve">, and </w:t>
      </w:r>
      <w:r>
        <w:rPr>
          <w:rStyle w:val="Text0"/>
        </w:rPr>
        <w:t xml:space="preserve">ToTimeSpan</w:t>
        <w:br w:clear="none"/>
      </w:r>
      <w:r>
        <w:t>, as shown in the following code:</w:t>
      </w:r>
    </w:p>
    <w:p>
      <w:pPr>
        <w:pStyle w:val="Para 03"/>
      </w:pPr>
      <w:r>
        <w:t xml:space="preserve">Employee employee = </w:t>
        <w:br w:clear="none"/>
      </w:r>
      <w:r>
        <w:rPr>
          <w:rStyle w:val="Text4"/>
        </w:rPr>
        <w:t xml:space="preserve">new</w:t>
        <w:br w:clear="none"/>
      </w:r>
      <w:r>
        <w:t xml:space="preserve">()</w:t>
        <w:br w:clear="none"/>
        <w:t xml:space="preserve">{</w:t>
        <w:br w:clear="none"/>
        <w:t xml:space="preserve">  EmployeeId = </w:t>
        <w:br w:clear="none"/>
      </w:r>
      <w:r>
        <w:rPr>
          <w:rStyle w:val="Text10"/>
        </w:rPr>
        <w:t xml:space="preserve">1</w:t>
        <w:br w:clear="none"/>
      </w:r>
      <w:r>
        <w:t xml:space="preserve">,</w:t>
        <w:br w:clear="none"/>
        <w:t xml:space="preserve">  BirthDate = Timestamp.FromDateTimeOffset(</w:t>
        <w:br w:clear="none"/>
      </w:r>
      <w:r>
        <w:rPr>
          <w:rStyle w:val="Text4"/>
        </w:rPr>
        <w:t xml:space="preserve">new</w:t>
        <w:br w:clear="none"/>
      </w:r>
      <w:r>
        <w:t xml:space="preserve"> DateTimeOffset(</w:t>
        <w:br w:clear="none"/>
        <w:t xml:space="preserve">    year: </w:t>
        <w:br w:clear="none"/>
      </w:r>
      <w:r>
        <w:rPr>
          <w:rStyle w:val="Text10"/>
        </w:rPr>
        <w:t xml:space="preserve">1998</w:t>
        <w:br w:clear="none"/>
      </w:r>
      <w:r>
        <w:t xml:space="preserve">, month: </w:t>
        <w:br w:clear="none"/>
      </w:r>
      <w:r>
        <w:rPr>
          <w:rStyle w:val="Text10"/>
        </w:rPr>
        <w:t xml:space="preserve">11</w:t>
        <w:br w:clear="none"/>
      </w:r>
      <w:r>
        <w:t xml:space="preserve">, day: </w:t>
        <w:br w:clear="none"/>
      </w:r>
      <w:r>
        <w:rPr>
          <w:rStyle w:val="Text10"/>
        </w:rPr>
        <w:t xml:space="preserve">30</w:t>
        <w:br w:clear="none"/>
      </w:r>
      <w:r>
        <w:t xml:space="preserve">, hour: </w:t>
        <w:br w:clear="none"/>
      </w:r>
      <w:r>
        <w:rPr>
          <w:rStyle w:val="Text10"/>
        </w:rPr>
        <w:t xml:space="preserve">0</w:t>
        <w:br w:clear="none"/>
      </w:r>
      <w:r>
        <w:t xml:space="preserve">, minute: </w:t>
        <w:br w:clear="none"/>
      </w:r>
      <w:r>
        <w:rPr>
          <w:rStyle w:val="Text10"/>
        </w:rPr>
        <w:t xml:space="preserve">0</w:t>
        <w:br w:clear="none"/>
      </w:r>
      <w:r>
        <w:t xml:space="preserve">, second: </w:t>
        <w:br w:clear="none"/>
      </w:r>
      <w:r>
        <w:rPr>
          <w:rStyle w:val="Text10"/>
        </w:rPr>
        <w:t xml:space="preserve">0</w:t>
        <w:br w:clear="none"/>
      </w:r>
      <w:r>
        <w:t xml:space="preserve">,</w:t>
        <w:br w:clear="none"/>
        <w:t xml:space="preserve">    offset: TimeSpan.FromHours(</w:t>
        <w:br w:clear="none"/>
      </w:r>
      <w:r>
        <w:rPr>
          <w:rStyle w:val="Text10"/>
        </w:rPr>
        <w:t xml:space="preserve">-5</w:t>
        <w:br w:clear="none"/>
      </w:r>
      <w:r>
        <w:t xml:space="preserve">)),</w:t>
        <w:br w:clear="none"/>
        <w:t xml:space="preserve">  EarnedVacationTime = Duration.FromTimeSpan(TimeSpan.FromDays(</w:t>
        <w:br w:clear="none"/>
      </w:r>
      <w:r>
        <w:rPr>
          <w:rStyle w:val="Text10"/>
        </w:rPr>
        <w:t xml:space="preserve">15</w:t>
        <w:br w:clear="none"/>
      </w:r>
      <w:r>
        <w:t xml:space="preserve">))</w:t>
        <w:br w:clear="none"/>
        <w:t xml:space="preserve">};</w:t>
        <w:br w:clear="none"/>
        <w:t xml:space="preserve">DateTimeOffset </w:t>
        <w:br w:clear="none"/>
      </w:r>
      <w:r>
        <w:rPr>
          <w:rStyle w:val="Text4"/>
        </w:rPr>
        <w:t xml:space="preserve">when</w:t>
        <w:br w:clear="none"/>
      </w:r>
      <w:r>
        <w:t xml:space="preserve"> = employee.BirthDate.ToDateTimeOffset();</w:t>
        <w:br w:clear="none"/>
        <w:t xml:space="preserve">TimeSpan daysoff = employee.EarnedVacationTime.ToTimeSpan();</w:t>
        <w:br w:clear="none"/>
      </w:r>
    </w:p>
    <w:p>
      <w:pPr>
        <w:pStyle w:val="Normal"/>
      </w:pPr>
      <w:r>
        <w:t xml:space="preserve">gRPC also does not natively support </w:t>
      </w:r>
      <w:r>
        <w:rPr>
          <w:rStyle w:val="Text0"/>
        </w:rPr>
        <w:t xml:space="preserve">decimal</w:t>
        <w:br w:clear="none"/>
      </w:r>
      <w:r>
        <w:t xml:space="preserve"> values. In the future, that support might be added, but for now, you must create a custom message to represent it. If you choose to do this, then keep in mind that developers on other platforms will have to understand your custom format and implement their own handling for it.</w:t>
      </w:r>
    </w:p>
    <w:p>
      <w:bookmarkStart w:id="2067" w:name="Defining_a_custom_decimal_type_a"/>
      <w:pPr>
        <w:pStyle w:val="Heading 2"/>
      </w:pPr>
      <w:r>
        <w:t>Defining a custom decimal type and using date/time types</w:t>
      </w:r>
      <w:bookmarkEnd w:id="2067"/>
    </w:p>
    <w:p>
      <w:pPr>
        <w:pStyle w:val="Normal"/>
      </w:pPr>
      <w:r>
        <w:t xml:space="preserve">Let’s add gRPC services for working with </w:t>
      </w:r>
      <w:r>
        <w:rPr>
          <w:rStyle w:val="Text61"/>
        </w:rPr>
        <w:bookmarkStart w:id="2068" w:name="_idIndexMarker1466"/>
        <w:t/>
        <w:bookmarkEnd w:id="2068"/>
      </w:r>
      <w:r>
        <w:t xml:space="preserve">products (which have a </w:t>
      </w:r>
      <w:r>
        <w:rPr>
          <w:rStyle w:val="Text0"/>
        </w:rPr>
        <w:t xml:space="preserve">UnitPrice</w:t>
        <w:br w:clear="none"/>
      </w:r>
      <w:r>
        <w:t xml:space="preserve"> property</w:t>
      </w:r>
      <w:r>
        <w:rPr>
          <w:rStyle w:val="Text61"/>
        </w:rPr>
        <w:bookmarkStart w:id="2069" w:name="_idIndexMarker1467"/>
        <w:t/>
        <w:bookmarkEnd w:id="2069"/>
      </w:r>
      <w:r>
        <w:t xml:space="preserve"> that is a </w:t>
      </w:r>
      <w:r>
        <w:rPr>
          <w:rStyle w:val="Text0"/>
        </w:rPr>
        <w:t xml:space="preserve">decimal</w:t>
        <w:br w:clear="none"/>
      </w:r>
      <w:r>
        <w:t xml:space="preserve">) and employees (which have </w:t>
      </w:r>
      <w:r>
        <w:rPr>
          <w:rStyle w:val="Text0"/>
        </w:rPr>
        <w:t xml:space="preserve">HireDate</w:t>
        <w:br w:clear="none"/>
      </w:r>
      <w:r>
        <w:t xml:space="preserve"> properties that are </w:t>
      </w:r>
      <w:r>
        <w:rPr>
          <w:rStyle w:val="Text0"/>
        </w:rPr>
        <w:t xml:space="preserve">DateTime</w:t>
        <w:br w:clear="none"/>
      </w:r>
      <w:r>
        <w:t xml:space="preserve"> values):</w:t>
      </w:r>
    </w:p>
    <w:p>
      <w:pPr>
        <w:numPr>
          <w:ilvl w:val="0"/>
          <w:numId w:val="392"/>
        </w:numPr>
        <w:pStyle w:val="Para 01"/>
      </w:pPr>
      <w:r>
        <w:t xml:space="preserve">In the </w:t>
      </w:r>
      <w:r>
        <w:rPr>
          <w:rStyle w:val="Text0"/>
        </w:rPr>
        <w:t xml:space="preserve">Northwind.Grpc.Service</w:t>
        <w:br w:clear="none"/>
      </w:r>
      <w:r>
        <w:t xml:space="preserve"> project, in the </w:t>
      </w:r>
      <w:r>
        <w:rPr>
          <w:rStyle w:val="Text0"/>
        </w:rPr>
        <w:t xml:space="preserve">Protos</w:t>
        <w:br w:clear="none"/>
      </w:r>
      <w:r>
        <w:t xml:space="preserve"> folder, add a new file named </w:t>
      </w:r>
      <w:r>
        <w:rPr>
          <w:rStyle w:val="Text0"/>
        </w:rPr>
        <w:t xml:space="preserve">decimal.proto</w:t>
        <w:br w:clear="none"/>
      </w:r>
      <w:r>
        <w:t xml:space="preserve">, and add statements to define a message format for safely storing a </w:t>
      </w:r>
      <w:r>
        <w:rPr>
          <w:rStyle w:val="Text0"/>
        </w:rPr>
        <w:t xml:space="preserve">decimal</w:t>
        <w:br w:clear="none"/>
      </w:r>
      <w:r>
        <w:t xml:space="preserve"> value, as shown in the following code: </w:t>
      </w:r>
    </w:p>
    <w:p>
      <w:pPr>
        <w:pStyle w:val="Para 17"/>
      </w:pPr>
      <w:r>
        <w:rPr>
          <w:rStyle w:val="Text17"/>
        </w:rPr>
        <w:t xml:space="preserve">syntax = </w:t>
        <w:br w:clear="none"/>
      </w:r>
      <w:r>
        <w:rPr>
          <w:rStyle w:val="Text43"/>
        </w:rPr>
        <w:t xml:space="preserve">"proto3"</w:t>
        <w:br w:clear="none"/>
      </w:r>
      <w:r>
        <w:rPr>
          <w:rStyle w:val="Text17"/>
        </w:rPr>
        <w:t xml:space="preserve">;</w:t>
        <w:br w:clear="none"/>
        <w:t xml:space="preserve">option csharp_namespace = </w:t>
        <w:br w:clear="none"/>
      </w:r>
      <w:r>
        <w:rPr>
          <w:rStyle w:val="Text43"/>
        </w:rPr>
        <w:t xml:space="preserve">"Northwind.Grpc.Service"</w:t>
        <w:br w:clear="none"/>
      </w:r>
      <w:r>
        <w:rPr>
          <w:rStyle w:val="Text17"/>
        </w:rPr>
        <w:t xml:space="preserve">;</w:t>
        <w:br w:clear="none"/>
        <w:t xml:space="preserve">package </w:t>
        <w:br w:clear="none"/>
      </w:r>
      <w:r>
        <w:rPr>
          <w:rStyle w:val="Text44"/>
        </w:rPr>
        <w:t xml:space="preserve">decimal</w:t>
        <w:br w:clear="none"/>
      </w:r>
      <w:r>
        <w:rPr>
          <w:rStyle w:val="Text17"/>
        </w:rPr>
        <w:t xml:space="preserve">;</w:t>
        <w:br w:clear="none"/>
      </w:r>
      <w:r>
        <w:t xml:space="preserve">// Example: 12345.6789 -&gt; { units = 12345, nanos = 678900000 }</w:t>
        <w:br w:clear="none"/>
      </w:r>
      <w:r>
        <w:rPr>
          <w:rStyle w:val="Text17"/>
        </w:rPr>
        <w:t xml:space="preserve"/>
        <w:br w:clear="none"/>
        <w:t xml:space="preserve">message DecimalValue {</w:t>
        <w:br w:clear="none"/>
        <w:t xml:space="preserve">    </w:t>
        <w:br w:clear="none"/>
      </w:r>
      <w:r>
        <w:t xml:space="preserve">// To store the whole units part of the amount.</w:t>
        <w:br w:clear="none"/>
      </w:r>
      <w:r>
        <w:rPr>
          <w:rStyle w:val="Text17"/>
        </w:rPr>
        <w:t xml:space="preserve"/>
        <w:br w:clear="none"/>
        <w:t xml:space="preserve">    int64 units = </w:t>
        <w:br w:clear="none"/>
      </w:r>
      <w:r>
        <w:rPr>
          <w:rStyle w:val="Text41"/>
        </w:rPr>
        <w:t xml:space="preserve">1</w:t>
        <w:br w:clear="none"/>
      </w:r>
      <w:r>
        <w:rPr>
          <w:rStyle w:val="Text17"/>
        </w:rPr>
        <w:t xml:space="preserve">;</w:t>
        <w:br w:clear="none"/>
        <w:t xml:space="preserve">    </w:t>
        <w:br w:clear="none"/>
      </w:r>
      <w:r>
        <w:t xml:space="preserve">// To store the nano units of the amount (10^-9).</w:t>
        <w:br w:clear="none"/>
      </w:r>
      <w:r>
        <w:rPr>
          <w:rStyle w:val="Text17"/>
        </w:rPr>
        <w:t xml:space="preserve"/>
        <w:br w:clear="none"/>
        <w:t xml:space="preserve">    </w:t>
        <w:br w:clear="none"/>
      </w:r>
      <w:r>
        <w:t xml:space="preserve">// Must be same sign as units.</w:t>
        <w:br w:clear="none"/>
      </w:r>
      <w:r>
        <w:rPr>
          <w:rStyle w:val="Text17"/>
        </w:rPr>
        <w:t xml:space="preserve"/>
        <w:br w:clear="none"/>
        <w:t xml:space="preserve">    sfixed32 nanos = </w:t>
        <w:br w:clear="none"/>
      </w:r>
      <w:r>
        <w:rPr>
          <w:rStyle w:val="Text41"/>
        </w:rPr>
        <w:t xml:space="preserve">2</w:t>
        <w:br w:clear="none"/>
      </w:r>
      <w:r>
        <w:rPr>
          <w:rStyle w:val="Text17"/>
        </w:rPr>
        <w:t xml:space="preserve">;</w:t>
        <w:br w:clear="none"/>
        <w:t xml:space="preserve">}</w:t>
        <w:br w:clear="none"/>
      </w:r>
    </w:p>
    <w:p>
      <w:pPr>
        <w:numPr>
          <w:ilvl w:val="0"/>
          <w:numId w:val="392"/>
        </w:numPr>
        <w:pStyle w:val="Para 01"/>
      </w:pPr>
      <w:r>
        <w:t xml:space="preserve">Add a new file named </w:t>
      </w:r>
      <w:r>
        <w:rPr>
          <w:rStyle w:val="Text0"/>
        </w:rPr>
        <w:t xml:space="preserve">product.proto</w:t>
        <w:br w:clear="none"/>
      </w:r>
      <w:r>
        <w:t xml:space="preserve">, and add statements to define messages and service methods to get one product, all products, or products that cost a minimum price, as shown in the following code: </w:t>
      </w:r>
    </w:p>
    <w:p>
      <w:pPr>
        <w:pStyle w:val="Para 03"/>
      </w:pPr>
      <w:r>
        <w:t xml:space="preserve">syntax = </w:t>
        <w:br w:clear="none"/>
      </w:r>
      <w:r>
        <w:rPr>
          <w:rStyle w:val="Text1"/>
        </w:rPr>
        <w:t xml:space="preserve">"proto3"</w:t>
        <w:br w:clear="none"/>
      </w:r>
      <w:r>
        <w:t xml:space="preserve">;</w:t>
        <w:br w:clear="none"/>
        <w:t xml:space="preserve">option csharp_namespace = </w:t>
        <w:br w:clear="none"/>
      </w:r>
      <w:r>
        <w:rPr>
          <w:rStyle w:val="Text1"/>
        </w:rPr>
        <w:t xml:space="preserve">"Northwind.Grpc.Service"</w:t>
        <w:br w:clear="none"/>
      </w:r>
      <w:r>
        <w:t xml:space="preserve">;</w:t>
        <w:br w:clear="none"/>
        <w:t xml:space="preserve">import </w:t>
        <w:br w:clear="none"/>
      </w:r>
      <w:r>
        <w:rPr>
          <w:rStyle w:val="Text1"/>
        </w:rPr>
        <w:t xml:space="preserve">"Protos/decimal.proto"</w:t>
        <w:br w:clear="none"/>
      </w:r>
      <w:r>
        <w:t xml:space="preserve">;</w:t>
        <w:br w:clear="none"/>
        <w:t xml:space="preserve">package product;</w:t>
        <w:br w:clear="none"/>
        <w:t xml:space="preserve">service Product {</w:t>
        <w:br w:clear="none"/>
        <w:t xml:space="preserve">  </w:t>
        <w:br w:clear="none"/>
        <w:t xml:space="preserve">rpc </w:t>
        <w:br w:clear="none"/>
      </w:r>
      <w:r>
        <w:rPr>
          <w:rStyle w:val="Text7"/>
        </w:rPr>
        <w:t xml:space="preserve">GetProduct</w:t>
        <w:br w:clear="none"/>
      </w:r>
      <w:r>
        <w:t xml:space="preserve"> (</w:t>
        <w:br w:clear="none"/>
        <w:t xml:space="preserve">ProductRequest</w:t>
        <w:br w:clear="none"/>
        <w:t xml:space="preserve">) </w:t>
        <w:br w:clear="none"/>
      </w:r>
      <w:r>
        <w:rPr>
          <w:rStyle w:val="Text7"/>
        </w:rPr>
        <w:t xml:space="preserve">returns</w:t>
        <w:br w:clear="none"/>
      </w:r>
      <w:r>
        <w:t xml:space="preserve"> (</w:t>
        <w:br w:clear="none"/>
        <w:t xml:space="preserve">ProductReply</w:t>
        <w:br w:clear="none"/>
        <w:t xml:space="preserve">)</w:t>
        <w:br w:clear="none"/>
        <w:t xml:space="preserve">;</w:t>
        <w:br w:clear="none"/>
        <w:t xml:space="preserve">  </w:t>
        <w:br w:clear="none"/>
        <w:t xml:space="preserve">rpc </w:t>
        <w:br w:clear="none"/>
      </w:r>
      <w:r>
        <w:rPr>
          <w:rStyle w:val="Text7"/>
        </w:rPr>
        <w:t xml:space="preserve">GetProducts</w:t>
        <w:br w:clear="none"/>
      </w:r>
      <w:r>
        <w:t xml:space="preserve"> (</w:t>
        <w:br w:clear="none"/>
        <w:t xml:space="preserve">ProductsRequest</w:t>
        <w:br w:clear="none"/>
        <w:t xml:space="preserve">) </w:t>
        <w:br w:clear="none"/>
      </w:r>
      <w:r>
        <w:rPr>
          <w:rStyle w:val="Text7"/>
        </w:rPr>
        <w:t xml:space="preserve">returns</w:t>
        <w:br w:clear="none"/>
      </w:r>
      <w:r>
        <w:t xml:space="preserve"> (</w:t>
        <w:br w:clear="none"/>
        <w:t xml:space="preserve">ProductsReply</w:t>
        <w:br w:clear="none"/>
        <w:t xml:space="preserve">)</w:t>
        <w:br w:clear="none"/>
        <w:t xml:space="preserve">;</w:t>
        <w:br w:clear="none"/>
        <w:t xml:space="preserve">  </w:t>
        <w:br w:clear="none"/>
        <w:t xml:space="preserve">rpc </w:t>
        <w:br w:clear="none"/>
      </w:r>
      <w:r>
        <w:rPr>
          <w:rStyle w:val="Text7"/>
        </w:rPr>
        <w:t xml:space="preserve">GetProductsMinimumPrice</w:t>
        <w:br w:clear="none"/>
      </w:r>
      <w:r>
        <w:t xml:space="preserve"> (</w:t>
        <w:br w:clear="none"/>
        <w:t xml:space="preserve">ProductsMinimumPriceRequest</w:t>
        <w:br w:clear="none"/>
        <w:t xml:space="preserve">) </w:t>
        <w:br w:clear="none"/>
        <w:t xml:space="preserve"/>
        <w:br w:clear="none"/>
        <w:t xml:space="preserve">      </w:t>
        <w:br w:clear="none"/>
      </w:r>
      <w:r>
        <w:rPr>
          <w:rStyle w:val="Text7"/>
        </w:rPr>
        <w:t xml:space="preserve">returns</w:t>
        <w:br w:clear="none"/>
      </w:r>
      <w:r>
        <w:t xml:space="preserve"> (</w:t>
        <w:br w:clear="none"/>
        <w:t xml:space="preserve">ProductsReply</w:t>
        <w:br w:clear="none"/>
        <w:t xml:space="preserve">)</w:t>
        <w:br w:clear="none"/>
        <w:t xml:space="preserve">;</w:t>
        <w:br w:clear="none"/>
        <w:t xml:space="preserve">}</w:t>
        <w:br w:clear="none"/>
        <w:t xml:space="preserve">message ProductRequest {</w:t>
        <w:br w:clear="none"/>
        <w:t xml:space="preserve">  int32 product_id = </w:t>
        <w:br w:clear="none"/>
      </w:r>
      <w:r>
        <w:rPr>
          <w:rStyle w:val="Text10"/>
        </w:rPr>
        <w:t xml:space="preserve">1</w:t>
        <w:br w:clear="none"/>
      </w:r>
      <w:r>
        <w:t xml:space="preserve">;</w:t>
        <w:br w:clear="none"/>
        <w:t xml:space="preserve">}</w:t>
        <w:br w:clear="none"/>
        <w:t xml:space="preserve">message ProductsRequest {</w:t>
        <w:br w:clear="none"/>
        <w:t xml:space="preserve">}</w:t>
        <w:br w:clear="none"/>
        <w:t xml:space="preserve">message ProductsMinimumPriceRequest {</w:t>
        <w:br w:clear="none"/>
        <w:t xml:space="preserve">  </w:t>
        <w:br w:clear="none"/>
      </w:r>
      <w:r>
        <w:rPr>
          <w:rStyle w:val="Text15"/>
        </w:rPr>
        <w:t xml:space="preserve">decimal</w:t>
        <w:br w:clear="none"/>
      </w:r>
      <w:r>
        <w:t xml:space="preserve">.DecimalValue minimum_price = </w:t>
        <w:br w:clear="none"/>
      </w:r>
      <w:r>
        <w:rPr>
          <w:rStyle w:val="Text10"/>
        </w:rPr>
        <w:t xml:space="preserve">1</w:t>
        <w:br w:clear="none"/>
      </w:r>
      <w:r>
        <w:t xml:space="preserve">;</w:t>
        <w:br w:clear="none"/>
        <w:t xml:space="preserve">}</w:t>
        <w:br w:clear="none"/>
        <w:t xml:space="preserve">message ProductReply {</w:t>
        <w:br w:clear="none"/>
        <w:t xml:space="preserve">  int32 product_id = </w:t>
        <w:br w:clear="none"/>
      </w:r>
      <w:r>
        <w:rPr>
          <w:rStyle w:val="Text10"/>
        </w:rPr>
        <w:t xml:space="preserve">1</w:t>
        <w:br w:clear="none"/>
      </w:r>
      <w:r>
        <w:t xml:space="preserve">;</w:t>
        <w:br w:clear="none"/>
        <w:t xml:space="preserve">  </w:t>
        <w:br w:clear="none"/>
      </w:r>
      <w:r>
        <w:rPr>
          <w:rStyle w:val="Text15"/>
        </w:rPr>
        <w:t xml:space="preserve">string</w:t>
        <w:br w:clear="none"/>
      </w:r>
      <w:r>
        <w:t xml:space="preserve"> product_name = </w:t>
        <w:br w:clear="none"/>
      </w:r>
      <w:r>
        <w:rPr>
          <w:rStyle w:val="Text10"/>
        </w:rPr>
        <w:t xml:space="preserve">2</w:t>
        <w:br w:clear="none"/>
      </w:r>
      <w:r>
        <w:t xml:space="preserve">;</w:t>
        <w:br w:clear="none"/>
        <w:t xml:space="preserve">  int32 supplier_id = </w:t>
        <w:br w:clear="none"/>
      </w:r>
      <w:r>
        <w:rPr>
          <w:rStyle w:val="Text10"/>
        </w:rPr>
        <w:t xml:space="preserve">3</w:t>
        <w:br w:clear="none"/>
      </w:r>
      <w:r>
        <w:t xml:space="preserve">;</w:t>
        <w:br w:clear="none"/>
        <w:t xml:space="preserve">  int32 category_id = </w:t>
        <w:br w:clear="none"/>
      </w:r>
      <w:r>
        <w:rPr>
          <w:rStyle w:val="Text10"/>
        </w:rPr>
        <w:t xml:space="preserve">4</w:t>
        <w:br w:clear="none"/>
      </w:r>
      <w:r>
        <w:t xml:space="preserve">;</w:t>
        <w:br w:clear="none"/>
        <w:t xml:space="preserve">  </w:t>
        <w:br w:clear="none"/>
      </w:r>
      <w:r>
        <w:rPr>
          <w:rStyle w:val="Text15"/>
        </w:rPr>
        <w:t xml:space="preserve">string</w:t>
        <w:br w:clear="none"/>
      </w:r>
      <w:r>
        <w:t xml:space="preserve"> quantity_per_unit = </w:t>
        <w:br w:clear="none"/>
      </w:r>
      <w:r>
        <w:rPr>
          <w:rStyle w:val="Text10"/>
        </w:rPr>
        <w:t xml:space="preserve">5</w:t>
        <w:br w:clear="none"/>
      </w:r>
      <w:r>
        <w:t xml:space="preserve">;</w:t>
        <w:br w:clear="none"/>
        <w:t xml:space="preserve">  </w:t>
        <w:br w:clear="none"/>
      </w:r>
      <w:r>
        <w:rPr>
          <w:rStyle w:val="Text15"/>
        </w:rPr>
        <w:t xml:space="preserve">decimal</w:t>
        <w:br w:clear="none"/>
      </w:r>
      <w:r>
        <w:t xml:space="preserve">.DecimalValue unit_price = </w:t>
        <w:br w:clear="none"/>
      </w:r>
      <w:r>
        <w:rPr>
          <w:rStyle w:val="Text10"/>
        </w:rPr>
        <w:t xml:space="preserve">6</w:t>
        <w:br w:clear="none"/>
      </w:r>
      <w:r>
        <w:t xml:space="preserve">;</w:t>
        <w:br w:clear="none"/>
        <w:t xml:space="preserve">  int32 units_in_stock = </w:t>
        <w:br w:clear="none"/>
      </w:r>
      <w:r>
        <w:rPr>
          <w:rStyle w:val="Text10"/>
        </w:rPr>
        <w:t xml:space="preserve">7</w:t>
        <w:br w:clear="none"/>
      </w:r>
      <w:r>
        <w:t xml:space="preserve">;</w:t>
        <w:br w:clear="none"/>
        <w:t xml:space="preserve">  int32 units_on_order = </w:t>
        <w:br w:clear="none"/>
      </w:r>
      <w:r>
        <w:rPr>
          <w:rStyle w:val="Text10"/>
        </w:rPr>
        <w:t xml:space="preserve">8</w:t>
        <w:br w:clear="none"/>
      </w:r>
      <w:r>
        <w:t xml:space="preserve">;</w:t>
        <w:br w:clear="none"/>
        <w:t xml:space="preserve">  int32 reorder_level = </w:t>
        <w:br w:clear="none"/>
      </w:r>
      <w:r>
        <w:rPr>
          <w:rStyle w:val="Text10"/>
        </w:rPr>
        <w:t xml:space="preserve">9</w:t>
        <w:br w:clear="none"/>
      </w:r>
      <w:r>
        <w:t xml:space="preserve">;</w:t>
        <w:br w:clear="none"/>
        <w:t xml:space="preserve">  </w:t>
        <w:br w:clear="none"/>
      </w:r>
      <w:r>
        <w:rPr>
          <w:rStyle w:val="Text15"/>
        </w:rPr>
        <w:t xml:space="preserve">bool</w:t>
        <w:br w:clear="none"/>
      </w:r>
      <w:r>
        <w:t xml:space="preserve"> discontinued = </w:t>
        <w:br w:clear="none"/>
      </w:r>
      <w:r>
        <w:rPr>
          <w:rStyle w:val="Text10"/>
        </w:rPr>
        <w:t xml:space="preserve">10</w:t>
        <w:br w:clear="none"/>
      </w:r>
      <w:r>
        <w:t xml:space="preserve">;</w:t>
        <w:br w:clear="none"/>
        <w:t xml:space="preserve">}</w:t>
        <w:br w:clear="none"/>
        <w:t xml:space="preserve">message ProductsReply {</w:t>
        <w:br w:clear="none"/>
        <w:t xml:space="preserve">  repeated ProductReply products = </w:t>
        <w:br w:clear="none"/>
      </w:r>
      <w:r>
        <w:rPr>
          <w:rStyle w:val="Text10"/>
        </w:rPr>
        <w:t xml:space="preserve">1</w:t>
        <w:br w:clear="none"/>
      </w:r>
      <w:r>
        <w:t xml:space="preserve">;</w:t>
        <w:br w:clear="none"/>
        <w:t xml:space="preserve">}</w:t>
        <w:br w:clear="none"/>
      </w:r>
    </w:p>
    <w:p>
      <w:pPr>
        <w:numPr>
          <w:ilvl w:val="0"/>
          <w:numId w:val="392"/>
        </w:numPr>
        <w:pStyle w:val="Para 01"/>
      </w:pPr>
      <w:r>
        <w:t xml:space="preserve">Add a new file named </w:t>
      </w:r>
      <w:r>
        <w:rPr>
          <w:rStyle w:val="Text0"/>
        </w:rPr>
        <w:t xml:space="preserve">employee.proto</w:t>
        <w:br w:clear="none"/>
      </w:r>
      <w:r>
        <w:t>, and modify it to define messages and service methods</w:t>
      </w:r>
      <w:r>
        <w:rPr>
          <w:rStyle w:val="Text61"/>
        </w:rPr>
        <w:bookmarkStart w:id="2070" w:name="_idIndexMarker1468"/>
        <w:t/>
        <w:bookmarkEnd w:id="2070"/>
      </w:r>
      <w:r>
        <w:t xml:space="preserve"> to get one employee or all employees, and note we</w:t>
      </w:r>
      <w:r>
        <w:rPr>
          <w:rStyle w:val="Text61"/>
        </w:rPr>
        <w:bookmarkStart w:id="2071" w:name="_idIndexMarker1469"/>
        <w:t/>
        <w:bookmarkEnd w:id="2071"/>
      </w:r>
      <w:r>
        <w:t xml:space="preserve"> must import the Google extension for </w:t>
      </w:r>
      <w:r>
        <w:rPr>
          <w:rStyle w:val="Text0"/>
        </w:rPr>
        <w:t xml:space="preserve">timestamp.proto</w:t>
        <w:br w:clear="none"/>
      </w:r>
      <w:r>
        <w:t xml:space="preserve">, as shown in the following code: </w:t>
      </w:r>
    </w:p>
    <w:p>
      <w:pPr>
        <w:pStyle w:val="Para 03"/>
      </w:pPr>
      <w:r>
        <w:t xml:space="preserve">syntax = </w:t>
        <w:br w:clear="none"/>
      </w:r>
      <w:r>
        <w:rPr>
          <w:rStyle w:val="Text1"/>
        </w:rPr>
        <w:t xml:space="preserve">"proto3"</w:t>
        <w:br w:clear="none"/>
      </w:r>
      <w:r>
        <w:t xml:space="preserve">;</w:t>
        <w:br w:clear="none"/>
        <w:t xml:space="preserve">option csharp_namespace = </w:t>
        <w:br w:clear="none"/>
      </w:r>
      <w:r>
        <w:rPr>
          <w:rStyle w:val="Text1"/>
        </w:rPr>
        <w:t xml:space="preserve">"Northwind.Grpc.Service"</w:t>
        <w:br w:clear="none"/>
      </w:r>
      <w:r>
        <w:t xml:space="preserve">;</w:t>
        <w:br w:clear="none"/>
        <w:t xml:space="preserve">import </w:t>
        <w:br w:clear="none"/>
      </w:r>
      <w:r>
        <w:rPr>
          <w:rStyle w:val="Text1"/>
        </w:rPr>
        <w:t xml:space="preserve">"google/protobuf/duration.proto"</w:t>
        <w:br w:clear="none"/>
      </w:r>
      <w:r>
        <w:t xml:space="preserve">;</w:t>
        <w:br w:clear="none"/>
        <w:t xml:space="preserve">import </w:t>
        <w:br w:clear="none"/>
      </w:r>
      <w:r>
        <w:rPr>
          <w:rStyle w:val="Text1"/>
        </w:rPr>
        <w:t xml:space="preserve">"google/protobuf/timestamp.proto"</w:t>
        <w:br w:clear="none"/>
      </w:r>
      <w:r>
        <w:t xml:space="preserve">;</w:t>
        <w:br w:clear="none"/>
        <w:t xml:space="preserve">package employee;</w:t>
        <w:br w:clear="none"/>
        <w:t xml:space="preserve">service Employee {</w:t>
        <w:br w:clear="none"/>
        <w:t xml:space="preserve">  </w:t>
        <w:br w:clear="none"/>
        <w:t xml:space="preserve">rpc </w:t>
        <w:br w:clear="none"/>
      </w:r>
      <w:r>
        <w:rPr>
          <w:rStyle w:val="Text7"/>
        </w:rPr>
        <w:t xml:space="preserve">GetEmployee</w:t>
        <w:br w:clear="none"/>
      </w:r>
      <w:r>
        <w:t xml:space="preserve"> (</w:t>
        <w:br w:clear="none"/>
        <w:t xml:space="preserve">EmployeeRequest</w:t>
        <w:br w:clear="none"/>
        <w:t xml:space="preserve">) </w:t>
        <w:br w:clear="none"/>
      </w:r>
      <w:r>
        <w:rPr>
          <w:rStyle w:val="Text7"/>
        </w:rPr>
        <w:t xml:space="preserve">returns</w:t>
        <w:br w:clear="none"/>
      </w:r>
      <w:r>
        <w:t xml:space="preserve"> (</w:t>
        <w:br w:clear="none"/>
        <w:t xml:space="preserve">EmployeeReply</w:t>
        <w:br w:clear="none"/>
        <w:t xml:space="preserve">)</w:t>
        <w:br w:clear="none"/>
        <w:t xml:space="preserve">;</w:t>
        <w:br w:clear="none"/>
        <w:t xml:space="preserve">  </w:t>
        <w:br w:clear="none"/>
        <w:t xml:space="preserve">rpc </w:t>
        <w:br w:clear="none"/>
      </w:r>
      <w:r>
        <w:rPr>
          <w:rStyle w:val="Text7"/>
        </w:rPr>
        <w:t xml:space="preserve">GetEmployees</w:t>
        <w:br w:clear="none"/>
      </w:r>
      <w:r>
        <w:t xml:space="preserve"> (</w:t>
        <w:br w:clear="none"/>
        <w:t xml:space="preserve">EmployeesRequest</w:t>
        <w:br w:clear="none"/>
        <w:t xml:space="preserve">) </w:t>
        <w:br w:clear="none"/>
      </w:r>
      <w:r>
        <w:rPr>
          <w:rStyle w:val="Text7"/>
        </w:rPr>
        <w:t xml:space="preserve">returns</w:t>
        <w:br w:clear="none"/>
      </w:r>
      <w:r>
        <w:t xml:space="preserve"> (</w:t>
        <w:br w:clear="none"/>
        <w:t xml:space="preserve">EmployeesReply</w:t>
        <w:br w:clear="none"/>
        <w:t xml:space="preserve">)</w:t>
        <w:br w:clear="none"/>
        <w:t xml:space="preserve">;</w:t>
        <w:br w:clear="none"/>
        <w:t xml:space="preserve">}</w:t>
        <w:br w:clear="none"/>
        <w:t xml:space="preserve">message EmployeeRequest {</w:t>
        <w:br w:clear="none"/>
        <w:t xml:space="preserve">  int32 employee_id = </w:t>
        <w:br w:clear="none"/>
      </w:r>
      <w:r>
        <w:rPr>
          <w:rStyle w:val="Text10"/>
        </w:rPr>
        <w:t xml:space="preserve">1</w:t>
        <w:br w:clear="none"/>
      </w:r>
      <w:r>
        <w:t xml:space="preserve">;</w:t>
        <w:br w:clear="none"/>
        <w:t xml:space="preserve">}</w:t>
        <w:br w:clear="none"/>
        <w:t xml:space="preserve">message EmployeesRequest {</w:t>
        <w:br w:clear="none"/>
        <w:t xml:space="preserve">}</w:t>
        <w:br w:clear="none"/>
        <w:t xml:space="preserve">message EmployeeReply {</w:t>
        <w:br w:clear="none"/>
        <w:t xml:space="preserve">  int32 employee_id = </w:t>
        <w:br w:clear="none"/>
      </w:r>
      <w:r>
        <w:rPr>
          <w:rStyle w:val="Text10"/>
        </w:rPr>
        <w:t xml:space="preserve">1</w:t>
        <w:br w:clear="none"/>
      </w:r>
      <w:r>
        <w:t xml:space="preserve">;</w:t>
        <w:br w:clear="none"/>
        <w:t xml:space="preserve">  </w:t>
        <w:br w:clear="none"/>
      </w:r>
      <w:r>
        <w:rPr>
          <w:rStyle w:val="Text15"/>
        </w:rPr>
        <w:t xml:space="preserve">string</w:t>
        <w:br w:clear="none"/>
      </w:r>
      <w:r>
        <w:t xml:space="preserve"> last_name = </w:t>
        <w:br w:clear="none"/>
      </w:r>
      <w:r>
        <w:rPr>
          <w:rStyle w:val="Text10"/>
        </w:rPr>
        <w:t xml:space="preserve">2</w:t>
        <w:br w:clear="none"/>
      </w:r>
      <w:r>
        <w:t xml:space="preserve">;</w:t>
        <w:br w:clear="none"/>
        <w:t xml:space="preserve">  </w:t>
        <w:br w:clear="none"/>
      </w:r>
      <w:r>
        <w:rPr>
          <w:rStyle w:val="Text15"/>
        </w:rPr>
        <w:t xml:space="preserve">string</w:t>
        <w:br w:clear="none"/>
      </w:r>
      <w:r>
        <w:t xml:space="preserve"> first_name = </w:t>
        <w:br w:clear="none"/>
      </w:r>
      <w:r>
        <w:rPr>
          <w:rStyle w:val="Text10"/>
        </w:rPr>
        <w:t xml:space="preserve">3</w:t>
        <w:br w:clear="none"/>
      </w:r>
      <w:r>
        <w:t xml:space="preserve">;</w:t>
        <w:br w:clear="none"/>
        <w:t xml:space="preserve">  </w:t>
        <w:br w:clear="none"/>
      </w:r>
      <w:r>
        <w:rPr>
          <w:rStyle w:val="Text15"/>
        </w:rPr>
        <w:t xml:space="preserve">string</w:t>
        <w:br w:clear="none"/>
      </w:r>
      <w:r>
        <w:t xml:space="preserve"> title = </w:t>
        <w:br w:clear="none"/>
      </w:r>
      <w:r>
        <w:rPr>
          <w:rStyle w:val="Text10"/>
        </w:rPr>
        <w:t xml:space="preserve">4</w:t>
        <w:br w:clear="none"/>
      </w:r>
      <w:r>
        <w:t xml:space="preserve">;</w:t>
        <w:br w:clear="none"/>
        <w:t xml:space="preserve">  </w:t>
        <w:br w:clear="none"/>
      </w:r>
      <w:r>
        <w:rPr>
          <w:rStyle w:val="Text15"/>
        </w:rPr>
        <w:t xml:space="preserve">string</w:t>
        <w:br w:clear="none"/>
      </w:r>
      <w:r>
        <w:t xml:space="preserve"> title_of_courtesy = </w:t>
        <w:br w:clear="none"/>
      </w:r>
      <w:r>
        <w:rPr>
          <w:rStyle w:val="Text10"/>
        </w:rPr>
        <w:t xml:space="preserve">5</w:t>
        <w:br w:clear="none"/>
      </w:r>
      <w:r>
        <w:t xml:space="preserve">;</w:t>
        <w:br w:clear="none"/>
        <w:t xml:space="preserve">  google.protobuf.Timestamp birth_date = </w:t>
        <w:br w:clear="none"/>
      </w:r>
      <w:r>
        <w:rPr>
          <w:rStyle w:val="Text10"/>
        </w:rPr>
        <w:t xml:space="preserve">6</w:t>
        <w:br w:clear="none"/>
      </w:r>
      <w:r>
        <w:t xml:space="preserve">;</w:t>
        <w:br w:clear="none"/>
        <w:t xml:space="preserve">  google.protobuf.Timestamp hire_date = </w:t>
        <w:br w:clear="none"/>
      </w:r>
      <w:r>
        <w:rPr>
          <w:rStyle w:val="Text10"/>
        </w:rPr>
        <w:t xml:space="preserve">7</w:t>
        <w:br w:clear="none"/>
      </w:r>
      <w:r>
        <w:t xml:space="preserve">;</w:t>
        <w:br w:clear="none"/>
        <w:t xml:space="preserve">  </w:t>
        <w:br w:clear="none"/>
      </w:r>
      <w:r>
        <w:rPr>
          <w:rStyle w:val="Text15"/>
        </w:rPr>
        <w:t xml:space="preserve">string</w:t>
        <w:br w:clear="none"/>
      </w:r>
      <w:r>
        <w:t xml:space="preserve"> address = </w:t>
        <w:br w:clear="none"/>
      </w:r>
      <w:r>
        <w:rPr>
          <w:rStyle w:val="Text10"/>
        </w:rPr>
        <w:t xml:space="preserve">8</w:t>
        <w:br w:clear="none"/>
      </w:r>
      <w:r>
        <w:t xml:space="preserve">;</w:t>
        <w:br w:clear="none"/>
        <w:t xml:space="preserve">  </w:t>
        <w:br w:clear="none"/>
      </w:r>
      <w:r>
        <w:rPr>
          <w:rStyle w:val="Text15"/>
        </w:rPr>
        <w:t xml:space="preserve">string</w:t>
        <w:br w:clear="none"/>
      </w:r>
      <w:r>
        <w:t xml:space="preserve"> city = </w:t>
        <w:br w:clear="none"/>
      </w:r>
      <w:r>
        <w:rPr>
          <w:rStyle w:val="Text10"/>
        </w:rPr>
        <w:t xml:space="preserve">9</w:t>
        <w:br w:clear="none"/>
      </w:r>
      <w:r>
        <w:t xml:space="preserve">;</w:t>
        <w:br w:clear="none"/>
        <w:t xml:space="preserve">  </w:t>
        <w:br w:clear="none"/>
      </w:r>
      <w:r>
        <w:rPr>
          <w:rStyle w:val="Text15"/>
        </w:rPr>
        <w:t xml:space="preserve">string</w:t>
        <w:br w:clear="none"/>
      </w:r>
      <w:r>
        <w:t xml:space="preserve"> region = </w:t>
        <w:br w:clear="none"/>
      </w:r>
      <w:r>
        <w:rPr>
          <w:rStyle w:val="Text10"/>
        </w:rPr>
        <w:t xml:space="preserve">10</w:t>
        <w:br w:clear="none"/>
      </w:r>
      <w:r>
        <w:t xml:space="preserve">;</w:t>
        <w:br w:clear="none"/>
        <w:t xml:space="preserve">  </w:t>
        <w:br w:clear="none"/>
      </w:r>
      <w:r>
        <w:rPr>
          <w:rStyle w:val="Text15"/>
        </w:rPr>
        <w:t xml:space="preserve">string</w:t>
        <w:br w:clear="none"/>
      </w:r>
      <w:r>
        <w:t xml:space="preserve"> postal_code = </w:t>
        <w:br w:clear="none"/>
      </w:r>
      <w:r>
        <w:rPr>
          <w:rStyle w:val="Text10"/>
        </w:rPr>
        <w:t xml:space="preserve">11</w:t>
        <w:br w:clear="none"/>
      </w:r>
      <w:r>
        <w:t xml:space="preserve">;</w:t>
        <w:br w:clear="none"/>
        <w:t xml:space="preserve">  </w:t>
        <w:br w:clear="none"/>
      </w:r>
      <w:r>
        <w:rPr>
          <w:rStyle w:val="Text15"/>
        </w:rPr>
        <w:t xml:space="preserve">string</w:t>
        <w:br w:clear="none"/>
      </w:r>
      <w:r>
        <w:t xml:space="preserve"> country = </w:t>
        <w:br w:clear="none"/>
      </w:r>
      <w:r>
        <w:rPr>
          <w:rStyle w:val="Text10"/>
        </w:rPr>
        <w:t xml:space="preserve">12</w:t>
        <w:br w:clear="none"/>
      </w:r>
      <w:r>
        <w:t xml:space="preserve">;</w:t>
        <w:br w:clear="none"/>
        <w:t xml:space="preserve">  </w:t>
        <w:br w:clear="none"/>
      </w:r>
      <w:r>
        <w:rPr>
          <w:rStyle w:val="Text15"/>
        </w:rPr>
        <w:t xml:space="preserve">string</w:t>
        <w:br w:clear="none"/>
      </w:r>
      <w:r>
        <w:t xml:space="preserve"> home_phone = </w:t>
        <w:br w:clear="none"/>
      </w:r>
      <w:r>
        <w:rPr>
          <w:rStyle w:val="Text10"/>
        </w:rPr>
        <w:t xml:space="preserve">13</w:t>
        <w:br w:clear="none"/>
      </w:r>
      <w:r>
        <w:t xml:space="preserve">;</w:t>
        <w:br w:clear="none"/>
        <w:t xml:space="preserve">  </w:t>
        <w:br w:clear="none"/>
      </w:r>
      <w:r>
        <w:rPr>
          <w:rStyle w:val="Text15"/>
        </w:rPr>
        <w:t xml:space="preserve">string</w:t>
        <w:br w:clear="none"/>
      </w:r>
      <w:r>
        <w:t xml:space="preserve"> extension = </w:t>
        <w:br w:clear="none"/>
      </w:r>
      <w:r>
        <w:rPr>
          <w:rStyle w:val="Text10"/>
        </w:rPr>
        <w:t xml:space="preserve">14</w:t>
        <w:br w:clear="none"/>
      </w:r>
      <w:r>
        <w:t xml:space="preserve">;</w:t>
        <w:br w:clear="none"/>
        <w:t xml:space="preserve">  bytes photo = </w:t>
        <w:br w:clear="none"/>
      </w:r>
      <w:r>
        <w:rPr>
          <w:rStyle w:val="Text10"/>
        </w:rPr>
        <w:t xml:space="preserve">15</w:t>
        <w:br w:clear="none"/>
      </w:r>
      <w:r>
        <w:t xml:space="preserve">;</w:t>
        <w:br w:clear="none"/>
        <w:t xml:space="preserve">  </w:t>
        <w:br w:clear="none"/>
      </w:r>
      <w:r>
        <w:rPr>
          <w:rStyle w:val="Text15"/>
        </w:rPr>
        <w:t xml:space="preserve">string</w:t>
        <w:br w:clear="none"/>
      </w:r>
      <w:r>
        <w:t xml:space="preserve"> notes = </w:t>
        <w:br w:clear="none"/>
      </w:r>
      <w:r>
        <w:rPr>
          <w:rStyle w:val="Text10"/>
        </w:rPr>
        <w:t xml:space="preserve">16</w:t>
        <w:br w:clear="none"/>
      </w:r>
      <w:r>
        <w:t xml:space="preserve">;</w:t>
        <w:br w:clear="none"/>
        <w:t xml:space="preserve">  int32 reports_to = </w:t>
        <w:br w:clear="none"/>
      </w:r>
      <w:r>
        <w:rPr>
          <w:rStyle w:val="Text10"/>
        </w:rPr>
        <w:t xml:space="preserve">17</w:t>
        <w:br w:clear="none"/>
      </w:r>
      <w:r>
        <w:t xml:space="preserve">;</w:t>
        <w:br w:clear="none"/>
        <w:t xml:space="preserve">  </w:t>
        <w:br w:clear="none"/>
      </w:r>
      <w:r>
        <w:rPr>
          <w:rStyle w:val="Text15"/>
        </w:rPr>
        <w:t xml:space="preserve">string</w:t>
        <w:br w:clear="none"/>
      </w:r>
      <w:r>
        <w:t xml:space="preserve"> photo_path = </w:t>
        <w:br w:clear="none"/>
      </w:r>
      <w:r>
        <w:rPr>
          <w:rStyle w:val="Text10"/>
        </w:rPr>
        <w:t xml:space="preserve">18</w:t>
        <w:br w:clear="none"/>
      </w:r>
      <w:r>
        <w:t xml:space="preserve">;</w:t>
        <w:br w:clear="none"/>
        <w:t xml:space="preserve">}</w:t>
        <w:br w:clear="none"/>
        <w:t xml:space="preserve">message EmployeesReply {</w:t>
        <w:br w:clear="none"/>
        <w:t xml:space="preserve">  repeated EmployeeReply employees = </w:t>
        <w:br w:clear="none"/>
      </w:r>
      <w:r>
        <w:rPr>
          <w:rStyle w:val="Text10"/>
        </w:rPr>
        <w:t xml:space="preserve">1</w:t>
        <w:br w:clear="none"/>
      </w:r>
      <w:r>
        <w:t xml:space="preserve">;</w:t>
        <w:br w:clear="none"/>
        <w:t xml:space="preserve">}</w:t>
        <w:br w:clear="none"/>
      </w:r>
    </w:p>
    <w:p>
      <w:pPr>
        <w:numPr>
          <w:ilvl w:val="0"/>
          <w:numId w:val="392"/>
        </w:numPr>
        <w:pStyle w:val="Para 01"/>
      </w:pPr>
      <w:r>
        <w:t xml:space="preserve">In the project file, add </w:t>
      </w:r>
      <w:r>
        <w:rPr>
          <w:rStyle w:val="Text61"/>
        </w:rPr>
        <w:bookmarkStart w:id="2072" w:name="_idIndexMarker1470"/>
        <w:t/>
        <w:bookmarkEnd w:id="2072"/>
      </w:r>
      <w:r>
        <w:t>elements to tell the gRPC tool to process the</w:t>
      </w:r>
      <w:r>
        <w:rPr>
          <w:rStyle w:val="Text61"/>
        </w:rPr>
        <w:bookmarkStart w:id="2073" w:name="_idIndexMarker1471"/>
        <w:t/>
        <w:bookmarkEnd w:id="2073"/>
      </w:r>
      <w:r>
        <w:t xml:space="preserve"> new </w:t>
      </w:r>
      <w:r>
        <w:rPr>
          <w:rStyle w:val="Text0"/>
        </w:rPr>
        <w:t xml:space="preserve">.proto</w:t>
        <w:br w:clear="none"/>
      </w:r>
      <w:r>
        <w:t xml:space="preserve"> files, as shown highlighted in the following markup: </w:t>
      </w:r>
    </w:p>
    <w:p>
      <w:pPr>
        <w:pStyle w:val="Para 16"/>
      </w:pPr>
      <w:r>
        <w:rPr>
          <w:rStyle w:val="Text11"/>
        </w:rPr>
        <w:t xml:space="preserve">&lt;ItemGroup&gt;</w:t>
        <w:br w:clear="none"/>
        <w:t xml:space="preserve">  &lt;Protobuf Include=</w:t>
        <w:br w:clear="none"/>
      </w:r>
      <w:r>
        <w:rPr>
          <w:rStyle w:val="Text20"/>
        </w:rPr>
        <w:t xml:space="preserve">"Protos\greet.proto"</w:t>
        <w:br w:clear="none"/>
      </w:r>
      <w:r>
        <w:rPr>
          <w:rStyle w:val="Text11"/>
        </w:rPr>
        <w:t xml:space="preserve"> GrpcServices=</w:t>
        <w:br w:clear="none"/>
      </w:r>
      <w:r>
        <w:rPr>
          <w:rStyle w:val="Text20"/>
        </w:rPr>
        <w:t xml:space="preserve">"Server"</w:t>
        <w:br w:clear="none"/>
      </w:r>
      <w:r>
        <w:rPr>
          <w:rStyle w:val="Text11"/>
        </w:rPr>
        <w:t xml:space="preserve"> /&gt;</w:t>
        <w:br w:clear="none"/>
        <w:t xml:space="preserve">  &lt;Protobuf Include=</w:t>
        <w:br w:clear="none"/>
      </w:r>
      <w:r>
        <w:rPr>
          <w:rStyle w:val="Text20"/>
        </w:rPr>
        <w:t xml:space="preserve">"Protos\shipper.proto"</w:t>
        <w:br w:clear="none"/>
      </w:r>
      <w:r>
        <w:rPr>
          <w:rStyle w:val="Text11"/>
        </w:rPr>
        <w:t xml:space="preserve"> GrpcServices=</w:t>
        <w:br w:clear="none"/>
      </w:r>
      <w:r>
        <w:rPr>
          <w:rStyle w:val="Text20"/>
        </w:rPr>
        <w:t xml:space="preserve">"Server"</w:t>
        <w:br w:clear="none"/>
      </w:r>
      <w:r>
        <w:rPr>
          <w:rStyle w:val="Text11"/>
        </w:rPr>
        <w:t xml:space="preserve"> /&gt;</w:t>
        <w:br w:clear="none"/>
      </w:r>
      <w:r>
        <w:t xml:space="preserve">  &lt;Protobuf Include=</w:t>
        <w:br w:clear="none"/>
      </w:r>
      <w:r>
        <w:rPr>
          <w:rStyle w:val="Text1"/>
        </w:rPr>
        <w:t xml:space="preserve">"Protos\decimal.proto"</w:t>
        <w:br w:clear="none"/>
      </w:r>
      <w:r>
        <w:t xml:space="preserve"> GrpcServices=</w:t>
        <w:br w:clear="none"/>
      </w:r>
      <w:r>
        <w:rPr>
          <w:rStyle w:val="Text1"/>
        </w:rPr>
        <w:t xml:space="preserve">"Server"</w:t>
        <w:br w:clear="none"/>
      </w:r>
      <w:r>
        <w:t xml:space="preserve"> /&gt;</w:t>
        <w:br w:clear="none"/>
      </w:r>
      <w:r>
        <w:rPr>
          <w:rStyle w:val="Text11"/>
        </w:rPr>
        <w:t xml:space="preserve"/>
        <w:br w:clear="none"/>
      </w:r>
      <w:r>
        <w:t xml:space="preserve">  &lt;Protobuf Include=</w:t>
        <w:br w:clear="none"/>
      </w:r>
      <w:r>
        <w:rPr>
          <w:rStyle w:val="Text1"/>
        </w:rPr>
        <w:t xml:space="preserve">"Protos\product.proto"</w:t>
        <w:br w:clear="none"/>
      </w:r>
      <w:r>
        <w:t xml:space="preserve"> GrpcServices=</w:t>
        <w:br w:clear="none"/>
      </w:r>
      <w:r>
        <w:rPr>
          <w:rStyle w:val="Text1"/>
        </w:rPr>
        <w:t xml:space="preserve">"Server"</w:t>
        <w:br w:clear="none"/>
      </w:r>
      <w:r>
        <w:t xml:space="preserve"> /&gt;</w:t>
        <w:br w:clear="none"/>
      </w:r>
      <w:r>
        <w:rPr>
          <w:rStyle w:val="Text11"/>
        </w:rPr>
        <w:t xml:space="preserve"/>
        <w:br w:clear="none"/>
      </w:r>
      <w:r>
        <w:t xml:space="preserve">  &lt;Protobuf Include=</w:t>
        <w:br w:clear="none"/>
      </w:r>
      <w:r>
        <w:rPr>
          <w:rStyle w:val="Text1"/>
        </w:rPr>
        <w:t xml:space="preserve">"Protos\employee.proto"</w:t>
        <w:br w:clear="none"/>
      </w:r>
      <w:r>
        <w:t xml:space="preserve"> GrpcServices=</w:t>
        <w:br w:clear="none"/>
      </w:r>
      <w:r>
        <w:rPr>
          <w:rStyle w:val="Text1"/>
        </w:rPr>
        <w:t xml:space="preserve">"Server"</w:t>
        <w:br w:clear="none"/>
      </w:r>
      <w:r>
        <w:t xml:space="preserve"> /&gt;</w:t>
        <w:br w:clear="none"/>
      </w:r>
      <w:r>
        <w:rPr>
          <w:rStyle w:val="Text11"/>
        </w:rPr>
        <w:t xml:space="preserve"/>
        <w:br w:clear="none"/>
        <w:t xml:space="preserve">&lt;/ItemGroup&gt;</w:t>
        <w:br w:clear="none"/>
      </w:r>
    </w:p>
    <w:p>
      <w:pPr>
        <w:numPr>
          <w:ilvl w:val="0"/>
          <w:numId w:val="392"/>
        </w:numPr>
        <w:pStyle w:val="Para 01"/>
      </w:pPr>
      <w:r>
        <w:t xml:space="preserve">Rebuild the project to </w:t>
      </w:r>
      <w:r>
        <w:rPr>
          <w:rStyle w:val="Text61"/>
        </w:rPr>
        <w:bookmarkStart w:id="2074" w:name="_idIndexMarker1472"/>
        <w:t/>
        <w:bookmarkEnd w:id="2074"/>
      </w:r>
      <w:r>
        <w:t xml:space="preserve">make sure the gRPC tool has created the </w:t>
      </w:r>
      <w:r>
        <w:rPr>
          <w:rStyle w:val="Text61"/>
        </w:rPr>
        <w:bookmarkStart w:id="2075" w:name="_idIndexMarker1473"/>
        <w:t/>
        <w:bookmarkEnd w:id="2075"/>
      </w:r>
      <w:r>
        <w:t xml:space="preserve">C# classes in the </w:t>
      </w:r>
      <w:r>
        <w:rPr>
          <w:rStyle w:val="Text0"/>
        </w:rPr>
        <w:t xml:space="preserve">obj\Debug\net8.0\Protos</w:t>
        <w:br w:clear="none"/>
      </w:r>
      <w:r>
        <w:t xml:space="preserve"> folder, as shown in </w:t>
      </w:r>
      <w:r>
        <w:rPr>
          <w:rStyle w:val="Text9"/>
        </w:rPr>
        <w:t>Figure</w:t>
      </w:r>
      <w:r>
        <w:t xml:space="preserve"> </w:t>
      </w:r>
      <w:r>
        <w:rPr>
          <w:rStyle w:val="Text9"/>
        </w:rPr>
        <w:t>13.9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0"/>
            <wp:effectExtent l="0" r="0" t="0" b="0"/>
            <wp:wrapTopAndBottom/>
            <wp:docPr id="105" name="B19587_13_09.png" descr="B19587_13_09.png"/>
            <wp:cNvGraphicFramePr>
              <a:graphicFrameLocks noChangeAspect="1"/>
            </wp:cNvGraphicFramePr>
            <a:graphic>
              <a:graphicData uri="http://schemas.openxmlformats.org/drawingml/2006/picture">
                <pic:pic>
                  <pic:nvPicPr>
                    <pic:cNvPr id="0" name="B19587_13_09.png" descr="B19587_13_09.png"/>
                    <pic:cNvPicPr/>
                  </pic:nvPicPr>
                  <pic:blipFill>
                    <a:blip r:embed="rId104"/>
                    <a:stretch>
                      <a:fillRect/>
                    </a:stretch>
                  </pic:blipFill>
                  <pic:spPr>
                    <a:xfrm>
                      <a:off x="0" y="0"/>
                      <a:ext cx="4406900" cy="1905000"/>
                    </a:xfrm>
                    <a:prstGeom prst="rect">
                      <a:avLst/>
                    </a:prstGeom>
                  </pic:spPr>
                </pic:pic>
              </a:graphicData>
            </a:graphic>
          </wp:anchor>
        </w:drawing>
      </w:r>
    </w:p>
    <w:p>
      <w:pPr>
        <w:pStyle w:val="Para 08"/>
      </w:pPr>
      <w:r>
        <w:t>Figure 13.9: gRPC tool-generated classes for a custom decimal type with a Units property</w:t>
      </w:r>
    </w:p>
    <w:p>
      <w:pPr>
        <w:numPr>
          <w:ilvl w:val="0"/>
          <w:numId w:val="393"/>
        </w:numPr>
        <w:pStyle w:val="Para 01"/>
      </w:pPr>
      <w:r>
        <w:t xml:space="preserve">In the </w:t>
      </w:r>
      <w:r>
        <w:rPr>
          <w:rStyle w:val="Text0"/>
        </w:rPr>
        <w:t xml:space="preserve">Northwind.Grpc.Service</w:t>
        <w:br w:clear="none"/>
      </w:r>
      <w:r>
        <w:t xml:space="preserve"> project, add a new folder named </w:t>
      </w:r>
      <w:r>
        <w:rPr>
          <w:rStyle w:val="Text0"/>
        </w:rPr>
        <w:t xml:space="preserve">Converters</w:t>
        <w:br w:clear="none"/>
      </w:r>
      <w:r>
        <w:t>.</w:t>
      </w:r>
    </w:p>
    <w:p>
      <w:pPr>
        <w:numPr>
          <w:ilvl w:val="0"/>
          <w:numId w:val="393"/>
        </w:numPr>
        <w:pStyle w:val="Para 01"/>
      </w:pPr>
      <w:r>
        <w:t xml:space="preserve">In the </w:t>
      </w:r>
      <w:r>
        <w:rPr>
          <w:rStyle w:val="Text0"/>
        </w:rPr>
        <w:t xml:space="preserve">Converters</w:t>
        <w:br w:clear="none"/>
      </w:r>
      <w:r>
        <w:t xml:space="preserve"> folder, add a new class file named </w:t>
      </w:r>
      <w:r>
        <w:rPr>
          <w:rStyle w:val="Text0"/>
        </w:rPr>
        <w:t xml:space="preserve">DecimalValue.Converters.cs</w:t>
        <w:br w:clear="none"/>
      </w:r>
      <w:r>
        <w:t xml:space="preserve">, and modify its contents to extend the partial class created by the gRPC tools with a constructor and a pair of operators to convert between our custom </w:t>
      </w:r>
      <w:r>
        <w:rPr>
          <w:rStyle w:val="Text0"/>
        </w:rPr>
        <w:t xml:space="preserve">DecimalValue</w:t>
        <w:br w:clear="none"/>
      </w:r>
      <w:r>
        <w:t xml:space="preserve"> type and the built-in .NET </w:t>
      </w:r>
      <w:r>
        <w:rPr>
          <w:rStyle w:val="Text0"/>
        </w:rPr>
        <w:t xml:space="preserve">decimal</w:t>
        <w:br w:clear="none"/>
      </w:r>
      <w:r>
        <w:t xml:space="preserve"> type, as shown</w:t>
      </w:r>
      <w:r>
        <w:rPr>
          <w:rStyle w:val="Text61"/>
        </w:rPr>
        <w:bookmarkStart w:id="2076" w:name="_idIndexMarker1474"/>
        <w:t/>
        <w:bookmarkEnd w:id="2076"/>
      </w:r>
      <w:r>
        <w:t xml:space="preserve"> in the following</w:t>
      </w:r>
      <w:r>
        <w:rPr>
          <w:rStyle w:val="Text61"/>
        </w:rPr>
        <w:bookmarkStart w:id="2077" w:name="_idIndexMarker1475"/>
        <w:t/>
        <w:bookmarkEnd w:id="2077"/>
      </w:r>
      <w:r>
        <w:t xml:space="preserve"> code: </w:t>
      </w:r>
    </w:p>
    <w:p>
      <w:pPr>
        <w:pStyle w:val="Para 03"/>
      </w:pPr>
      <w:r>
        <w:rPr>
          <w:rStyle w:val="Text4"/>
        </w:rPr>
        <w:t xml:space="preserve">namespace</w:t>
        <w:br w:clear="none"/>
      </w:r>
      <w:r>
        <w:t xml:space="preserve"> </w:t>
        <w:br w:clear="none"/>
      </w:r>
      <w:r>
        <w:rPr>
          <w:rStyle w:val="Text7"/>
        </w:rPr>
        <w:t xml:space="preserve">Northwind.Grpc.Service</w:t>
        <w:br w:clear="none"/>
      </w:r>
      <w:r>
        <w:t xml:space="preserve">;</w:t>
        <w:br w:clear="none"/>
      </w:r>
      <w:r>
        <w:rPr>
          <w:rStyle w:val="Text3"/>
        </w:rPr>
        <w:t xml:space="preserve">// This will merge with the DecimalValue type generated by the</w:t>
        <w:br w:clear="none"/>
      </w:r>
      <w:r>
        <w:t xml:space="preserve"/>
        <w:br w:clear="none"/>
      </w:r>
      <w:r>
        <w:rPr>
          <w:rStyle w:val="Text3"/>
        </w:rPr>
        <w:t xml:space="preserve">// gRPC tools in the obj\Debug\net8.0\Protos\Decimal.cs file.</w:t>
        <w:br w:clear="none"/>
      </w:r>
      <w:r>
        <w:t xml:space="preserve"/>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DecimalValue</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5"/>
        </w:rPr>
        <w:t xml:space="preserve">decimal</w:t>
        <w:br w:clear="none"/>
      </w:r>
      <w:r>
        <w:t xml:space="preserve"> NanoFactor = </w:t>
        <w:br w:clear="none"/>
      </w:r>
      <w:r>
        <w:rPr>
          <w:rStyle w:val="Text10"/>
        </w:rPr>
        <w:t xml:space="preserve">1</w:t>
        <w:br w:clear="none"/>
      </w:r>
      <w:r>
        <w:t xml:space="preserve">_000_000_000;</w:t>
        <w:br w:clear="none"/>
        <w:t xml:space="preserve">  </w:t>
        <w:br w:clear="none"/>
      </w:r>
      <w:r>
        <w:rPr>
          <w:rStyle w:val="Text4"/>
        </w:rPr>
        <w:t xml:space="preserve">public</w:t>
        <w:br w:clear="none"/>
      </w:r>
      <w:r>
        <w:t xml:space="preserve"> </w:t>
        <w:br w:clear="none"/>
      </w:r>
      <w:r>
        <w:rPr>
          <w:rStyle w:val="Text7"/>
        </w:rPr>
        <w:t xml:space="preserve">DecimalValue</w:t>
        <w:br w:clear="none"/>
      </w:r>
      <w:r>
        <w:t xml:space="preserve">(</w:t>
        <w:br w:clear="none"/>
      </w:r>
      <w:r>
        <w:rPr>
          <w:rStyle w:val="Text15"/>
        </w:rPr>
        <w:t xml:space="preserve">long</w:t>
        <w:br w:clear="none"/>
      </w:r>
      <w:r>
        <w:t xml:space="preserve"> units, </w:t>
        <w:br w:clear="none"/>
      </w:r>
      <w:r>
        <w:rPr>
          <w:rStyle w:val="Text15"/>
        </w:rPr>
        <w:t xml:space="preserve">int</w:t>
        <w:br w:clear="none"/>
      </w:r>
      <w:r>
        <w:t xml:space="preserve"> nanos</w:t>
        <w:br w:clear="none"/>
        <w:t xml:space="preserve">)</w:t>
        <w:br w:clear="none"/>
        <w:t xml:space="preserve"/>
        <w:br w:clear="none"/>
        <w:t xml:space="preserve">  {</w:t>
        <w:br w:clear="none"/>
        <w:t xml:space="preserve">    Units = units;</w:t>
        <w:br w:clear="none"/>
        <w:t xml:space="preserve">    Nanos = nanos;</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implicit</w:t>
        <w:br w:clear="none"/>
      </w:r>
      <w:r>
        <w:t xml:space="preserve"> </w:t>
        <w:br w:clear="none"/>
      </w:r>
      <w:r>
        <w:rPr>
          <w:rStyle w:val="Text4"/>
        </w:rPr>
        <w:t xml:space="preserve">operator</w:t>
        <w:br w:clear="none"/>
      </w:r>
      <w:r>
        <w:t xml:space="preserve"> </w:t>
        <w:br w:clear="none"/>
      </w:r>
      <w:r>
        <w:rPr>
          <w:rStyle w:val="Text7"/>
        </w:rPr>
        <w:t xml:space="preserve">decimal</w:t>
        <w:br w:clear="none"/>
      </w:r>
      <w:r>
        <w:t xml:space="preserve">(</w:t>
        <w:br w:clear="none"/>
        <w:t xml:space="preserve">DecimalValue grpcDecimal</w:t>
        <w:br w:clear="none"/>
        <w:t xml:space="preserve">)</w:t>
        <w:br w:clear="none"/>
        <w:t xml:space="preserve"/>
        <w:br w:clear="none"/>
        <w:t xml:space="preserve">  {</w:t>
        <w:br w:clear="none"/>
        <w:t xml:space="preserve">    </w:t>
        <w:br w:clear="none"/>
      </w:r>
      <w:r>
        <w:rPr>
          <w:rStyle w:val="Text4"/>
        </w:rPr>
        <w:t xml:space="preserve">return</w:t>
        <w:br w:clear="none"/>
      </w:r>
      <w:r>
        <w:t xml:space="preserve"> grpcDecimal.Units + (grpcDecimal.Nanos / NanoFactor);</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implicit</w:t>
        <w:br w:clear="none"/>
      </w:r>
      <w:r>
        <w:t xml:space="preserve"> </w:t>
        <w:br w:clear="none"/>
      </w:r>
      <w:r>
        <w:rPr>
          <w:rStyle w:val="Text4"/>
        </w:rPr>
        <w:t xml:space="preserve">operator</w:t>
        <w:br w:clear="none"/>
      </w:r>
      <w:r>
        <w:t xml:space="preserve"> </w:t>
        <w:br w:clear="none"/>
      </w:r>
      <w:r>
        <w:rPr>
          <w:rStyle w:val="Text7"/>
        </w:rPr>
        <w:t xml:space="preserve">DecimalValue</w:t>
        <w:br w:clear="none"/>
      </w:r>
      <w:r>
        <w:t xml:space="preserve">(</w:t>
        <w:br w:clear="none"/>
      </w:r>
      <w:r>
        <w:rPr>
          <w:rStyle w:val="Text15"/>
        </w:rPr>
        <w:t xml:space="preserve">decimal</w:t>
        <w:br w:clear="none"/>
      </w:r>
      <w:r>
        <w:t xml:space="preserve"> </w:t>
        <w:br w:clear="none"/>
      </w:r>
      <w:r>
        <w:rPr>
          <w:rStyle w:val="Text4"/>
        </w:rPr>
        <w:t xml:space="preserve">value</w:t>
        <w:br w:clear="none"/>
      </w:r>
      <w:r>
        <w:t xml:space="preserve">)</w:t>
        <w:br w:clear="none"/>
        <w:t xml:space="preserve"/>
        <w:br w:clear="none"/>
        <w:t xml:space="preserve">  {</w:t>
        <w:br w:clear="none"/>
        <w:t xml:space="preserve">    </w:t>
        <w:br w:clear="none"/>
      </w:r>
      <w:r>
        <w:rPr>
          <w:rStyle w:val="Text15"/>
        </w:rPr>
        <w:t xml:space="preserve">long</w:t>
        <w:br w:clear="none"/>
      </w:r>
      <w:r>
        <w:t xml:space="preserve"> units = </w:t>
        <w:br w:clear="none"/>
      </w:r>
      <w:r>
        <w:rPr>
          <w:rStyle w:val="Text15"/>
        </w:rPr>
        <w:t xml:space="preserve">decimal</w:t>
        <w:br w:clear="none"/>
      </w:r>
      <w:r>
        <w:t xml:space="preserve">.ToInt64(</w:t>
        <w:br w:clear="none"/>
      </w:r>
      <w:r>
        <w:rPr>
          <w:rStyle w:val="Text4"/>
        </w:rPr>
        <w:t xml:space="preserve">value</w:t>
        <w:br w:clear="none"/>
      </w:r>
      <w:r>
        <w:t xml:space="preserve">);</w:t>
        <w:br w:clear="none"/>
        <w:t xml:space="preserve">    </w:t>
        <w:br w:clear="none"/>
      </w:r>
      <w:r>
        <w:rPr>
          <w:rStyle w:val="Text15"/>
        </w:rPr>
        <w:t xml:space="preserve">int</w:t>
        <w:br w:clear="none"/>
      </w:r>
      <w:r>
        <w:t xml:space="preserve"> nanos = </w:t>
        <w:br w:clear="none"/>
      </w:r>
      <w:r>
        <w:rPr>
          <w:rStyle w:val="Text15"/>
        </w:rPr>
        <w:t xml:space="preserve">decimal</w:t>
        <w:br w:clear="none"/>
      </w:r>
      <w:r>
        <w:t xml:space="preserve">.ToInt32((</w:t>
        <w:br w:clear="none"/>
      </w:r>
      <w:r>
        <w:rPr>
          <w:rStyle w:val="Text4"/>
        </w:rPr>
        <w:t xml:space="preserve">value</w:t>
        <w:br w:clear="none"/>
      </w:r>
      <w:r>
        <w:t xml:space="preserve"> - units) * NanoFactor);</w:t>
        <w:br w:clear="none"/>
        <w:t xml:space="preserve">    </w:t>
        <w:br w:clear="none"/>
      </w:r>
      <w:r>
        <w:rPr>
          <w:rStyle w:val="Text4"/>
        </w:rPr>
        <w:t xml:space="preserve">return</w:t>
        <w:br w:clear="none"/>
      </w:r>
      <w:r>
        <w:t xml:space="preserve"> </w:t>
        <w:br w:clear="none"/>
      </w:r>
      <w:r>
        <w:rPr>
          <w:rStyle w:val="Text4"/>
        </w:rPr>
        <w:t xml:space="preserve">new</w:t>
        <w:br w:clear="none"/>
      </w:r>
      <w:r>
        <w:t xml:space="preserve"> DecimalValue(units, nanos);</w:t>
        <w:br w:clear="none"/>
        <w:t xml:space="preserve">  }</w:t>
        <w:br w:clear="none"/>
        <w:t xml:space="preserve">}</w:t>
        <w:br w:clear="none"/>
      </w:r>
    </w:p>
    <w:p>
      <w:bookmarkStart w:id="2078" w:name="Implementing_the_product_and_emp"/>
      <w:pPr>
        <w:pStyle w:val="Heading 2"/>
      </w:pPr>
      <w:r>
        <w:t>Implementing the product and employee gRPC services</w:t>
      </w:r>
      <w:bookmarkEnd w:id="2078"/>
    </w:p>
    <w:p>
      <w:pPr>
        <w:pStyle w:val="Normal"/>
      </w:pPr>
      <w:r>
        <w:t>Now we need to</w:t>
      </w:r>
      <w:r>
        <w:rPr>
          <w:rStyle w:val="Text61"/>
        </w:rPr>
        <w:bookmarkStart w:id="2079" w:name="_idIndexMarker1476"/>
        <w:t/>
        <w:bookmarkEnd w:id="2079"/>
      </w:r>
      <w:r>
        <w:t xml:space="preserve"> implement and register the services:</w:t>
      </w:r>
    </w:p>
    <w:p>
      <w:pPr>
        <w:numPr>
          <w:ilvl w:val="0"/>
          <w:numId w:val="394"/>
        </w:numPr>
        <w:pStyle w:val="Para 01"/>
      </w:pPr>
      <w:r>
        <w:t xml:space="preserve">In the </w:t>
      </w:r>
      <w:r>
        <w:rPr>
          <w:rStyle w:val="Text0"/>
        </w:rPr>
        <w:t xml:space="preserve">Northwind.Grpc.Service</w:t>
        <w:br w:clear="none"/>
      </w:r>
      <w:r>
        <w:t xml:space="preserve"> project, in the </w:t>
      </w:r>
      <w:r>
        <w:rPr>
          <w:rStyle w:val="Text0"/>
        </w:rPr>
        <w:t xml:space="preserve">Services</w:t>
        <w:br w:clear="none"/>
      </w:r>
      <w:r>
        <w:t xml:space="preserve"> folder, add a new class file named </w:t>
      </w:r>
      <w:r>
        <w:rPr>
          <w:rStyle w:val="Text0"/>
        </w:rPr>
        <w:t xml:space="preserve">ProductService.cs</w:t>
        <w:br w:clear="none"/>
      </w:r>
      <w:r>
        <w:t xml:space="preserve"> and modify its content to implement the products service. I will leave this as an optional exercise for you, or you can copy the code from the following link: </w:t>
      </w:r>
      <w:hyperlink r:id="rId364">
        <w:r>
          <w:rPr>
            <w:rStyle w:val="Text6"/>
          </w:rPr>
          <w:t>https://github.com/markjprice/apps-services-net8/blob/main/code/Chapter13/Northwind.Grpc.Service/Services/ProductService.cs</w:t>
        </w:r>
      </w:hyperlink>
      <w:r>
        <w:t>.</w:t>
      </w:r>
    </w:p>
    <w:p>
      <w:pPr>
        <w:numPr>
          <w:ilvl w:val="0"/>
          <w:numId w:val="394"/>
        </w:numPr>
        <w:pStyle w:val="Para 01"/>
      </w:pPr>
      <w:r>
        <w:t xml:space="preserve">In the </w:t>
      </w:r>
      <w:r>
        <w:rPr>
          <w:rStyle w:val="Text0"/>
        </w:rPr>
        <w:t xml:space="preserve">Services</w:t>
        <w:br w:clear="none"/>
      </w:r>
      <w:r>
        <w:t xml:space="preserve"> folder, add a new class file named </w:t>
      </w:r>
      <w:r>
        <w:rPr>
          <w:rStyle w:val="Text0"/>
        </w:rPr>
        <w:t xml:space="preserve">EmployeeService.cs</w:t>
        <w:br w:clear="none"/>
      </w:r>
      <w:r>
        <w:t xml:space="preserve"> and modify its content to implement the products service. I will leave this as an optional exercise</w:t>
      </w:r>
      <w:r>
        <w:rPr>
          <w:rStyle w:val="Text61"/>
        </w:rPr>
        <w:bookmarkStart w:id="2080" w:name="_idIndexMarker1477"/>
        <w:t/>
        <w:bookmarkEnd w:id="2080"/>
      </w:r>
      <w:r>
        <w:t xml:space="preserve"> for you, or you can copy the code from the following link: </w:t>
      </w:r>
      <w:hyperlink r:id="rId365">
        <w:r>
          <w:rPr>
            <w:rStyle w:val="Text6"/>
          </w:rPr>
          <w:t>https://github.com/markjprice/apps-services-net8/blob/main/code/Chapter13/Northwind.Grpc.Service/Services/EmployeeService.cs</w:t>
        </w:r>
      </w:hyperlink>
      <w:r>
        <w:t>.</w:t>
      </w:r>
    </w:p>
    <w:p>
      <w:pPr>
        <w:numPr>
          <w:ilvl w:val="0"/>
          <w:numId w:val="394"/>
        </w:numPr>
        <w:pStyle w:val="Para 01"/>
      </w:pPr>
      <w:r>
        <w:t xml:space="preserve">In </w:t>
      </w:r>
      <w:r>
        <w:rPr>
          <w:rStyle w:val="Text0"/>
        </w:rPr>
        <w:t xml:space="preserve">Program.cs</w:t>
        <w:br w:clear="none"/>
      </w:r>
      <w:r>
        <w:t xml:space="preserve">, register the two new services, as shown in the following code: </w:t>
      </w:r>
    </w:p>
    <w:p>
      <w:pPr>
        <w:pStyle w:val="Para 03"/>
      </w:pPr>
      <w:r>
        <w:t xml:space="preserve">app.MapGrpcService&lt;ProductService&gt;();</w:t>
        <w:br w:clear="none"/>
        <w:t xml:space="preserve">app.MapGrpcService&lt;EmployeeService&gt;();</w:t>
        <w:br w:clear="none"/>
      </w:r>
    </w:p>
    <w:p>
      <w:bookmarkStart w:id="2081" w:name="Adding_product_and_employee_gRPC"/>
      <w:pPr>
        <w:pStyle w:val="Heading 2"/>
      </w:pPr>
      <w:r>
        <w:t>Adding product and employee gRPC clients</w:t>
      </w:r>
      <w:bookmarkEnd w:id="2081"/>
    </w:p>
    <w:p>
      <w:pPr>
        <w:pStyle w:val="Normal"/>
      </w:pPr>
      <w:r>
        <w:t>Next, we need to add clients to the</w:t>
      </w:r>
      <w:r>
        <w:rPr>
          <w:rStyle w:val="Text61"/>
        </w:rPr>
        <w:bookmarkStart w:id="2082" w:name="_idIndexMarker1478"/>
        <w:t/>
        <w:bookmarkEnd w:id="2082"/>
      </w:r>
      <w:r>
        <w:t xml:space="preserve"> MVC project to call the two new gRPC services:</w:t>
      </w:r>
    </w:p>
    <w:p>
      <w:pPr>
        <w:numPr>
          <w:ilvl w:val="0"/>
          <w:numId w:val="395"/>
        </w:numPr>
        <w:pStyle w:val="Para 01"/>
      </w:pPr>
      <w:r>
        <w:t xml:space="preserve">In the </w:t>
      </w:r>
      <w:r>
        <w:rPr>
          <w:rStyle w:val="Text0"/>
        </w:rPr>
        <w:t xml:space="preserve">Northwind.Grpc.Client.Mvc</w:t>
        <w:br w:clear="none"/>
      </w:r>
      <w:r>
        <w:t xml:space="preserve"> project, copy the three </w:t>
      </w:r>
      <w:r>
        <w:rPr>
          <w:rStyle w:val="Text0"/>
        </w:rPr>
        <w:t xml:space="preserve">.proto</w:t>
        <w:br w:clear="none"/>
      </w:r>
      <w:r>
        <w:t xml:space="preserve"> files from the service project to the MVC project </w:t>
      </w:r>
      <w:r>
        <w:rPr>
          <w:rStyle w:val="Text0"/>
        </w:rPr>
        <w:t xml:space="preserve">Protos</w:t>
        <w:br w:clear="none"/>
      </w:r>
      <w:r>
        <w:t xml:space="preserve"> folder.</w:t>
      </w:r>
    </w:p>
    <w:p>
      <w:pPr>
        <w:numPr>
          <w:ilvl w:val="0"/>
          <w:numId w:val="395"/>
        </w:numPr>
        <w:pStyle w:val="Para 01"/>
      </w:pPr>
      <w:r>
        <w:t xml:space="preserve">In the three </w:t>
      </w:r>
      <w:r>
        <w:rPr>
          <w:rStyle w:val="Text0"/>
        </w:rPr>
        <w:t xml:space="preserve">.proto</w:t>
        <w:br w:clear="none"/>
      </w:r>
      <w:r>
        <w:t xml:space="preserve"> files, modify the namespace, as shown in the following code: </w:t>
      </w:r>
    </w:p>
    <w:p>
      <w:pPr>
        <w:pStyle w:val="Para 03"/>
      </w:pPr>
      <w:r>
        <w:t xml:space="preserve">option csharp_namespace = </w:t>
        <w:br w:clear="none"/>
      </w:r>
      <w:r>
        <w:rPr>
          <w:rStyle w:val="Text1"/>
        </w:rPr>
        <w:t xml:space="preserve">"Northwind.Grpc.Client.Mvc"</w:t>
        <w:br w:clear="none"/>
      </w:r>
      <w:r>
        <w:t xml:space="preserve">;</w:t>
        <w:br w:clear="none"/>
      </w:r>
    </w:p>
    <w:p>
      <w:pPr>
        <w:numPr>
          <w:ilvl w:val="0"/>
          <w:numId w:val="395"/>
        </w:numPr>
        <w:pStyle w:val="Para 01"/>
      </w:pPr>
      <w:r>
        <w:t xml:space="preserve">In the project file, register the three files to create client-side representations, as shown in the following markup: </w:t>
      </w:r>
    </w:p>
    <w:p>
      <w:pPr>
        <w:pStyle w:val="Para 16"/>
      </w:pPr>
      <w:r>
        <w:rPr>
          <w:rStyle w:val="Text11"/>
        </w:rPr>
        <w:t xml:space="preserve">&lt;ItemGroup&gt;</w:t>
        <w:br w:clear="none"/>
        <w:t xml:space="preserve">  &lt;Protobuf Include=</w:t>
        <w:br w:clear="none"/>
      </w:r>
      <w:r>
        <w:rPr>
          <w:rStyle w:val="Text20"/>
        </w:rPr>
        <w:t xml:space="preserve">"Protos\greet.proto"</w:t>
        <w:br w:clear="none"/>
      </w:r>
      <w:r>
        <w:rPr>
          <w:rStyle w:val="Text11"/>
        </w:rPr>
        <w:t xml:space="preserve"> GrpcServices=</w:t>
        <w:br w:clear="none"/>
      </w:r>
      <w:r>
        <w:rPr>
          <w:rStyle w:val="Text20"/>
        </w:rPr>
        <w:t xml:space="preserve">"Client"</w:t>
        <w:br w:clear="none"/>
      </w:r>
      <w:r>
        <w:rPr>
          <w:rStyle w:val="Text11"/>
        </w:rPr>
        <w:t xml:space="preserve"> /&gt;</w:t>
        <w:br w:clear="none"/>
        <w:t xml:space="preserve">  &lt;Protobuf Include=</w:t>
        <w:br w:clear="none"/>
      </w:r>
      <w:r>
        <w:rPr>
          <w:rStyle w:val="Text20"/>
        </w:rPr>
        <w:t xml:space="preserve">"Protos\shipper.proto"</w:t>
        <w:br w:clear="none"/>
      </w:r>
      <w:r>
        <w:rPr>
          <w:rStyle w:val="Text11"/>
        </w:rPr>
        <w:t xml:space="preserve"> GrpcServices=</w:t>
        <w:br w:clear="none"/>
      </w:r>
      <w:r>
        <w:rPr>
          <w:rStyle w:val="Text20"/>
        </w:rPr>
        <w:t xml:space="preserve">"Client"</w:t>
        <w:br w:clear="none"/>
      </w:r>
      <w:r>
        <w:rPr>
          <w:rStyle w:val="Text11"/>
        </w:rPr>
        <w:t xml:space="preserve"> /&gt;</w:t>
        <w:br w:clear="none"/>
      </w:r>
      <w:r>
        <w:t xml:space="preserve">  &lt;Protobuf Include=</w:t>
        <w:br w:clear="none"/>
      </w:r>
      <w:r>
        <w:rPr>
          <w:rStyle w:val="Text1"/>
        </w:rPr>
        <w:t xml:space="preserve">"Protos\decimal.proto"</w:t>
        <w:br w:clear="none"/>
      </w:r>
      <w:r>
        <w:t xml:space="preserve"> GrpcServices=</w:t>
        <w:br w:clear="none"/>
      </w:r>
      <w:r>
        <w:rPr>
          <w:rStyle w:val="Text1"/>
        </w:rPr>
        <w:t xml:space="preserve">"Client"</w:t>
        <w:br w:clear="none"/>
      </w:r>
      <w:r>
        <w:t xml:space="preserve"> /&gt;</w:t>
        <w:br w:clear="none"/>
      </w:r>
      <w:r>
        <w:rPr>
          <w:rStyle w:val="Text11"/>
        </w:rPr>
        <w:t xml:space="preserve"/>
        <w:br w:clear="none"/>
      </w:r>
      <w:r>
        <w:t xml:space="preserve">  &lt;Protobuf Include=</w:t>
        <w:br w:clear="none"/>
      </w:r>
      <w:r>
        <w:rPr>
          <w:rStyle w:val="Text1"/>
        </w:rPr>
        <w:t xml:space="preserve">"Protos\employee.proto"</w:t>
        <w:br w:clear="none"/>
      </w:r>
      <w:r>
        <w:t xml:space="preserve"> GrpcServices=</w:t>
        <w:br w:clear="none"/>
      </w:r>
      <w:r>
        <w:rPr>
          <w:rStyle w:val="Text1"/>
        </w:rPr>
        <w:t xml:space="preserve">"Client"</w:t>
        <w:br w:clear="none"/>
      </w:r>
      <w:r>
        <w:t xml:space="preserve"> /&gt;</w:t>
        <w:br w:clear="none"/>
      </w:r>
      <w:r>
        <w:rPr>
          <w:rStyle w:val="Text11"/>
        </w:rPr>
        <w:t xml:space="preserve"/>
        <w:br w:clear="none"/>
      </w:r>
      <w:r>
        <w:t xml:space="preserve">  &lt;Protobuf Include=</w:t>
        <w:br w:clear="none"/>
      </w:r>
      <w:r>
        <w:rPr>
          <w:rStyle w:val="Text1"/>
        </w:rPr>
        <w:t xml:space="preserve">"Protos\product.proto"</w:t>
        <w:br w:clear="none"/>
      </w:r>
      <w:r>
        <w:t xml:space="preserve"> GrpcServices=</w:t>
        <w:br w:clear="none"/>
      </w:r>
      <w:r>
        <w:rPr>
          <w:rStyle w:val="Text1"/>
        </w:rPr>
        <w:t xml:space="preserve">"Client"</w:t>
        <w:br w:clear="none"/>
      </w:r>
      <w:r>
        <w:t xml:space="preserve"> /&gt;</w:t>
        <w:br w:clear="none"/>
      </w:r>
      <w:r>
        <w:rPr>
          <w:rStyle w:val="Text11"/>
        </w:rPr>
        <w:t xml:space="preserve"/>
        <w:br w:clear="none"/>
        <w:t xml:space="preserve">&lt;/ItemGroup&gt;</w:t>
        <w:br w:clear="none"/>
      </w:r>
    </w:p>
    <w:p>
      <w:pPr>
        <w:pStyle w:val="Normal"/>
      </w:pPr>
      <w:r>
        <w:t>If you are using a code editor like JetBrains Rider that adds extra configuration, I recommend that you simplify the elements as shown in the preceding markup. If you do not, then you might get errors later in this coding task.</w:t>
      </w:r>
    </w:p>
    <w:p>
      <w:pPr>
        <w:numPr>
          <w:ilvl w:val="0"/>
          <w:numId w:val="396"/>
        </w:numPr>
        <w:pStyle w:val="Para 01"/>
      </w:pPr>
      <w:r>
        <w:t xml:space="preserve">Copy the </w:t>
      </w:r>
      <w:r>
        <w:rPr>
          <w:rStyle w:val="Text0"/>
        </w:rPr>
        <w:t xml:space="preserve">Converters</w:t>
        <w:br w:clear="none"/>
      </w:r>
      <w:r>
        <w:t xml:space="preserve"> folder</w:t>
      </w:r>
      <w:r>
        <w:rPr>
          <w:rStyle w:val="Text61"/>
        </w:rPr>
        <w:bookmarkStart w:id="2083" w:name="_idIndexMarker1479"/>
        <w:t/>
        <w:bookmarkEnd w:id="2083"/>
      </w:r>
      <w:r>
        <w:t xml:space="preserve"> from the gRPC project to the MVC project.</w:t>
      </w:r>
    </w:p>
    <w:p>
      <w:pPr>
        <w:numPr>
          <w:ilvl w:val="0"/>
          <w:numId w:val="396"/>
        </w:numPr>
        <w:pStyle w:val="Para 01"/>
      </w:pPr>
      <w:r>
        <w:t xml:space="preserve">In the </w:t>
      </w:r>
      <w:r>
        <w:rPr>
          <w:rStyle w:val="Text0"/>
        </w:rPr>
        <w:t xml:space="preserve">Converters</w:t>
        <w:br w:clear="none"/>
      </w:r>
      <w:r>
        <w:t xml:space="preserve"> folder, in </w:t>
      </w:r>
      <w:r>
        <w:rPr>
          <w:rStyle w:val="Text0"/>
        </w:rPr>
        <w:t xml:space="preserve">DecimalValue.Converters.cs</w:t>
        <w:br w:clear="none"/>
      </w:r>
      <w:r>
        <w:t xml:space="preserve">, modify the namespace to use the client, as shown in the following code: </w:t>
      </w:r>
    </w:p>
    <w:p>
      <w:pPr>
        <w:pStyle w:val="Para 23"/>
      </w:pPr>
      <w:r>
        <w:rPr>
          <w:rStyle w:val="Text4"/>
        </w:rPr>
        <w:t xml:space="preserve">namespace</w:t>
        <w:br w:clear="none"/>
      </w:r>
      <w:r>
        <w:rPr>
          <w:rStyle w:val="Text5"/>
        </w:rPr>
        <w:t xml:space="preserve"> </w:t>
        <w:br w:clear="none"/>
      </w:r>
      <w:r>
        <w:t xml:space="preserve">Northwind.Grpc.</w:t>
        <w:br w:clear="none"/>
      </w:r>
      <w:r>
        <w:rPr>
          <w:rStyle w:val="Text12"/>
        </w:rPr>
        <w:t xml:space="preserve">Client.Mvc</w:t>
        <w:br w:clear="none"/>
      </w:r>
      <w:r>
        <w:rPr>
          <w:rStyle w:val="Text5"/>
        </w:rPr>
        <w:t xml:space="preserve">;</w:t>
        <w:br w:clear="none"/>
      </w:r>
    </w:p>
    <w:p>
      <w:pPr>
        <w:numPr>
          <w:ilvl w:val="0"/>
          <w:numId w:val="396"/>
        </w:numPr>
        <w:pStyle w:val="Para 01"/>
      </w:pPr>
      <w:r>
        <w:t xml:space="preserve">In the </w:t>
      </w:r>
      <w:r>
        <w:rPr>
          <w:rStyle w:val="Text0"/>
        </w:rPr>
        <w:t xml:space="preserve">Northwind.Grpc.Client.Mvc</w:t>
        <w:br w:clear="none"/>
      </w:r>
      <w:r>
        <w:t xml:space="preserve"> project, in </w:t>
      </w:r>
      <w:r>
        <w:rPr>
          <w:rStyle w:val="Text0"/>
        </w:rPr>
        <w:t xml:space="preserve">Program.cs</w:t>
        <w:br w:clear="none"/>
      </w:r>
      <w:r>
        <w:t xml:space="preserve">, add statements to register clients for the two new services, as shown in the following code: </w:t>
      </w:r>
    </w:p>
    <w:p>
      <w:pPr>
        <w:pStyle w:val="Para 03"/>
      </w:pPr>
      <w:r>
        <w:t xml:space="preserve">builder.Services.AddGrpcClient&lt;Product.ProductClient&gt;(</w:t>
        <w:br w:clear="none"/>
      </w:r>
      <w:r>
        <w:rPr>
          <w:rStyle w:val="Text1"/>
        </w:rPr>
        <w:t xml:space="preserve">"</w:t>
        <w:br w:clear="none"/>
        <w:t xml:space="preserve">Product"</w:t>
        <w:br w:clear="none"/>
      </w:r>
      <w:r>
        <w:t xml:space="preserve">,</w:t>
        <w:br w:clear="none"/>
        <w:t xml:space="preserve">  options =&gt;</w:t>
        <w:br w:clear="none"/>
        <w:t xml:space="preserve">  {</w:t>
        <w:br w:clear="none"/>
        <w:t xml:space="preserve">    options.Address = </w:t>
        <w:br w:clear="none"/>
      </w:r>
      <w:r>
        <w:rPr>
          <w:rStyle w:val="Text4"/>
        </w:rPr>
        <w:t xml:space="preserve">new</w:t>
        <w:br w:clear="none"/>
      </w:r>
      <w:r>
        <w:t xml:space="preserve"> Uri(</w:t>
        <w:br w:clear="none"/>
      </w:r>
      <w:r>
        <w:rPr>
          <w:rStyle w:val="Text1"/>
        </w:rPr>
        <w:t xml:space="preserve">"https://localhost:5131"</w:t>
        <w:br w:clear="none"/>
      </w:r>
      <w:r>
        <w:t xml:space="preserve">);</w:t>
        <w:br w:clear="none"/>
        <w:t xml:space="preserve">  });</w:t>
        <w:br w:clear="none"/>
        <w:t xml:space="preserve">builder.Services.AddGrpcClient&lt;Employee.EmployeeClient&gt;(</w:t>
        <w:br w:clear="none"/>
      </w:r>
      <w:r>
        <w:rPr>
          <w:rStyle w:val="Text1"/>
        </w:rPr>
        <w:t xml:space="preserve">"Employee"</w:t>
        <w:br w:clear="none"/>
      </w:r>
      <w:r>
        <w:t xml:space="preserve">,</w:t>
        <w:br w:clear="none"/>
        <w:t xml:space="preserve">  options =&gt;</w:t>
        <w:br w:clear="none"/>
        <w:t xml:space="preserve">  {</w:t>
        <w:br w:clear="none"/>
        <w:t xml:space="preserve">    options.Address = </w:t>
        <w:br w:clear="none"/>
      </w:r>
      <w:r>
        <w:rPr>
          <w:rStyle w:val="Text4"/>
        </w:rPr>
        <w:t xml:space="preserve">new</w:t>
        <w:br w:clear="none"/>
      </w:r>
      <w:r>
        <w:t xml:space="preserve"> Uri(</w:t>
        <w:br w:clear="none"/>
      </w:r>
      <w:r>
        <w:rPr>
          <w:rStyle w:val="Text1"/>
        </w:rPr>
        <w:t xml:space="preserve">"https://localhost:5131"</w:t>
        <w:br w:clear="none"/>
      </w:r>
      <w:r>
        <w:t xml:space="preserve">);</w:t>
        <w:br w:clear="none"/>
        <w:t xml:space="preserve">  });</w:t>
        <w:br w:clear="none"/>
      </w:r>
    </w:p>
    <w:p>
      <w:pPr>
        <w:numPr>
          <w:ilvl w:val="0"/>
          <w:numId w:val="396"/>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add two fields for the two new clients and set them in the constructor. (Hint: follow the same pattern as for greeter and shipper.)</w:t>
      </w:r>
    </w:p>
    <w:p>
      <w:pPr>
        <w:numPr>
          <w:ilvl w:val="0"/>
          <w:numId w:val="396"/>
        </w:numPr>
        <w:pStyle w:val="Para 01"/>
      </w:pPr>
      <w:r>
        <w:t xml:space="preserve">In </w:t>
      </w:r>
      <w:r>
        <w:rPr>
          <w:rStyle w:val="Text0"/>
        </w:rPr>
        <w:t xml:space="preserve">HomeController.cs</w:t>
        <w:br w:clear="none"/>
      </w:r>
      <w:r>
        <w:t xml:space="preserve">, add two action methods for products and employees, as shown in the following code: </w:t>
      </w:r>
    </w:p>
    <w:p>
      <w:pPr>
        <w:pStyle w:val="Para 03"/>
      </w:pP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Products</w:t>
        <w:br w:clear="none"/>
      </w:r>
      <w:r>
        <w:t xml:space="preserve">(</w:t>
        <w:br w:clear="none"/>
      </w:r>
      <w:r>
        <w:rPr>
          <w:rStyle w:val="Text15"/>
        </w:rPr>
        <w:t xml:space="preserve">decimal</w:t>
        <w:br w:clear="none"/>
      </w:r>
      <w:r>
        <w:t xml:space="preserve"> minimumPrice = </w:t>
        <w:br w:clear="none"/>
      </w:r>
      <w:r>
        <w:rPr>
          <w:rStyle w:val="Text10"/>
        </w:rPr>
        <w:t xml:space="preserve">0</w:t>
        <w:br w:clear="none"/>
      </w:r>
      <w:r>
        <w:t xml:space="preserve">M</w:t>
        <w:br w:clear="none"/>
        <w:t xml:space="preserve">)</w:t>
        <w:br w:clear="none"/>
        <w:t xml:space="preserve"/>
        <w:br w:clear="none"/>
        <w:t xml:space="preserve">{</w:t>
        <w:br w:clear="none"/>
        <w:t xml:space="preserve">  ProductsReply reply = </w:t>
        <w:br w:clear="none"/>
      </w:r>
      <w:r>
        <w:rPr>
          <w:rStyle w:val="Text4"/>
        </w:rPr>
        <w:t xml:space="preserve">await</w:t>
        <w:br w:clear="none"/>
      </w:r>
      <w:r>
        <w:t xml:space="preserve"> _productClient.GetProductsMinimumPriceAsync(</w:t>
        <w:br w:clear="none"/>
        <w:t xml:space="preserve">    </w:t>
        <w:br w:clear="none"/>
      </w:r>
      <w:r>
        <w:rPr>
          <w:rStyle w:val="Text4"/>
        </w:rPr>
        <w:t xml:space="preserve">new</w:t>
        <w:br w:clear="none"/>
      </w:r>
      <w:r>
        <w:t xml:space="preserve"> ProductsMinimumPriceRequest() { MinimumPrice = minimumPrice });</w:t>
        <w:br w:clear="none"/>
        <w:t xml:space="preserve">  </w:t>
        <w:br w:clear="none"/>
      </w:r>
      <w:r>
        <w:rPr>
          <w:rStyle w:val="Text4"/>
        </w:rPr>
        <w:t xml:space="preserve">return</w:t>
        <w:br w:clear="none"/>
      </w:r>
      <w:r>
        <w:t xml:space="preserve"> View(reply.Products);</w:t>
        <w:br w:clear="none"/>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7"/>
        </w:rPr>
        <w:t xml:space="preserve">Employees</w:t>
        <w:br w:clear="none"/>
      </w:r>
      <w:r>
        <w:t xml:space="preserve">()</w:t>
        <w:br w:clear="none"/>
        <w:t xml:space="preserve"/>
        <w:br w:clear="none"/>
        <w:t xml:space="preserve">{</w:t>
        <w:br w:clear="none"/>
        <w:t xml:space="preserve">  EmployeesReply reply = </w:t>
        <w:br w:clear="none"/>
      </w:r>
      <w:r>
        <w:rPr>
          <w:rStyle w:val="Text4"/>
        </w:rPr>
        <w:t xml:space="preserve">await</w:t>
        <w:br w:clear="none"/>
      </w:r>
      <w:r>
        <w:t xml:space="preserve"> _employeeClient.GetEmployeesAsync(</w:t>
        <w:br w:clear="none"/>
        <w:t xml:space="preserve">    </w:t>
        <w:br w:clear="none"/>
      </w:r>
      <w:r>
        <w:rPr>
          <w:rStyle w:val="Text4"/>
        </w:rPr>
        <w:t xml:space="preserve">new</w:t>
        <w:br w:clear="none"/>
      </w:r>
      <w:r>
        <w:t xml:space="preserve"> EmployeesRequest());</w:t>
        <w:br w:clear="none"/>
        <w:t xml:space="preserve">  </w:t>
        <w:br w:clear="none"/>
      </w:r>
      <w:r>
        <w:rPr>
          <w:rStyle w:val="Text4"/>
        </w:rPr>
        <w:t xml:space="preserve">return</w:t>
        <w:br w:clear="none"/>
      </w:r>
      <w:r>
        <w:t xml:space="preserve"> View(reply.Employees);</w:t>
        <w:br w:clear="none"/>
        <w:t xml:space="preserve">}</w:t>
        <w:br w:clear="none"/>
      </w:r>
    </w:p>
    <w:p>
      <w:pPr>
        <w:numPr>
          <w:ilvl w:val="0"/>
          <w:numId w:val="396"/>
        </w:numPr>
        <w:pStyle w:val="Para 01"/>
      </w:pPr>
      <w:r>
        <w:t xml:space="preserve">In the </w:t>
      </w:r>
      <w:r>
        <w:rPr>
          <w:rStyle w:val="Text0"/>
        </w:rPr>
        <w:t xml:space="preserve">Views\Shared</w:t>
        <w:br w:clear="none"/>
      </w:r>
      <w:r>
        <w:t xml:space="preserve"> folder, in </w:t>
      </w:r>
      <w:r>
        <w:rPr>
          <w:rStyle w:val="Text0"/>
        </w:rPr>
        <w:t xml:space="preserve">_Layout.cshtml</w:t>
        <w:br w:clear="none"/>
      </w:r>
      <w:r>
        <w:t xml:space="preserve">, after the menu item for navigating to the </w:t>
      </w:r>
      <w:r>
        <w:rPr>
          <w:rStyle w:val="Text61"/>
        </w:rPr>
        <w:bookmarkStart w:id="2084" w:name="_idIndexMarker1480"/>
        <w:t/>
        <w:bookmarkEnd w:id="2084"/>
      </w:r>
      <w:r>
        <w:t xml:space="preserve">home page, add menu items for navigating to products and employees, as shown highlighted in the following markup: </w:t>
      </w:r>
    </w:p>
    <w:p>
      <w:pPr>
        <w:pStyle w:val="Para 26"/>
      </w:pPr>
      <w:r>
        <w:rPr>
          <w:rStyle w:val="Text26"/>
        </w:rPr>
        <w:t xml:space="preserve">&lt;</w:t>
        <w:br w:clear="none"/>
      </w:r>
      <w:r>
        <w:rPr>
          <w:rStyle w:val="Text34"/>
        </w:rPr>
        <w:t xml:space="preserve">li</w:t>
        <w:br w:clear="none"/>
      </w:r>
      <w:r>
        <w:rPr>
          <w:rStyle w:val="Text26"/>
        </w:rPr>
        <w:t xml:space="preserve"> </w:t>
        <w:br w:clear="none"/>
      </w:r>
      <w:r>
        <w:rPr>
          <w:rStyle w:val="Text30"/>
        </w:rPr>
        <w:t xml:space="preserve">class</w:t>
        <w:br w:clear="none"/>
      </w:r>
      <w:r>
        <w:rPr>
          <w:rStyle w:val="Text26"/>
        </w:rPr>
        <w:t xml:space="preserve">=</w:t>
        <w:br w:clear="none"/>
      </w:r>
      <w:r>
        <w:rPr>
          <w:rStyle w:val="Text11"/>
        </w:rPr>
        <w:t xml:space="preserve">"</w:t>
        <w:br w:clear="none"/>
        <w:t xml:space="preserve">nav-item"</w:t>
        <w:br w:clear="none"/>
      </w:r>
      <w:r>
        <w:rPr>
          <w:rStyle w:val="Text26"/>
        </w:rPr>
        <w:t xml:space="preserve">&gt;</w:t>
        <w:br w:clear="none"/>
        <w:t xml:space="preserve"/>
        <w:br w:clear="none"/>
        <w:t xml:space="preserve">  </w:t>
        <w:br w:clear="none"/>
        <w:t xml:space="preserve">&lt;</w:t>
        <w:br w:clear="none"/>
      </w:r>
      <w:r>
        <w:rPr>
          <w:rStyle w:val="Text34"/>
        </w:rPr>
        <w:t xml:space="preserve">a</w:t>
        <w:br w:clear="none"/>
      </w:r>
      <w:r>
        <w:rPr>
          <w:rStyle w:val="Text26"/>
        </w:rPr>
        <w:t xml:space="preserve"> </w:t>
        <w:br w:clear="none"/>
      </w:r>
      <w:r>
        <w:rPr>
          <w:rStyle w:val="Text30"/>
        </w:rPr>
        <w:t xml:space="preserve">class</w:t>
        <w:br w:clear="none"/>
      </w:r>
      <w:r>
        <w:rPr>
          <w:rStyle w:val="Text26"/>
        </w:rPr>
        <w:t xml:space="preserve">=</w:t>
        <w:br w:clear="none"/>
      </w:r>
      <w:r>
        <w:rPr>
          <w:rStyle w:val="Text11"/>
        </w:rPr>
        <w:t xml:space="preserve">"nav-link text-dark"</w:t>
        <w:br w:clear="none"/>
      </w:r>
      <w:r>
        <w:rPr>
          <w:rStyle w:val="Text26"/>
        </w:rPr>
        <w:t xml:space="preserve"> </w:t>
        <w:br w:clear="none"/>
      </w:r>
      <w:r>
        <w:rPr>
          <w:rStyle w:val="Text30"/>
        </w:rPr>
        <w:t xml:space="preserve">asp-area</w:t>
        <w:br w:clear="none"/>
      </w:r>
      <w:r>
        <w:rPr>
          <w:rStyle w:val="Text26"/>
        </w:rPr>
        <w:t xml:space="preserve">=</w:t>
        <w:br w:clear="none"/>
      </w:r>
      <w:r>
        <w:rPr>
          <w:rStyle w:val="Text11"/>
        </w:rPr>
        <w:t xml:space="preserve">""</w:t>
        <w:br w:clear="none"/>
      </w:r>
      <w:r>
        <w:rPr>
          <w:rStyle w:val="Text26"/>
        </w:rPr>
        <w:t xml:space="preserve"> </w:t>
        <w:br w:clear="none"/>
      </w:r>
      <w:r>
        <w:rPr>
          <w:rStyle w:val="Text30"/>
        </w:rPr>
        <w:t xml:space="preserve">asp-controller</w:t>
        <w:br w:clear="none"/>
      </w:r>
      <w:r>
        <w:rPr>
          <w:rStyle w:val="Text26"/>
        </w:rPr>
        <w:t xml:space="preserve">=</w:t>
        <w:br w:clear="none"/>
      </w:r>
      <w:r>
        <w:rPr>
          <w:rStyle w:val="Text11"/>
        </w:rPr>
        <w:t xml:space="preserve">"Home"</w:t>
        <w:br w:clear="none"/>
      </w:r>
      <w:r>
        <w:rPr>
          <w:rStyle w:val="Text26"/>
        </w:rPr>
        <w:t xml:space="preserve"> </w:t>
        <w:br w:clear="none"/>
      </w:r>
      <w:r>
        <w:rPr>
          <w:rStyle w:val="Text30"/>
        </w:rPr>
        <w:t xml:space="preserve">asp-action</w:t>
        <w:br w:clear="none"/>
      </w:r>
      <w:r>
        <w:rPr>
          <w:rStyle w:val="Text26"/>
        </w:rPr>
        <w:t xml:space="preserve">=</w:t>
        <w:br w:clear="none"/>
      </w:r>
      <w:r>
        <w:rPr>
          <w:rStyle w:val="Text11"/>
        </w:rPr>
        <w:t xml:space="preserve">"</w:t>
        <w:br w:clear="none"/>
        <w:t xml:space="preserve">Index"</w:t>
        <w:br w:clear="none"/>
      </w:r>
      <w:r>
        <w:rPr>
          <w:rStyle w:val="Text26"/>
        </w:rPr>
        <w:t xml:space="preserve">&gt;</w:t>
        <w:br w:clear="none"/>
        <w:t xml:space="preserve">Home</w:t>
        <w:br w:clear="none"/>
        <w:t xml:space="preserve">&lt;/</w:t>
        <w:br w:clear="none"/>
      </w:r>
      <w:r>
        <w:rPr>
          <w:rStyle w:val="Text34"/>
        </w:rPr>
        <w:t xml:space="preserve">a</w:t>
        <w:br w:clear="none"/>
      </w:r>
      <w:r>
        <w:rPr>
          <w:rStyle w:val="Text26"/>
        </w:rPr>
        <w:t xml:space="preserve">&gt;</w:t>
        <w:br w:clear="none"/>
        <w:t xml:space="preserve"/>
        <w:br w:clear="none"/>
        <w:t xml:space="preserve">&lt;/</w:t>
        <w:br w:clear="none"/>
      </w:r>
      <w:r>
        <w:rPr>
          <w:rStyle w:val="Text34"/>
        </w:rPr>
        <w:t xml:space="preserve">li</w:t>
        <w:br w:clear="none"/>
      </w:r>
      <w:r>
        <w:rPr>
          <w:rStyle w:val="Text26"/>
        </w:rPr>
        <w:t xml:space="preserve">&gt;</w:t>
        <w:br w:clear="none"/>
        <w:t xml:space="preserve"/>
        <w:br w:clear="none"/>
      </w:r>
      <w:r>
        <w:rPr>
          <w:rStyle w:val="Text5"/>
        </w:rPr>
        <w:t xml:space="preserve">&lt;</w:t>
        <w:br w:clear="none"/>
      </w:r>
      <w:r>
        <w:rPr>
          <w:rStyle w:val="Text8"/>
        </w:rPr>
        <w:t xml:space="preserve">li</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a</w:t>
        <w:br w:clear="none"/>
      </w:r>
      <w:r>
        <w:rPr>
          <w:rStyle w:val="Text5"/>
        </w:rPr>
        <w:t xml:space="preserve"> </w:t>
        <w:br w:clear="none"/>
      </w:r>
      <w:r>
        <w:rPr>
          <w:rStyle w:val="Text10"/>
        </w:rPr>
        <w:t xml:space="preserve">class</w:t>
        <w:br w:clear="none"/>
      </w:r>
      <w:r>
        <w:rPr>
          <w:rStyle w:val="Text5"/>
        </w:rPr>
        <w:t xml:space="preserve">=</w:t>
        <w:br w:clear="none"/>
      </w:r>
      <w:r>
        <w:t xml:space="preserve">"nav-link text-dark"</w:t>
        <w:br w:clear="none"/>
      </w:r>
      <w:r>
        <w:rPr>
          <w:rStyle w:val="Text5"/>
        </w:rPr>
        <w:t xml:space="preserve"> </w:t>
        <w:br w:clear="none"/>
      </w:r>
      <w:r>
        <w:rPr>
          <w:rStyle w:val="Text10"/>
        </w:rPr>
        <w:t xml:space="preserve">asp-area</w:t>
        <w:br w:clear="none"/>
      </w:r>
      <w:r>
        <w:rPr>
          <w:rStyle w:val="Text5"/>
        </w:rPr>
        <w:t xml:space="preserve">=</w:t>
        <w:br w:clear="none"/>
      </w:r>
      <w:r>
        <w:t xml:space="preserve">""</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"Products"</w:t>
        <w:br w:clear="none"/>
      </w:r>
      <w:r>
        <w:rPr>
          <w:rStyle w:val="Text5"/>
        </w:rPr>
        <w:t xml:space="preserve">&gt;</w:t>
        <w:br w:clear="none"/>
        <w:t xml:space="preserve">Products</w:t>
        <w:br w:clear="none"/>
        <w:t xml:space="preserve">&lt;/</w:t>
        <w:br w:clear="none"/>
      </w:r>
      <w:r>
        <w:rPr>
          <w:rStyle w:val="Text8"/>
        </w:rPr>
        <w:t xml:space="preserve">a</w:t>
        <w:br w:clear="none"/>
      </w:r>
      <w:r>
        <w:rPr>
          <w:rStyle w:val="Text5"/>
        </w:rPr>
        <w:t xml:space="preserve">&gt;</w:t>
        <w:br w:clear="none"/>
      </w:r>
      <w:r>
        <w:rPr>
          <w:rStyle w:val="Text26"/>
        </w:rPr>
        <w:t xml:space="preserve"/>
        <w:br w:clear="none"/>
      </w:r>
      <w:r>
        <w:rPr>
          <w:rStyle w:val="Text5"/>
        </w:rPr>
        <w:t xml:space="preserve">&lt;/</w:t>
        <w:br w:clear="none"/>
      </w:r>
      <w:r>
        <w:rPr>
          <w:rStyle w:val="Text8"/>
        </w:rPr>
        <w:t xml:space="preserve">li</w:t>
        <w:br w:clear="none"/>
      </w:r>
      <w:r>
        <w:rPr>
          <w:rStyle w:val="Text5"/>
        </w:rPr>
        <w:t xml:space="preserve">&gt;</w:t>
        <w:br w:clear="none"/>
      </w:r>
      <w:r>
        <w:rPr>
          <w:rStyle w:val="Text26"/>
        </w:rPr>
        <w:t xml:space="preserve"/>
        <w:br w:clear="none"/>
      </w:r>
      <w:r>
        <w:rPr>
          <w:rStyle w:val="Text5"/>
        </w:rPr>
        <w:t xml:space="preserve">&lt;</w:t>
        <w:br w:clear="none"/>
      </w:r>
      <w:r>
        <w:rPr>
          <w:rStyle w:val="Text8"/>
        </w:rPr>
        <w:t xml:space="preserve">li</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a</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nav-link text-dark"</w:t>
        <w:br w:clear="none"/>
      </w:r>
      <w:r>
        <w:rPr>
          <w:rStyle w:val="Text5"/>
        </w:rPr>
        <w:t xml:space="preserve"> </w:t>
        <w:br w:clear="none"/>
      </w:r>
      <w:r>
        <w:rPr>
          <w:rStyle w:val="Text10"/>
        </w:rPr>
        <w:t xml:space="preserve">asp-area</w:t>
        <w:br w:clear="none"/>
      </w:r>
      <w:r>
        <w:rPr>
          <w:rStyle w:val="Text5"/>
        </w:rPr>
        <w:t xml:space="preserve">=</w:t>
        <w:br w:clear="none"/>
      </w:r>
      <w:r>
        <w:t xml:space="preserve">""</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"Employees"</w:t>
        <w:br w:clear="none"/>
      </w:r>
      <w:r>
        <w:rPr>
          <w:rStyle w:val="Text5"/>
        </w:rPr>
        <w:t xml:space="preserve">&gt;</w:t>
        <w:br w:clear="none"/>
        <w:t xml:space="preserve">Employees</w:t>
        <w:br w:clear="none"/>
        <w:t xml:space="preserve">&lt;/</w:t>
        <w:br w:clear="none"/>
      </w:r>
      <w:r>
        <w:rPr>
          <w:rStyle w:val="Text8"/>
        </w:rPr>
        <w:t xml:space="preserve">a</w:t>
        <w:br w:clear="none"/>
      </w:r>
      <w:r>
        <w:rPr>
          <w:rStyle w:val="Text5"/>
        </w:rPr>
        <w:t xml:space="preserve">&gt;</w:t>
        <w:br w:clear="none"/>
      </w:r>
      <w:r>
        <w:rPr>
          <w:rStyle w:val="Text26"/>
        </w:rPr>
        <w:t xml:space="preserve"/>
        <w:br w:clear="none"/>
      </w:r>
      <w:r>
        <w:rPr>
          <w:rStyle w:val="Text5"/>
        </w:rPr>
        <w:t xml:space="preserve">&lt;/</w:t>
        <w:br w:clear="none"/>
      </w:r>
      <w:r>
        <w:rPr>
          <w:rStyle w:val="Text8"/>
        </w:rPr>
        <w:t xml:space="preserve">li</w:t>
        <w:br w:clear="none"/>
      </w:r>
      <w:r>
        <w:rPr>
          <w:rStyle w:val="Text5"/>
        </w:rPr>
        <w:t xml:space="preserve">&gt;</w:t>
        <w:br w:clear="none"/>
      </w:r>
      <w:r>
        <w:rPr>
          <w:rStyle w:val="Text26"/>
        </w:rPr>
        <w:t xml:space="preserve"/>
        <w:br w:clear="none"/>
      </w:r>
    </w:p>
    <w:p>
      <w:pPr>
        <w:numPr>
          <w:ilvl w:val="0"/>
          <w:numId w:val="396"/>
        </w:numPr>
        <w:pStyle w:val="Para 01"/>
      </w:pPr>
      <w:r>
        <w:t xml:space="preserve">In the </w:t>
      </w:r>
      <w:r>
        <w:rPr>
          <w:rStyle w:val="Text0"/>
        </w:rPr>
        <w:t xml:space="preserve">Views\Home</w:t>
        <w:br w:clear="none"/>
      </w:r>
      <w:r>
        <w:t xml:space="preserve"> folder, add a new Razor View file named </w:t>
      </w:r>
      <w:r>
        <w:rPr>
          <w:rStyle w:val="Text0"/>
        </w:rPr>
        <w:t xml:space="preserve">Products.cshtml</w:t>
        <w:br w:clear="none"/>
      </w:r>
      <w:r>
        <w:t xml:space="preserve">, and modify it to show a table of products, as shown in the following markup: </w:t>
      </w:r>
    </w:p>
    <w:p>
      <w:pPr>
        <w:pStyle w:val="Para 03"/>
      </w:pPr>
      <w:r>
        <w:t xml:space="preserve">@using Google.Protobuf.Collections</w:t>
        <w:br w:clear="none"/>
        <w:t xml:space="preserve">@using Northwind.Grpc.Client.Mvc</w:t>
        <w:br w:clear="none"/>
        <w:t xml:space="preserve">@model RepeatedField</w:t>
        <w:br w:clear="none"/>
        <w:t xml:space="preserve">&lt;</w:t>
        <w:br w:clear="none"/>
      </w:r>
      <w:r>
        <w:rPr>
          <w:rStyle w:val="Text8"/>
        </w:rPr>
        <w:t xml:space="preserve">ProductReply</w:t>
        <w:br w:clear="none"/>
      </w:r>
      <w:r>
        <w:t xml:space="preserve">&gt;</w:t>
        <w:br w:clear="none"/>
        <w:t xml:space="preserve"/>
        <w:br w:clear="none"/>
        <w:t xml:space="preserve">@{</w:t>
        <w:br w:clear="none"/>
        <w:t xml:space="preserve">  ViewData["Title"] = "Products";</w:t>
        <w:br w:clear="none"/>
        <w:t xml:space="preserve">  decimal price = 0;</w:t>
        <w:br w:clear="none"/>
        <w:t xml:space="preserve">}</w:t>
        <w:br w:clear="none"/>
        <w:t xml:space="preserve">&lt;</w:t>
        <w:br w:clear="none"/>
      </w:r>
      <w:r>
        <w:rPr>
          <w:rStyle w:val="Text8"/>
        </w:rPr>
        <w:t xml:space="preserve">h1</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"table table-primary table-bordered"</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Product ID</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Product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Unit Price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Units In Stock</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Units On Order</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Reorder Level</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Discontinued</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@foreach (ProductReply p in Model)</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@p.ProductId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@p.ProductName</w:t>
        <w:br w:clear="none"/>
        <w:t xml:space="preserve">&lt;/</w:t>
        <w:br w:clear="none"/>
      </w:r>
      <w:r>
        <w:rPr>
          <w:rStyle w:val="Text8"/>
        </w:rPr>
        <w:t xml:space="preserve">td</w:t>
        <w:br w:clear="none"/>
      </w:r>
      <w:r>
        <w:t xml:space="preserve">&gt;</w:t>
        <w:br w:clear="none"/>
        <w:t xml:space="preserve"/>
        <w:br w:clear="none"/>
        <w:t xml:space="preserve">        @{ price = p.UnitPrice; }</w:t>
        <w:br w:clear="none"/>
        <w:t xml:space="preserve">        </w:t>
        <w:br w:clear="none"/>
        <w:t xml:space="preserve">&lt;</w:t>
        <w:br w:clear="none"/>
      </w:r>
      <w:r>
        <w:rPr>
          <w:rStyle w:val="Text8"/>
        </w:rPr>
        <w:t xml:space="preserve">td</w:t>
        <w:br w:clear="none"/>
      </w:r>
      <w:r>
        <w:t xml:space="preserve">&gt;</w:t>
        <w:br w:clear="none"/>
        <w:t xml:space="preserve">@price.ToString("C")</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@p.UnitsInStock</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@p.UnitsOnOrder</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@p.ReorderLevel</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@p.Discontinued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&lt;/</w:t>
        <w:br w:clear="none"/>
      </w:r>
      <w:r>
        <w:rPr>
          <w:rStyle w:val="Text8"/>
        </w:rPr>
        <w:t xml:space="preserve">table</w:t>
        <w:br w:clear="none"/>
      </w:r>
      <w:r>
        <w:t xml:space="preserve">&gt;</w:t>
        <w:br w:clear="none"/>
        <w:t xml:space="preserve"/>
        <w:br w:clear="none"/>
      </w:r>
    </w:p>
    <w:p>
      <w:pPr>
        <w:numPr>
          <w:ilvl w:val="0"/>
          <w:numId w:val="396"/>
        </w:numPr>
        <w:pStyle w:val="Para 01"/>
      </w:pPr>
      <w:r>
        <w:t xml:space="preserve">In the </w:t>
      </w:r>
      <w:r>
        <w:rPr>
          <w:rStyle w:val="Text0"/>
        </w:rPr>
        <w:t xml:space="preserve">Views\Home</w:t>
        <w:br w:clear="none"/>
      </w:r>
      <w:r>
        <w:t xml:space="preserve"> folder, add a new Razor View file named </w:t>
      </w:r>
      <w:r>
        <w:rPr>
          <w:rStyle w:val="Text0"/>
        </w:rPr>
        <w:t xml:space="preserve">Employees.cshtml</w:t>
        <w:br w:clear="none"/>
      </w:r>
      <w:r>
        <w:t xml:space="preserve">, and </w:t>
      </w:r>
      <w:r>
        <w:rPr>
          <w:rStyle w:val="Text61"/>
        </w:rPr>
        <w:bookmarkStart w:id="2085" w:name="_idIndexMarker1481"/>
        <w:t/>
        <w:bookmarkEnd w:id="2085"/>
      </w:r>
      <w:r>
        <w:t xml:space="preserve">modify it to show a table of employees, as shown in the following markup: </w:t>
      </w:r>
    </w:p>
    <w:p>
      <w:pPr>
        <w:pStyle w:val="Para 03"/>
      </w:pPr>
      <w:r>
        <w:t xml:space="preserve">@using Google.Protobuf.Collections</w:t>
        <w:br w:clear="none"/>
        <w:t xml:space="preserve">@using Northwind.Grpc.Client.Mvc</w:t>
        <w:br w:clear="none"/>
        <w:t xml:space="preserve">@model RepeatedField</w:t>
        <w:br w:clear="none"/>
        <w:t xml:space="preserve">&lt;</w:t>
        <w:br w:clear="none"/>
      </w:r>
      <w:r>
        <w:rPr>
          <w:rStyle w:val="Text8"/>
        </w:rPr>
        <w:t xml:space="preserve">EmployeeReply</w:t>
        <w:br w:clear="none"/>
      </w:r>
      <w:r>
        <w:t xml:space="preserve">&gt;</w:t>
        <w:br w:clear="none"/>
        <w:t xml:space="preserve"/>
        <w:br w:clear="none"/>
        <w:t xml:space="preserve">@{</w:t>
        <w:br w:clear="none"/>
        <w:t xml:space="preserve">  ViewData["Title"] = "Employees";</w:t>
        <w:br w:clear="none"/>
        <w:t xml:space="preserve">}</w:t>
        <w:br w:clear="none"/>
        <w:t xml:space="preserve">&lt;</w:t>
        <w:br w:clear="none"/>
      </w:r>
      <w:r>
        <w:rPr>
          <w:rStyle w:val="Text8"/>
        </w:rPr>
        <w:t xml:space="preserve">h1</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w:t>
        <w:br w:clear="none"/>
        <w:t xml:space="preserve">table table-primary table-bordered"</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Employee ID</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Full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Job Title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Address</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Birth Date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Photo</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@foreach (EmployeeReply e in Model)</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@e.EmployeeId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@e.TitleOfCourtesy @e.FirstName @e.LastName</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@e.Title</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@e.Address</w:t>
        <w:br w:clear="none"/>
        <w:t xml:space="preserve">&lt;</w:t>
        <w:br w:clear="none"/>
      </w:r>
      <w:r>
        <w:rPr>
          <w:rStyle w:val="Text8"/>
        </w:rPr>
        <w:t xml:space="preserve">br</w:t>
        <w:br w:clear="none"/>
      </w:r>
      <w:r>
        <w:t xml:space="preserve"> /&gt;</w:t>
        <w:br w:clear="none"/>
        <w:t xml:space="preserve">@e.City</w:t>
        <w:br w:clear="none"/>
        <w:t xml:space="preserve">&lt;</w:t>
        <w:br w:clear="none"/>
      </w:r>
      <w:r>
        <w:rPr>
          <w:rStyle w:val="Text8"/>
        </w:rPr>
        <w:t xml:space="preserve">br</w:t>
        <w:br w:clear="none"/>
      </w:r>
      <w:r>
        <w:t xml:space="preserve"> /&gt;</w:t>
        <w:br w:clear="none"/>
        <w:t xml:space="preserve">@e.Region</w:t>
        <w:br w:clear="none"/>
        <w:t xml:space="preserve">&lt;</w:t>
        <w:br w:clear="none"/>
      </w:r>
      <w:r>
        <w:rPr>
          <w:rStyle w:val="Text8"/>
        </w:rPr>
        <w:t xml:space="preserve">br</w:t>
        <w:br w:clear="none"/>
      </w:r>
      <w:r>
        <w:t xml:space="preserve"> /&gt;</w:t>
        <w:br w:clear="none"/>
        <w:t xml:space="preserve"/>
        <w:br w:clear="none"/>
        <w:t xml:space="preserve">            @e.PostalCode</w:t>
        <w:br w:clear="none"/>
        <w:t xml:space="preserve">&lt;</w:t>
        <w:br w:clear="none"/>
      </w:r>
      <w:r>
        <w:rPr>
          <w:rStyle w:val="Text8"/>
        </w:rPr>
        <w:t xml:space="preserve">br</w:t>
        <w:br w:clear="none"/>
      </w:r>
      <w:r>
        <w:t xml:space="preserve"> /&gt;</w:t>
        <w:br w:clear="none"/>
        <w:t xml:space="preserve">@e.Country</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@e.BirthDate.ToDateTimeOffset().ToString("D")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&gt;&lt;</w:t>
        <w:br w:clear="none"/>
      </w:r>
      <w:r>
        <w:rPr>
          <w:rStyle w:val="Text8"/>
        </w:rPr>
        <w:t xml:space="preserve">img</w:t>
        <w:br w:clear="none"/>
      </w:r>
      <w:r>
        <w:t xml:space="preserve"> </w:t>
        <w:br w:clear="none"/>
      </w:r>
      <w:r>
        <w:rPr>
          <w:rStyle w:val="Text10"/>
        </w:rPr>
        <w:t xml:space="preserve">src</w:t>
        <w:br w:clear="none"/>
      </w:r>
      <w:r>
        <w:t xml:space="preserve">=</w:t>
        <w:br w:clear="none"/>
      </w:r>
      <w:r>
        <w:rPr>
          <w:rStyle w:val="Text1"/>
        </w:rPr>
        <w:t xml:space="preserve">"data:image/jpg;base64,</w:t>
        <w:br w:clear="none"/>
      </w:r>
      <w:r>
        <w:t xml:space="preserve"/>
        <w:br w:clear="none"/>
      </w:r>
      <w:r>
        <w:rPr>
          <w:rStyle w:val="Text1"/>
        </w:rPr>
        <w:t xml:space="preserve">          @Convert.ToBase64String(e.Photo.ToByteArray())"</w:t>
        <w:br w:clear="none"/>
      </w:r>
      <w:r>
        <w:t xml:space="preserve"> /&gt;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&lt;/</w:t>
        <w:br w:clear="none"/>
      </w:r>
      <w:r>
        <w:rPr>
          <w:rStyle w:val="Text8"/>
        </w:rPr>
        <w:t xml:space="preserve">table</w:t>
        <w:br w:clear="none"/>
      </w:r>
      <w:r>
        <w:t xml:space="preserve">&gt;</w:t>
        <w:br w:clear="none"/>
        <w:t xml:space="preserve"/>
        <w:br w:clear="none"/>
      </w:r>
    </w:p>
    <w:p>
      <w:bookmarkStart w:id="2086" w:name="Testing_decimal__date__and_bytes"/>
      <w:pPr>
        <w:pStyle w:val="Heading 2"/>
      </w:pPr>
      <w:r>
        <w:t>Testing decimal, date, and bytes handling</w:t>
      </w:r>
      <w:bookmarkEnd w:id="2086"/>
    </w:p>
    <w:p>
      <w:pPr>
        <w:pStyle w:val="Normal"/>
      </w:pPr>
      <w:r>
        <w:t>Finally, we can test the specialized type</w:t>
      </w:r>
      <w:r>
        <w:rPr>
          <w:rStyle w:val="Text61"/>
        </w:rPr>
        <w:bookmarkStart w:id="2087" w:name="_idIndexMarker1482"/>
        <w:t/>
        <w:bookmarkEnd w:id="2087"/>
      </w:r>
      <w:r>
        <w:t xml:space="preserve"> handling we implemented:</w:t>
      </w:r>
    </w:p>
    <w:p>
      <w:pPr>
        <w:numPr>
          <w:ilvl w:val="0"/>
          <w:numId w:val="397"/>
        </w:numPr>
        <w:pStyle w:val="Para 01"/>
      </w:pPr>
      <w:r>
        <w:t xml:space="preserve">Start the </w:t>
      </w:r>
      <w:r>
        <w:rPr>
          <w:rStyle w:val="Text0"/>
        </w:rPr>
        <w:t xml:space="preserve">Northwind.Grpc.Service</w:t>
        <w:br w:clear="none"/>
      </w:r>
      <w:r>
        <w:t xml:space="preserve"> project without debugging.</w:t>
      </w:r>
    </w:p>
    <w:p>
      <w:pPr>
        <w:numPr>
          <w:ilvl w:val="0"/>
          <w:numId w:val="397"/>
        </w:numPr>
        <w:pStyle w:val="Para 12"/>
      </w:pPr>
      <w:r>
        <w:rPr>
          <w:rStyle w:val="Text13"/>
        </w:rPr>
        <w:t xml:space="preserve">Start the </w:t>
      </w:r>
      <w:r>
        <w:t xml:space="preserve">Northwind.Grpc.Client.Mvc</w:t>
        <w:br w:clear="none"/>
      </w:r>
      <w:r>
        <w:rPr>
          <w:rStyle w:val="Text13"/>
        </w:rPr>
        <w:t xml:space="preserve"> project.</w:t>
      </w:r>
    </w:p>
    <w:p>
      <w:pPr>
        <w:numPr>
          <w:ilvl w:val="0"/>
          <w:numId w:val="397"/>
        </w:numPr>
        <w:pStyle w:val="Para 01"/>
      </w:pPr>
      <w:r>
        <w:t xml:space="preserve">On the home page, in the top navigation bar, click </w:t>
      </w:r>
      <w:r>
        <w:rPr>
          <w:rStyle w:val="Text2"/>
        </w:rPr>
        <w:t>Products</w:t>
      </w:r>
      <w:r>
        <w:t xml:space="preserve">, and note all products are included in the table, as shown in </w:t>
      </w:r>
      <w:r>
        <w:rPr>
          <w:rStyle w:val="Text9"/>
        </w:rPr>
        <w:t>Figure 13.10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30400"/>
            <wp:effectExtent l="0" r="0" t="0" b="0"/>
            <wp:wrapTopAndBottom/>
            <wp:docPr id="106" name="B19587_13_10.png" descr="B19587_13_10.png"/>
            <wp:cNvGraphicFramePr>
              <a:graphicFrameLocks noChangeAspect="1"/>
            </wp:cNvGraphicFramePr>
            <a:graphic>
              <a:graphicData uri="http://schemas.openxmlformats.org/drawingml/2006/picture">
                <pic:pic>
                  <pic:nvPicPr>
                    <pic:cNvPr id="0" name="B19587_13_10.png" descr="B19587_13_10.png"/>
                    <pic:cNvPicPr/>
                  </pic:nvPicPr>
                  <pic:blipFill>
                    <a:blip r:embed="rId105"/>
                    <a:stretch>
                      <a:fillRect/>
                    </a:stretch>
                  </pic:blipFill>
                  <pic:spPr>
                    <a:xfrm>
                      <a:off x="0" y="0"/>
                      <a:ext cx="4406900" cy="1930400"/>
                    </a:xfrm>
                    <a:prstGeom prst="rect">
                      <a:avLst/>
                    </a:prstGeom>
                  </pic:spPr>
                </pic:pic>
              </a:graphicData>
            </a:graphic>
          </wp:anchor>
        </w:drawing>
      </w:r>
    </w:p>
    <w:p>
      <w:pPr>
        <w:pStyle w:val="Para 08"/>
      </w:pPr>
      <w:r>
        <w:t>Figure 13.10: Products including unit prices that use a custom decimal implementation</w:t>
      </w:r>
    </w:p>
    <w:p>
      <w:pPr>
        <w:numPr>
          <w:ilvl w:val="0"/>
          <w:numId w:val="398"/>
        </w:numPr>
        <w:pStyle w:val="Para 01"/>
      </w:pPr>
      <w:r>
        <w:t xml:space="preserve">Enter a minimum </w:t>
      </w:r>
      <w:r>
        <w:rPr>
          <w:rStyle w:val="Text61"/>
        </w:rPr>
        <w:bookmarkStart w:id="2088" w:name="_idIndexMarker1483"/>
        <w:t/>
        <w:bookmarkEnd w:id="2088"/>
      </w:r>
      <w:r>
        <w:t xml:space="preserve">price such as </w:t>
      </w:r>
      <w:r>
        <w:rPr>
          <w:rStyle w:val="Text0"/>
        </w:rPr>
        <w:t xml:space="preserve">100</w:t>
        <w:br w:clear="none"/>
      </w:r>
      <w:r>
        <w:t xml:space="preserve">, click </w:t>
      </w:r>
      <w:r>
        <w:rPr>
          <w:rStyle w:val="Text2"/>
        </w:rPr>
        <w:t>Filter Products</w:t>
      </w:r>
      <w:r>
        <w:t>, and note that only products with a unit price of that amount or more are included in the table.</w:t>
      </w:r>
    </w:p>
    <w:p>
      <w:pPr>
        <w:numPr>
          <w:ilvl w:val="0"/>
          <w:numId w:val="398"/>
        </w:numPr>
        <w:pStyle w:val="Para 01"/>
      </w:pPr>
      <w:r>
        <w:t xml:space="preserve">In the top navigation bar, click </w:t>
      </w:r>
      <w:r>
        <w:rPr>
          <w:rStyle w:val="Text2"/>
        </w:rPr>
        <w:t>Employees</w:t>
      </w:r>
      <w:r>
        <w:t xml:space="preserve">, and note employees and their birth dates and photos are included in the table, as shown in </w:t>
      </w:r>
      <w:r>
        <w:rPr>
          <w:rStyle w:val="Text9"/>
        </w:rPr>
        <w:t>Figure 13.11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107" name="B19587_13_11.png" descr="B19587_13_11.png"/>
            <wp:cNvGraphicFramePr>
              <a:graphicFrameLocks noChangeAspect="1"/>
            </wp:cNvGraphicFramePr>
            <a:graphic>
              <a:graphicData uri="http://schemas.openxmlformats.org/drawingml/2006/picture">
                <pic:pic>
                  <pic:nvPicPr>
                    <pic:cNvPr id="0" name="B19587_13_11.png" descr="B19587_13_11.png"/>
                    <pic:cNvPicPr/>
                  </pic:nvPicPr>
                  <pic:blipFill>
                    <a:blip r:embed="rId106"/>
                    <a:stretch>
                      <a:fillRect/>
                    </a:stretch>
                  </pic:blipFill>
                  <pic:spPr>
                    <a:xfrm>
                      <a:off x="0" y="0"/>
                      <a:ext cx="4406900" cy="2120900"/>
                    </a:xfrm>
                    <a:prstGeom prst="rect">
                      <a:avLst/>
                    </a:prstGeom>
                  </pic:spPr>
                </pic:pic>
              </a:graphicData>
            </a:graphic>
          </wp:anchor>
        </w:drawing>
      </w:r>
    </w:p>
    <w:p>
      <w:pPr>
        <w:pStyle w:val="Para 08"/>
      </w:pPr>
      <w:r>
        <w:t>Figure 13.11: Employees including birth dates and photos using timestamp and bytes</w:t>
      </w:r>
    </w:p>
    <w:p>
      <w:pPr>
        <w:numPr>
          <w:ilvl w:val="0"/>
          <w:numId w:val="399"/>
        </w:numPr>
        <w:pStyle w:val="Para 01"/>
      </w:pPr>
      <w:r>
        <w:t xml:space="preserve">Close the browser </w:t>
      </w:r>
      <w:r>
        <w:rPr>
          <w:rStyle w:val="Text61"/>
        </w:rPr>
        <w:bookmarkStart w:id="2089" w:name="_idIndexMarker1484"/>
        <w:t/>
        <w:bookmarkEnd w:id="2089"/>
      </w:r>
      <w:r>
        <w:t>and shut down the web servers.</w:t>
      </w:r>
    </w:p>
    <w:p>
      <w:pPr>
        <w:pStyle w:val="Normal"/>
      </w:pPr>
      <w:r>
        <w:t>You’ve now seen how to use gRPC to build several services that work with data. Now let’s see some more advanced features of gRPC.</w:t>
      </w:r>
    </w:p>
    <w:p>
      <w:bookmarkStart w:id="2090" w:name="Implementing_interceptors_and_ha"/>
      <w:pPr>
        <w:pStyle w:val="Heading 1"/>
      </w:pPr>
      <w:r>
        <w:t>Implementing interceptors and handling faults</w:t>
      </w:r>
      <w:bookmarkEnd w:id="2090"/>
    </w:p>
    <w:p>
      <w:pPr>
        <w:pStyle w:val="Normal"/>
      </w:pPr>
      <w:r>
        <w:t>gRPC interceptors are a way to perform additional processing during requests and responses and they can be injected at the client or service. They are often used for logging, monitoring, and validation.</w:t>
      </w:r>
    </w:p>
    <w:p>
      <w:bookmarkStart w:id="2091" w:name="Adding_a_client_side_interceptor"/>
      <w:pPr>
        <w:pStyle w:val="Heading 2"/>
      </w:pPr>
      <w:r>
        <w:t>Adding a client-side interceptor</w:t>
      </w:r>
      <w:bookmarkEnd w:id="2091"/>
    </w:p>
    <w:p>
      <w:pPr>
        <w:pStyle w:val="Normal"/>
      </w:pPr>
      <w:r>
        <w:t>Let’s add a client-side gRPC interceptor</w:t>
      </w:r>
      <w:r>
        <w:rPr>
          <w:rStyle w:val="Text61"/>
        </w:rPr>
        <w:bookmarkStart w:id="2092" w:name="_idIndexMarker1485"/>
        <w:t/>
        <w:bookmarkEnd w:id="2092"/>
      </w:r>
      <w:r>
        <w:t xml:space="preserve"> for logging:</w:t>
      </w:r>
    </w:p>
    <w:p>
      <w:pPr>
        <w:numPr>
          <w:ilvl w:val="0"/>
          <w:numId w:val="400"/>
        </w:numPr>
        <w:pStyle w:val="Para 01"/>
      </w:pPr>
      <w:r>
        <w:t xml:space="preserve">In the </w:t>
      </w:r>
      <w:r>
        <w:rPr>
          <w:rStyle w:val="Text0"/>
        </w:rPr>
        <w:t xml:space="preserve">Northwind.Grpc.Client.Mvc</w:t>
        <w:br w:clear="none"/>
      </w:r>
      <w:r>
        <w:t xml:space="preserve"> project, add a new folder named </w:t>
      </w:r>
      <w:r>
        <w:rPr>
          <w:rStyle w:val="Text0"/>
        </w:rPr>
        <w:t xml:space="preserve">Interceptors</w:t>
        <w:br w:clear="none"/>
      </w:r>
      <w:r>
        <w:t>.</w:t>
      </w:r>
    </w:p>
    <w:p>
      <w:pPr>
        <w:numPr>
          <w:ilvl w:val="0"/>
          <w:numId w:val="400"/>
        </w:numPr>
        <w:pStyle w:val="Para 01"/>
      </w:pPr>
      <w:r>
        <w:t xml:space="preserve">In the </w:t>
      </w:r>
      <w:r>
        <w:rPr>
          <w:rStyle w:val="Text0"/>
        </w:rPr>
        <w:t xml:space="preserve">Interceptors</w:t>
        <w:br w:clear="none"/>
      </w:r>
      <w:r>
        <w:t xml:space="preserve"> folder, add a new class file named </w:t>
      </w:r>
      <w:r>
        <w:rPr>
          <w:rStyle w:val="Text0"/>
        </w:rPr>
        <w:t xml:space="preserve">ClientLoggingInterceptor.cs</w:t>
        <w:br w:clear="none"/>
      </w:r>
      <w:r>
        <w:t>, and then add statements to define an interceptor, as shown in</w:t>
      </w:r>
      <w:r>
        <w:rPr>
          <w:rStyle w:val="Text61"/>
        </w:rPr>
        <w:bookmarkStart w:id="2093" w:name="_idIndexMarker1486"/>
        <w:t/>
        <w:bookmarkEnd w:id="2093"/>
      </w:r>
      <w:r>
        <w:t xml:space="preserve"> the following code: </w:t>
      </w:r>
    </w:p>
    <w:p>
      <w:pPr>
        <w:pStyle w:val="Para 03"/>
      </w:pPr>
      <w:r>
        <w:rPr>
          <w:rStyle w:val="Text4"/>
        </w:rPr>
        <w:t xml:space="preserve">using</w:t>
        <w:br w:clear="none"/>
      </w:r>
      <w:r>
        <w:t xml:space="preserve"> Grpc.Core.Interceptors; </w:t>
        <w:br w:clear="none"/>
      </w:r>
      <w:r>
        <w:rPr>
          <w:rStyle w:val="Text3"/>
        </w:rPr>
        <w:t xml:space="preserve">// To use Interceptor and so on.</w:t>
        <w:br w:clear="none"/>
      </w:r>
      <w:r>
        <w:t xml:space="preserve"/>
        <w:br w:clear="none"/>
      </w:r>
      <w:r>
        <w:rPr>
          <w:rStyle w:val="Text4"/>
        </w:rPr>
        <w:t xml:space="preserve">using</w:t>
        <w:br w:clear="none"/>
      </w:r>
      <w:r>
        <w:t xml:space="preserve"> Grpc.Core; </w:t>
        <w:br w:clear="none"/>
      </w:r>
      <w:r>
        <w:rPr>
          <w:rStyle w:val="Text3"/>
        </w:rPr>
        <w:t xml:space="preserve">// To use AsyncUnaryCall&lt;T&gt;.</w:t>
        <w:br w:clear="none"/>
      </w:r>
      <w:r>
        <w:t xml:space="preserve"/>
        <w:br w:clear="none"/>
      </w:r>
      <w:r>
        <w:rPr>
          <w:rStyle w:val="Text4"/>
        </w:rPr>
        <w:t xml:space="preserve">namespace</w:t>
        <w:br w:clear="none"/>
      </w:r>
      <w:r>
        <w:t xml:space="preserve"> </w:t>
        <w:br w:clear="none"/>
      </w:r>
      <w:r>
        <w:rPr>
          <w:rStyle w:val="Text7"/>
        </w:rPr>
        <w:t xml:space="preserve">Northwind.Grpc.Client.Mvc.Interceptors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ClientLoggingInterceptor</w:t>
        <w:br w:clear="none"/>
      </w:r>
      <w:r>
        <w:t xml:space="preserve"> : </w:t>
        <w:br w:clear="none"/>
      </w:r>
      <w:r>
        <w:rPr>
          <w:rStyle w:val="Text7"/>
        </w:rPr>
        <w:t xml:space="preserve">Interceptor</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 _logger;</w:t>
        <w:br w:clear="none"/>
        <w:t xml:space="preserve">  </w:t>
        <w:br w:clear="none"/>
      </w:r>
      <w:r>
        <w:rPr>
          <w:rStyle w:val="Text4"/>
        </w:rPr>
        <w:t xml:space="preserve">public</w:t>
        <w:br w:clear="none"/>
      </w:r>
      <w:r>
        <w:t xml:space="preserve"> </w:t>
        <w:br w:clear="none"/>
      </w:r>
      <w:r>
        <w:rPr>
          <w:rStyle w:val="Text7"/>
        </w:rPr>
        <w:t xml:space="preserve">ClientLoggingInterceptor</w:t>
        <w:br w:clear="none"/>
      </w:r>
      <w:r>
        <w:t xml:space="preserve">(</w:t>
        <w:br w:clear="none"/>
        <w:t xml:space="preserve">ILoggerFactory loggerFactory</w:t>
        <w:br w:clear="none"/>
        <w:t xml:space="preserve">)</w:t>
        <w:br w:clear="none"/>
        <w:t xml:space="preserve"/>
        <w:br w:clear="none"/>
        <w:t xml:space="preserve">  {</w:t>
        <w:br w:clear="none"/>
        <w:t xml:space="preserve">    _logger = loggerFactory.CreateLogger&lt;ClientLoggingInterceptor&gt;();</w:t>
        <w:br w:clear="none"/>
        <w:t xml:space="preserve">  }</w:t>
        <w:br w:clear="none"/>
        <w:t xml:space="preserve">  </w:t>
        <w:br w:clear="none"/>
      </w:r>
      <w:r>
        <w:rPr>
          <w:rStyle w:val="Text4"/>
        </w:rPr>
        <w:t xml:space="preserve">public</w:t>
        <w:br w:clear="none"/>
      </w:r>
      <w:r>
        <w:t xml:space="preserve"> </w:t>
        <w:br w:clear="none"/>
      </w:r>
      <w:r>
        <w:rPr>
          <w:rStyle w:val="Text4"/>
        </w:rPr>
        <w:t xml:space="preserve">override</w:t>
        <w:br w:clear="none"/>
      </w:r>
      <w:r>
        <w:t xml:space="preserve"> </w:t>
        <w:br w:clear="none"/>
      </w:r>
      <w:r>
        <w:rPr>
          <w:rStyle w:val="Text7"/>
        </w:rPr>
        <w:t xml:space="preserve">AsyncUnaryCall</w:t>
        <w:br w:clear="none"/>
      </w:r>
      <w:r>
        <w:t xml:space="preserve">&lt;</w:t>
        <w:br w:clear="none"/>
      </w:r>
      <w:r>
        <w:rPr>
          <w:rStyle w:val="Text7"/>
        </w:rPr>
        <w:t xml:space="preserve">TResponse</w:t>
        <w:br w:clear="none"/>
      </w:r>
      <w:r>
        <w:t xml:space="preserve">&gt; </w:t>
        <w:br w:clear="none"/>
        <w:t xml:space="preserve"/>
        <w:br w:clear="none"/>
        <w:t xml:space="preserve">    </w:t>
        <w:br w:clear="none"/>
      </w:r>
      <w:r>
        <w:rPr>
          <w:rStyle w:val="Text7"/>
        </w:rPr>
        <w:t xml:space="preserve">AsyncUnaryCall</w:t>
        <w:br w:clear="none"/>
      </w:r>
      <w:r>
        <w:t xml:space="preserve">&lt;</w:t>
        <w:br w:clear="none"/>
      </w:r>
      <w:r>
        <w:rPr>
          <w:rStyle w:val="Text7"/>
        </w:rPr>
        <w:t xml:space="preserve">TRequest</w:t>
        <w:br w:clear="none"/>
      </w:r>
      <w:r>
        <w:t xml:space="preserve">, </w:t>
        <w:br w:clear="none"/>
      </w:r>
      <w:r>
        <w:rPr>
          <w:rStyle w:val="Text7"/>
        </w:rPr>
        <w:t xml:space="preserve">TResponse</w:t>
        <w:br w:clear="none"/>
      </w:r>
      <w:r>
        <w:t xml:space="preserve">&gt;(</w:t>
        <w:br w:clear="none"/>
        <w:t xml:space="preserve">TRequest request,</w:t>
        <w:br w:clear="none"/>
        <w:t xml:space="preserve"/>
        <w:br w:clear="none"/>
        <w:t xml:space="preserve">    ClientInterceptorContext&lt;TRequest, TResponse&gt; context,</w:t>
        <w:br w:clear="none"/>
        <w:t xml:space="preserve"/>
        <w:br w:clear="none"/>
        <w:t xml:space="preserve">    AsyncUnaryCallContinuation&lt;TRequest, TResponse&gt; continuation</w:t>
        <w:br w:clear="none"/>
        <w:t xml:space="preserve">)</w:t>
        <w:br w:clear="none"/>
        <w:t xml:space="preserve"/>
        <w:br w:clear="none"/>
        <w:t xml:space="preserve">  {</w:t>
        <w:br w:clear="none"/>
        <w:t xml:space="preserve">    _logger.LogWarning(</w:t>
        <w:br w:clear="none"/>
      </w:r>
      <w:r>
        <w:rPr>
          <w:rStyle w:val="Text1"/>
        </w:rPr>
        <w:t xml:space="preserve">"Starting call. Type: {0}. Method: {1}."</w:t>
        <w:br w:clear="none"/>
      </w:r>
      <w:r>
        <w:t xml:space="preserve">,</w:t>
        <w:br w:clear="none"/>
        <w:t xml:space="preserve">      context.Method.Type, context.Method.Name);</w:t>
        <w:br w:clear="none"/>
        <w:t xml:space="preserve">    </w:t>
        <w:br w:clear="none"/>
      </w:r>
      <w:r>
        <w:rPr>
          <w:rStyle w:val="Text4"/>
        </w:rPr>
        <w:t xml:space="preserve">return</w:t>
        <w:br w:clear="none"/>
      </w:r>
      <w:r>
        <w:t xml:space="preserve"> continuation(request, context);</w:t>
        <w:br w:clear="none"/>
        <w:t xml:space="preserve">  }</w:t>
        <w:br w:clear="none"/>
        <w:t xml:space="preserve">}</w:t>
        <w:br w:clear="none"/>
      </w:r>
    </w:p>
    <w:p>
      <w:pPr>
        <w:pStyle w:val="Normal"/>
      </w:pPr>
      <w:r>
        <w:t xml:space="preserve">Interceptors form a pipeline, so in your interceptor, you must call the next interceptor in the pipeline, represented by the </w:t>
      </w:r>
      <w:r>
        <w:rPr>
          <w:rStyle w:val="Text0"/>
        </w:rPr>
        <w:t xml:space="preserve">continuation</w:t>
        <w:br w:clear="none"/>
      </w:r>
      <w:r>
        <w:t xml:space="preserve"> delegate, and pass it the </w:t>
      </w:r>
      <w:r>
        <w:rPr>
          <w:rStyle w:val="Text0"/>
        </w:rPr>
        <w:t xml:space="preserve">request</w:t>
        <w:br w:clear="none"/>
      </w:r>
      <w:r>
        <w:t xml:space="preserve"> and </w:t>
      </w:r>
      <w:r>
        <w:rPr>
          <w:rStyle w:val="Text0"/>
        </w:rPr>
        <w:t xml:space="preserve">context</w:t>
        <w:br w:clear="none"/>
      </w:r>
      <w:r>
        <w:t>.</w:t>
      </w:r>
    </w:p>
    <w:p>
      <w:pPr>
        <w:numPr>
          <w:ilvl w:val="0"/>
          <w:numId w:val="401"/>
        </w:numPr>
        <w:pStyle w:val="Para 01"/>
      </w:pPr>
      <w:r>
        <w:t xml:space="preserve">In the </w:t>
      </w:r>
      <w:r>
        <w:rPr>
          <w:rStyle w:val="Text0"/>
        </w:rPr>
        <w:t xml:space="preserve">Northwind.Grpc.Client.Mvc</w:t>
        <w:br w:clear="none"/>
      </w:r>
      <w:r>
        <w:t xml:space="preserve"> project, in </w:t>
      </w:r>
      <w:r>
        <w:rPr>
          <w:rStyle w:val="Text0"/>
        </w:rPr>
        <w:t xml:space="preserve">Program.cs</w:t>
        <w:br w:clear="none"/>
      </w:r>
      <w:r>
        <w:t xml:space="preserve">, before any of the calls to add gRPC services, add a call to register the interceptor as a singleton service, as shown in the following code: </w:t>
      </w:r>
    </w:p>
    <w:p>
      <w:pPr>
        <w:pStyle w:val="Para 17"/>
      </w:pPr>
      <w:r>
        <w:t xml:space="preserve">// Register the interceptor before attaching it to a gRPC client.</w:t>
        <w:br w:clear="none"/>
      </w:r>
      <w:r>
        <w:rPr>
          <w:rStyle w:val="Text17"/>
        </w:rPr>
        <w:t xml:space="preserve"/>
        <w:br w:clear="none"/>
        <w:t xml:space="preserve">builder.Services.AddSingleton&lt;ClientLoggingInterceptor&gt;();</w:t>
        <w:br w:clear="none"/>
      </w:r>
    </w:p>
    <w:p>
      <w:pPr>
        <w:numPr>
          <w:ilvl w:val="0"/>
          <w:numId w:val="401"/>
        </w:numPr>
        <w:pStyle w:val="Para 01"/>
      </w:pPr>
      <w:r>
        <w:t xml:space="preserve">In </w:t>
      </w:r>
      <w:r>
        <w:rPr>
          <w:rStyle w:val="Text0"/>
        </w:rPr>
        <w:t xml:space="preserve">Program.cs</w:t>
        <w:br w:clear="none"/>
      </w:r>
      <w:r>
        <w:t xml:space="preserve">, at the end of the statement to register the product client, add the interceptor, as shown highlighted in the following code: </w:t>
      </w:r>
    </w:p>
    <w:p>
      <w:pPr>
        <w:pStyle w:val="Para 03"/>
      </w:pPr>
      <w:r>
        <w:t xml:space="preserve">builder.Services.AddGrpcClient&lt;Product.ProductClient&gt;(</w:t>
        <w:br w:clear="none"/>
      </w:r>
      <w:r>
        <w:rPr>
          <w:rStyle w:val="Text1"/>
        </w:rPr>
        <w:t xml:space="preserve">"Product"</w:t>
        <w:br w:clear="none"/>
      </w:r>
      <w:r>
        <w:t xml:space="preserve">,</w:t>
        <w:br w:clear="none"/>
        <w:t xml:space="preserve">  options =&gt;</w:t>
        <w:br w:clear="none"/>
        <w:t xml:space="preserve">  {</w:t>
        <w:br w:clear="none"/>
        <w:t xml:space="preserve">    options.Address = </w:t>
        <w:br w:clear="none"/>
      </w:r>
      <w:r>
        <w:rPr>
          <w:rStyle w:val="Text4"/>
        </w:rPr>
        <w:t xml:space="preserve">new</w:t>
        <w:br w:clear="none"/>
      </w:r>
      <w:r>
        <w:t xml:space="preserve"> Uri(</w:t>
        <w:br w:clear="none"/>
      </w:r>
      <w:r>
        <w:rPr>
          <w:rStyle w:val="Text1"/>
        </w:rPr>
        <w:t xml:space="preserve">"https://localhost:5131"</w:t>
        <w:br w:clear="none"/>
      </w:r>
      <w:r>
        <w:t xml:space="preserve">);</w:t>
        <w:br w:clear="none"/>
        <w:t xml:space="preserve">  })</w:t>
        <w:br w:clear="none"/>
        <w:t xml:space="preserve">  </w:t>
        <w:br w:clear="none"/>
      </w:r>
      <w:r>
        <w:rPr>
          <w:rStyle w:val="Text12"/>
        </w:rPr>
        <w:t xml:space="preserve">.AddInterceptor&lt;ClientLoggingInterceptor&gt;()</w:t>
        <w:br w:clear="none"/>
      </w:r>
      <w:r>
        <w:t xml:space="preserve">;</w:t>
        <w:br w:clear="none"/>
      </w:r>
    </w:p>
    <w:p>
      <w:pPr>
        <w:pStyle w:val="Normal"/>
      </w:pPr>
      <w:r>
        <w:t>You can attach the logging interceptor to as many clients as you want.</w:t>
      </w:r>
    </w:p>
    <w:p>
      <w:pPr>
        <w:numPr>
          <w:ilvl w:val="0"/>
          <w:numId w:val="402"/>
        </w:numPr>
        <w:pStyle w:val="Para 01"/>
      </w:pPr>
      <w:r>
        <w:t xml:space="preserve">Start the </w:t>
      </w:r>
      <w:r>
        <w:rPr>
          <w:rStyle w:val="Text0"/>
        </w:rPr>
        <w:t xml:space="preserve">Northwind.Grpc.Service</w:t>
        <w:br w:clear="none"/>
      </w:r>
      <w:r>
        <w:t xml:space="preserve"> project without debugging.</w:t>
      </w:r>
    </w:p>
    <w:p>
      <w:pPr>
        <w:numPr>
          <w:ilvl w:val="0"/>
          <w:numId w:val="402"/>
        </w:numPr>
        <w:pStyle w:val="Para 12"/>
      </w:pPr>
      <w:r>
        <w:rPr>
          <w:rStyle w:val="Text13"/>
        </w:rPr>
        <w:t xml:space="preserve">Start the </w:t>
      </w:r>
      <w:r>
        <w:t xml:space="preserve">Northwind.Grpc.Client.Mvc</w:t>
        <w:br w:clear="none"/>
      </w:r>
      <w:r>
        <w:rPr>
          <w:rStyle w:val="Text13"/>
        </w:rPr>
        <w:t xml:space="preserve"> project.</w:t>
      </w:r>
    </w:p>
    <w:p>
      <w:pPr>
        <w:numPr>
          <w:ilvl w:val="0"/>
          <w:numId w:val="402"/>
        </w:numPr>
        <w:pStyle w:val="Para 01"/>
      </w:pPr>
      <w:r>
        <w:t xml:space="preserve">On the home page, in the top navigation bar, click </w:t>
      </w:r>
      <w:r>
        <w:rPr>
          <w:rStyle w:val="Text2"/>
        </w:rPr>
        <w:t>Products</w:t>
      </w:r>
      <w:r>
        <w:t>.</w:t>
      </w:r>
    </w:p>
    <w:p>
      <w:pPr>
        <w:numPr>
          <w:ilvl w:val="0"/>
          <w:numId w:val="402"/>
        </w:numPr>
        <w:pStyle w:val="Para 01"/>
      </w:pPr>
      <w:r>
        <w:t xml:space="preserve">In the MVC website </w:t>
      </w:r>
      <w:r>
        <w:rPr>
          <w:rStyle w:val="Text61"/>
        </w:rPr>
        <w:bookmarkStart w:id="2094" w:name="_idIndexMarker1487"/>
        <w:t/>
        <w:bookmarkEnd w:id="2094"/>
      </w:r>
      <w:r>
        <w:t xml:space="preserve">project command prompt or terminal, note the warning, which will be distinct from information messages as it is yellow-on-black by default, as shown in the following output: </w:t>
      </w:r>
    </w:p>
    <w:p>
      <w:pPr>
        <w:pStyle w:val="Para 05"/>
      </w:pPr>
      <w:r>
        <w:t xml:space="preserve">warn: Northwind.Grpc.Client.Mvc.Interceptors.ClientLoggingInterceptor[0]</w:t>
        <w:br w:clear="none"/>
        <w:t xml:space="preserve">      Starting call. Type: Unary. Method: GetProductsMinimumPrice.</w:t>
        <w:br w:clear="none"/>
      </w:r>
    </w:p>
    <w:p>
      <w:pPr>
        <w:numPr>
          <w:ilvl w:val="0"/>
          <w:numId w:val="402"/>
        </w:numPr>
        <w:pStyle w:val="Para 01"/>
      </w:pPr>
      <w:r>
        <w:t>Close the browser and shut down the web servers.</w:t>
      </w:r>
    </w:p>
    <w:p>
      <w:pPr>
        <w:pStyle w:val="Normal"/>
      </w:pPr>
      <w:r>
        <w:rPr>
          <w:rStyle w:val="Text2"/>
        </w:rPr>
        <w:t>More Information</w:t>
      </w:r>
      <w:r>
        <w:t xml:space="preserve">: You might be thinking, “Interceptors sound a lot like ASP.NET Core middleware!” You can read a useful comparison at the following link: </w:t>
      </w:r>
      <w:hyperlink r:id="rId366">
        <w:r>
          <w:rPr>
            <w:rStyle w:val="Text6"/>
          </w:rPr>
          <w:t>https://learn.microsoft.com/en-us/aspnet/core/grpc/interceptors#grpc-interceptors-versus-middleware</w:t>
        </w:r>
      </w:hyperlink>
      <w:r>
        <w:t>.</w:t>
      </w:r>
    </w:p>
    <w:p>
      <w:bookmarkStart w:id="2095" w:name="Exception_and_transient_fault_ha"/>
      <w:pPr>
        <w:pStyle w:val="Heading 2"/>
      </w:pPr>
      <w:r>
        <w:t>Exception and transient fault handling</w:t>
      </w:r>
      <w:bookmarkEnd w:id="2095"/>
    </w:p>
    <w:p>
      <w:pPr>
        <w:pStyle w:val="Normal"/>
      </w:pPr>
      <w:r>
        <w:t xml:space="preserve">gRPC has built-in support to automatically retry failed calls, which is a good way to handle transient faults like </w:t>
      </w:r>
      <w:r>
        <w:rPr>
          <w:rStyle w:val="Text61"/>
        </w:rPr>
        <w:bookmarkStart w:id="2096" w:name="_idIndexMarker1488"/>
        <w:t/>
        <w:bookmarkEnd w:id="2096"/>
      </w:r>
      <w:r>
        <w:t>temporary network disconnects and down or busy services.</w:t>
      </w:r>
    </w:p>
    <w:p>
      <w:pPr>
        <w:pStyle w:val="Normal"/>
      </w:pPr>
      <w:r>
        <w:t xml:space="preserve">In the client, an </w:t>
      </w:r>
      <w:r>
        <w:rPr>
          <w:rStyle w:val="Text0"/>
        </w:rPr>
        <w:t xml:space="preserve">RpcException</w:t>
        <w:br w:clear="none"/>
      </w:r>
      <w:r>
        <w:t xml:space="preserve"> could be thrown that includes details of the error.</w:t>
      </w:r>
    </w:p>
    <w:p>
      <w:pPr>
        <w:pStyle w:val="Normal"/>
      </w:pPr>
      <w:r>
        <w:t>First, let’s add a transient fault to the gRPC service and see how the client handles it:</w:t>
      </w:r>
    </w:p>
    <w:p>
      <w:pPr>
        <w:numPr>
          <w:ilvl w:val="0"/>
          <w:numId w:val="403"/>
        </w:numPr>
        <w:pStyle w:val="Para 01"/>
      </w:pPr>
      <w:r>
        <w:t xml:space="preserve">In the </w:t>
      </w:r>
      <w:r>
        <w:rPr>
          <w:rStyle w:val="Text0"/>
        </w:rPr>
        <w:t xml:space="preserve">Northwind.Grpc.Service</w:t>
        <w:br w:clear="none"/>
      </w:r>
      <w:r>
        <w:t xml:space="preserve"> project, in the </w:t>
      </w:r>
      <w:r>
        <w:rPr>
          <w:rStyle w:val="Text0"/>
        </w:rPr>
        <w:t xml:space="preserve">Services</w:t>
        <w:br w:clear="none"/>
      </w:r>
      <w:r>
        <w:t xml:space="preserve"> folder, in </w:t>
      </w:r>
      <w:r>
        <w:rPr>
          <w:rStyle w:val="Text0"/>
        </w:rPr>
        <w:t xml:space="preserve">GreeterService.cs</w:t>
        <w:br w:clear="none"/>
      </w:r>
      <w:r>
        <w:t xml:space="preserve">, modify the </w:t>
      </w:r>
      <w:r>
        <w:rPr>
          <w:rStyle w:val="Text0"/>
        </w:rPr>
        <w:t xml:space="preserve">SayHello</w:t>
        <w:br w:clear="none"/>
      </w:r>
      <w:r>
        <w:t xml:space="preserve"> method to wait for one second and then, randomly, one in three times it should work but two in three times throw a service unavailable exception, as shown in the following code: </w:t>
      </w:r>
    </w:p>
    <w:p>
      <w:pPr>
        <w:pStyle w:val="Para 03"/>
      </w:pPr>
      <w:r>
        <w:rPr>
          <w:rStyle w:val="Text4"/>
        </w:rPr>
        <w:t xml:space="preserve">public</w:t>
        <w:br w:clear="none"/>
      </w:r>
      <w:r>
        <w:t xml:space="preserve"> </w:t>
        <w:br w:clear="none"/>
      </w:r>
      <w:r>
        <w:rPr>
          <w:rStyle w:val="Text4"/>
        </w:rPr>
        <w:t xml:space="preserve">override</w:t>
        <w:br w:clear="none"/>
      </w:r>
      <w:r>
        <w:t xml:space="preserve"> </w:t>
        <w:br w:clear="none"/>
      </w:r>
      <w:r>
        <w:rPr>
          <w:rStyle w:val="Text35"/>
        </w:rPr>
        <w:t xml:space="preserve">async</w:t>
        <w:br w:clear="none"/>
      </w:r>
      <w:r>
        <w:t xml:space="preserve"> Task&lt;HelloReply&gt; </w:t>
        <w:br w:clear="none"/>
      </w:r>
      <w:r>
        <w:rPr>
          <w:rStyle w:val="Text7"/>
        </w:rPr>
        <w:t xml:space="preserve">SayHello</w:t>
        <w:br w:clear="none"/>
      </w:r>
      <w:r>
        <w:t xml:space="preserve">(</w:t>
        <w:br w:clear="none"/>
        <w:t xml:space="preserve"/>
        <w:br w:clear="none"/>
        <w:t xml:space="preserve">  HelloRequest request, ServerCallContext context</w:t>
        <w:br w:clear="none"/>
        <w:t xml:space="preserve">)</w:t>
        <w:br w:clear="none"/>
        <w:t xml:space="preserve"/>
        <w:br w:clear="none"/>
        <w:t xml:space="preserve">{</w:t>
        <w:br w:clear="none"/>
      </w:r>
      <w:r>
        <w:rPr>
          <w:rStyle w:val="Text12"/>
        </w:rPr>
        <w:t xml:space="preserve">  </w:t>
        <w:br w:clear="none"/>
      </w:r>
      <w:r>
        <w:rPr>
          <w:rStyle w:val="Text35"/>
        </w:rPr>
        <w:t xml:space="preserve">await</w:t>
        <w:br w:clear="none"/>
      </w:r>
      <w:r>
        <w:rPr>
          <w:rStyle w:val="Text12"/>
        </w:rPr>
        <w:t xml:space="preserve"> Task.Delay(</w:t>
        <w:br w:clear="none"/>
      </w:r>
      <w:r>
        <w:rPr>
          <w:rStyle w:val="Text28"/>
        </w:rPr>
        <w:t xml:space="preserve">1000</w:t>
        <w:br w:clear="none"/>
      </w:r>
      <w:r>
        <w:rPr>
          <w:rStyle w:val="Text12"/>
        </w:rPr>
        <w:t xml:space="preserve">);</w:t>
        <w:br w:clear="none"/>
      </w:r>
      <w:r>
        <w:t xml:space="preserve"/>
        <w:br w:clear="none"/>
      </w:r>
      <w:r>
        <w:rPr>
          <w:rStyle w:val="Text12"/>
        </w:rPr>
        <w:t xml:space="preserve">  </w:t>
        <w:br w:clear="none"/>
      </w:r>
      <w:r>
        <w:rPr>
          <w:rStyle w:val="Text35"/>
        </w:rPr>
        <w:t xml:space="preserve">if</w:t>
        <w:br w:clear="none"/>
      </w:r>
      <w:r>
        <w:rPr>
          <w:rStyle w:val="Text12"/>
        </w:rPr>
        <w:t xml:space="preserve"> (Random.Shared.Next(</w:t>
        <w:br w:clear="none"/>
      </w:r>
      <w:r>
        <w:rPr>
          <w:rStyle w:val="Text28"/>
        </w:rPr>
        <w:t xml:space="preserve">1</w:t>
        <w:br w:clear="none"/>
      </w:r>
      <w:r>
        <w:rPr>
          <w:rStyle w:val="Text12"/>
        </w:rPr>
        <w:t xml:space="preserve">, </w:t>
        <w:br w:clear="none"/>
      </w:r>
      <w:r>
        <w:rPr>
          <w:rStyle w:val="Text28"/>
        </w:rPr>
        <w:t xml:space="preserve">4</w:t>
        <w:br w:clear="none"/>
      </w:r>
      <w:r>
        <w:rPr>
          <w:rStyle w:val="Text12"/>
        </w:rPr>
        <w:t xml:space="preserve">) == </w:t>
        <w:br w:clear="none"/>
      </w:r>
      <w:r>
        <w:rPr>
          <w:rStyle w:val="Text28"/>
        </w:rPr>
        <w:t xml:space="preserve">1</w:t>
        <w:br w:clear="none"/>
      </w:r>
      <w:r>
        <w:rPr>
          <w:rStyle w:val="Text12"/>
        </w:rPr>
        <w:t xml:space="preserve">)</w:t>
        <w:br w:clear="none"/>
      </w:r>
      <w:r>
        <w:t xml:space="preserve"/>
        <w:br w:clear="none"/>
      </w:r>
      <w:r>
        <w:rPr>
          <w:rStyle w:val="Text12"/>
        </w:rPr>
        <w:t xml:space="preserve">  {</w:t>
        <w:br w:clear="none"/>
      </w:r>
      <w:r>
        <w:t xml:space="preserve"/>
        <w:br w:clear="none"/>
        <w:t xml:space="preserve">    </w:t>
        <w:br w:clear="none"/>
      </w:r>
      <w:r>
        <w:rPr>
          <w:rStyle w:val="Text4"/>
        </w:rPr>
        <w:t xml:space="preserve">return</w:t>
        <w:br w:clear="none"/>
      </w:r>
      <w:r>
        <w:t xml:space="preserve"> </w:t>
        <w:br w:clear="none"/>
      </w:r>
      <w:r>
        <w:rPr>
          <w:rStyle w:val="Text4"/>
        </w:rPr>
        <w:t xml:space="preserve">new</w:t>
        <w:br w:clear="none"/>
      </w:r>
      <w:r>
        <w:t xml:space="preserve"> HelloReply</w:t>
        <w:br w:clear="none"/>
        <w:t xml:space="preserve">    {</w:t>
        <w:br w:clear="none"/>
        <w:t xml:space="preserve">      Message = </w:t>
        <w:br w:clear="none"/>
      </w:r>
      <w:r>
        <w:rPr>
          <w:rStyle w:val="Text1"/>
        </w:rPr>
        <w:t xml:space="preserve">"Hello "</w:t>
        <w:br w:clear="none"/>
      </w:r>
      <w:r>
        <w:t xml:space="preserve"> + request.Name</w:t>
        <w:br w:clear="none"/>
        <w:t xml:space="preserve">    };</w:t>
        <w:br w:clear="none"/>
      </w:r>
      <w:r>
        <w:rPr>
          <w:rStyle w:val="Text12"/>
        </w:rPr>
        <w:t xml:space="preserve">  }</w:t>
        <w:br w:clear="none"/>
      </w:r>
      <w:r>
        <w:t xml:space="preserve"/>
        <w:br w:clear="none"/>
      </w:r>
      <w:r>
        <w:rPr>
          <w:rStyle w:val="Text12"/>
        </w:rPr>
        <w:t xml:space="preserve">  </w:t>
        <w:br w:clear="none"/>
      </w:r>
      <w:r>
        <w:rPr>
          <w:rStyle w:val="Text35"/>
        </w:rPr>
        <w:t xml:space="preserve">else</w:t>
        <w:br w:clear="none"/>
      </w:r>
      <w:r>
        <w:t xml:space="preserve"/>
        <w:br w:clear="none"/>
      </w:r>
      <w:r>
        <w:rPr>
          <w:rStyle w:val="Text12"/>
        </w:rPr>
        <w:t xml:space="preserve">  {</w:t>
        <w:br w:clear="none"/>
      </w:r>
      <w:r>
        <w:t xml:space="preserve"/>
        <w:br w:clear="none"/>
      </w:r>
      <w:r>
        <w:rPr>
          <w:rStyle w:val="Text12"/>
        </w:rPr>
        <w:t xml:space="preserve">    </w:t>
        <w:br w:clear="none"/>
      </w:r>
      <w:r>
        <w:rPr>
          <w:rStyle w:val="Text35"/>
        </w:rPr>
        <w:t xml:space="preserve">throw</w:t>
        <w:br w:clear="none"/>
      </w:r>
      <w:r>
        <w:rPr>
          <w:rStyle w:val="Text12"/>
        </w:rPr>
        <w:t xml:space="preserve"> </w:t>
        <w:br w:clear="none"/>
      </w:r>
      <w:r>
        <w:rPr>
          <w:rStyle w:val="Text35"/>
        </w:rPr>
        <w:t xml:space="preserve">new</w:t>
        <w:br w:clear="none"/>
      </w:r>
      <w:r>
        <w:rPr>
          <w:rStyle w:val="Text12"/>
        </w:rPr>
        <w:t xml:space="preserve"> RpcException(</w:t>
        <w:br w:clear="none"/>
      </w:r>
      <w:r>
        <w:rPr>
          <w:rStyle w:val="Text35"/>
        </w:rPr>
        <w:t xml:space="preserve">new</w:t>
        <w:br w:clear="none"/>
      </w:r>
      <w:r>
        <w:rPr>
          <w:rStyle w:val="Text12"/>
        </w:rPr>
        <w:t xml:space="preserve"> Status(StatusCode.Unavailable,</w:t>
        <w:br w:clear="none"/>
      </w:r>
      <w:r>
        <w:t xml:space="preserve"/>
        <w:br w:clear="none"/>
      </w:r>
      <w:r>
        <w:rPr>
          <w:rStyle w:val="Text12"/>
        </w:rPr>
        <w:t xml:space="preserve">      </w:t>
        <w:br w:clear="none"/>
      </w:r>
      <w:r>
        <w:rPr>
          <w:rStyle w:val="Text18"/>
        </w:rPr>
        <w:t xml:space="preserve">"Service is temporarily unavailable. Try again later."</w:t>
        <w:br w:clear="none"/>
      </w:r>
      <w:r>
        <w:rPr>
          <w:rStyle w:val="Text12"/>
        </w:rPr>
        <w:t xml:space="preserve">));</w:t>
        <w:br w:clear="none"/>
      </w:r>
      <w:r>
        <w:t xml:space="preserve"/>
        <w:br w:clear="none"/>
      </w:r>
      <w:r>
        <w:rPr>
          <w:rStyle w:val="Text12"/>
        </w:rPr>
        <w:t xml:space="preserve">  }</w:t>
        <w:br w:clear="none"/>
      </w:r>
      <w:r>
        <w:t xml:space="preserve"/>
        <w:br w:clear="none"/>
        <w:t xml:space="preserve">}</w:t>
        <w:br w:clear="none"/>
      </w:r>
    </w:p>
    <w:p>
      <w:pPr>
        <w:numPr>
          <w:ilvl w:val="0"/>
          <w:numId w:val="403"/>
        </w:numPr>
        <w:pStyle w:val="Para 01"/>
      </w:pPr>
      <w:r>
        <w:t xml:space="preserve">Start the </w:t>
      </w:r>
      <w:r>
        <w:rPr>
          <w:rStyle w:val="Text0"/>
        </w:rPr>
        <w:t xml:space="preserve">Northwind.Grpc.Service</w:t>
        <w:br w:clear="none"/>
      </w:r>
      <w:r>
        <w:t xml:space="preserve"> project without debugging.</w:t>
      </w:r>
    </w:p>
    <w:p>
      <w:pPr>
        <w:numPr>
          <w:ilvl w:val="0"/>
          <w:numId w:val="403"/>
        </w:numPr>
        <w:pStyle w:val="Para 12"/>
      </w:pPr>
      <w:r>
        <w:rPr>
          <w:rStyle w:val="Text13"/>
        </w:rPr>
        <w:t xml:space="preserve">Start the </w:t>
      </w:r>
      <w:r>
        <w:t xml:space="preserve">Northwind.Grpc.Client.Mvc</w:t>
        <w:br w:clear="none"/>
      </w:r>
      <w:r>
        <w:rPr>
          <w:rStyle w:val="Text13"/>
        </w:rPr>
        <w:t xml:space="preserve"> project.</w:t>
      </w:r>
    </w:p>
    <w:p>
      <w:pPr>
        <w:numPr>
          <w:ilvl w:val="0"/>
          <w:numId w:val="403"/>
        </w:numPr>
        <w:pStyle w:val="Para 01"/>
      </w:pPr>
      <w:r>
        <w:t xml:space="preserve">On the home page, note the exception, as shown in </w:t>
      </w:r>
      <w:r>
        <w:rPr>
          <w:rStyle w:val="Text9"/>
        </w:rPr>
        <w:t>Figure 13.12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04900"/>
            <wp:effectExtent l="0" r="0" t="0" b="0"/>
            <wp:wrapTopAndBottom/>
            <wp:docPr id="108" name="B19587_13_12.png" descr="B19587_13_12.png"/>
            <wp:cNvGraphicFramePr>
              <a:graphicFrameLocks noChangeAspect="1"/>
            </wp:cNvGraphicFramePr>
            <a:graphic>
              <a:graphicData uri="http://schemas.openxmlformats.org/drawingml/2006/picture">
                <pic:pic>
                  <pic:nvPicPr>
                    <pic:cNvPr id="0" name="B19587_13_12.png" descr="B19587_13_12.png"/>
                    <pic:cNvPicPr/>
                  </pic:nvPicPr>
                  <pic:blipFill>
                    <a:blip r:embed="rId107"/>
                    <a:stretch>
                      <a:fillRect/>
                    </a:stretch>
                  </pic:blipFill>
                  <pic:spPr>
                    <a:xfrm>
                      <a:off x="0" y="0"/>
                      <a:ext cx="4406900" cy="1104900"/>
                    </a:xfrm>
                    <a:prstGeom prst="rect">
                      <a:avLst/>
                    </a:prstGeom>
                  </pic:spPr>
                </pic:pic>
              </a:graphicData>
            </a:graphic>
          </wp:anchor>
        </w:drawing>
      </w:r>
    </w:p>
    <w:p>
      <w:pPr>
        <w:pStyle w:val="Para 08"/>
      </w:pPr>
      <w:r>
        <w:t>Figure 13.12: Service is unavailable exception</w:t>
      </w:r>
    </w:p>
    <w:p>
      <w:pPr>
        <w:numPr>
          <w:ilvl w:val="0"/>
          <w:numId w:val="404"/>
        </w:numPr>
        <w:pStyle w:val="Para 01"/>
      </w:pPr>
      <w:r>
        <w:t>If you don’t get an exception, refresh the page until you do.</w:t>
      </w:r>
    </w:p>
    <w:p>
      <w:pPr>
        <w:numPr>
          <w:ilvl w:val="0"/>
          <w:numId w:val="404"/>
        </w:numPr>
        <w:pStyle w:val="Para 01"/>
      </w:pPr>
      <w:r>
        <w:t>Close the browser and shut down the web servers.</w:t>
      </w:r>
    </w:p>
    <w:p>
      <w:pPr>
        <w:pStyle w:val="Normal"/>
      </w:pPr>
      <w:r>
        <w:t>Now, let’s see how to add transient fault handling to the MVC website client:</w:t>
      </w:r>
    </w:p>
    <w:p>
      <w:pPr>
        <w:numPr>
          <w:ilvl w:val="0"/>
          <w:numId w:val="405"/>
        </w:numPr>
        <w:pStyle w:val="Para 01"/>
      </w:pPr>
      <w:r>
        <w:t xml:space="preserve">In the </w:t>
      </w:r>
      <w:r>
        <w:rPr>
          <w:rStyle w:val="Text0"/>
        </w:rPr>
        <w:t xml:space="preserve">Northwind.Grpc.Client.Mvc</w:t>
        <w:br w:clear="none"/>
      </w:r>
      <w:r>
        <w:t xml:space="preserve"> project, in </w:t>
      </w:r>
      <w:r>
        <w:rPr>
          <w:rStyle w:val="Text0"/>
        </w:rPr>
        <w:t xml:space="preserve">Program.cs</w:t>
        <w:br w:clear="none"/>
      </w:r>
      <w:r>
        <w:t xml:space="preserve">, before adding the greeter client to the services collection, add statements to define a </w:t>
      </w:r>
      <w:r>
        <w:rPr>
          <w:rStyle w:val="Text0"/>
        </w:rPr>
        <w:t xml:space="preserve">MethodConfig</w:t>
        <w:br w:clear="none"/>
      </w:r>
      <w:r>
        <w:t xml:space="preserve"> with a retry</w:t>
      </w:r>
      <w:r>
        <w:rPr>
          <w:rStyle w:val="Text61"/>
        </w:rPr>
        <w:bookmarkStart w:id="2097" w:name="_idIndexMarker1489"/>
        <w:t/>
        <w:bookmarkEnd w:id="2097"/>
      </w:r>
      <w:r>
        <w:t xml:space="preserve"> policy that retries up to five times for status codes indicating an unavailable service, and then after configuring the greeter client address, apply the </w:t>
      </w:r>
      <w:r>
        <w:rPr>
          <w:rStyle w:val="Text0"/>
        </w:rPr>
        <w:t xml:space="preserve">method config</w:t>
        <w:br w:clear="none"/>
      </w:r>
      <w:r>
        <w:t xml:space="preserve">, as shown highlighted in the following code: </w:t>
      </w:r>
    </w:p>
    <w:p>
      <w:pPr>
        <w:pStyle w:val="Para 16"/>
      </w:pPr>
      <w:r>
        <w:t xml:space="preserve">MethodConfig configForAllMethods = </w:t>
        <w:br w:clear="none"/>
      </w:r>
      <w:r>
        <w:rPr>
          <w:rStyle w:val="Text4"/>
        </w:rPr>
        <w:t xml:space="preserve">new</w:t>
        <w:br w:clear="none"/>
      </w:r>
      <w:r>
        <w:t xml:space="preserve">() </w:t>
        <w:br w:clear="none"/>
      </w:r>
      <w:r>
        <w:rPr>
          <w:rStyle w:val="Text11"/>
        </w:rPr>
        <w:t xml:space="preserve"/>
        <w:br w:clear="none"/>
      </w:r>
      <w:r>
        <w:t xml:space="preserve">{</w:t>
        <w:br w:clear="none"/>
      </w:r>
      <w:r>
        <w:rPr>
          <w:rStyle w:val="Text11"/>
        </w:rPr>
        <w:t xml:space="preserve"/>
        <w:br w:clear="none"/>
      </w:r>
      <w:r>
        <w:t xml:space="preserve">  Names = { MethodName.Default },</w:t>
        <w:br w:clear="none"/>
      </w:r>
      <w:r>
        <w:rPr>
          <w:rStyle w:val="Text11"/>
        </w:rPr>
        <w:t xml:space="preserve"/>
        <w:br w:clear="none"/>
      </w:r>
      <w:r>
        <w:t xml:space="preserve">  RetryPolicy = </w:t>
        <w:br w:clear="none"/>
      </w:r>
      <w:r>
        <w:rPr>
          <w:rStyle w:val="Text4"/>
        </w:rPr>
        <w:t xml:space="preserve">new</w:t>
        <w:br w:clear="none"/>
      </w:r>
      <w:r>
        <w:t xml:space="preserve"> RetryPolicy</w:t>
        <w:br w:clear="none"/>
      </w:r>
      <w:r>
        <w:rPr>
          <w:rStyle w:val="Text11"/>
        </w:rPr>
        <w:t xml:space="preserve"/>
        <w:br w:clear="none"/>
      </w:r>
      <w:r>
        <w:t xml:space="preserve">  {</w:t>
        <w:br w:clear="none"/>
      </w:r>
      <w:r>
        <w:rPr>
          <w:rStyle w:val="Text11"/>
        </w:rPr>
        <w:t xml:space="preserve"/>
        <w:br w:clear="none"/>
      </w:r>
      <w:r>
        <w:t xml:space="preserve">    MaxAttempts = </w:t>
        <w:br w:clear="none"/>
      </w:r>
      <w:r>
        <w:rPr>
          <w:rStyle w:val="Text10"/>
        </w:rPr>
        <w:t xml:space="preserve">5</w:t>
        <w:br w:clear="none"/>
      </w:r>
      <w:r>
        <w:t xml:space="preserve">,</w:t>
        <w:br w:clear="none"/>
      </w:r>
      <w:r>
        <w:rPr>
          <w:rStyle w:val="Text11"/>
        </w:rPr>
        <w:t xml:space="preserve"/>
        <w:br w:clear="none"/>
      </w:r>
      <w:r>
        <w:t xml:space="preserve">    InitialBackoff = TimeSpan.FromSeconds(</w:t>
        <w:br w:clear="none"/>
      </w:r>
      <w:r>
        <w:rPr>
          <w:rStyle w:val="Text10"/>
        </w:rPr>
        <w:t xml:space="preserve">1</w:t>
        <w:br w:clear="none"/>
      </w:r>
      <w:r>
        <w:t xml:space="preserve">),</w:t>
        <w:br w:clear="none"/>
      </w:r>
      <w:r>
        <w:rPr>
          <w:rStyle w:val="Text11"/>
        </w:rPr>
        <w:t xml:space="preserve"/>
        <w:br w:clear="none"/>
      </w:r>
      <w:r>
        <w:t xml:space="preserve">    MaxBackoff = TimeSpan.FromSeconds(</w:t>
        <w:br w:clear="none"/>
      </w:r>
      <w:r>
        <w:rPr>
          <w:rStyle w:val="Text10"/>
        </w:rPr>
        <w:t xml:space="preserve">5</w:t>
        <w:br w:clear="none"/>
      </w:r>
      <w:r>
        <w:t xml:space="preserve">),</w:t>
        <w:br w:clear="none"/>
      </w:r>
      <w:r>
        <w:rPr>
          <w:rStyle w:val="Text11"/>
        </w:rPr>
        <w:t xml:space="preserve"/>
        <w:br w:clear="none"/>
      </w:r>
      <w:r>
        <w:t xml:space="preserve">    BackoffMultiplier = </w:t>
        <w:br w:clear="none"/>
      </w:r>
      <w:r>
        <w:rPr>
          <w:rStyle w:val="Text10"/>
        </w:rPr>
        <w:t xml:space="preserve">1.5</w:t>
        <w:br w:clear="none"/>
      </w:r>
      <w:r>
        <w:t xml:space="preserve">,</w:t>
        <w:br w:clear="none"/>
      </w:r>
      <w:r>
        <w:rPr>
          <w:rStyle w:val="Text11"/>
        </w:rPr>
        <w:t xml:space="preserve"/>
        <w:br w:clear="none"/>
      </w:r>
      <w:r>
        <w:t xml:space="preserve">    RetryableStatusCodes = { StatusCode.Unavailable }</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t xml:space="preserve">builder.Services.AddGrpcClient&lt;Greeter.GreeterClient&gt;(</w:t>
        <w:br w:clear="none"/>
      </w:r>
      <w:r>
        <w:rPr>
          <w:rStyle w:val="Text20"/>
        </w:rPr>
        <w:t xml:space="preserve">"Greeter"</w:t>
        <w:br w:clear="none"/>
      </w:r>
      <w:r>
        <w:rPr>
          <w:rStyle w:val="Text11"/>
        </w:rPr>
        <w:t xml:space="preserve">,</w:t>
        <w:br w:clear="none"/>
        <w:t xml:space="preserve">  options =&gt;</w:t>
        <w:br w:clear="none"/>
        <w:t xml:space="preserve">  {</w:t>
        <w:br w:clear="none"/>
        <w:t xml:space="preserve">    options.Address = </w:t>
        <w:br w:clear="none"/>
      </w:r>
      <w:r>
        <w:rPr>
          <w:rStyle w:val="Text25"/>
        </w:rPr>
        <w:t xml:space="preserve">new</w:t>
        <w:br w:clear="none"/>
      </w:r>
      <w:r>
        <w:rPr>
          <w:rStyle w:val="Text11"/>
        </w:rPr>
        <w:t xml:space="preserve"> Uri(</w:t>
        <w:br w:clear="none"/>
      </w:r>
      <w:r>
        <w:rPr>
          <w:rStyle w:val="Text20"/>
        </w:rPr>
        <w:t xml:space="preserve">"https://localhost:5131"</w:t>
        <w:br w:clear="none"/>
      </w:r>
      <w:r>
        <w:rPr>
          <w:rStyle w:val="Text11"/>
        </w:rPr>
        <w:t xml:space="preserve">);</w:t>
        <w:br w:clear="none"/>
        <w:t xml:space="preserve">  })</w:t>
        <w:br w:clear="none"/>
      </w:r>
      <w:r>
        <w:t xml:space="preserve">  .ConfigureChannel(channel =&gt;</w:t>
        <w:br w:clear="none"/>
      </w:r>
      <w:r>
        <w:rPr>
          <w:rStyle w:val="Text11"/>
        </w:rPr>
        <w:t xml:space="preserve"/>
        <w:br w:clear="none"/>
      </w:r>
      <w:r>
        <w:t xml:space="preserve">  {</w:t>
        <w:br w:clear="none"/>
      </w:r>
      <w:r>
        <w:rPr>
          <w:rStyle w:val="Text11"/>
        </w:rPr>
        <w:t xml:space="preserve"/>
        <w:br w:clear="none"/>
      </w:r>
      <w:r>
        <w:t xml:space="preserve">    channel.ServiceConfig = </w:t>
        <w:br w:clear="none"/>
      </w:r>
      <w:r>
        <w:rPr>
          <w:rStyle w:val="Text4"/>
        </w:rPr>
        <w:t xml:space="preserve">new</w:t>
        <w:br w:clear="none"/>
      </w:r>
      <w:r>
        <w:t xml:space="preserve"> ServiceConfig</w:t>
        <w:br w:clear="none"/>
      </w:r>
      <w:r>
        <w:rPr>
          <w:rStyle w:val="Text11"/>
        </w:rPr>
        <w:t xml:space="preserve"/>
        <w:br w:clear="none"/>
      </w:r>
      <w:r>
        <w:t xml:space="preserve">    {</w:t>
        <w:br w:clear="none"/>
      </w:r>
      <w:r>
        <w:rPr>
          <w:rStyle w:val="Text11"/>
        </w:rPr>
        <w:t xml:space="preserve"/>
        <w:br w:clear="none"/>
      </w:r>
      <w:r>
        <w:t xml:space="preserve">      MethodConfigs = { configForAllMethods }</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w:t>
        <w:br w:clear="none"/>
      </w:r>
    </w:p>
    <w:p>
      <w:pPr>
        <w:numPr>
          <w:ilvl w:val="0"/>
          <w:numId w:val="405"/>
        </w:numPr>
        <w:pStyle w:val="Para 01"/>
      </w:pPr>
      <w:r>
        <w:t xml:space="preserve">Start the </w:t>
      </w:r>
      <w:r>
        <w:rPr>
          <w:rStyle w:val="Text0"/>
        </w:rPr>
        <w:t xml:space="preserve">Northwind.Grpc.Service</w:t>
        <w:br w:clear="none"/>
      </w:r>
      <w:r>
        <w:t xml:space="preserve"> project without debugging.</w:t>
      </w:r>
    </w:p>
    <w:p>
      <w:pPr>
        <w:numPr>
          <w:ilvl w:val="0"/>
          <w:numId w:val="405"/>
        </w:numPr>
        <w:pStyle w:val="Para 12"/>
      </w:pPr>
      <w:r>
        <w:rPr>
          <w:rStyle w:val="Text13"/>
        </w:rPr>
        <w:t xml:space="preserve">Start the </w:t>
      </w:r>
      <w:r>
        <w:t xml:space="preserve">Northwind.Grpc.Client.Mvc</w:t>
        <w:br w:clear="none"/>
      </w:r>
      <w:r>
        <w:rPr>
          <w:rStyle w:val="Text13"/>
        </w:rPr>
        <w:t xml:space="preserve"> project.</w:t>
      </w:r>
    </w:p>
    <w:p>
      <w:pPr>
        <w:numPr>
          <w:ilvl w:val="0"/>
          <w:numId w:val="405"/>
        </w:numPr>
        <w:pStyle w:val="Para 01"/>
      </w:pPr>
      <w:r>
        <w:t xml:space="preserve">On the home page, note the home page might take a few seconds to appear, but eventually, it </w:t>
      </w:r>
      <w:r>
        <w:rPr>
          <w:rStyle w:val="Text61"/>
        </w:rPr>
        <w:bookmarkStart w:id="2098" w:name="_idIndexMarker1490"/>
        <w:t/>
        <w:bookmarkEnd w:id="2098"/>
      </w:r>
      <w:r>
        <w:t xml:space="preserve">will successfully appear with the </w:t>
      </w:r>
      <w:r>
        <w:rPr>
          <w:rStyle w:val="Text0"/>
        </w:rPr>
        <w:t xml:space="preserve">Hello Henrietta</w:t>
        <w:br w:clear="none"/>
      </w:r>
      <w:r>
        <w:t xml:space="preserve"> message from the gRPC service, and if you review the gRPC service output, it will include multiple attempts to call </w:t>
      </w:r>
      <w:r>
        <w:rPr>
          <w:rStyle w:val="Text0"/>
        </w:rPr>
        <w:t xml:space="preserve">SayHello</w:t>
        <w:br w:clear="none"/>
      </w:r>
      <w:r>
        <w:t xml:space="preserve"> before finally working, as shown in the following output: </w:t>
      </w:r>
    </w:p>
    <w:p>
      <w:pPr>
        <w:pStyle w:val="Para 05"/>
      </w:pPr>
      <w:r>
        <w:t xml:space="preserve">info: Microsoft.AspNetCore.Hosting.Diagnostics[1]</w:t>
        <w:br w:clear="none"/>
        <w:t xml:space="preserve">      Request starting HTTP/2 POST https://localhost:5131/greet.Greeter/SayHello - application/grpc -</w:t>
        <w:br w:clear="none"/>
        <w:t xml:space="preserve">info: Microsoft.AspNetCore.Routing.EndpointMiddleware[0]</w:t>
        <w:br w:clear="none"/>
        <w:t xml:space="preserve">      Executing endpoint 'gRPC - /greet.Greeter/SayHello'</w:t>
        <w:br w:clear="none"/>
        <w:t xml:space="preserve">info: Grpc.AspNetCore.Server.ServerCallHandler[7]</w:t>
        <w:br w:clear="none"/>
        <w:t xml:space="preserve">      Error status code 'Unavailable' with detail 'Service is temporarily unavailable. Try again later.' raised.</w:t>
        <w:br w:clear="none"/>
        <w:t xml:space="preserve">info: Microsoft.AspNetCore.Routing.EndpointMiddleware[1]</w:t>
        <w:br w:clear="none"/>
        <w:t xml:space="preserve">      Executed endpoint 'gRPC - /greet.Greeter/SayHello'</w:t>
        <w:br w:clear="none"/>
        <w:t xml:space="preserve">info: Microsoft.AspNetCore.Hosting.Diagnostics[2]</w:t>
        <w:br w:clear="none"/>
        <w:t xml:space="preserve">      Request finished HTTP/2 POST https://localhost:5131/greet.Greeter/SayHello - 200 0 application/grpc 1039.4626ms</w:t>
        <w:br w:clear="none"/>
        <w:t xml:space="preserve">info: Microsoft.AspNetCore.Hosting.Diagnostics[1]</w:t>
        <w:br w:clear="none"/>
        <w:t xml:space="preserve">      Request starting HTTP/2 POST https://localhost:5131/greet.Greeter/SayHello - application/grpc -</w:t>
        <w:br w:clear="none"/>
        <w:t xml:space="preserve">info: Microsoft.AspNetCore.Routing.EndpointMiddleware[0]</w:t>
        <w:br w:clear="none"/>
        <w:t xml:space="preserve">      Executing endpoint 'gRPC - /greet.Greeter/SayHello'</w:t>
        <w:br w:clear="none"/>
        <w:t xml:space="preserve">info: Grpc.AspNetCore.Server.ServerCallHandler[7]</w:t>
        <w:br w:clear="none"/>
        <w:t xml:space="preserve">      Error status code 'Unavailable' with detail 'Service is temporarily unavailable. Try again later.' raised.</w:t>
        <w:br w:clear="none"/>
        <w:t xml:space="preserve">info: Microsoft.AspNetCore.Routing.EndpointMiddleware[1]</w:t>
        <w:br w:clear="none"/>
        <w:t xml:space="preserve">      Executed endpoint 'gRPC - /greet.Greeter/SayHello'</w:t>
        <w:br w:clear="none"/>
        <w:t xml:space="preserve">info: Microsoft.AspNetCore.Hosting.Diagnostics[2]</w:t>
        <w:br w:clear="none"/>
        <w:t xml:space="preserve">      Request finished HTTP/2 POST https://localhost:5131/greet.Greeter/SayHello - 200 0 application/grpc 1008.1375ms</w:t>
        <w:br w:clear="none"/>
        <w:t xml:space="preserve">info: Microsoft.AspNetCore.Hosting.Diagnostics[1]</w:t>
        <w:br w:clear="none"/>
        <w:t xml:space="preserve">      Request starting HTTP/2 POST https://localhost:5131/greet.Greeter/SayHello - application/grpc -</w:t>
        <w:br w:clear="none"/>
        <w:t xml:space="preserve">info: Microsoft.AspNetCore.Routing.EndpointMiddleware[0]</w:t>
        <w:br w:clear="none"/>
        <w:t xml:space="preserve">      Executing endpoint 'gRPC - /greet.Greeter/SayHello'</w:t>
        <w:br w:clear="none"/>
        <w:t xml:space="preserve">info: Microsoft.AspNetCore.Routing.EndpointMiddleware[1]</w:t>
        <w:br w:clear="none"/>
        <w:t xml:space="preserve">      Executed endpoint 'gRPC - /greet.Greeter/SayHello'</w:t>
        <w:br w:clear="none"/>
        <w:t xml:space="preserve">info: Microsoft.AspNetCore.Hosting.Diagnostics[2]</w:t>
        <w:br w:clear="none"/>
        <w:t xml:space="preserve">      Request finished HTTP/2 POST https://localhost:5131/greet.Greeter/SayHello - 200 - application/grpc 1016.4590ms</w:t>
        <w:br w:clear="none"/>
      </w:r>
    </w:p>
    <w:p>
      <w:bookmarkStart w:id="2099" w:name="Implementing_gRPC_JSON_transcodi"/>
      <w:pPr>
        <w:pStyle w:val="Heading 1"/>
      </w:pPr>
      <w:r>
        <w:t>Implementing gRPC JSON transcoding</w:t>
      </w:r>
      <w:bookmarkEnd w:id="2099"/>
    </w:p>
    <w:p>
      <w:pPr>
        <w:pStyle w:val="Normal"/>
      </w:pPr>
      <w:r>
        <w:t>JSON is the most popular format for services that return data to a browser or mobile device. It would be great if we</w:t>
      </w:r>
      <w:r>
        <w:rPr>
          <w:rStyle w:val="Text61"/>
        </w:rPr>
        <w:bookmarkStart w:id="2100" w:name="_idIndexMarker1491"/>
        <w:t/>
        <w:bookmarkEnd w:id="2100"/>
      </w:r>
      <w:r>
        <w:t xml:space="preserve"> could create a gRPC service and magically make it callable via non-HTTP/2 using JSON. </w:t>
      </w:r>
    </w:p>
    <w:p>
      <w:pPr>
        <w:pStyle w:val="Normal"/>
      </w:pPr>
      <w:r>
        <w:t>Thankfully, there is a solution.</w:t>
      </w:r>
    </w:p>
    <w:p>
      <w:pPr>
        <w:pStyle w:val="Normal"/>
      </w:pPr>
      <w:r>
        <w:t xml:space="preserve">Microsoft has a technology they call </w:t>
      </w:r>
      <w:r>
        <w:rPr>
          <w:rStyle w:val="Text2"/>
        </w:rPr>
        <w:t>gRPC JSON transcoding</w:t>
      </w:r>
      <w:r>
        <w:t xml:space="preserve">. It is an ASP.NET Core extension that creates HTTP endpoints with JSON for gRPC services, based on Google’s </w:t>
      </w:r>
      <w:r>
        <w:rPr>
          <w:rStyle w:val="Text0"/>
        </w:rPr>
        <w:t xml:space="preserve">HttpRule</w:t>
        <w:br w:clear="none"/>
      </w:r>
      <w:r>
        <w:t xml:space="preserve"> class for their gRPC transcoding.</w:t>
      </w:r>
    </w:p>
    <w:p>
      <w:pPr>
        <w:pStyle w:val="Para 14"/>
      </w:pPr>
      <w:r>
        <w:rPr>
          <w:rStyle w:val="Text33"/>
        </w:rPr>
        <w:t>More Information</w:t>
      </w:r>
      <w:r>
        <w:rPr>
          <w:rStyle w:val="Text16"/>
        </w:rPr>
        <w:t xml:space="preserve">: You can read about Google’s </w:t>
      </w:r>
      <w:r>
        <w:rPr>
          <w:rStyle w:val="Text49"/>
        </w:rPr>
        <w:t xml:space="preserve">HttpRule</w:t>
        <w:br w:clear="none"/>
      </w:r>
      <w:r>
        <w:rPr>
          <w:rStyle w:val="Text16"/>
        </w:rPr>
        <w:t xml:space="preserve"> class at the following link: </w:t>
      </w:r>
      <w:hyperlink r:id="rId367">
        <w:r>
          <w:t>https://cloud.google.com/dotnet/docs/reference/Google.Api.CommonProtos/latest/Google.Api.HttpRule</w:t>
        </w:r>
      </w:hyperlink>
      <w:r>
        <w:rPr>
          <w:rStyle w:val="Text16"/>
        </w:rPr>
        <w:t>.</w:t>
      </w:r>
    </w:p>
    <w:p>
      <w:bookmarkStart w:id="2101" w:name="Enabling_gRPC_JSON_transcoding"/>
      <w:pPr>
        <w:pStyle w:val="Heading 2"/>
      </w:pPr>
      <w:r>
        <w:t>Enabling gRPC JSON transcoding</w:t>
      </w:r>
      <w:bookmarkEnd w:id="2101"/>
    </w:p>
    <w:p>
      <w:pPr>
        <w:pStyle w:val="Normal"/>
      </w:pPr>
      <w:r>
        <w:t>Let’s see how to enable</w:t>
      </w:r>
      <w:r>
        <w:rPr>
          <w:rStyle w:val="Text61"/>
        </w:rPr>
        <w:bookmarkStart w:id="2102" w:name="_idIndexMarker1492"/>
        <w:t/>
        <w:bookmarkEnd w:id="2102"/>
      </w:r>
      <w:r>
        <w:t xml:space="preserve"> gRPC JSON transcoding in our gRPC service:</w:t>
      </w:r>
    </w:p>
    <w:p>
      <w:pPr>
        <w:numPr>
          <w:ilvl w:val="0"/>
          <w:numId w:val="406"/>
        </w:numPr>
        <w:pStyle w:val="Para 01"/>
      </w:pPr>
      <w:r>
        <w:t xml:space="preserve">In the </w:t>
      </w:r>
      <w:r>
        <w:rPr>
          <w:rStyle w:val="Text0"/>
        </w:rPr>
        <w:t xml:space="preserve">Northwind.Grpc.Service</w:t>
        <w:br w:clear="none"/>
      </w:r>
      <w:r>
        <w:t xml:space="preserve"> project, add a package reference for gRPC JSON transcoding, as shown highlighted in the following markup: </w:t>
      </w:r>
    </w:p>
    <w:p>
      <w:pPr>
        <w:pStyle w:val="Para 03"/>
      </w:pPr>
      <w:r>
        <w:t xml:space="preserve">&lt;ItemGroup&gt;</w:t>
        <w:br w:clear="none"/>
        <w:t xml:space="preserve">  &lt;PackageReference Include=</w:t>
        <w:br w:clear="none"/>
      </w:r>
      <w:r>
        <w:rPr>
          <w:rStyle w:val="Text1"/>
        </w:rPr>
        <w:t xml:space="preserve">"Grpc.AspNetCore"</w:t>
        <w:br w:clear="none"/>
      </w:r>
      <w:r>
        <w:t xml:space="preserve"> Version=</w:t>
        <w:br w:clear="none"/>
      </w:r>
      <w:r>
        <w:rPr>
          <w:rStyle w:val="Text1"/>
        </w:rPr>
        <w:t xml:space="preserve">"2.59.0"</w:t>
        <w:br w:clear="none"/>
      </w:r>
      <w:r>
        <w:t xml:space="preserve"> /&gt;</w:t>
        <w:br w:clear="none"/>
        <w:t xml:space="preserve">  &lt;PackageReference Include=</w:t>
        <w:br w:clear="none"/>
      </w:r>
      <w:r>
        <w:rPr>
          <w:rStyle w:val="Text1"/>
        </w:rPr>
        <w:t xml:space="preserve">"Microsoft.Data.SqlClient"</w:t>
        <w:br w:clear="none"/>
      </w:r>
      <w:r>
        <w:t xml:space="preserve"> Version=</w:t>
        <w:br w:clear="none"/>
      </w:r>
      <w:r>
        <w:rPr>
          <w:rStyle w:val="Text1"/>
        </w:rPr>
        <w:t xml:space="preserve">"5.1.2"</w:t>
        <w:br w:clear="none"/>
      </w:r>
      <w:r>
        <w:t xml:space="preserve"> /&gt;</w:t>
        <w:br w:clear="none"/>
      </w:r>
      <w:r>
        <w:rPr>
          <w:rStyle w:val="Text12"/>
        </w:rPr>
        <w:t xml:space="preserve">  &lt;PackageReference Include=</w:t>
        <w:br w:clear="none"/>
      </w:r>
      <w:r>
        <w:rPr>
          <w:rStyle w:val="Text18"/>
        </w:rPr>
        <w:t xml:space="preserve">"Microsoft.AspNetCore.Grpc.JsonTranscoding"</w:t>
        <w:br w:clear="none"/>
      </w:r>
      <w:r>
        <w:rPr>
          <w:rStyle w:val="Text12"/>
        </w:rPr>
        <w:t xml:space="preserve"> </w:t>
        <w:br w:clear="none"/>
      </w:r>
      <w:r>
        <w:t xml:space="preserve"/>
        <w:br w:clear="none"/>
      </w:r>
      <w:r>
        <w:rPr>
          <w:rStyle w:val="Text12"/>
        </w:rPr>
        <w:t xml:space="preserve">                    Version=</w:t>
        <w:br w:clear="none"/>
      </w:r>
      <w:r>
        <w:rPr>
          <w:rStyle w:val="Text18"/>
        </w:rPr>
        <w:t xml:space="preserve">"8.0.0"</w:t>
        <w:br w:clear="none"/>
      </w:r>
      <w:r>
        <w:rPr>
          <w:rStyle w:val="Text12"/>
        </w:rPr>
        <w:t xml:space="preserve"> /&gt;</w:t>
        <w:br w:clear="none"/>
      </w:r>
      <w:r>
        <w:t xml:space="preserve"/>
        <w:br w:clear="none"/>
        <w:t xml:space="preserve">&lt;/ItemGroup&gt;</w:t>
        <w:br w:clear="none"/>
      </w:r>
    </w:p>
    <w:p>
      <w:pPr>
        <w:numPr>
          <w:ilvl w:val="0"/>
          <w:numId w:val="406"/>
        </w:numPr>
        <w:pStyle w:val="Para 01"/>
      </w:pPr>
      <w:r>
        <w:t xml:space="preserve">Build the </w:t>
      </w:r>
      <w:r>
        <w:rPr>
          <w:rStyle w:val="Text0"/>
        </w:rPr>
        <w:t xml:space="preserve">Northwind.Grpc.Service</w:t>
        <w:br w:clear="none"/>
      </w:r>
      <w:r>
        <w:t xml:space="preserve"> project to restore packages.</w:t>
      </w:r>
    </w:p>
    <w:p>
      <w:pPr>
        <w:numPr>
          <w:ilvl w:val="0"/>
          <w:numId w:val="406"/>
        </w:numPr>
        <w:pStyle w:val="Para 01"/>
      </w:pPr>
      <w:r>
        <w:t xml:space="preserve">In </w:t>
      </w:r>
      <w:r>
        <w:rPr>
          <w:rStyle w:val="Text0"/>
        </w:rPr>
        <w:t xml:space="preserve">appsettings.json</w:t>
        <w:br w:clear="none"/>
      </w:r>
      <w:r>
        <w:t xml:space="preserve">, modify the </w:t>
      </w:r>
      <w:r>
        <w:rPr>
          <w:rStyle w:val="Text0"/>
        </w:rPr>
        <w:t xml:space="preserve">Protocols</w:t>
        <w:br w:clear="none"/>
      </w:r>
      <w:r>
        <w:t xml:space="preserve"> option to enable HTTP/1.1 as well as HTTP/2, as shown highlighted</w:t>
      </w:r>
      <w:r>
        <w:rPr>
          <w:rStyle w:val="Text61"/>
        </w:rPr>
        <w:bookmarkStart w:id="2103" w:name="_idIndexMarker1493"/>
        <w:t/>
        <w:bookmarkEnd w:id="2103"/>
      </w:r>
      <w:r>
        <w:t xml:space="preserve"> in the following markup: </w:t>
      </w:r>
    </w:p>
    <w:p>
      <w:pPr>
        <w:pStyle w:val="Para 18"/>
      </w:pP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"LogLevel"</w:t>
        <w:br w:clear="none"/>
      </w:r>
      <w:r>
        <w:rPr>
          <w:rStyle w:val="Text5"/>
        </w:rPr>
        <w:t xml:space="preserve">:</w:t>
        <w:br w:clear="none"/>
        <w:t xml:space="preserve"> </w:t>
        <w:br w:clear="none"/>
        <w:t xml:space="preserve">{</w:t>
        <w:br w:clear="none"/>
        <w:t xml:space="preserve"/>
        <w:br w:clear="none"/>
        <w:t xml:space="preserve">      </w:t>
        <w:br w:clear="none"/>
      </w:r>
      <w:r>
        <w:t xml:space="preserve">"Default"</w:t>
        <w:br w:clear="none"/>
      </w:r>
      <w:r>
        <w:rPr>
          <w:rStyle w:val="Text5"/>
        </w:rPr>
        <w:t xml:space="preserve">:</w:t>
        <w:br w:clear="none"/>
        <w:t xml:space="preserve"> </w:t>
        <w:br w:clear="none"/>
      </w:r>
      <w:r>
        <w:rPr>
          <w:rStyle w:val="Text1"/>
        </w:rPr>
        <w:t xml:space="preserve">"Information"</w:t>
        <w:br w:clear="none"/>
      </w:r>
      <w:r>
        <w:rPr>
          <w:rStyle w:val="Text5"/>
        </w:rPr>
        <w:t xml:space="preserve">,</w:t>
        <w:br w:clear="none"/>
        <w:t xml:space="preserve"/>
        <w:br w:clear="none"/>
        <w:t xml:space="preserve">      </w:t>
        <w:br w:clear="none"/>
      </w:r>
      <w:r>
        <w:t xml:space="preserve">"Microsoft.AspNetCore"</w:t>
        <w:br w:clear="none"/>
      </w:r>
      <w:r>
        <w:rPr>
          <w:rStyle w:val="Text5"/>
        </w:rPr>
        <w:t xml:space="preserve">:</w:t>
        <w:br w:clear="none"/>
        <w:t xml:space="preserve"> </w:t>
        <w:br w:clear="none"/>
      </w:r>
      <w:r>
        <w:rPr>
          <w:rStyle w:val="Text1"/>
        </w:rPr>
        <w:t xml:space="preserve">"Warning"</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"AllowedHosts"</w:t>
        <w:br w:clear="none"/>
      </w:r>
      <w:r>
        <w:rPr>
          <w:rStyle w:val="Text5"/>
        </w:rPr>
        <w:t xml:space="preserve">:</w:t>
        <w:br w:clear="none"/>
        <w:t xml:space="preserve"> </w:t>
        <w:br w:clear="none"/>
      </w:r>
      <w:r>
        <w:rPr>
          <w:rStyle w:val="Text1"/>
        </w:rPr>
        <w:t xml:space="preserve">"*"</w:t>
        <w:br w:clear="none"/>
      </w:r>
      <w:r>
        <w:rPr>
          <w:rStyle w:val="Text5"/>
        </w:rPr>
        <w:t xml:space="preserve">,</w:t>
        <w:br w:clear="none"/>
        <w:t xml:space="preserve"/>
        <w:br w:clear="none"/>
        <w:t xml:space="preserve">  </w:t>
        <w:br w:clear="none"/>
      </w:r>
      <w:r>
        <w:t xml:space="preserve">"Kestrel"</w:t>
        <w:br w:clear="none"/>
      </w:r>
      <w:r>
        <w:rPr>
          <w:rStyle w:val="Text5"/>
        </w:rPr>
        <w:t xml:space="preserve">:</w:t>
        <w:br w:clear="none"/>
        <w:t xml:space="preserve"> </w:t>
        <w:br w:clear="none"/>
        <w:t xml:space="preserve">{</w:t>
        <w:br w:clear="none"/>
        <w:t xml:space="preserve"/>
        <w:br w:clear="none"/>
        <w:t xml:space="preserve">    </w:t>
        <w:br w:clear="none"/>
      </w:r>
      <w:r>
        <w:t xml:space="preserve">"EndpointDefaults"</w:t>
        <w:br w:clear="none"/>
      </w:r>
      <w:r>
        <w:rPr>
          <w:rStyle w:val="Text5"/>
        </w:rPr>
        <w:t xml:space="preserve">:</w:t>
        <w:br w:clear="none"/>
        <w:t xml:space="preserve"> </w:t>
        <w:br w:clear="none"/>
        <w:t xml:space="preserve">{</w:t>
        <w:br w:clear="none"/>
        <w:t xml:space="preserve"/>
        <w:br w:clear="none"/>
        <w:t xml:space="preserve">      </w:t>
        <w:br w:clear="none"/>
      </w:r>
      <w:r>
        <w:t xml:space="preserve">"Protocols"</w:t>
        <w:br w:clear="none"/>
      </w:r>
      <w:r>
        <w:rPr>
          <w:rStyle w:val="Text5"/>
        </w:rPr>
        <w:t xml:space="preserve">:</w:t>
        <w:br w:clear="none"/>
        <w:t xml:space="preserve"> </w:t>
        <w:br w:clear="none"/>
      </w:r>
      <w:r>
        <w:rPr>
          <w:rStyle w:val="Text1"/>
        </w:rPr>
        <w:t xml:space="preserve">"</w:t>
        <w:br w:clear="none"/>
      </w:r>
      <w:r>
        <w:rPr>
          <w:rStyle w:val="Text18"/>
        </w:rPr>
        <w:t xml:space="preserve">Http1AndHttp2</w:t>
        <w:br w:clear="none"/>
      </w:r>
      <w:r>
        <w:rPr>
          <w:rStyle w:val="Text1"/>
        </w:rPr>
        <w:t xml:space="preserv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Para 02"/>
      </w:pPr>
      <w:r>
        <w:rPr>
          <w:rStyle w:val="Text2"/>
        </w:rPr>
        <w:t>Good Practice</w:t>
      </w:r>
      <w:r>
        <w:t xml:space="preserve">: By default, a gRPC project will be configured to only allow HTTP/2 requests. To support clients like </w:t>
      </w:r>
      <w:r>
        <w:rPr>
          <w:rStyle w:val="Text0"/>
        </w:rPr>
        <w:t xml:space="preserve">.http</w:t>
        <w:br w:clear="none"/>
      </w:r>
      <w:r>
        <w:t xml:space="preserve"> files in your code editor, or Unity, enable both HTTP/1.1 and HTTP/2. Allowing HTTP/1.1 and HTTP/2 on the same port requires TLS for protocol negotiation, which is another good reason to leave HTTPS enabled in a gRPC service and therefore not use </w:t>
      </w:r>
      <w:r>
        <w:rPr>
          <w:rStyle w:val="Text0"/>
        </w:rPr>
        <w:t xml:space="preserve">CreateSlimBuilder</w:t>
        <w:br w:clear="none"/>
      </w:r>
      <w:r>
        <w:t>.</w:t>
      </w:r>
    </w:p>
    <w:p>
      <w:pPr>
        <w:numPr>
          <w:ilvl w:val="0"/>
          <w:numId w:val="407"/>
        </w:numPr>
        <w:pStyle w:val="Para 01"/>
      </w:pPr>
      <w:r>
        <w:t xml:space="preserve">In </w:t>
      </w:r>
      <w:r>
        <w:rPr>
          <w:rStyle w:val="Text0"/>
        </w:rPr>
        <w:t xml:space="preserve">Program.cs</w:t>
        <w:br w:clear="none"/>
      </w:r>
      <w:r>
        <w:t xml:space="preserve">, add a call to add JSON transcoding after the call to add gRPC, as shown highlighted in the following code: </w:t>
      </w:r>
    </w:p>
    <w:p>
      <w:pPr>
        <w:pStyle w:val="Para 03"/>
      </w:pPr>
      <w:r>
        <w:t xml:space="preserve">builder.Services.AddGrpc()</w:t>
        <w:br w:clear="none"/>
      </w:r>
      <w:r>
        <w:rPr>
          <w:rStyle w:val="Text12"/>
        </w:rPr>
        <w:t xml:space="preserve">.AddJsonTranscoding()</w:t>
        <w:br w:clear="none"/>
      </w:r>
      <w:r>
        <w:t xml:space="preserve">;</w:t>
        <w:br w:clear="none"/>
      </w:r>
    </w:p>
    <w:p>
      <w:pPr>
        <w:numPr>
          <w:ilvl w:val="0"/>
          <w:numId w:val="407"/>
        </w:numPr>
        <w:pStyle w:val="Para 01"/>
      </w:pPr>
      <w:r>
        <w:t xml:space="preserve">In the </w:t>
      </w:r>
      <w:r>
        <w:rPr>
          <w:rStyle w:val="Text0"/>
        </w:rPr>
        <w:t xml:space="preserve">Northwind.Grpc.Service</w:t>
        <w:br w:clear="none"/>
      </w:r>
      <w:r>
        <w:t xml:space="preserve"> project/folder, add a folder named </w:t>
      </w:r>
      <w:r>
        <w:rPr>
          <w:rStyle w:val="Text0"/>
        </w:rPr>
        <w:t xml:space="preserve">google</w:t>
        <w:br w:clear="none"/>
      </w:r>
      <w:r>
        <w:t>.</w:t>
      </w:r>
    </w:p>
    <w:p>
      <w:pPr>
        <w:numPr>
          <w:ilvl w:val="0"/>
          <w:numId w:val="407"/>
        </w:numPr>
        <w:pStyle w:val="Para 01"/>
      </w:pPr>
      <w:r>
        <w:t xml:space="preserve">In the </w:t>
      </w:r>
      <w:r>
        <w:rPr>
          <w:rStyle w:val="Text0"/>
        </w:rPr>
        <w:t xml:space="preserve">google</w:t>
        <w:br w:clear="none"/>
      </w:r>
      <w:r>
        <w:t xml:space="preserve"> folder, add a folder named </w:t>
      </w:r>
      <w:r>
        <w:rPr>
          <w:rStyle w:val="Text0"/>
        </w:rPr>
        <w:t xml:space="preserve">api</w:t>
        <w:br w:clear="none"/>
      </w:r>
      <w:r>
        <w:t>.</w:t>
      </w:r>
    </w:p>
    <w:p>
      <w:pPr>
        <w:numPr>
          <w:ilvl w:val="0"/>
          <w:numId w:val="407"/>
        </w:numPr>
        <w:pStyle w:val="Para 01"/>
      </w:pPr>
      <w:r>
        <w:t xml:space="preserve">In the </w:t>
      </w:r>
      <w:r>
        <w:rPr>
          <w:rStyle w:val="Text0"/>
        </w:rPr>
        <w:t xml:space="preserve">api</w:t>
        <w:br w:clear="none"/>
      </w:r>
      <w:r>
        <w:t xml:space="preserve"> folder, add two </w:t>
      </w:r>
      <w:r>
        <w:rPr>
          <w:rStyle w:val="Text0"/>
        </w:rPr>
        <w:t xml:space="preserve">.proto</w:t>
        <w:br w:clear="none"/>
      </w:r>
      <w:r>
        <w:t xml:space="preserve"> files named </w:t>
      </w:r>
      <w:r>
        <w:rPr>
          <w:rStyle w:val="Text0"/>
        </w:rPr>
        <w:t xml:space="preserve">http.proto</w:t>
        <w:br w:clear="none"/>
      </w:r>
      <w:r>
        <w:t xml:space="preserve"> and </w:t>
      </w:r>
      <w:r>
        <w:rPr>
          <w:rStyle w:val="Text0"/>
        </w:rPr>
        <w:t xml:space="preserve">annotations.proto</w:t>
        <w:br w:clear="none"/>
      </w:r>
      <w:r>
        <w:t>.</w:t>
      </w:r>
    </w:p>
    <w:p>
      <w:pPr>
        <w:numPr>
          <w:ilvl w:val="0"/>
          <w:numId w:val="407"/>
        </w:numPr>
        <w:pStyle w:val="Para 19"/>
      </w:pPr>
      <w:r>
        <w:rPr>
          <w:rStyle w:val="Text16"/>
        </w:rPr>
        <w:t xml:space="preserve">Copy and paste the raw contents for the two files from the files found at the following link: </w:t>
      </w:r>
      <w:hyperlink r:id="rId368">
        <w:r>
          <w:t>https://github.com/dotnet/aspnetcore/tree/main/src/Grpc/JsonTranscoding/test/testassets/Sandbox/google/api</w:t>
        </w:r>
      </w:hyperlink>
      <w:r>
        <w:rPr>
          <w:rStyle w:val="Text16"/>
        </w:rPr>
        <w:t>.</w:t>
      </w:r>
    </w:p>
    <w:p>
      <w:pPr>
        <w:numPr>
          <w:ilvl w:val="0"/>
          <w:numId w:val="407"/>
        </w:numPr>
        <w:pStyle w:val="Para 01"/>
      </w:pPr>
      <w:r>
        <w:t xml:space="preserve">In the </w:t>
      </w:r>
      <w:r>
        <w:rPr>
          <w:rStyle w:val="Text0"/>
        </w:rPr>
        <w:t xml:space="preserve">Protos</w:t>
        <w:br w:clear="none"/>
      </w:r>
      <w:r>
        <w:t xml:space="preserve"> folder, in </w:t>
      </w:r>
      <w:r>
        <w:rPr>
          <w:rStyle w:val="Text0"/>
        </w:rPr>
        <w:t xml:space="preserve">employee.proto</w:t>
        <w:br w:clear="none"/>
      </w:r>
      <w:r>
        <w:t xml:space="preserve">, import the annotations </w:t>
      </w:r>
      <w:r>
        <w:rPr>
          <w:rStyle w:val="Text0"/>
        </w:rPr>
        <w:t xml:space="preserve">.proto</w:t>
        <w:br w:clear="none"/>
      </w:r>
      <w:r>
        <w:t xml:space="preserve"> file, and use it to add an</w:t>
      </w:r>
      <w:r>
        <w:rPr>
          <w:rStyle w:val="Text61"/>
        </w:rPr>
        <w:bookmarkStart w:id="2104" w:name="_idIndexMarker1494"/>
        <w:t/>
        <w:bookmarkEnd w:id="2104"/>
      </w:r>
      <w:r>
        <w:t xml:space="preserve"> option to expose an endpoint to make an HTTP request to the </w:t>
      </w:r>
      <w:r>
        <w:rPr>
          <w:rStyle w:val="Text0"/>
        </w:rPr>
        <w:t xml:space="preserve">GetEmployee</w:t>
        <w:br w:clear="none"/>
      </w:r>
      <w:r>
        <w:t xml:space="preserve"> method, as shown in the following code: </w:t>
      </w:r>
    </w:p>
    <w:p>
      <w:pPr>
        <w:pStyle w:val="Para 03"/>
      </w:pPr>
      <w:r>
        <w:t xml:space="preserve">syntax = </w:t>
        <w:br w:clear="none"/>
      </w:r>
      <w:r>
        <w:rPr>
          <w:rStyle w:val="Text1"/>
        </w:rPr>
        <w:t xml:space="preserve">"</w:t>
        <w:br w:clear="none"/>
        <w:t xml:space="preserve">proto3"</w:t>
        <w:br w:clear="none"/>
      </w:r>
      <w:r>
        <w:t xml:space="preserve">;</w:t>
        <w:br w:clear="none"/>
        <w:t xml:space="preserve">option csharp_namespace = </w:t>
        <w:br w:clear="none"/>
      </w:r>
      <w:r>
        <w:rPr>
          <w:rStyle w:val="Text1"/>
        </w:rPr>
        <w:t xml:space="preserve">"Northwind.Grpc.Service"</w:t>
        <w:br w:clear="none"/>
      </w:r>
      <w:r>
        <w:t xml:space="preserve">;</w:t>
        <w:br w:clear="none"/>
        <w:t xml:space="preserve">import </w:t>
        <w:br w:clear="none"/>
      </w:r>
      <w:r>
        <w:rPr>
          <w:rStyle w:val="Text1"/>
        </w:rPr>
        <w:t xml:space="preserve">"google/protobuf/duration.proto"</w:t>
        <w:br w:clear="none"/>
      </w:r>
      <w:r>
        <w:t xml:space="preserve">;</w:t>
        <w:br w:clear="none"/>
        <w:t xml:space="preserve">import </w:t>
        <w:br w:clear="none"/>
      </w:r>
      <w:r>
        <w:rPr>
          <w:rStyle w:val="Text1"/>
        </w:rPr>
        <w:t xml:space="preserve">"google/protobuf/timestamp.proto"</w:t>
        <w:br w:clear="none"/>
      </w:r>
      <w:r>
        <w:t xml:space="preserve">;</w:t>
        <w:br w:clear="none"/>
      </w:r>
      <w:r>
        <w:rPr>
          <w:rStyle w:val="Text12"/>
        </w:rPr>
        <w:t xml:space="preserve">import </w:t>
        <w:br w:clear="none"/>
      </w:r>
      <w:r>
        <w:rPr>
          <w:rStyle w:val="Text18"/>
        </w:rPr>
        <w:t xml:space="preserve">"google/api/annotations.proto"</w:t>
        <w:br w:clear="none"/>
      </w:r>
      <w:r>
        <w:rPr>
          <w:rStyle w:val="Text12"/>
        </w:rPr>
        <w:t xml:space="preserve">;</w:t>
        <w:br w:clear="none"/>
      </w:r>
      <w:r>
        <w:t xml:space="preserve"/>
        <w:br w:clear="none"/>
        <w:t xml:space="preserve">package employee;</w:t>
        <w:br w:clear="none"/>
        <w:t xml:space="preserve">service Employee {</w:t>
        <w:br w:clear="none"/>
        <w:t xml:space="preserve">  </w:t>
        <w:br w:clear="none"/>
        <w:t xml:space="preserve">rpc </w:t>
        <w:br w:clear="none"/>
      </w:r>
      <w:r>
        <w:rPr>
          <w:rStyle w:val="Text7"/>
        </w:rPr>
        <w:t xml:space="preserve">GetEmployee</w:t>
        <w:br w:clear="none"/>
      </w:r>
      <w:r>
        <w:t xml:space="preserve"> (</w:t>
        <w:br w:clear="none"/>
        <w:t xml:space="preserve">EmployeeRequest</w:t>
        <w:br w:clear="none"/>
        <w:t xml:space="preserve">) </w:t>
        <w:br w:clear="none"/>
      </w:r>
      <w:r>
        <w:rPr>
          <w:rStyle w:val="Text7"/>
        </w:rPr>
        <w:t xml:space="preserve">returns</w:t>
        <w:br w:clear="none"/>
      </w:r>
      <w:r>
        <w:t xml:space="preserve"> (</w:t>
        <w:br w:clear="none"/>
        <w:t xml:space="preserve">EmployeeReply</w:t>
        <w:br w:clear="none"/>
        <w:t xml:space="preserve">)</w:t>
        <w:br w:clear="none"/>
        <w:t xml:space="preserve"> </w:t>
        <w:br w:clear="none"/>
      </w:r>
      <w:r>
        <w:rPr>
          <w:rStyle w:val="Text12"/>
        </w:rPr>
        <w:t xml:space="preserve">{</w:t>
        <w:br w:clear="none"/>
      </w:r>
      <w:r>
        <w:t xml:space="preserve"/>
        <w:br w:clear="none"/>
      </w:r>
      <w:r>
        <w:rPr>
          <w:rStyle w:val="Text12"/>
        </w:rPr>
        <w:t xml:space="preserve">    option (google.api.http) = {</w:t>
        <w:br w:clear="none"/>
      </w:r>
      <w:r>
        <w:t xml:space="preserve"/>
        <w:br w:clear="none"/>
      </w:r>
      <w:r>
        <w:rPr>
          <w:rStyle w:val="Text12"/>
        </w:rPr>
        <w:t xml:space="preserve">      </w:t>
        <w:br w:clear="none"/>
      </w:r>
      <w:r>
        <w:rPr>
          <w:rStyle w:val="Text35"/>
        </w:rPr>
        <w:t xml:space="preserve">get</w:t>
        <w:br w:clear="none"/>
      </w:r>
      <w:r>
        <w:rPr>
          <w:rStyle w:val="Text12"/>
        </w:rPr>
        <w:t xml:space="preserve">: </w:t>
        <w:br w:clear="none"/>
      </w:r>
      <w:r>
        <w:rPr>
          <w:rStyle w:val="Text18"/>
        </w:rPr>
        <w:t xml:space="preserve">"/v1/employee/{employee_id}"</w:t>
        <w:br w:clear="none"/>
      </w:r>
      <w:r>
        <w:t xml:space="preserve"/>
        <w:br w:clear="none"/>
      </w:r>
      <w:r>
        <w:rPr>
          <w:rStyle w:val="Text12"/>
        </w:rPr>
        <w:t xml:space="preserve">    };</w:t>
        <w:br w:clear="none"/>
      </w:r>
      <w:r>
        <w:t xml:space="preserve"/>
        <w:br w:clear="none"/>
      </w:r>
      <w:r>
        <w:rPr>
          <w:rStyle w:val="Text12"/>
        </w:rPr>
        <w:t xml:space="preserve">  }</w:t>
        <w:br w:clear="none"/>
      </w:r>
      <w:r>
        <w:t xml:space="preserve">;</w:t>
        <w:br w:clear="none"/>
        <w:t xml:space="preserve">  </w:t>
        <w:br w:clear="none"/>
        <w:t xml:space="preserve">rpc </w:t>
        <w:br w:clear="none"/>
      </w:r>
      <w:r>
        <w:rPr>
          <w:rStyle w:val="Text7"/>
        </w:rPr>
        <w:t xml:space="preserve">GetEmployees</w:t>
        <w:br w:clear="none"/>
      </w:r>
      <w:r>
        <w:t xml:space="preserve"> (</w:t>
        <w:br w:clear="none"/>
        <w:t xml:space="preserve">EmployeesRequest</w:t>
        <w:br w:clear="none"/>
        <w:t xml:space="preserve">) </w:t>
        <w:br w:clear="none"/>
      </w:r>
      <w:r>
        <w:rPr>
          <w:rStyle w:val="Text7"/>
        </w:rPr>
        <w:t xml:space="preserve">returns</w:t>
        <w:br w:clear="none"/>
      </w:r>
      <w:r>
        <w:t xml:space="preserve"> (</w:t>
        <w:br w:clear="none"/>
        <w:t xml:space="preserve">EmployeesReply</w:t>
        <w:br w:clear="none"/>
        <w:t xml:space="preserve">)</w:t>
        <w:br w:clear="none"/>
        <w:t xml:space="preserve">;</w:t>
        <w:br w:clear="none"/>
        <w:t xml:space="preserve">}</w:t>
        <w:br w:clear="none"/>
      </w:r>
    </w:p>
    <w:p>
      <w:bookmarkStart w:id="2105" w:name="Testing_gRPC_JSON_transcoding"/>
      <w:pPr>
        <w:pStyle w:val="Heading 2"/>
      </w:pPr>
      <w:r>
        <w:t>Testing gRPC JSON transcoding</w:t>
      </w:r>
      <w:bookmarkEnd w:id="2105"/>
    </w:p>
    <w:p>
      <w:pPr>
        <w:pStyle w:val="Normal"/>
      </w:pPr>
      <w:r>
        <w:t xml:space="preserve">Now we can start the gRPC </w:t>
      </w:r>
      <w:r>
        <w:rPr>
          <w:rStyle w:val="Text61"/>
        </w:rPr>
        <w:bookmarkStart w:id="2106" w:name="_idIndexMarker1495"/>
        <w:t/>
        <w:bookmarkEnd w:id="2106"/>
      </w:r>
      <w:r>
        <w:t>service and call it directly from any browser:</w:t>
      </w:r>
    </w:p>
    <w:p>
      <w:pPr>
        <w:numPr>
          <w:ilvl w:val="0"/>
          <w:numId w:val="408"/>
        </w:numPr>
        <w:pStyle w:val="Para 12"/>
      </w:pPr>
      <w:r>
        <w:rPr>
          <w:rStyle w:val="Text13"/>
        </w:rPr>
        <w:t xml:space="preserve">Start the </w:t>
      </w:r>
      <w:r>
        <w:t xml:space="preserve">Northwind.Grpc.Service</w:t>
        <w:br w:clear="none"/>
      </w:r>
      <w:r>
        <w:rPr>
          <w:rStyle w:val="Text13"/>
        </w:rPr>
        <w:t xml:space="preserve"> project.</w:t>
      </w:r>
    </w:p>
    <w:p>
      <w:pPr>
        <w:numPr>
          <w:ilvl w:val="0"/>
          <w:numId w:val="408"/>
        </w:numPr>
        <w:pStyle w:val="Para 01"/>
      </w:pPr>
      <w:r>
        <w:t xml:space="preserve">Start any browser, show the developer tools, and click the </w:t>
      </w:r>
      <w:r>
        <w:rPr>
          <w:rStyle w:val="Text2"/>
        </w:rPr>
        <w:t>Network</w:t>
      </w:r>
      <w:r>
        <w:t xml:space="preserve"> tab to start recording network traffic.</w:t>
      </w:r>
    </w:p>
    <w:p>
      <w:pPr>
        <w:numPr>
          <w:ilvl w:val="0"/>
          <w:numId w:val="408"/>
        </w:numPr>
        <w:pStyle w:val="Para 01"/>
      </w:pPr>
      <w:r>
        <w:t xml:space="preserve">Navigate to a URL to make a </w:t>
      </w:r>
      <w:r>
        <w:rPr>
          <w:rStyle w:val="Text0"/>
        </w:rPr>
        <w:t xml:space="preserve">GET</w:t>
        <w:br w:clear="none"/>
      </w:r>
      <w:r>
        <w:t xml:space="preserve"> request that will call the </w:t>
      </w:r>
      <w:r>
        <w:rPr>
          <w:rStyle w:val="Text0"/>
        </w:rPr>
        <w:t xml:space="preserve">GetEmployee</w:t>
        <w:br w:clear="none"/>
      </w:r>
      <w:r>
        <w:t xml:space="preserve"> method, </w:t>
      </w:r>
      <w:r>
        <w:rPr>
          <w:rStyle w:val="Text0"/>
        </w:rPr>
        <w:t xml:space="preserve">https://localhost:5131/v1/employee/1</w:t>
        <w:br w:clear="none"/>
      </w:r>
      <w:r>
        <w:t xml:space="preserve">, and note the JSON response returned by the gRPC service, as shown in </w:t>
      </w:r>
      <w:r>
        <w:rPr>
          <w:rStyle w:val="Text9"/>
        </w:rPr>
        <w:t>Figure 13.13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57400"/>
            <wp:effectExtent l="0" r="0" t="0" b="0"/>
            <wp:wrapTopAndBottom/>
            <wp:docPr id="109" name="B19587_13_13.png" descr="B19587_13_13.png"/>
            <wp:cNvGraphicFramePr>
              <a:graphicFrameLocks noChangeAspect="1"/>
            </wp:cNvGraphicFramePr>
            <a:graphic>
              <a:graphicData uri="http://schemas.openxmlformats.org/drawingml/2006/picture">
                <pic:pic>
                  <pic:nvPicPr>
                    <pic:cNvPr id="0" name="B19587_13_13.png" descr="B19587_13_13.png"/>
                    <pic:cNvPicPr/>
                  </pic:nvPicPr>
                  <pic:blipFill>
                    <a:blip r:embed="rId108"/>
                    <a:stretch>
                      <a:fillRect/>
                    </a:stretch>
                  </pic:blipFill>
                  <pic:spPr>
                    <a:xfrm>
                      <a:off x="0" y="0"/>
                      <a:ext cx="4406900" cy="2057400"/>
                    </a:xfrm>
                    <a:prstGeom prst="rect">
                      <a:avLst/>
                    </a:prstGeom>
                  </pic:spPr>
                </pic:pic>
              </a:graphicData>
            </a:graphic>
          </wp:anchor>
        </w:drawing>
      </w:r>
    </w:p>
    <w:p>
      <w:pPr>
        <w:pStyle w:val="Para 08"/>
      </w:pPr>
      <w:r>
        <w:t>Figure 13.13: Making an HTTP 1.1 GET request to a gRPC service and receiving a response in JSON</w:t>
      </w:r>
    </w:p>
    <w:p>
      <w:pPr>
        <w:numPr>
          <w:ilvl w:val="0"/>
          <w:numId w:val="409"/>
        </w:numPr>
        <w:pStyle w:val="Para 01"/>
      </w:pPr>
      <w:r>
        <w:t xml:space="preserve">In your code editor, in </w:t>
      </w:r>
      <w:r>
        <w:rPr>
          <w:rStyle w:val="Text61"/>
        </w:rPr>
        <w:bookmarkStart w:id="2107" w:name="_idIndexMarker1496"/>
        <w:t/>
        <w:bookmarkEnd w:id="2107"/>
      </w:r>
      <w:r>
        <w:t xml:space="preserve">the </w:t>
      </w:r>
      <w:r>
        <w:rPr>
          <w:rStyle w:val="Text0"/>
        </w:rPr>
        <w:t xml:space="preserve">HttpRequests</w:t>
        <w:br w:clear="none"/>
      </w:r>
      <w:r>
        <w:t xml:space="preserve"> folder, create a new file named </w:t>
      </w:r>
      <w:r>
        <w:rPr>
          <w:rStyle w:val="Text0"/>
        </w:rPr>
        <w:t xml:space="preserve">grpc-json-transcoding.http</w:t>
        <w:br w:clear="none"/>
      </w:r>
      <w:r>
        <w:t xml:space="preserve">, and add statements to make requests for employees using HTTP/1.1, as shown in the following code: </w:t>
      </w:r>
    </w:p>
    <w:p>
      <w:pPr>
        <w:pStyle w:val="Para 23"/>
      </w:pPr>
      <w:r>
        <w:t xml:space="preserve">### Configure a variable for the gRPC service base address.</w:t>
        <w:br w:clear="none"/>
      </w:r>
      <w:r>
        <w:rPr>
          <w:rStyle w:val="Text5"/>
        </w:rPr>
        <w:t xml:space="preserve"/>
        <w:br w:clear="none"/>
        <w:t xml:space="preserve">@base_address = https:</w:t>
        <w:br w:clear="none"/>
      </w:r>
      <w:r>
        <w:rPr>
          <w:rStyle w:val="Text3"/>
        </w:rPr>
        <w:t xml:space="preserve">//localhost:5131/</w:t>
        <w:br w:clear="none"/>
      </w:r>
      <w:r>
        <w:rPr>
          <w:rStyle w:val="Text5"/>
        </w:rPr>
        <w:t xml:space="preserve"/>
        <w:br w:clear="none"/>
      </w:r>
      <w:r>
        <w:t xml:space="preserve">### Get Nancy Davolio.</w:t>
        <w:br w:clear="none"/>
      </w:r>
      <w:r>
        <w:rPr>
          <w:rStyle w:val="Text5"/>
        </w:rPr>
        <w:t xml:space="preserve"/>
        <w:br w:clear="none"/>
        <w:t xml:space="preserve">GET {{base_address}}v1/employee/</w:t>
        <w:br w:clear="none"/>
      </w:r>
      <w:r>
        <w:rPr>
          <w:rStyle w:val="Text10"/>
        </w:rPr>
        <w:t xml:space="preserve">1</w:t>
        <w:br w:clear="none"/>
      </w:r>
      <w:r>
        <w:rPr>
          <w:rStyle w:val="Text5"/>
        </w:rPr>
        <w:t xml:space="preserve"/>
        <w:br w:clear="none"/>
      </w:r>
      <w:r>
        <w:t xml:space="preserve">### Get Andrew Fuller Davolio.</w:t>
        <w:br w:clear="none"/>
      </w:r>
      <w:r>
        <w:rPr>
          <w:rStyle w:val="Text5"/>
        </w:rPr>
        <w:t xml:space="preserve"/>
        <w:br w:clear="none"/>
        <w:t xml:space="preserve">GET {{base_address}}v1/employee/</w:t>
        <w:br w:clear="none"/>
      </w:r>
      <w:r>
        <w:rPr>
          <w:rStyle w:val="Text10"/>
        </w:rPr>
        <w:t xml:space="preserve">2</w:t>
        <w:br w:clear="none"/>
      </w:r>
      <w:r>
        <w:rPr>
          <w:rStyle w:val="Text5"/>
        </w:rPr>
        <w:t xml:space="preserve"/>
        <w:br w:clear="none"/>
      </w:r>
    </w:p>
    <w:p>
      <w:pPr>
        <w:numPr>
          <w:ilvl w:val="0"/>
          <w:numId w:val="409"/>
        </w:numPr>
        <w:pStyle w:val="Para 01"/>
      </w:pPr>
      <w:r>
        <w:t xml:space="preserve">Send both requests, confirm the responses are correct, and then review the gRPC service command prompt or terminal to confirm that the requests were made using HTTP/1.1, as shown in the following output: </w:t>
      </w:r>
    </w:p>
    <w:p>
      <w:pPr>
        <w:pStyle w:val="Para 05"/>
      </w:pPr>
      <w:r>
        <w:t xml:space="preserve">info: Microsoft.AspNetCore.Hosting.Diagnostics[1]</w:t>
        <w:br w:clear="none"/>
        <w:t xml:space="preserve">      Request starting HTTP/1.1 GET https://localhost:5131/v1/employee/2 - - -</w:t>
        <w:br w:clear="none"/>
        <w:t xml:space="preserve">info: Microsoft.AspNetCore.Routing.EndpointMiddleware[0]</w:t>
        <w:br w:clear="none"/>
        <w:t xml:space="preserve">      Executing endpoint 'gRPC - /v1/employee/{employee_id}'</w:t>
        <w:br w:clear="none"/>
        <w:t xml:space="preserve">info: Microsoft.AspNetCore.Routing.EndpointMiddleware[1]</w:t>
        <w:br w:clear="none"/>
        <w:t xml:space="preserve">      Executed endpoint 'gRPC - /v1/employee/{employee_id}'</w:t>
        <w:br w:clear="none"/>
        <w:t xml:space="preserve">info: Microsoft.AspNetCore.Hosting.Diagnostics[2]</w:t>
        <w:br w:clear="none"/>
        <w:t xml:space="preserve">      Request finished HTTP/1.1 GET https://localhost:5131/v1/employee/2 - 200 - application/json;+charset=utf-8 7.9328ms</w:t>
        <w:br w:clear="none"/>
      </w:r>
    </w:p>
    <w:p>
      <w:pPr>
        <w:numPr>
          <w:ilvl w:val="0"/>
          <w:numId w:val="409"/>
        </w:numPr>
        <w:pStyle w:val="Para 01"/>
      </w:pPr>
      <w:r>
        <w:t xml:space="preserve">Close the </w:t>
      </w:r>
      <w:r>
        <w:rPr>
          <w:rStyle w:val="Text0"/>
        </w:rPr>
        <w:t xml:space="preserve">.http</w:t>
        <w:br w:clear="none"/>
      </w:r>
      <w:r>
        <w:t xml:space="preserve"> file, close </w:t>
      </w:r>
      <w:r>
        <w:rPr>
          <w:rStyle w:val="Text61"/>
        </w:rPr>
        <w:bookmarkStart w:id="2108" w:name="_idIndexMarker1497"/>
        <w:t/>
        <w:bookmarkEnd w:id="2108"/>
      </w:r>
      <w:r>
        <w:t>the browser, and shut down the web server.</w:t>
      </w:r>
    </w:p>
    <w:p>
      <w:bookmarkStart w:id="2109" w:name="Comparing_with_gRPC_Web"/>
      <w:pPr>
        <w:pStyle w:val="Heading 2"/>
      </w:pPr>
      <w:r>
        <w:t>Comparing with gRPC-Web</w:t>
      </w:r>
      <w:bookmarkEnd w:id="2109"/>
    </w:p>
    <w:p>
      <w:pPr>
        <w:pStyle w:val="Normal"/>
      </w:pPr>
      <w:r>
        <w:rPr>
          <w:rStyle w:val="Text2"/>
        </w:rPr>
        <w:t>gRPC-Web</w:t>
      </w:r>
      <w:r>
        <w:t xml:space="preserve"> is an alternative to gRPC JSON transcoding to allow gRPC services to be called from a browser. gRPC-Web achieves </w:t>
      </w:r>
      <w:r>
        <w:rPr>
          <w:rStyle w:val="Text61"/>
        </w:rPr>
        <w:bookmarkStart w:id="2110" w:name="_idIndexMarker1498"/>
        <w:t/>
        <w:bookmarkEnd w:id="2110"/>
      </w:r>
      <w:r>
        <w:t>this by executing a gRPC-Web client inside the browser. This has the advantage that the communications between the browser and gRPC service use Protobuf and therefore get all the performance and scalability benefits of true gRPC communication.</w:t>
      </w:r>
    </w:p>
    <w:p>
      <w:pPr>
        <w:pStyle w:val="Normal"/>
      </w:pPr>
      <w:r>
        <w:t>As you have seen, gRPC JSON transcoding allows browsers to call gRPC services as if they were HTTP APIs with JSON. The browser needs to know nothing about gRPC. The gRPC service is responsible for converting those HTTP API calls into calls to the actual gRPC service implementation.</w:t>
      </w:r>
    </w:p>
    <w:p>
      <w:pPr>
        <w:pStyle w:val="Normal"/>
      </w:pPr>
      <w:r>
        <w:t>To simplify and summarize:</w:t>
      </w:r>
    </w:p>
    <w:p>
      <w:pPr>
        <w:pStyle w:val="Para 01"/>
      </w:pPr>
      <w:r>
        <w:t>gRPC JSON transcoding happens on the server side.</w:t>
      </w:r>
    </w:p>
    <w:p>
      <w:pPr>
        <w:pStyle w:val="Para 01"/>
      </w:pPr>
      <w:r>
        <w:t>gRPC-Web happens on the client side.</w:t>
      </w:r>
    </w:p>
    <w:p>
      <w:pPr>
        <w:pStyle w:val="Normal"/>
      </w:pPr>
      <w:r>
        <w:rPr>
          <w:rStyle w:val="Text2"/>
        </w:rPr>
        <w:t>Good Practice</w:t>
      </w:r>
      <w:r>
        <w:t>: Add gRPC JSON transcoding support to all your gRPC services hosted in ASP.NET Core. This provides the best of both worlds. Clients that cannot use gRPC natively can call the Web API. Clients that can use gRPC natively can call it directly.</w:t>
      </w:r>
    </w:p>
    <w:p>
      <w:bookmarkStart w:id="2111" w:name="Practicing_and_exploring_12"/>
      <w:pPr>
        <w:pStyle w:val="Heading 1"/>
      </w:pPr>
      <w:r>
        <w:t>Practicing and exploring</w:t>
      </w:r>
      <w:bookmarkEnd w:id="2111"/>
    </w:p>
    <w:p>
      <w:pPr>
        <w:pStyle w:val="Normal"/>
      </w:pPr>
      <w:r>
        <w:t>Test your knowledge and understanding by answering some questions, getting some hands-on practice, and exploring this chapter’s topics with deeper research.</w:t>
      </w:r>
    </w:p>
    <w:p>
      <w:bookmarkStart w:id="2112" w:name="Exercise_13_1___Test_your_knowle"/>
      <w:pPr>
        <w:pStyle w:val="Heading 2"/>
      </w:pPr>
      <w:r>
        <w:t>Exercise 13.1 – Test your knowledge</w:t>
      </w:r>
      <w:bookmarkEnd w:id="2112"/>
    </w:p>
    <w:p>
      <w:pPr>
        <w:pStyle w:val="Normal"/>
      </w:pPr>
      <w:r>
        <w:t>Answer the following questions:</w:t>
      </w:r>
    </w:p>
    <w:p>
      <w:pPr>
        <w:numPr>
          <w:ilvl w:val="0"/>
          <w:numId w:val="410"/>
        </w:numPr>
        <w:pStyle w:val="Para 01"/>
      </w:pPr>
      <w:r>
        <w:t>What are three benefits of gRPC that make it a good choice for implementing services?</w:t>
      </w:r>
    </w:p>
    <w:p>
      <w:pPr>
        <w:numPr>
          <w:ilvl w:val="0"/>
          <w:numId w:val="410"/>
        </w:numPr>
        <w:pStyle w:val="Para 01"/>
      </w:pPr>
      <w:r>
        <w:t>How are contracts defined in gRPC?</w:t>
      </w:r>
    </w:p>
    <w:p>
      <w:pPr>
        <w:numPr>
          <w:ilvl w:val="0"/>
          <w:numId w:val="410"/>
        </w:numPr>
        <w:pStyle w:val="Para 01"/>
      </w:pPr>
      <w:r>
        <w:t xml:space="preserve">Which of the following .NET types require extensions to be imported: </w:t>
      </w:r>
      <w:r>
        <w:rPr>
          <w:rStyle w:val="Text0"/>
        </w:rPr>
        <w:t xml:space="preserve">int</w:t>
        <w:br w:clear="none"/>
      </w:r>
      <w:r>
        <w:t xml:space="preserve">, </w:t>
      </w:r>
      <w:r>
        <w:rPr>
          <w:rStyle w:val="Text0"/>
        </w:rPr>
        <w:t xml:space="preserve">double</w:t>
        <w:br w:clear="none"/>
      </w:r>
      <w:r>
        <w:t xml:space="preserve">, or </w:t>
      </w:r>
      <w:r>
        <w:rPr>
          <w:rStyle w:val="Text0"/>
        </w:rPr>
        <w:t xml:space="preserve">DateTime</w:t>
        <w:br w:clear="none"/>
      </w:r>
      <w:r>
        <w:t>?</w:t>
      </w:r>
    </w:p>
    <w:p>
      <w:pPr>
        <w:numPr>
          <w:ilvl w:val="0"/>
          <w:numId w:val="410"/>
        </w:numPr>
        <w:pStyle w:val="Para 01"/>
      </w:pPr>
      <w:r>
        <w:t>Why should you set a deadline when calling a gRPC method?</w:t>
      </w:r>
    </w:p>
    <w:p>
      <w:pPr>
        <w:numPr>
          <w:ilvl w:val="0"/>
          <w:numId w:val="410"/>
        </w:numPr>
        <w:pStyle w:val="Para 01"/>
      </w:pPr>
      <w:r>
        <w:t>What are the benefits of enabling gRPC JSON transcoding to a gRPC service hosted in ASP.NET Core?</w:t>
      </w:r>
    </w:p>
    <w:p>
      <w:bookmarkStart w:id="2113" w:name="Exercise_13_2___Compare_gRPC_ser"/>
      <w:pPr>
        <w:pStyle w:val="Heading 2"/>
      </w:pPr>
      <w:r>
        <w:t>Exercise 13.2 – Compare gRPC services with HTTP APIs</w:t>
      </w:r>
      <w:bookmarkEnd w:id="2113"/>
    </w:p>
    <w:p>
      <w:pPr>
        <w:pStyle w:val="Normal"/>
      </w:pPr>
      <w:r>
        <w:t>Review the article found at the following link:</w:t>
      </w:r>
    </w:p>
    <w:p>
      <w:pPr>
        <w:pStyle w:val="Para 14"/>
      </w:pPr>
      <w:hyperlink r:id="rId369">
        <w:r>
          <w:t>https://learn.microsoft.com/en-us/aspnet/core/grpc/comparison</w:t>
        </w:r>
      </w:hyperlink>
    </w:p>
    <w:p>
      <w:bookmarkStart w:id="2114" w:name="Exercise_13_3___Explore_topics"/>
      <w:pPr>
        <w:pStyle w:val="Heading 2"/>
      </w:pPr>
      <w:r>
        <w:t>Exercise 13.3 – Explore topics</w:t>
      </w:r>
      <w:bookmarkEnd w:id="2114"/>
    </w:p>
    <w:p>
      <w:pPr>
        <w:pStyle w:val="Normal"/>
      </w:pPr>
      <w:r>
        <w:t>Use the links on the following page to learn more details about the topics covered in this chapter:</w:t>
      </w:r>
    </w:p>
    <w:p>
      <w:pPr>
        <w:pStyle w:val="Para 14"/>
      </w:pPr>
      <w:hyperlink r:id="rId370">
        <w:r>
          <w:t>https://github.com/markjprice/apps-services-net8/blob/main/docs/book-links.md#chapter-13---building-efficient-microservices-using-grpc</w:t>
        </w:r>
      </w:hyperlink>
    </w:p>
    <w:p>
      <w:bookmarkStart w:id="2115" w:name="Summary_12"/>
      <w:pPr>
        <w:pStyle w:val="Heading 1"/>
      </w:pPr>
      <w:r>
        <w:t>Summary</w:t>
      </w:r>
      <w:bookmarkEnd w:id="2115"/>
    </w:p>
    <w:p>
      <w:pPr>
        <w:pStyle w:val="Normal"/>
      </w:pPr>
      <w:r>
        <w:t>In this chapter, you:</w:t>
      </w:r>
    </w:p>
    <w:p>
      <w:pPr>
        <w:pStyle w:val="Para 01"/>
      </w:pPr>
      <w:r>
        <w:t>Learned about some concepts of gRPC services, how they work, and their benefits.</w:t>
      </w:r>
    </w:p>
    <w:p>
      <w:pPr>
        <w:pStyle w:val="Para 01"/>
      </w:pPr>
      <w:r>
        <w:t>Implemented a simple gRPC service.</w:t>
      </w:r>
    </w:p>
    <w:p>
      <w:pPr>
        <w:pStyle w:val="Para 01"/>
      </w:pPr>
      <w:r>
        <w:t>Implemented a gRPC service that uses an EF Core model that cannot yet use AOT publish.</w:t>
      </w:r>
    </w:p>
    <w:p>
      <w:pPr>
        <w:pStyle w:val="Para 01"/>
      </w:pPr>
      <w:r>
        <w:t xml:space="preserve">Implemented a gRPC service that uses </w:t>
      </w:r>
      <w:r>
        <w:rPr>
          <w:rStyle w:val="Text0"/>
        </w:rPr>
        <w:t xml:space="preserve">SqlClient</w:t>
        <w:br w:clear="none"/>
      </w:r>
      <w:r>
        <w:t xml:space="preserve"> libraries that can use AOT publish and are therefore smaller and faster.</w:t>
      </w:r>
    </w:p>
    <w:p>
      <w:pPr>
        <w:pStyle w:val="Para 01"/>
      </w:pPr>
      <w:r>
        <w:t>Learned how to set deadlines and read metadata sent as headers and trailers.</w:t>
      </w:r>
    </w:p>
    <w:p>
      <w:pPr>
        <w:pStyle w:val="Para 01"/>
      </w:pPr>
      <w:r>
        <w:t xml:space="preserve">Implemented a custom </w:t>
      </w:r>
      <w:r>
        <w:rPr>
          <w:rStyle w:val="Text0"/>
        </w:rPr>
        <w:t xml:space="preserve">decimal</w:t>
        <w:br w:clear="none"/>
      </w:r>
      <w:r>
        <w:t xml:space="preserve"> type and used extended date/time types.</w:t>
      </w:r>
    </w:p>
    <w:p>
      <w:pPr>
        <w:pStyle w:val="Para 01"/>
      </w:pPr>
      <w:r>
        <w:t>Implemented a client-side interceptor.</w:t>
      </w:r>
    </w:p>
    <w:p>
      <w:pPr>
        <w:pStyle w:val="Para 01"/>
      </w:pPr>
      <w:r>
        <w:t>Extended a gRPC service with support for being called as an HTTP service with JSON, to support clients that cannot work with gRPC natively.</w:t>
      </w:r>
    </w:p>
    <w:p>
      <w:pPr>
        <w:pStyle w:val="Normal"/>
      </w:pPr>
      <w:r>
        <w:t>In the next chapter, you will review how to build website user interfaces using ASP.NET Core MVC.</w:t>
      </w:r>
    </w:p>
    <w:p>
      <w:bookmarkStart w:id="2116" w:name="14_____Building_Web_User_Interfa"/>
      <w:bookmarkStart w:id="2117" w:name="14_____Building_Web_User_Interfa_1"/>
      <w:bookmarkStart w:id="2118" w:name="14_____Building_Web_User_Interfa_2"/>
      <w:bookmarkStart w:id="2119" w:name="Top_of_Chapter_14_xhtml"/>
      <w:pPr>
        <w:pStyle w:val="Heading 1"/>
        <w:pageBreakBefore w:val="on"/>
      </w:pPr>
      <w:r>
        <w:t>14</w:t>
      </w:r>
      <w:bookmarkEnd w:id="2116"/>
      <w:bookmarkEnd w:id="2117"/>
      <w:bookmarkEnd w:id="2118"/>
      <w:bookmarkEnd w:id="2119"/>
    </w:p>
    <w:p>
      <w:bookmarkStart w:id="2120" w:name="Building_Web_User_Interfaces_Usi"/>
      <w:pPr>
        <w:pStyle w:val="Para 21"/>
      </w:pPr>
      <w:r>
        <w:t>Building Web User Interfaces Using ASP.NET Core</w:t>
      </w:r>
      <w:bookmarkEnd w:id="2120"/>
    </w:p>
    <w:p>
      <w:pPr>
        <w:pStyle w:val="Normal"/>
      </w:pPr>
      <w:r>
        <w:t>This chapter is about building web user interfaces with ASP.NET Core. You will learn about ASP.NET Core MVC views, Razor syntax, HTML and Tag Helpers, internationalizing your website, and how to use Bootstrap for quick user interface prototyping.</w:t>
      </w:r>
    </w:p>
    <w:p>
      <w:pPr>
        <w:pStyle w:val="Normal"/>
      </w:pPr>
      <w:r>
        <w:t>This chapter will cover the following topics:</w:t>
      </w:r>
    </w:p>
    <w:p>
      <w:pPr>
        <w:pStyle w:val="Para 01"/>
      </w:pPr>
      <w:r>
        <w:t>Setting up an ASP.NET Core MVC website</w:t>
      </w:r>
    </w:p>
    <w:p>
      <w:pPr>
        <w:pStyle w:val="Para 01"/>
      </w:pPr>
      <w:r>
        <w:t>Defining web user interfaces with Razor views</w:t>
      </w:r>
    </w:p>
    <w:p>
      <w:pPr>
        <w:pStyle w:val="Para 01"/>
      </w:pPr>
      <w:r>
        <w:t>Localizing and globalizing with ASP.NET Core</w:t>
      </w:r>
    </w:p>
    <w:p>
      <w:pPr>
        <w:pStyle w:val="Para 01"/>
      </w:pPr>
      <w:r>
        <w:t>Defining web user interfaces with Tag Helpers</w:t>
      </w:r>
    </w:p>
    <w:p>
      <w:pPr>
        <w:pStyle w:val="Para 01"/>
      </w:pPr>
      <w:r>
        <w:t>Output caching</w:t>
      </w:r>
    </w:p>
    <w:p>
      <w:bookmarkStart w:id="2121" w:name="Setting_up_an_ASP_NET_Core_MVC_w"/>
      <w:pPr>
        <w:pStyle w:val="Heading 1"/>
      </w:pPr>
      <w:r>
        <w:t>Setting up an ASP.NET Core MVC website</w:t>
      </w:r>
      <w:bookmarkEnd w:id="2121"/>
    </w:p>
    <w:p>
      <w:pPr>
        <w:pStyle w:val="Normal"/>
      </w:pPr>
      <w:r>
        <w:t xml:space="preserve">The </w:t>
      </w:r>
      <w:r>
        <w:rPr>
          <w:rStyle w:val="Text2"/>
        </w:rPr>
        <w:t>Model-View-Controller</w:t>
      </w:r>
      <w:r>
        <w:t xml:space="preserve"> (</w:t>
      </w:r>
      <w:r>
        <w:rPr>
          <w:rStyle w:val="Text2"/>
        </w:rPr>
        <w:t>MVC</w:t>
      </w:r>
      <w:r>
        <w:t>) design pattern allows</w:t>
      </w:r>
      <w:r>
        <w:rPr>
          <w:rStyle w:val="Text61"/>
        </w:rPr>
        <w:bookmarkStart w:id="2122" w:name="_idIndexMarker1499"/>
        <w:t/>
        <w:bookmarkEnd w:id="2122"/>
      </w:r>
      <w:r>
        <w:t xml:space="preserve"> a clean separation between technical concerns, as shown in the following list:</w:t>
      </w:r>
    </w:p>
    <w:p>
      <w:pPr>
        <w:pStyle w:val="Para 01"/>
      </w:pPr>
      <w:r>
        <w:rPr>
          <w:rStyle w:val="Text2"/>
        </w:rPr>
        <w:t>Models</w:t>
      </w:r>
      <w:r>
        <w:t>: Classes that represent the</w:t>
      </w:r>
      <w:r>
        <w:rPr>
          <w:rStyle w:val="Text61"/>
        </w:rPr>
        <w:bookmarkStart w:id="2123" w:name="_idIndexMarker1500"/>
        <w:t/>
        <w:bookmarkEnd w:id="2123"/>
      </w:r>
      <w:r>
        <w:t xml:space="preserve"> data entities and view models used on the website.</w:t>
      </w:r>
    </w:p>
    <w:p>
      <w:pPr>
        <w:pStyle w:val="Para 01"/>
      </w:pPr>
      <w:r>
        <w:rPr>
          <w:rStyle w:val="Text2"/>
        </w:rPr>
        <w:t>Views</w:t>
      </w:r>
      <w:r>
        <w:t xml:space="preserve">: Razor files, that is, </w:t>
      </w:r>
      <w:r>
        <w:rPr>
          <w:rStyle w:val="Text0"/>
        </w:rPr>
        <w:t xml:space="preserve">.cshtml</w:t>
        <w:br w:clear="none"/>
      </w:r>
      <w:r>
        <w:t xml:space="preserve"> files, that </w:t>
      </w:r>
      <w:r>
        <w:rPr>
          <w:rStyle w:val="Text61"/>
        </w:rPr>
        <w:bookmarkStart w:id="2124" w:name="_idIndexMarker1501"/>
        <w:t/>
        <w:bookmarkEnd w:id="2124"/>
      </w:r>
      <w:r>
        <w:t xml:space="preserve">render data in view models into HTML web pages. Blazor uses the </w:t>
      </w:r>
      <w:r>
        <w:rPr>
          <w:rStyle w:val="Text0"/>
        </w:rPr>
        <w:t xml:space="preserve">.razor</w:t>
        <w:br w:clear="none"/>
      </w:r>
      <w:r>
        <w:t xml:space="preserve"> file extension, but do not confuse them with Razor files!</w:t>
      </w:r>
    </w:p>
    <w:p>
      <w:pPr>
        <w:pStyle w:val="Para 01"/>
      </w:pPr>
      <w:r>
        <w:rPr>
          <w:rStyle w:val="Text2"/>
        </w:rPr>
        <w:t>Controllers</w:t>
      </w:r>
      <w:r>
        <w:t>: Classes that execute code when an HTTP request arrives at the web server. The controller</w:t>
      </w:r>
      <w:r>
        <w:rPr>
          <w:rStyle w:val="Text61"/>
        </w:rPr>
        <w:bookmarkStart w:id="2125" w:name="_idIndexMarker1502"/>
        <w:t/>
        <w:bookmarkEnd w:id="2125"/>
      </w:r>
      <w:r>
        <w:t xml:space="preserve"> methods usually create a view model that may contain entity models and pass it to a view to generate an HTTP response to send back to the web browser or other client.</w:t>
      </w:r>
    </w:p>
    <w:p>
      <w:pPr>
        <w:pStyle w:val="Normal"/>
      </w:pPr>
      <w:r>
        <w:t xml:space="preserve">ASP.NET Core has many Razor file types, which can be confusing because they all use the term “Razor”, so I will </w:t>
      </w:r>
      <w:r>
        <w:rPr>
          <w:rStyle w:val="Text61"/>
        </w:rPr>
        <w:bookmarkStart w:id="2126" w:name="_idIndexMarker1503"/>
        <w:t/>
        <w:bookmarkEnd w:id="2126"/>
      </w:r>
      <w:r>
        <w:t xml:space="preserve">now remind you of them and highlight the important similarities and differences, as shown in </w:t>
      </w:r>
      <w:r>
        <w:rPr>
          <w:rStyle w:val="Text9"/>
        </w:rPr>
        <w:t>Table 14.1</w:t>
      </w:r>
      <w:r>
        <w:t>:</w:t>
      </w:r>
    </w:p>
    <w:tbl>
      <w:tblPr>
        <w:tblW w:type="auto" w:w="0"/>
      </w:tblPr>
      <w:tr>
        <w:tc>
          <w:tcPr>
            <w:tcW w:type="auto" w:w="0"/>
            <w:tcMar>
              <w:left w:type="dxa" w:w="200"/>
              <w:top w:type="dxa" w:w="200"/>
              <w:right w:type="dxa" w:w="200"/>
              <w:bottom w:type="dxa" w:w="200"/>
            </w:tcMar>
            <w:vAlign w:val="top"/>
          </w:tcPr>
          <w:p>
            <w:bookmarkStart w:id="2127" w:name="Technology_1"/>
            <w:pPr>
              <w:pStyle w:val="Para 37"/>
            </w:pPr>
            <w:r>
              <w:t/>
            </w:r>
            <w:bookmarkEnd w:id="2127"/>
          </w:p>
          <w:p>
            <w:pPr>
              <w:pStyle w:val="Para 11"/>
            </w:pPr>
            <w:r>
              <w:t>Technology</w:t>
            </w:r>
          </w:p>
        </w:tc>
        <w:tc>
          <w:tcPr>
            <w:tcW w:type="auto" w:w="0"/>
            <w:tcMar>
              <w:left w:type="dxa" w:w="200"/>
              <w:top w:type="dxa" w:w="200"/>
              <w:right w:type="dxa" w:w="200"/>
              <w:bottom w:type="dxa" w:w="200"/>
            </w:tcMar>
            <w:vAlign w:val="top"/>
          </w:tcPr>
          <w:p>
            <w:pPr>
              <w:pStyle w:val="Para 11"/>
            </w:pPr>
            <w:r>
              <w:t>Special filename</w:t>
            </w:r>
          </w:p>
        </w:tc>
        <w:tc>
          <w:tcPr>
            <w:tcW w:type="auto" w:w="0"/>
            <w:tcMar>
              <w:left w:type="dxa" w:w="200"/>
              <w:top w:type="dxa" w:w="200"/>
              <w:right w:type="dxa" w:w="200"/>
              <w:bottom w:type="dxa" w:w="200"/>
            </w:tcMar>
            <w:vAlign w:val="top"/>
          </w:tcPr>
          <w:p>
            <w:pPr>
              <w:pStyle w:val="Para 11"/>
            </w:pPr>
            <w:r>
              <w:t>File extension</w:t>
            </w:r>
          </w:p>
        </w:tc>
        <w:tc>
          <w:tcPr>
            <w:tcW w:type="auto" w:w="0"/>
            <w:tcMar>
              <w:left w:type="dxa" w:w="200"/>
              <w:top w:type="dxa" w:w="200"/>
              <w:right w:type="dxa" w:w="200"/>
              <w:bottom w:type="dxa" w:w="200"/>
            </w:tcMar>
            <w:vAlign w:val="top"/>
          </w:tcPr>
          <w:p>
            <w:pPr>
              <w:pStyle w:val="Para 11"/>
            </w:pPr>
            <w:r>
              <w:t>Directive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Component (for Blazor)</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.razor</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Razor Component (for Blazor with page routing)</w:t>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9"/>
            </w:pPr>
            <w:r>
              <w:t xml:space="preserve">.razor</w:t>
              <w:br w:clear="none"/>
            </w:r>
          </w:p>
        </w:tc>
        <w:tc>
          <w:tcPr>
            <w:tcW w:type="auto" w:w="0"/>
            <w:tcMar>
              <w:left w:type="dxa" w:w="200"/>
              <w:top w:type="dxa" w:w="200"/>
              <w:right w:type="dxa" w:w="200"/>
              <w:bottom w:type="dxa" w:w="200"/>
            </w:tcMar>
            <w:vAlign w:val="top"/>
          </w:tcPr>
          <w:p>
            <w:pPr>
              <w:pStyle w:val="Para 09"/>
            </w:pPr>
            <w:r>
              <w:t xml:space="preserve">@page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Page</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Para 06"/>
            </w:pPr>
            <w:r>
              <w:t xml:space="preserve">@page</w:t>
              <w:br w:clear="none"/>
            </w:r>
          </w:p>
        </w:tc>
      </w:tr>
    </w:tbl>
    <w:tbl>
      <w:tblPr>
        <w:tblW w:type="auto" w:w="0"/>
      </w:tblPr>
      <w:tr>
        <w:tc>
          <w:tcPr>
            <w:tcW w:type="auto" w:w="0"/>
            <w:tcMar>
              <w:left w:type="dxa" w:w="200"/>
              <w:top w:type="dxa" w:w="200"/>
              <w:right w:type="dxa" w:w="200"/>
              <w:bottom w:type="dxa" w:w="200"/>
            </w:tcMar>
            <w:vAlign w:val="top"/>
          </w:tcPr>
          <w:p>
            <w:pPr>
              <w:pStyle w:val="Para 02"/>
            </w:pPr>
            <w:r>
              <w:t>Razor View (for MVC)</w:t>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9"/>
            </w:pPr>
            <w:r>
              <w:t xml:space="preserve">.cshtml</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Layout</w:t>
            </w:r>
          </w:p>
        </w:tc>
        <w:tc>
          <w:tcPr>
            <w:tcW w:type="auto" w:w="0"/>
            <w:shd w:val="clear" w:color="auto" w:fill="EEF2F6"/>
            <w:tcMar>
              <w:left w:type="dxa" w:w="200"/>
              <w:top w:type="dxa" w:w="200"/>
              <w:right w:type="dxa" w:w="200"/>
              <w:bottom w:type="dxa" w:w="200"/>
            </w:tcMar>
            <w:vAlign w:val="top"/>
          </w:tcPr>
          <w:p>
            <w:pPr>
              <w:pStyle w:val="Para 06"/>
            </w:pPr>
            <w:r>
              <w:t xml:space="preserve">_{customname}</w:t>
              <w:br w:clear="none"/>
            </w: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Razor View (partial)</w:t>
            </w:r>
          </w:p>
        </w:tc>
        <w:tc>
          <w:tcPr>
            <w:tcW w:type="auto" w:w="0"/>
            <w:tcMar>
              <w:left w:type="dxa" w:w="200"/>
              <w:top w:type="dxa" w:w="200"/>
              <w:right w:type="dxa" w:w="200"/>
              <w:bottom w:type="dxa" w:w="200"/>
            </w:tcMar>
            <w:vAlign w:val="top"/>
          </w:tcPr>
          <w:p>
            <w:pPr>
              <w:pStyle w:val="Para 09"/>
            </w:pPr>
            <w:r>
              <w:t xml:space="preserve">_{customname}</w:t>
              <w:br w:clear="none"/>
            </w:r>
          </w:p>
        </w:tc>
        <w:tc>
          <w:tcPr>
            <w:tcW w:type="auto" w:w="0"/>
            <w:tcMar>
              <w:left w:type="dxa" w:w="200"/>
              <w:top w:type="dxa" w:w="200"/>
              <w:right w:type="dxa" w:w="200"/>
              <w:bottom w:type="dxa" w:w="200"/>
            </w:tcMar>
            <w:vAlign w:val="top"/>
          </w:tcPr>
          <w:p>
            <w:pPr>
              <w:pStyle w:val="Para 09"/>
            </w:pPr>
            <w:r>
              <w:t xml:space="preserve">.cshtml</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View Start</w:t>
            </w:r>
          </w:p>
        </w:tc>
        <w:tc>
          <w:tcPr>
            <w:tcW w:type="auto" w:w="0"/>
            <w:shd w:val="clear" w:color="auto" w:fill="EEF2F6"/>
            <w:tcMar>
              <w:left w:type="dxa" w:w="200"/>
              <w:top w:type="dxa" w:w="200"/>
              <w:right w:type="dxa" w:w="200"/>
              <w:bottom w:type="dxa" w:w="200"/>
            </w:tcMar>
            <w:vAlign w:val="top"/>
          </w:tcPr>
          <w:p>
            <w:pPr>
              <w:pStyle w:val="Para 06"/>
            </w:pPr>
            <w:r>
              <w:t xml:space="preserve">_ViewStart</w:t>
              <w:br w:clear="none"/>
            </w: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Razor View Imports</w:t>
            </w:r>
          </w:p>
        </w:tc>
        <w:tc>
          <w:tcPr>
            <w:tcW w:type="auto" w:w="0"/>
            <w:tcMar>
              <w:left w:type="dxa" w:w="200"/>
              <w:top w:type="dxa" w:w="200"/>
              <w:right w:type="dxa" w:w="200"/>
              <w:bottom w:type="dxa" w:w="200"/>
            </w:tcMar>
            <w:vAlign w:val="top"/>
          </w:tcPr>
          <w:p>
            <w:pPr>
              <w:pStyle w:val="Para 09"/>
            </w:pPr>
            <w:r>
              <w:t xml:space="preserve">_ViewImports</w:t>
              <w:br w:clear="none"/>
            </w:r>
          </w:p>
        </w:tc>
        <w:tc>
          <w:tcPr>
            <w:tcW w:type="auto" w:w="0"/>
            <w:tcMar>
              <w:left w:type="dxa" w:w="200"/>
              <w:top w:type="dxa" w:w="200"/>
              <w:right w:type="dxa" w:w="200"/>
              <w:bottom w:type="dxa" w:w="200"/>
            </w:tcMar>
            <w:vAlign w:val="top"/>
          </w:tcPr>
          <w:p>
            <w:pPr>
              <w:pStyle w:val="Para 09"/>
            </w:pPr>
            <w:r>
              <w:t xml:space="preserve">.cshtml</w:t>
              <w:br w:clear="none"/>
            </w:r>
          </w:p>
        </w:tc>
        <w:tc>
          <w:tcPr>
            <w:tcW w:type="auto" w:w="0"/>
            <w:tcMar>
              <w:left w:type="dxa" w:w="200"/>
              <w:top w:type="dxa" w:w="200"/>
              <w:right w:type="dxa" w:w="200"/>
              <w:bottom w:type="dxa" w:w="200"/>
            </w:tcMar>
            <w:vAlign w:val="top"/>
          </w:tcPr>
          <w:p>
            <w:pPr>
              <w:pStyle w:val="1 Block"/>
            </w:pPr>
          </w:p>
        </w:tc>
      </w:tr>
    </w:tbl>
    <w:p>
      <w:pPr>
        <w:pStyle w:val="Para 08"/>
      </w:pPr>
      <w:r>
        <w:t>Table 14.1: Important similarities and differences between Razor files</w:t>
      </w:r>
    </w:p>
    <w:p>
      <w:pPr>
        <w:pStyle w:val="Normal"/>
      </w:pPr>
      <w:r>
        <w:rPr>
          <w:rStyle w:val="Text2"/>
        </w:rPr>
        <w:t>Warning!</w:t>
      </w:r>
      <w:r>
        <w:t xml:space="preserve"> Be careful to use the correct file extension and directive at the top of the file or you will get unexpected behavior.</w:t>
      </w:r>
    </w:p>
    <w:p>
      <w:pPr>
        <w:pStyle w:val="Normal"/>
      </w:pPr>
      <w:r>
        <w:t xml:space="preserve">A Razor View file is technically identical to a Razor Layout or a Razor View (partial). That is why it is so important to follow the convention of prefixing a layout or partial view with an underscore. </w:t>
      </w:r>
    </w:p>
    <w:p>
      <w:pPr>
        <w:pStyle w:val="Normal"/>
      </w:pPr>
      <w:r>
        <w:t xml:space="preserve">What turns a Razor View into a Razor Layout is the name of the Razor file being set as the </w:t>
      </w:r>
      <w:r>
        <w:rPr>
          <w:rStyle w:val="Text0"/>
        </w:rPr>
        <w:t xml:space="preserve">Layout</w:t>
        <w:br w:clear="none"/>
      </w:r>
      <w:r>
        <w:t xml:space="preserve"> property of another Razor file or the default layout in the </w:t>
      </w:r>
      <w:r>
        <w:rPr>
          <w:rStyle w:val="Text0"/>
        </w:rPr>
        <w:t xml:space="preserve">_ViewStart.cshtml</w:t>
        <w:br w:clear="none"/>
      </w:r>
      <w:r>
        <w:t xml:space="preserve"> file, as shown in the following code:</w:t>
      </w:r>
    </w:p>
    <w:p>
      <w:pPr>
        <w:pStyle w:val="Para 15"/>
      </w:pPr>
      <w:r>
        <w:rPr>
          <w:rStyle w:val="Text5"/>
        </w:rPr>
        <w:t xml:space="preserve">@{</w:t>
        <w:br w:clear="none"/>
        <w:t xml:space="preserve">  Layout = </w:t>
        <w:br w:clear="none"/>
      </w:r>
      <w:r>
        <w:t xml:space="preserve">"_LayoutWithAdverts"</w:t>
        <w:br w:clear="none"/>
      </w:r>
      <w:r>
        <w:rPr>
          <w:rStyle w:val="Text5"/>
        </w:rPr>
        <w:t xml:space="preserve">;</w:t>
        <w:br w:clear="none"/>
        <w:t xml:space="preserve">}</w:t>
        <w:br w:clear="none"/>
      </w:r>
    </w:p>
    <w:p>
      <w:pPr>
        <w:pStyle w:val="Normal"/>
      </w:pPr>
      <w:r>
        <w:t xml:space="preserve">What turns a Razor View into a Razor View (partial) is the Razor View name being used in a </w:t>
      </w:r>
      <w:r>
        <w:rPr>
          <w:rStyle w:val="Text0"/>
        </w:rPr>
        <w:t xml:space="preserve">&lt;partial&gt;</w:t>
        <w:br w:clear="none"/>
      </w:r>
      <w:r>
        <w:t xml:space="preserve"> component on a page, as </w:t>
      </w:r>
      <w:r>
        <w:rPr>
          <w:rStyle w:val="Text61"/>
        </w:rPr>
        <w:bookmarkStart w:id="2128" w:name="_idIndexMarker1504"/>
        <w:t/>
        <w:bookmarkEnd w:id="2128"/>
      </w:r>
      <w:r>
        <w:t>shown in the following code:</w:t>
      </w:r>
    </w:p>
    <w:p>
      <w:pPr>
        <w:pStyle w:val="Para 15"/>
      </w:pPr>
      <w:r>
        <w:rPr>
          <w:rStyle w:val="Text5"/>
        </w:rPr>
        <w:t xml:space="preserve">&lt;</w:t>
        <w:br w:clear="none"/>
      </w:r>
      <w:r>
        <w:rPr>
          <w:rStyle w:val="Text4"/>
        </w:rPr>
        <w:t xml:space="preserve">partial</w:t>
        <w:br w:clear="none"/>
      </w:r>
      <w:r>
        <w:rPr>
          <w:rStyle w:val="Text5"/>
        </w:rPr>
        <w:t xml:space="preserve"> name=</w:t>
        <w:br w:clear="none"/>
      </w:r>
      <w:r>
        <w:t xml:space="preserve">"_Product"</w:t>
        <w:br w:clear="none"/>
      </w:r>
      <w:r>
        <w:rPr>
          <w:rStyle w:val="Text5"/>
        </w:rPr>
        <w:t xml:space="preserve"> model=</w:t>
        <w:br w:clear="none"/>
      </w:r>
      <w:r>
        <w:t xml:space="preserve">"product"</w:t>
        <w:br w:clear="none"/>
      </w:r>
      <w:r>
        <w:rPr>
          <w:rStyle w:val="Text5"/>
        </w:rPr>
        <w:t xml:space="preserve"> /&gt;</w:t>
        <w:br w:clear="none"/>
      </w:r>
    </w:p>
    <w:p>
      <w:pPr>
        <w:pStyle w:val="Normal"/>
      </w:pPr>
      <w:r>
        <w:rPr>
          <w:rStyle w:val="Text2"/>
        </w:rPr>
        <w:t>Good Practice</w:t>
      </w:r>
      <w:r>
        <w:t xml:space="preserve">: The naming convention for special and shared Razor files like layouts and partial views is to prefix them with an underscore </w:t>
      </w:r>
      <w:r>
        <w:rPr>
          <w:rStyle w:val="Text0"/>
        </w:rPr>
        <w:t xml:space="preserve">_</w:t>
        <w:br w:clear="none"/>
      </w:r>
      <w:r>
        <w:t xml:space="preserve">, for example, </w:t>
      </w:r>
      <w:r>
        <w:rPr>
          <w:rStyle w:val="Text0"/>
        </w:rPr>
        <w:t xml:space="preserve">_ViewStart.cshtml</w:t>
        <w:br w:clear="none"/>
      </w:r>
      <w:r>
        <w:t xml:space="preserve">, </w:t>
      </w:r>
      <w:r>
        <w:rPr>
          <w:rStyle w:val="Text0"/>
        </w:rPr>
        <w:t xml:space="preserve">_Layout.cshtml</w:t>
        <w:br w:clear="none"/>
      </w:r>
      <w:r>
        <w:t xml:space="preserve">, or </w:t>
      </w:r>
      <w:r>
        <w:rPr>
          <w:rStyle w:val="Text0"/>
        </w:rPr>
        <w:t xml:space="preserve">_Product.cshtml</w:t>
        <w:br w:clear="none"/>
      </w:r>
      <w:r>
        <w:t xml:space="preserve"> (this might be a partial view for rendering a product).</w:t>
      </w:r>
    </w:p>
    <w:p>
      <w:bookmarkStart w:id="2129" w:name="Creating_an_ASP_NET_Core_MVC_web"/>
      <w:pPr>
        <w:pStyle w:val="Heading 2"/>
      </w:pPr>
      <w:r>
        <w:t>Creating an ASP.NET Core MVC website</w:t>
      </w:r>
      <w:bookmarkEnd w:id="2129"/>
    </w:p>
    <w:p>
      <w:pPr>
        <w:pStyle w:val="Normal"/>
      </w:pPr>
      <w:r>
        <w:t>You will use a project template</w:t>
      </w:r>
      <w:r>
        <w:rPr>
          <w:rStyle w:val="Text61"/>
        </w:rPr>
        <w:bookmarkStart w:id="2130" w:name="_idIndexMarker1505"/>
        <w:t/>
        <w:bookmarkEnd w:id="2130"/>
      </w:r>
      <w:r>
        <w:t xml:space="preserve"> to create an ASP.NET Core MVC website project that has a local database for authenticating and authorizing users. </w:t>
      </w:r>
    </w:p>
    <w:p>
      <w:pPr>
        <w:pStyle w:val="Normal"/>
      </w:pPr>
      <w:r>
        <w:t xml:space="preserve">Visual Studio 2022 defaults to using SQL Server LocalDB for the accounts database. </w:t>
      </w:r>
    </w:p>
    <w:p>
      <w:pPr>
        <w:pStyle w:val="Normal"/>
      </w:pPr>
      <w:r>
        <w:t xml:space="preserve">Visual Studio Code (or more accurately the </w:t>
      </w:r>
      <w:r>
        <w:rPr>
          <w:rStyle w:val="Text0"/>
        </w:rPr>
        <w:t xml:space="preserve">dotnet</w:t>
        <w:br w:clear="none"/>
      </w:r>
      <w:r>
        <w:t xml:space="preserve"> CLI tool) uses SQLite by default and you can specify a switch to use SQL Server LocalDB instead.</w:t>
      </w:r>
    </w:p>
    <w:p>
      <w:pPr>
        <w:pStyle w:val="Normal"/>
      </w:pPr>
      <w:r>
        <w:t>Let’s see it in action:</w:t>
      </w:r>
    </w:p>
    <w:p>
      <w:pPr>
        <w:numPr>
          <w:ilvl w:val="0"/>
          <w:numId w:val="411"/>
        </w:numPr>
        <w:pStyle w:val="Para 01"/>
      </w:pPr>
      <w:r>
        <w:t>Use your preferred code editor to create an ASP.NET Core MVC website project with authentication accounts stored in a database, as defined in the following list:</w:t>
      </w:r>
    </w:p>
    <w:p>
      <w:pPr>
        <w:numPr>
          <w:ilvl w:val="1"/>
          <w:numId w:val="411"/>
        </w:numPr>
        <w:pStyle w:val="Para 10"/>
      </w:pPr>
      <w:r>
        <w:rPr>
          <w:rStyle w:val="Text2"/>
        </w:rPr>
        <w:t xml:space="preserve">Project template: </w:t>
      </w:r>
      <w:r>
        <w:t>ASP.NET Core Web App (Model-View-Controller) [C#]</w:t>
      </w:r>
      <w:r>
        <w:rPr>
          <w:rStyle w:val="Text2"/>
        </w:rPr>
        <w:t xml:space="preserve"> / </w:t>
      </w:r>
      <w:r>
        <w:rPr>
          <w:rStyle w:val="Text45"/>
        </w:rPr>
        <w:t xml:space="preserve">mvc</w:t>
        <w:br w:clear="none"/>
      </w:r>
    </w:p>
    <w:p>
      <w:pPr>
        <w:numPr>
          <w:ilvl w:val="1"/>
          <w:numId w:val="411"/>
        </w:numPr>
        <w:pStyle w:val="Para 01"/>
      </w:pPr>
      <w:r>
        <w:t xml:space="preserve">Project file and folder: </w:t>
      </w:r>
      <w:r>
        <w:rPr>
          <w:rStyle w:val="Text0"/>
        </w:rPr>
        <w:t xml:space="preserve">Northwind.Mvc</w:t>
        <w:br w:clear="none"/>
      </w:r>
    </w:p>
    <w:p>
      <w:pPr>
        <w:numPr>
          <w:ilvl w:val="1"/>
          <w:numId w:val="411"/>
        </w:numPr>
        <w:pStyle w:val="Para 01"/>
      </w:pPr>
      <w:r>
        <w:t xml:space="preserve">Solution file and folder: </w:t>
      </w:r>
      <w:r>
        <w:rPr>
          <w:rStyle w:val="Text0"/>
        </w:rPr>
        <w:t xml:space="preserve">Chapter14</w:t>
        <w:br w:clear="none"/>
      </w:r>
    </w:p>
    <w:p>
      <w:pPr>
        <w:numPr>
          <w:ilvl w:val="1"/>
          <w:numId w:val="411"/>
        </w:numPr>
        <w:pStyle w:val="Para 01"/>
      </w:pPr>
      <w:r>
        <w:t xml:space="preserve">Authentication type: </w:t>
      </w:r>
      <w:r>
        <w:rPr>
          <w:rStyle w:val="Text2"/>
        </w:rPr>
        <w:t>Individual Accounts</w:t>
      </w:r>
      <w:r>
        <w:t xml:space="preserve"> / </w:t>
      </w:r>
      <w:r>
        <w:rPr>
          <w:rStyle w:val="Text0"/>
        </w:rPr>
        <w:t xml:space="preserve">--auth Individual</w:t>
        <w:br w:clear="none"/>
      </w:r>
    </w:p>
    <w:p>
      <w:pPr>
        <w:numPr>
          <w:ilvl w:val="1"/>
          <w:numId w:val="411"/>
        </w:numPr>
        <w:pStyle w:val="Para 01"/>
      </w:pPr>
      <w:r>
        <w:t>Configure for HTTPS: Selected.</w:t>
      </w:r>
    </w:p>
    <w:p>
      <w:pPr>
        <w:numPr>
          <w:ilvl w:val="1"/>
          <w:numId w:val="411"/>
        </w:numPr>
        <w:pStyle w:val="Para 01"/>
      </w:pPr>
      <w:r>
        <w:t>Enable Docker: Cleared.</w:t>
      </w:r>
    </w:p>
    <w:p>
      <w:pPr>
        <w:numPr>
          <w:ilvl w:val="1"/>
          <w:numId w:val="411"/>
        </w:numPr>
        <w:pStyle w:val="Para 01"/>
      </w:pPr>
      <w:r>
        <w:t>Do not use top-level statements: Cleared.</w:t>
      </w:r>
    </w:p>
    <w:p>
      <w:pPr>
        <w:numPr>
          <w:ilvl w:val="0"/>
          <w:numId w:val="411"/>
        </w:numPr>
        <w:pStyle w:val="Para 01"/>
      </w:pPr>
      <w:r>
        <w:t xml:space="preserve">Build the </w:t>
      </w:r>
      <w:r>
        <w:rPr>
          <w:rStyle w:val="Text0"/>
        </w:rPr>
        <w:t xml:space="preserve">Northwind.Mvc</w:t>
        <w:br w:clear="none"/>
      </w:r>
      <w:r>
        <w:t xml:space="preserve"> project.</w:t>
      </w:r>
    </w:p>
    <w:p>
      <w:pPr>
        <w:numPr>
          <w:ilvl w:val="1"/>
          <w:numId w:val="411"/>
        </w:numPr>
        <w:pStyle w:val="Para 01"/>
      </w:pPr>
      <w:r>
        <w:t xml:space="preserve">If you created the MVC project using Visual Studio 2022, then the database for authentication and authorization will be stored in SQL Server LocalDB. But the database does not yet exist. At a command prompt or terminal, in the </w:t>
      </w:r>
      <w:r>
        <w:rPr>
          <w:rStyle w:val="Text0"/>
        </w:rPr>
        <w:t xml:space="preserve">Northwind.Mvc</w:t>
        <w:br w:clear="none"/>
      </w:r>
      <w:r>
        <w:t xml:space="preserve"> folder, enter the command to run database migrations so that the database used to store credentials for authentication is created, as shown in the following command: </w:t>
      </w:r>
    </w:p>
    <w:p>
      <w:pPr>
        <w:pStyle w:val="Para 05"/>
      </w:pPr>
      <w:r>
        <w:t xml:space="preserve">dotnet ef database update</w:t>
        <w:br w:clear="none"/>
      </w:r>
    </w:p>
    <w:p>
      <w:pPr>
        <w:numPr>
          <w:ilvl w:val="1"/>
          <w:numId w:val="411"/>
        </w:numPr>
        <w:pStyle w:val="Para 01"/>
      </w:pPr>
      <w:r>
        <w:t xml:space="preserve">If you created the MVC project using </w:t>
      </w:r>
      <w:r>
        <w:rPr>
          <w:rStyle w:val="Text0"/>
        </w:rPr>
        <w:t xml:space="preserve">dotnet new</w:t>
        <w:br w:clear="none"/>
      </w:r>
      <w:r>
        <w:t xml:space="preserve">, then the database for authentication and authorization will be stored in SQLite and the file has already been created, named </w:t>
      </w:r>
      <w:r>
        <w:rPr>
          <w:rStyle w:val="Text0"/>
        </w:rPr>
        <w:t xml:space="preserve">app.db</w:t>
        <w:br w:clear="none"/>
      </w:r>
      <w:r>
        <w:t>.</w:t>
      </w:r>
    </w:p>
    <w:p>
      <w:pPr>
        <w:numPr>
          <w:ilvl w:val="0"/>
          <w:numId w:val="411"/>
        </w:numPr>
        <w:pStyle w:val="Para 01"/>
      </w:pPr>
      <w:r>
        <w:t>In the root folder for</w:t>
      </w:r>
      <w:r>
        <w:rPr>
          <w:rStyle w:val="Text61"/>
        </w:rPr>
        <w:bookmarkStart w:id="2131" w:name="_idIndexMarker1506"/>
        <w:t/>
        <w:bookmarkEnd w:id="2131"/>
      </w:r>
      <w:r>
        <w:t xml:space="preserve"> the MVC website project, in the </w:t>
      </w:r>
      <w:r>
        <w:rPr>
          <w:rStyle w:val="Text0"/>
        </w:rPr>
        <w:t xml:space="preserve">appsettings.json</w:t>
        <w:br w:clear="none"/>
      </w:r>
      <w:r>
        <w:t xml:space="preserve"> file, note the connection string for the authentication database named </w:t>
      </w:r>
      <w:r>
        <w:rPr>
          <w:rStyle w:val="Text0"/>
        </w:rPr>
        <w:t xml:space="preserve">DefaultConnection</w:t>
        <w:br w:clear="none"/>
      </w:r>
      <w:r>
        <w:t>, as shown in the following configuration:</w:t>
      </w:r>
    </w:p>
    <w:p>
      <w:pPr>
        <w:numPr>
          <w:ilvl w:val="1"/>
          <w:numId w:val="411"/>
        </w:numPr>
        <w:pStyle w:val="Para 01"/>
      </w:pPr>
      <w:r>
        <w:t xml:space="preserve">Using SQL Server LocalDB: </w:t>
      </w:r>
    </w:p>
    <w:p>
      <w:pPr>
        <w:pStyle w:val="Para 15"/>
      </w:pPr>
      <w:r>
        <w:rPr>
          <w:rStyle w:val="Text5"/>
        </w:rPr>
        <w:t xml:space="preserve">{</w:t>
        <w:br w:clear="none"/>
        <w:t xml:space="preserve">  </w:t>
        <w:br w:clear="none"/>
      </w:r>
      <w:r>
        <w:t xml:space="preserve">"ConnectionStrings"</w:t>
        <w:br w:clear="none"/>
      </w:r>
      <w:r>
        <w:rPr>
          <w:rStyle w:val="Text5"/>
        </w:rPr>
        <w:t xml:space="preserve">: {</w:t>
        <w:br w:clear="none"/>
        <w:t xml:space="preserve">    </w:t>
        <w:br w:clear="none"/>
      </w:r>
      <w:r>
        <w:t xml:space="preserve">"DefaultConnection"</w:t>
        <w:br w:clear="none"/>
      </w:r>
      <w:r>
        <w:rPr>
          <w:rStyle w:val="Text5"/>
        </w:rPr>
        <w:t xml:space="preserve">: </w:t>
        <w:br w:clear="none"/>
      </w:r>
      <w:r>
        <w:t xml:space="preserve">"Server=(localdb)\\mssqllocaldb;Database=aspnet-Northwind.Mvc-...;Trusted_Connection=True;MultipleActiveResultSets=true"</w:t>
        <w:br w:clear="none"/>
      </w:r>
      <w:r>
        <w:rPr>
          <w:rStyle w:val="Text5"/>
        </w:rPr>
        <w:t xml:space="preserve"/>
        <w:br w:clear="none"/>
        <w:t xml:space="preserve">  },</w:t>
        <w:br w:clear="none"/>
      </w:r>
    </w:p>
    <w:p>
      <w:pPr>
        <w:numPr>
          <w:ilvl w:val="1"/>
          <w:numId w:val="411"/>
        </w:numPr>
        <w:pStyle w:val="Para 01"/>
      </w:pPr>
      <w:r>
        <w:t xml:space="preserve">Using SQLite: </w:t>
      </w:r>
    </w:p>
    <w:p>
      <w:pPr>
        <w:pStyle w:val="Para 15"/>
      </w:pPr>
      <w:r>
        <w:rPr>
          <w:rStyle w:val="Text5"/>
        </w:rPr>
        <w:t xml:space="preserve">{</w:t>
        <w:br w:clear="none"/>
        <w:t xml:space="preserve">  </w:t>
        <w:br w:clear="none"/>
      </w:r>
      <w:r>
        <w:t xml:space="preserve">"ConnectionStrings"</w:t>
        <w:br w:clear="none"/>
      </w:r>
      <w:r>
        <w:rPr>
          <w:rStyle w:val="Text5"/>
        </w:rPr>
        <w:t xml:space="preserve">: {</w:t>
        <w:br w:clear="none"/>
        <w:t xml:space="preserve">    </w:t>
        <w:br w:clear="none"/>
      </w:r>
      <w:r>
        <w:t xml:space="preserve">"DefaultConnection"</w:t>
        <w:br w:clear="none"/>
      </w:r>
      <w:r>
        <w:rPr>
          <w:rStyle w:val="Text5"/>
        </w:rPr>
        <w:t xml:space="preserve">: </w:t>
        <w:br w:clear="none"/>
      </w:r>
      <w:r>
        <w:t xml:space="preserve">"DataSource=app.db;Cache=Shared"</w:t>
        <w:br w:clear="none"/>
      </w:r>
      <w:r>
        <w:rPr>
          <w:rStyle w:val="Text5"/>
        </w:rPr>
        <w:t xml:space="preserve"/>
        <w:br w:clear="none"/>
        <w:t xml:space="preserve">  },</w:t>
        <w:br w:clear="none"/>
      </w:r>
    </w:p>
    <w:p>
      <w:bookmarkStart w:id="2132" w:name="Exploring_the_default_ASP_NET_Co"/>
      <w:pPr>
        <w:pStyle w:val="Heading 2"/>
      </w:pPr>
      <w:r>
        <w:t>Exploring the default ASP.NET Core MVC website</w:t>
      </w:r>
      <w:bookmarkEnd w:id="2132"/>
    </w:p>
    <w:p>
      <w:pPr>
        <w:pStyle w:val="Normal"/>
      </w:pPr>
      <w:r>
        <w:t xml:space="preserve">Let’s review the behavior of the </w:t>
      </w:r>
      <w:r>
        <w:rPr>
          <w:rStyle w:val="Text61"/>
        </w:rPr>
        <w:bookmarkStart w:id="2133" w:name="_idIndexMarker1507"/>
        <w:t/>
        <w:bookmarkEnd w:id="2133"/>
      </w:r>
      <w:r>
        <w:t>default ASP.NET Core MVC website project template:</w:t>
      </w:r>
    </w:p>
    <w:p>
      <w:pPr>
        <w:numPr>
          <w:ilvl w:val="0"/>
          <w:numId w:val="412"/>
        </w:numPr>
        <w:pStyle w:val="Para 01"/>
      </w:pPr>
      <w:r>
        <w:t xml:space="preserve">In the </w:t>
      </w:r>
      <w:r>
        <w:rPr>
          <w:rStyle w:val="Text0"/>
        </w:rPr>
        <w:t xml:space="preserve">Northwind.Mvc</w:t>
        <w:br w:clear="none"/>
      </w:r>
      <w:r>
        <w:t xml:space="preserve"> project, expand the </w:t>
      </w:r>
      <w:r>
        <w:rPr>
          <w:rStyle w:val="Text0"/>
        </w:rPr>
        <w:t xml:space="preserve">Properties</w:t>
        <w:br w:clear="none"/>
      </w:r>
      <w:r>
        <w:t xml:space="preserve"> folder, open the </w:t>
      </w:r>
      <w:r>
        <w:rPr>
          <w:rStyle w:val="Text0"/>
        </w:rPr>
        <w:t xml:space="preserve">launchSettings.json</w:t>
        <w:br w:clear="none"/>
      </w:r>
      <w:r>
        <w:t xml:space="preserve"> file, and for the </w:t>
      </w:r>
      <w:r>
        <w:rPr>
          <w:rStyle w:val="Text0"/>
        </w:rPr>
        <w:t xml:space="preserve">https</w:t>
        <w:br w:clear="none"/>
      </w:r>
      <w:r>
        <w:t xml:space="preserve"> profile, for its </w:t>
      </w:r>
      <w:r>
        <w:rPr>
          <w:rStyle w:val="Text0"/>
        </w:rPr>
        <w:t xml:space="preserve">applicationUrl</w:t>
        <w:br w:clear="none"/>
      </w:r>
      <w:r>
        <w:t xml:space="preserve"> setting, change the port numbers to </w:t>
      </w:r>
      <w:r>
        <w:rPr>
          <w:rStyle w:val="Text0"/>
        </w:rPr>
        <w:t xml:space="preserve">5141</w:t>
        <w:br w:clear="none"/>
      </w:r>
      <w:r>
        <w:t xml:space="preserve"> for </w:t>
      </w:r>
      <w:r>
        <w:rPr>
          <w:rStyle w:val="Text0"/>
        </w:rPr>
        <w:t xml:space="preserve">https</w:t>
        <w:br w:clear="none"/>
      </w:r>
      <w:r>
        <w:t xml:space="preserve"> and </w:t>
      </w:r>
      <w:r>
        <w:rPr>
          <w:rStyle w:val="Text0"/>
        </w:rPr>
        <w:t xml:space="preserve">5142</w:t>
        <w:br w:clear="none"/>
      </w:r>
      <w:r>
        <w:t xml:space="preserve"> for </w:t>
      </w:r>
      <w:r>
        <w:rPr>
          <w:rStyle w:val="Text0"/>
        </w:rPr>
        <w:t xml:space="preserve">http</w:t>
        <w:br w:clear="none"/>
      </w:r>
      <w:r>
        <w:t xml:space="preserve">, as shown in the following setting: </w:t>
      </w:r>
    </w:p>
    <w:p>
      <w:pPr>
        <w:pStyle w:val="Para 15"/>
      </w:pPr>
      <w:r>
        <w:t xml:space="preserve">"applicationUrl"</w:t>
        <w:br w:clear="none"/>
      </w:r>
      <w:r>
        <w:rPr>
          <w:rStyle w:val="Text5"/>
        </w:rPr>
        <w:t xml:space="preserve">: </w:t>
        <w:br w:clear="none"/>
      </w:r>
      <w:r>
        <w:t xml:space="preserve">"https://localhost:5141;http://localhost:5142"</w:t>
        <w:br w:clear="none"/>
      </w:r>
      <w:r>
        <w:rPr>
          <w:rStyle w:val="Text5"/>
        </w:rPr>
        <w:t xml:space="preserve">,</w:t>
        <w:br w:clear="none"/>
      </w:r>
    </w:p>
    <w:p>
      <w:pPr>
        <w:numPr>
          <w:ilvl w:val="0"/>
          <w:numId w:val="412"/>
        </w:numPr>
        <w:pStyle w:val="Para 01"/>
      </w:pPr>
      <w:r>
        <w:t xml:space="preserve">Save the changes to the </w:t>
      </w:r>
      <w:r>
        <w:rPr>
          <w:rStyle w:val="Text0"/>
        </w:rPr>
        <w:t xml:space="preserve">launchSettings.json</w:t>
        <w:br w:clear="none"/>
      </w:r>
      <w:r>
        <w:t xml:space="preserve"> file.</w:t>
      </w:r>
    </w:p>
    <w:p>
      <w:pPr>
        <w:numPr>
          <w:ilvl w:val="0"/>
          <w:numId w:val="412"/>
        </w:numPr>
        <w:pStyle w:val="Para 01"/>
      </w:pPr>
      <w:r>
        <w:t xml:space="preserve">In your preferred code editor or at the command line, start the </w:t>
      </w:r>
      <w:r>
        <w:rPr>
          <w:rStyle w:val="Text0"/>
        </w:rPr>
        <w:t xml:space="preserve">Northwind.Mvc</w:t>
        <w:br w:clear="none"/>
      </w:r>
      <w:r>
        <w:t xml:space="preserve"> project with the </w:t>
      </w:r>
      <w:r>
        <w:rPr>
          <w:rStyle w:val="Text0"/>
        </w:rPr>
        <w:t xml:space="preserve">https</w:t>
        <w:br w:clear="none"/>
      </w:r>
      <w:r>
        <w:t xml:space="preserve"> profile and using Chrome as the browser:</w:t>
      </w:r>
    </w:p>
    <w:p>
      <w:pPr>
        <w:numPr>
          <w:ilvl w:val="1"/>
          <w:numId w:val="412"/>
        </w:numPr>
        <w:pStyle w:val="Para 01"/>
      </w:pPr>
      <w:r>
        <w:t xml:space="preserve">If you are using Visual Studio 2022, then select the </w:t>
      </w:r>
      <w:r>
        <w:rPr>
          <w:rStyle w:val="Text0"/>
        </w:rPr>
        <w:t xml:space="preserve">https</w:t>
        <w:br w:clear="none"/>
      </w:r>
      <w:r>
        <w:t xml:space="preserve"> profile as the </w:t>
      </w:r>
      <w:r>
        <w:rPr>
          <w:rStyle w:val="Text2"/>
        </w:rPr>
        <w:t>Startup Project</w:t>
      </w:r>
      <w:r>
        <w:t xml:space="preserve">, and </w:t>
      </w:r>
      <w:r>
        <w:rPr>
          <w:rStyle w:val="Text2"/>
        </w:rPr>
        <w:t>Google Chrome</w:t>
      </w:r>
      <w:r>
        <w:t xml:space="preserve"> as the </w:t>
      </w:r>
      <w:r>
        <w:rPr>
          <w:rStyle w:val="Text2"/>
        </w:rPr>
        <w:t>Web Browser</w:t>
      </w:r>
      <w:r>
        <w:t xml:space="preserve">, then start the </w:t>
      </w:r>
      <w:r>
        <w:rPr>
          <w:rStyle w:val="Text0"/>
        </w:rPr>
        <w:t xml:space="preserve">Northind.Mvc</w:t>
        <w:br w:clear="none"/>
      </w:r>
      <w:r>
        <w:t xml:space="preserve"> website project without debugging.</w:t>
      </w:r>
    </w:p>
    <w:p>
      <w:pPr>
        <w:numPr>
          <w:ilvl w:val="1"/>
          <w:numId w:val="412"/>
        </w:numPr>
        <w:pStyle w:val="Para 01"/>
      </w:pPr>
      <w:r>
        <w:t xml:space="preserve">If you are using Visual Studio Code, then at the command prompt or terminal, enter the following command: </w:t>
      </w:r>
      <w:r>
        <w:rPr>
          <w:rStyle w:val="Text0"/>
        </w:rPr>
        <w:t xml:space="preserve">dotnet run --launch-profile https</w:t>
        <w:br w:clear="none"/>
      </w:r>
      <w:r>
        <w:t xml:space="preserve">. Start Chrome and navigate to: </w:t>
      </w:r>
      <w:r>
        <w:rPr>
          <w:rStyle w:val="Text0"/>
        </w:rPr>
        <w:t xml:space="preserve">https://localhost:5141/</w:t>
        <w:br w:clear="none"/>
      </w:r>
      <w:r>
        <w:t>.</w:t>
      </w:r>
    </w:p>
    <w:p>
      <w:pPr>
        <w:numPr>
          <w:ilvl w:val="1"/>
          <w:numId w:val="412"/>
        </w:numPr>
        <w:pStyle w:val="Para 01"/>
      </w:pPr>
      <w:r>
        <w:t xml:space="preserve">On Windows, if the </w:t>
      </w:r>
      <w:r>
        <w:rPr>
          <w:rStyle w:val="Text2"/>
        </w:rPr>
        <w:t>Windows Defender Firewall</w:t>
      </w:r>
      <w:r>
        <w:t xml:space="preserve"> displays a </w:t>
      </w:r>
      <w:r>
        <w:rPr>
          <w:rStyle w:val="Text2"/>
        </w:rPr>
        <w:t>Windows Security Alert</w:t>
      </w:r>
      <w:r>
        <w:t xml:space="preserve"> because it “has blocked some features of this app,” then click </w:t>
      </w:r>
      <w:r>
        <w:rPr>
          <w:rStyle w:val="Text2"/>
        </w:rPr>
        <w:t>Allow access</w:t>
      </w:r>
      <w:r>
        <w:t>.</w:t>
      </w:r>
    </w:p>
    <w:p>
      <w:pPr>
        <w:numPr>
          <w:ilvl w:val="0"/>
          <w:numId w:val="412"/>
        </w:numPr>
        <w:pStyle w:val="Para 01"/>
      </w:pPr>
      <w:r>
        <w:t xml:space="preserve">In Chrome, open </w:t>
      </w:r>
      <w:r>
        <w:rPr>
          <w:rStyle w:val="Text2"/>
        </w:rPr>
        <w:t>Developer Tools</w:t>
      </w:r>
      <w:r>
        <w:t>.</w:t>
      </w:r>
    </w:p>
    <w:p>
      <w:pPr>
        <w:numPr>
          <w:ilvl w:val="0"/>
          <w:numId w:val="412"/>
        </w:numPr>
        <w:pStyle w:val="Para 01"/>
      </w:pPr>
      <w:r>
        <w:t xml:space="preserve">Refresh the home page and note the following, as shown in </w:t>
      </w:r>
      <w:r>
        <w:rPr>
          <w:rStyle w:val="Text9"/>
        </w:rPr>
        <w:t>Figure 14.1</w:t>
      </w:r>
      <w:r>
        <w:t>:</w:t>
      </w:r>
    </w:p>
    <w:p>
      <w:pPr>
        <w:numPr>
          <w:ilvl w:val="1"/>
          <w:numId w:val="412"/>
        </w:numPr>
        <w:pStyle w:val="Para 01"/>
      </w:pPr>
      <w:r>
        <w:t xml:space="preserve">The top navigation menu with links to </w:t>
      </w:r>
      <w:r>
        <w:rPr>
          <w:rStyle w:val="Text2"/>
        </w:rPr>
        <w:t>Home</w:t>
      </w:r>
      <w:r>
        <w:t xml:space="preserve">, </w:t>
      </w:r>
      <w:r>
        <w:rPr>
          <w:rStyle w:val="Text2"/>
        </w:rPr>
        <w:t>Privacy</w:t>
      </w:r>
      <w:r>
        <w:t xml:space="preserve">, </w:t>
      </w:r>
      <w:r>
        <w:rPr>
          <w:rStyle w:val="Text2"/>
        </w:rPr>
        <w:t>Register</w:t>
      </w:r>
      <w:r>
        <w:t xml:space="preserve">, and </w:t>
      </w:r>
      <w:r>
        <w:rPr>
          <w:rStyle w:val="Text2"/>
        </w:rPr>
        <w:t>Login</w:t>
      </w:r>
      <w:r>
        <w:t>. If the viewport width is 575 pixels or less, then the navigation collapses into a hamburger menu.</w:t>
      </w:r>
    </w:p>
    <w:p>
      <w:pPr>
        <w:numPr>
          <w:ilvl w:val="1"/>
          <w:numId w:val="412"/>
        </w:numPr>
        <w:pStyle w:val="Para 01"/>
      </w:pPr>
      <w:r>
        <w:t xml:space="preserve">The title of the website, </w:t>
      </w:r>
      <w:r>
        <w:rPr>
          <w:rStyle w:val="Text2"/>
        </w:rPr>
        <w:t>Northwind.Mvc</w:t>
      </w:r>
      <w:r>
        <w:t>, shown in the header and footer.</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110" name="B19587_14_01.png" descr="B19587_14_01.png"/>
            <wp:cNvGraphicFramePr>
              <a:graphicFrameLocks noChangeAspect="1"/>
            </wp:cNvGraphicFramePr>
            <a:graphic>
              <a:graphicData uri="http://schemas.openxmlformats.org/drawingml/2006/picture">
                <pic:pic>
                  <pic:nvPicPr>
                    <pic:cNvPr id="0" name="B19587_14_01.png" descr="B19587_14_01.png"/>
                    <pic:cNvPicPr/>
                  </pic:nvPicPr>
                  <pic:blipFill>
                    <a:blip r:embed="rId109"/>
                    <a:stretch>
                      <a:fillRect/>
                    </a:stretch>
                  </pic:blipFill>
                  <pic:spPr>
                    <a:xfrm>
                      <a:off x="0" y="0"/>
                      <a:ext cx="4406900" cy="2019300"/>
                    </a:xfrm>
                    <a:prstGeom prst="rect">
                      <a:avLst/>
                    </a:prstGeom>
                  </pic:spPr>
                </pic:pic>
              </a:graphicData>
            </a:graphic>
          </wp:anchor>
        </w:drawing>
      </w:r>
    </w:p>
    <w:p>
      <w:pPr>
        <w:pStyle w:val="Para 08"/>
      </w:pPr>
      <w:r>
        <w:t>Figure 14.1: The ASP.NET Core MVC project template website home page</w:t>
      </w:r>
    </w:p>
    <w:p>
      <w:bookmarkStart w:id="2134" w:name="Understanding_visitor_registrati"/>
      <w:pPr>
        <w:pStyle w:val="Heading 2"/>
      </w:pPr>
      <w:r>
        <w:t>Understanding visitor registration</w:t>
      </w:r>
      <w:bookmarkEnd w:id="2134"/>
    </w:p>
    <w:p>
      <w:pPr>
        <w:pStyle w:val="Normal"/>
      </w:pPr>
      <w:r>
        <w:t>By default, passwords must have at least one non-alphanumeric character, at least one digit (0-9), and at least one</w:t>
      </w:r>
      <w:r>
        <w:rPr>
          <w:rStyle w:val="Text61"/>
        </w:rPr>
        <w:bookmarkStart w:id="2135" w:name="_idIndexMarker1508"/>
        <w:t/>
        <w:bookmarkEnd w:id="2135"/>
      </w:r>
      <w:r>
        <w:t xml:space="preserve"> uppercase letter (A-Z). I use </w:t>
      </w:r>
      <w:r>
        <w:rPr>
          <w:rStyle w:val="Text0"/>
        </w:rPr>
        <w:t xml:space="preserve">Pa$$w0rd</w:t>
        <w:br w:clear="none"/>
      </w:r>
      <w:r>
        <w:t xml:space="preserve"> in scenarios like this when I am just exploring.</w:t>
      </w:r>
    </w:p>
    <w:p>
      <w:pPr>
        <w:pStyle w:val="Normal"/>
      </w:pPr>
      <w:r>
        <w:t>The MVC project template follows best</w:t>
      </w:r>
      <w:r>
        <w:rPr>
          <w:rStyle w:val="Text61"/>
        </w:rPr>
        <w:bookmarkStart w:id="2136" w:name="_idIndexMarker1509"/>
        <w:t/>
        <w:bookmarkEnd w:id="2136"/>
      </w:r>
      <w:r>
        <w:t xml:space="preserve"> practices for </w:t>
      </w:r>
      <w:r>
        <w:rPr>
          <w:rStyle w:val="Text2"/>
        </w:rPr>
        <w:t>double-opt-in</w:t>
      </w:r>
      <w:r>
        <w:t xml:space="preserve"> (</w:t>
      </w:r>
      <w:r>
        <w:rPr>
          <w:rStyle w:val="Text2"/>
        </w:rPr>
        <w:t>DOI</w:t>
      </w:r>
      <w:r>
        <w:t>), meaning that after filling in an email address and password to register, an email is sent to the email address, and the visitor must click a link in that email to confirm that they want to register.</w:t>
      </w:r>
    </w:p>
    <w:p>
      <w:pPr>
        <w:pStyle w:val="Normal"/>
      </w:pPr>
      <w:r>
        <w:t>We have not yet configured an email provider to send that email, so we must simulate that step:</w:t>
      </w:r>
    </w:p>
    <w:p>
      <w:pPr>
        <w:numPr>
          <w:ilvl w:val="0"/>
          <w:numId w:val="413"/>
        </w:numPr>
        <w:pStyle w:val="Para 01"/>
      </w:pPr>
      <w:r>
        <w:t xml:space="preserve">Close the </w:t>
      </w:r>
      <w:r>
        <w:rPr>
          <w:rStyle w:val="Text2"/>
        </w:rPr>
        <w:t>Developer Tools</w:t>
      </w:r>
      <w:r>
        <w:t xml:space="preserve"> pane.</w:t>
      </w:r>
    </w:p>
    <w:p>
      <w:pPr>
        <w:numPr>
          <w:ilvl w:val="0"/>
          <w:numId w:val="413"/>
        </w:numPr>
        <w:pStyle w:val="Para 01"/>
      </w:pPr>
      <w:r>
        <w:t xml:space="preserve">In the top navigation menu, click </w:t>
      </w:r>
      <w:r>
        <w:rPr>
          <w:rStyle w:val="Text2"/>
        </w:rPr>
        <w:t>Register</w:t>
      </w:r>
      <w:r>
        <w:t>.</w:t>
      </w:r>
    </w:p>
    <w:p>
      <w:pPr>
        <w:numPr>
          <w:ilvl w:val="0"/>
          <w:numId w:val="413"/>
        </w:numPr>
        <w:pStyle w:val="Para 01"/>
      </w:pPr>
      <w:r>
        <w:t xml:space="preserve">Enter an email and password, and then click the </w:t>
      </w:r>
      <w:r>
        <w:rPr>
          <w:rStyle w:val="Text2"/>
        </w:rPr>
        <w:t>Register</w:t>
      </w:r>
      <w:r>
        <w:t xml:space="preserve"> button. (I used </w:t>
      </w:r>
      <w:r>
        <w:rPr>
          <w:rStyle w:val="Text0"/>
        </w:rPr>
        <w:t xml:space="preserve">test@example.com</w:t>
        <w:br w:clear="none"/>
      </w:r>
      <w:r>
        <w:t xml:space="preserve"> and </w:t>
      </w:r>
      <w:r>
        <w:rPr>
          <w:rStyle w:val="Text0"/>
        </w:rPr>
        <w:t xml:space="preserve">Pa$$w0rd</w:t>
        <w:br w:clear="none"/>
      </w:r>
      <w:r>
        <w:t>.)</w:t>
      </w:r>
    </w:p>
    <w:p>
      <w:pPr>
        <w:numPr>
          <w:ilvl w:val="0"/>
          <w:numId w:val="413"/>
        </w:numPr>
        <w:pStyle w:val="Para 01"/>
      </w:pPr>
      <w:r>
        <w:t xml:space="preserve">Click the link with the text </w:t>
      </w:r>
      <w:r>
        <w:rPr>
          <w:rStyle w:val="Text2"/>
        </w:rPr>
        <w:t>Click here to confirm your account</w:t>
      </w:r>
      <w:r>
        <w:t xml:space="preserve"> and note that you are redirected to a </w:t>
      </w:r>
      <w:r>
        <w:rPr>
          <w:rStyle w:val="Text2"/>
        </w:rPr>
        <w:t>Confirm email</w:t>
      </w:r>
      <w:r>
        <w:t xml:space="preserve"> web page that you could customize.</w:t>
      </w:r>
    </w:p>
    <w:p>
      <w:pPr>
        <w:numPr>
          <w:ilvl w:val="0"/>
          <w:numId w:val="413"/>
        </w:numPr>
        <w:pStyle w:val="Para 01"/>
      </w:pPr>
      <w:r>
        <w:t xml:space="preserve">In the top navigation menu, click </w:t>
      </w:r>
      <w:r>
        <w:rPr>
          <w:rStyle w:val="Text2"/>
        </w:rPr>
        <w:t>Login</w:t>
      </w:r>
      <w:r>
        <w:t xml:space="preserve">, enter your email address and password (note that there is an optional checkbox to remember you, and there are links if the visitor has forgotten their password or they want to register as a new visitor), and then click the </w:t>
      </w:r>
      <w:r>
        <w:rPr>
          <w:rStyle w:val="Text2"/>
        </w:rPr>
        <w:t>Log in</w:t>
      </w:r>
      <w:r>
        <w:t xml:space="preserve"> button.</w:t>
      </w:r>
    </w:p>
    <w:p>
      <w:pPr>
        <w:numPr>
          <w:ilvl w:val="0"/>
          <w:numId w:val="413"/>
        </w:numPr>
        <w:pStyle w:val="Para 01"/>
      </w:pPr>
      <w:r>
        <w:t>Click your email address in the top navigation menu. This will navigate to an account management page. Note that you can set a phone number, change your email address, change your password, enable two-factor authentication (if you add an authenticator app), and download and delete your personal data. This last feature is good for compliance with legal regulations like the European GDPR.</w:t>
      </w:r>
    </w:p>
    <w:p>
      <w:pPr>
        <w:numPr>
          <w:ilvl w:val="0"/>
          <w:numId w:val="413"/>
        </w:numPr>
        <w:pStyle w:val="Para 01"/>
      </w:pPr>
      <w:r>
        <w:t xml:space="preserve">Close Chrome, and </w:t>
      </w:r>
      <w:r>
        <w:rPr>
          <w:rStyle w:val="Text61"/>
        </w:rPr>
        <w:bookmarkStart w:id="2137" w:name="_idIndexMarker1510"/>
        <w:t/>
        <w:bookmarkEnd w:id="2137"/>
      </w:r>
      <w:r>
        <w:t xml:space="preserve">then at the command prompt or terminal for the MVC website, press </w:t>
      </w:r>
      <w:r>
        <w:rPr>
          <w:rStyle w:val="Text9"/>
        </w:rPr>
        <w:t>Ctrl</w:t>
      </w:r>
      <w:r>
        <w:t xml:space="preserve"> + </w:t>
      </w:r>
      <w:r>
        <w:rPr>
          <w:rStyle w:val="Text9"/>
        </w:rPr>
        <w:t>C</w:t>
      </w:r>
      <w:r>
        <w:t xml:space="preserve"> to cleanly shut down the web server.</w:t>
      </w:r>
    </w:p>
    <w:p>
      <w:bookmarkStart w:id="2138" w:name="Reviewing_an_MVC_website_project"/>
      <w:pPr>
        <w:pStyle w:val="Heading 2"/>
      </w:pPr>
      <w:r>
        <w:t>Reviewing an MVC website project structure</w:t>
      </w:r>
      <w:bookmarkEnd w:id="2138"/>
    </w:p>
    <w:p>
      <w:pPr>
        <w:pStyle w:val="Normal"/>
      </w:pPr>
      <w:r>
        <w:t xml:space="preserve">In your code editor, in Visual </w:t>
      </w:r>
      <w:r>
        <w:rPr>
          <w:rStyle w:val="Text61"/>
        </w:rPr>
        <w:bookmarkStart w:id="2139" w:name="_idIndexMarker1511"/>
        <w:t/>
        <w:bookmarkEnd w:id="2139"/>
      </w:r>
      <w:r>
        <w:t xml:space="preserve">Studio 2022 </w:t>
      </w:r>
      <w:r>
        <w:rPr>
          <w:rStyle w:val="Text2"/>
        </w:rPr>
        <w:t>Solution Explorer</w:t>
      </w:r>
      <w:r>
        <w:t xml:space="preserve"> (toggle on </w:t>
      </w:r>
      <w:r>
        <w:rPr>
          <w:rStyle w:val="Text2"/>
        </w:rPr>
        <w:t>Show All Files</w:t>
      </w:r>
      <w:r>
        <w:t xml:space="preserve">) or Visual Studio Code </w:t>
      </w:r>
      <w:r>
        <w:rPr>
          <w:rStyle w:val="Text2"/>
        </w:rPr>
        <w:t>EXPLORER – SOLUTION EXPLORER</w:t>
      </w:r>
      <w:r>
        <w:t xml:space="preserve">, review the structure of an MVC website project, as shown in </w:t>
      </w:r>
      <w:r>
        <w:rPr>
          <w:rStyle w:val="Text9"/>
        </w:rPr>
        <w:t>Figure 14.2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908300"/>
            <wp:effectExtent l="0" r="0" t="0" b="0"/>
            <wp:wrapTopAndBottom/>
            <wp:docPr id="111" name="B19587_14_02.png" descr="B19587_14_02.png"/>
            <wp:cNvGraphicFramePr>
              <a:graphicFrameLocks noChangeAspect="1"/>
            </wp:cNvGraphicFramePr>
            <a:graphic>
              <a:graphicData uri="http://schemas.openxmlformats.org/drawingml/2006/picture">
                <pic:pic>
                  <pic:nvPicPr>
                    <pic:cNvPr id="0" name="B19587_14_02.png" descr="B19587_14_02.png"/>
                    <pic:cNvPicPr/>
                  </pic:nvPicPr>
                  <pic:blipFill>
                    <a:blip r:embed="rId110"/>
                    <a:stretch>
                      <a:fillRect/>
                    </a:stretch>
                  </pic:blipFill>
                  <pic:spPr>
                    <a:xfrm>
                      <a:off x="0" y="0"/>
                      <a:ext cx="4762500" cy="2908300"/>
                    </a:xfrm>
                    <a:prstGeom prst="rect">
                      <a:avLst/>
                    </a:prstGeom>
                  </pic:spPr>
                </pic:pic>
              </a:graphicData>
            </a:graphic>
          </wp:anchor>
        </w:drawing>
      </w:r>
    </w:p>
    <w:p>
      <w:pPr>
        <w:pStyle w:val="Para 08"/>
      </w:pPr>
      <w:r>
        <w:t>Figure 14.2: VS Code and VS 2022 Solution Explorers for an ASP.NET Core MVC project</w:t>
      </w:r>
    </w:p>
    <w:p>
      <w:pPr>
        <w:pStyle w:val="Normal"/>
      </w:pPr>
      <w:r>
        <w:t>We will look in more</w:t>
      </w:r>
      <w:r>
        <w:rPr>
          <w:rStyle w:val="Text61"/>
        </w:rPr>
        <w:bookmarkStart w:id="2140" w:name="_idIndexMarker1512"/>
        <w:t/>
        <w:bookmarkEnd w:id="2140"/>
      </w:r>
      <w:r>
        <w:t xml:space="preserve"> detail at some of these parts later, but for now, note the following:</w:t>
      </w:r>
    </w:p>
    <w:p>
      <w:pPr>
        <w:pStyle w:val="Para 01"/>
      </w:pPr>
      <w:r>
        <w:rPr>
          <w:rStyle w:val="Text0"/>
        </w:rPr>
        <w:t xml:space="preserve">Areas</w:t>
        <w:br w:clear="none"/>
      </w:r>
      <w:r>
        <w:t>: This folder contains nested folders and a file needed to integrate your website project with ASP.NET Core Identity, which is used for authentication.</w:t>
      </w:r>
    </w:p>
    <w:p>
      <w:pPr>
        <w:pStyle w:val="Para 01"/>
      </w:pPr>
      <w:r>
        <w:rPr>
          <w:rStyle w:val="Text0"/>
        </w:rPr>
        <w:t xml:space="preserve">bin</w:t>
        <w:br w:clear="none"/>
      </w:r>
      <w:r>
        <w:t xml:space="preserve">, </w:t>
      </w:r>
      <w:r>
        <w:rPr>
          <w:rStyle w:val="Text0"/>
        </w:rPr>
        <w:t xml:space="preserve">obj</w:t>
        <w:br w:clear="none"/>
      </w:r>
      <w:r>
        <w:t xml:space="preserve">: These folders contain temporary files needed during the build process and the compiled assemblies for the project. Solution Explorer for Visual Studio Code + C# Dev Kit does not show hidden folders like these, but you can see them in the folder view (labeled </w:t>
      </w:r>
      <w:r>
        <w:rPr>
          <w:rStyle w:val="Text2"/>
        </w:rPr>
        <w:t>CHAPTER14</w:t>
      </w:r>
      <w:r>
        <w:t xml:space="preserve"> in </w:t>
      </w:r>
      <w:r>
        <w:rPr>
          <w:rStyle w:val="Text9"/>
        </w:rPr>
        <w:t>Figure 14.2</w:t>
      </w:r>
      <w:r>
        <w:t>).</w:t>
      </w:r>
    </w:p>
    <w:p>
      <w:pPr>
        <w:pStyle w:val="Para 01"/>
      </w:pPr>
      <w:r>
        <w:rPr>
          <w:rStyle w:val="Text0"/>
        </w:rPr>
        <w:t xml:space="preserve">Controllers</w:t>
        <w:br w:clear="none"/>
      </w:r>
      <w:r>
        <w:t xml:space="preserve">: This folder contains C# classes that have methods (known as actions) that fetch a model and pass it to a view, for example, </w:t>
      </w:r>
      <w:r>
        <w:rPr>
          <w:rStyle w:val="Text0"/>
        </w:rPr>
        <w:t xml:space="preserve">HomeController.cs</w:t>
        <w:br w:clear="none"/>
      </w:r>
      <w:r>
        <w:t>.</w:t>
      </w:r>
    </w:p>
    <w:p>
      <w:pPr>
        <w:pStyle w:val="Para 01"/>
      </w:pPr>
      <w:r>
        <w:rPr>
          <w:rStyle w:val="Text0"/>
        </w:rPr>
        <w:t xml:space="preserve">Data</w:t>
        <w:br w:clear="none"/>
      </w:r>
      <w:r>
        <w:t xml:space="preserve">: This folder contains Entity Framework Core migration classes used by the ASP.NET Core Identity system to provide data storage for authentication and authorization, for example, </w:t>
      </w:r>
      <w:r>
        <w:rPr>
          <w:rStyle w:val="Text0"/>
        </w:rPr>
        <w:t xml:space="preserve">ApplicationDbContext.cs</w:t>
        <w:br w:clear="none"/>
      </w:r>
      <w:r>
        <w:t>.</w:t>
      </w:r>
    </w:p>
    <w:p>
      <w:pPr>
        <w:pStyle w:val="Para 01"/>
      </w:pPr>
      <w:r>
        <w:rPr>
          <w:rStyle w:val="Text0"/>
        </w:rPr>
        <w:t xml:space="preserve">Models</w:t>
        <w:br w:clear="none"/>
      </w:r>
      <w:r>
        <w:t xml:space="preserve">: This folder contains C# classes that represent all the data gathered together by a controller and passed to a view, for example, </w:t>
      </w:r>
      <w:r>
        <w:rPr>
          <w:rStyle w:val="Text0"/>
        </w:rPr>
        <w:t xml:space="preserve">ErrorViewModel.cs</w:t>
        <w:br w:clear="none"/>
      </w:r>
      <w:r>
        <w:t>.</w:t>
      </w:r>
    </w:p>
    <w:p>
      <w:pPr>
        <w:pStyle w:val="Para 01"/>
      </w:pPr>
      <w:r>
        <w:rPr>
          <w:rStyle w:val="Text0"/>
        </w:rPr>
        <w:t xml:space="preserve">Properties</w:t>
        <w:br w:clear="none"/>
      </w:r>
      <w:r>
        <w:t xml:space="preserve">: This folder contains a configuration file for Kestrel (or IIS or IIS Express on Windows) named </w:t>
      </w:r>
      <w:r>
        <w:rPr>
          <w:rStyle w:val="Text0"/>
        </w:rPr>
        <w:t xml:space="preserve">launchSettings.json</w:t>
        <w:br w:clear="none"/>
      </w:r>
      <w:r>
        <w:t>, for launching the website during development. This file is only used on the local development machine and is not deployed to your production website.</w:t>
      </w:r>
    </w:p>
    <w:p>
      <w:pPr>
        <w:pStyle w:val="Para 01"/>
      </w:pPr>
      <w:r>
        <w:rPr>
          <w:rStyle w:val="Text0"/>
        </w:rPr>
        <w:t xml:space="preserve">Views</w:t>
        <w:br w:clear="none"/>
      </w:r>
      <w:r>
        <w:t xml:space="preserve">: This folder contains the </w:t>
      </w:r>
      <w:r>
        <w:rPr>
          <w:rStyle w:val="Text0"/>
        </w:rPr>
        <w:t xml:space="preserve">.cshtml</w:t>
        <w:br w:clear="none"/>
      </w:r>
      <w:r>
        <w:t xml:space="preserve"> Razor files that combine HTML and C# code to </w:t>
      </w:r>
      <w:r>
        <w:rPr>
          <w:rStyle w:val="Text61"/>
        </w:rPr>
        <w:bookmarkStart w:id="2141" w:name="_idIndexMarker1513"/>
        <w:t/>
        <w:bookmarkEnd w:id="2141"/>
      </w:r>
      <w:r>
        <w:t xml:space="preserve">dynamically generate HTML responses. The </w:t>
      </w:r>
      <w:r>
        <w:rPr>
          <w:rStyle w:val="Text0"/>
        </w:rPr>
        <w:t xml:space="preserve">_ViewStart.cshtml</w:t>
        <w:br w:clear="none"/>
      </w:r>
      <w:r>
        <w:t xml:space="preserve"> file sets the default layout and </w:t>
      </w:r>
      <w:r>
        <w:rPr>
          <w:rStyle w:val="Text0"/>
        </w:rPr>
        <w:t xml:space="preserve">_ViewImports.cshtml</w:t>
        <w:br w:clear="none"/>
      </w:r>
      <w:r>
        <w:t xml:space="preserve"> imports common namespaces used in all views like Tag Helpers:</w:t>
      </w:r>
    </w:p>
    <w:p>
      <w:pPr>
        <w:numPr>
          <w:ilvl w:val="0"/>
          <w:numId w:val="414"/>
        </w:numPr>
        <w:pStyle w:val="Para 01"/>
      </w:pPr>
      <w:r>
        <w:rPr>
          <w:rStyle w:val="Text0"/>
        </w:rPr>
        <w:t xml:space="preserve">Home</w:t>
        <w:br w:clear="none"/>
      </w:r>
      <w:r>
        <w:t>: This subfolder contains Razor files for the home and privacy pages.</w:t>
      </w:r>
    </w:p>
    <w:p>
      <w:pPr>
        <w:numPr>
          <w:ilvl w:val="0"/>
          <w:numId w:val="414"/>
        </w:numPr>
        <w:pStyle w:val="Para 01"/>
      </w:pPr>
      <w:r>
        <w:rPr>
          <w:rStyle w:val="Text0"/>
        </w:rPr>
        <w:t xml:space="preserve">Shared</w:t>
        <w:br w:clear="none"/>
      </w:r>
      <w:r>
        <w:t>: This subfolder contains Razor files for the shared layout, an error page, and two partial views for logging- in and validation scripts.</w:t>
      </w:r>
    </w:p>
    <w:p>
      <w:pPr>
        <w:pStyle w:val="Para 01"/>
      </w:pPr>
      <w:r>
        <w:rPr>
          <w:rStyle w:val="Text0"/>
        </w:rPr>
        <w:t xml:space="preserve">wwwroot</w:t>
        <w:br w:clear="none"/>
      </w:r>
      <w:r>
        <w:t xml:space="preserve">: This folder contains static content used by the website, such as CSS for styling, libraries of JavaScript, JavaScript for this website project, and a </w:t>
      </w:r>
      <w:r>
        <w:rPr>
          <w:rStyle w:val="Text0"/>
        </w:rPr>
        <w:t xml:space="preserve">favicon.ico</w:t>
        <w:br w:clear="none"/>
      </w:r>
      <w:r>
        <w:t xml:space="preserve"> file. You also put images and other static file resources like PDF documents in here. The project template includes Bootstrap and jQuery libraries.</w:t>
      </w:r>
    </w:p>
    <w:p>
      <w:pPr>
        <w:pStyle w:val="Para 01"/>
      </w:pPr>
      <w:r>
        <w:rPr>
          <w:rStyle w:val="Text0"/>
        </w:rPr>
        <w:t xml:space="preserve">appsettings.json</w:t>
        <w:br w:clear="none"/>
      </w:r>
      <w:r>
        <w:t xml:space="preserve"> and </w:t>
      </w:r>
      <w:r>
        <w:rPr>
          <w:rStyle w:val="Text0"/>
        </w:rPr>
        <w:t xml:space="preserve">appsettings.Development.json</w:t>
        <w:br w:clear="none"/>
      </w:r>
      <w:r>
        <w:t>: These files contain settings that your website can load at runtime, for example, the database connection string for the ASP.NET Core Identity system and logging levels.</w:t>
      </w:r>
    </w:p>
    <w:p>
      <w:pPr>
        <w:pStyle w:val="Para 01"/>
      </w:pPr>
      <w:r>
        <w:rPr>
          <w:rStyle w:val="Text0"/>
        </w:rPr>
        <w:t xml:space="preserve">Northwind.Mvc.csproj</w:t>
        <w:br w:clear="none"/>
      </w:r>
      <w:r>
        <w:t xml:space="preserve">: This file contains project settings like the use of the Web .NET SDK, an entry for SQLite to ensure that the </w:t>
      </w:r>
      <w:r>
        <w:rPr>
          <w:rStyle w:val="Text0"/>
        </w:rPr>
        <w:t xml:space="preserve">app.db</w:t>
        <w:br w:clear="none"/>
      </w:r>
      <w:r>
        <w:t xml:space="preserve"> file is copied to the website’s output folder, and a list of NuGet packages that your project requires such as EF Core for your chosen database provider, including:</w:t>
      </w:r>
    </w:p>
    <w:p>
      <w:pPr>
        <w:numPr>
          <w:ilvl w:val="0"/>
          <w:numId w:val="415"/>
        </w:numPr>
        <w:pStyle w:val="Para 12"/>
      </w:pPr>
      <w:r>
        <w:t xml:space="preserve">Microsoft.AspNetCore.Diagnostics.EntityFrameworkCore</w:t>
        <w:br w:clear="none"/>
      </w:r>
    </w:p>
    <w:p>
      <w:pPr>
        <w:numPr>
          <w:ilvl w:val="0"/>
          <w:numId w:val="415"/>
        </w:numPr>
        <w:pStyle w:val="Para 12"/>
      </w:pPr>
      <w:r>
        <w:t xml:space="preserve">Microsoft.AspNetCore.Identity.EntityFrameworkCore</w:t>
        <w:br w:clear="none"/>
      </w:r>
    </w:p>
    <w:p>
      <w:pPr>
        <w:numPr>
          <w:ilvl w:val="0"/>
          <w:numId w:val="415"/>
        </w:numPr>
        <w:pStyle w:val="Para 12"/>
      </w:pPr>
      <w:r>
        <w:t xml:space="preserve">Microsoft.AspNetCore.Identity.UI</w:t>
        <w:br w:clear="none"/>
      </w:r>
    </w:p>
    <w:p>
      <w:pPr>
        <w:numPr>
          <w:ilvl w:val="0"/>
          <w:numId w:val="415"/>
        </w:numPr>
        <w:pStyle w:val="Para 12"/>
      </w:pPr>
      <w:r>
        <w:t xml:space="preserve">Microsoft.EntityFrameworkCore.Sqlite</w:t>
        <w:br w:clear="none"/>
      </w:r>
      <w:r>
        <w:rPr>
          <w:rStyle w:val="Text13"/>
        </w:rPr>
        <w:t xml:space="preserve"> or </w:t>
      </w:r>
      <w:r>
        <w:t xml:space="preserve">Microsoft.EntityFrameworkCore.SqlServer</w:t>
        <w:br w:clear="none"/>
      </w:r>
    </w:p>
    <w:p>
      <w:pPr>
        <w:numPr>
          <w:ilvl w:val="0"/>
          <w:numId w:val="415"/>
        </w:numPr>
        <w:pStyle w:val="Para 12"/>
      </w:pPr>
      <w:r>
        <w:t xml:space="preserve">Microsoft.EntityFrameworkCore.Tools</w:t>
        <w:br w:clear="none"/>
      </w:r>
    </w:p>
    <w:p>
      <w:pPr>
        <w:pStyle w:val="Para 01"/>
      </w:pPr>
      <w:r>
        <w:rPr>
          <w:rStyle w:val="Text0"/>
        </w:rPr>
        <w:t xml:space="preserve">Program.cs</w:t>
        <w:br w:clear="none"/>
      </w:r>
      <w:r>
        <w:t xml:space="preserve">: This file defines an auto-generated </w:t>
      </w:r>
      <w:r>
        <w:rPr>
          <w:rStyle w:val="Text0"/>
        </w:rPr>
        <w:t xml:space="preserve">Program</w:t>
        <w:br w:clear="none"/>
      </w:r>
      <w:r>
        <w:t xml:space="preserve"> class that contains the </w:t>
      </w:r>
      <w:r>
        <w:rPr>
          <w:rStyle w:val="Text0"/>
        </w:rPr>
        <w:t xml:space="preserve">&lt;Main&gt;$</w:t>
        <w:br w:clear="none"/>
      </w:r>
      <w:r>
        <w:t xml:space="preserve"> entry point. It builds a pipeline for processing incoming HTTP requests and hosts the website using default options, like configuring the Kestrel web server and loading </w:t>
      </w:r>
      <w:r>
        <w:rPr>
          <w:rStyle w:val="Text0"/>
        </w:rPr>
        <w:t xml:space="preserve">appsettings</w:t>
        <w:br w:clear="none"/>
      </w:r>
      <w:r>
        <w:t xml:space="preserve">. It adds and configures services that your website </w:t>
      </w:r>
      <w:r>
        <w:rPr>
          <w:rStyle w:val="Text61"/>
        </w:rPr>
        <w:bookmarkStart w:id="2142" w:name="_idIndexMarker1514"/>
        <w:t/>
        <w:bookmarkEnd w:id="2142"/>
      </w:r>
      <w:r>
        <w:t>needs, for example, ASP.NET Core Identity for authentication, SQLite or SQL Server for identity data storage, and so on, and routes for your application.</w:t>
      </w:r>
    </w:p>
    <w:p>
      <w:pPr>
        <w:pStyle w:val="Normal"/>
      </w:pPr>
      <w:r>
        <w:t xml:space="preserve">If you choose to use SQLite instead of SQL Server for the ASP.NET Core Identity database, then you will also see a file named </w:t>
      </w:r>
      <w:r>
        <w:rPr>
          <w:rStyle w:val="Text0"/>
        </w:rPr>
        <w:t xml:space="preserve">app.db</w:t>
        <w:br w:clear="none"/>
      </w:r>
      <w:r>
        <w:t>. This is the SQLite database that stores registered visitors.</w:t>
      </w:r>
    </w:p>
    <w:p>
      <w:bookmarkStart w:id="2143" w:name="Referencing_an_EF_Core_class_lib"/>
      <w:pPr>
        <w:pStyle w:val="Heading 2"/>
      </w:pPr>
      <w:r>
        <w:t>Referencing an EF Core class library and registering a data context</w:t>
      </w:r>
      <w:bookmarkEnd w:id="2143"/>
    </w:p>
    <w:p>
      <w:pPr>
        <w:pStyle w:val="Para 08"/>
      </w:pPr>
      <w:r>
        <w:rPr>
          <w:rStyle w:val="Text9"/>
        </w:rPr>
        <w:t xml:space="preserve">We will reference the EF Core </w:t>
      </w:r>
      <w:r>
        <w:rPr>
          <w:rStyle w:val="Text62"/>
        </w:rPr>
        <w:bookmarkStart w:id="2144" w:name="_idIndexMarker1515"/>
        <w:t/>
        <w:bookmarkEnd w:id="2144"/>
      </w:r>
      <w:r>
        <w:rPr>
          <w:rStyle w:val="Text9"/>
        </w:rPr>
        <w:t xml:space="preserve">model that you </w:t>
      </w:r>
      <w:r>
        <w:rPr>
          <w:rStyle w:val="Text62"/>
        </w:rPr>
        <w:bookmarkStart w:id="2145" w:name="_idIndexMarker1516"/>
        <w:t/>
        <w:bookmarkEnd w:id="2145"/>
      </w:r>
      <w:r>
        <w:rPr>
          <w:rStyle w:val="Text9"/>
        </w:rPr>
        <w:t xml:space="preserve">created in </w:t>
      </w:r>
      <w:r>
        <w:t>Chapter 3</w:t>
      </w:r>
      <w:r>
        <w:rPr>
          <w:rStyle w:val="Text9"/>
        </w:rPr>
        <w:t xml:space="preserve">, </w:t>
      </w:r>
      <w:r>
        <w:t>Building Entity Models for SQL Server Using EF Core</w:t>
      </w:r>
      <w:r>
        <w:rPr>
          <w:rStyle w:val="Text9"/>
        </w:rPr>
        <w:t>:</w:t>
      </w:r>
    </w:p>
    <w:p>
      <w:pPr>
        <w:numPr>
          <w:ilvl w:val="0"/>
          <w:numId w:val="416"/>
        </w:numPr>
        <w:pStyle w:val="Para 01"/>
      </w:pPr>
      <w:r>
        <w:t xml:space="preserve">In the </w:t>
      </w:r>
      <w:r>
        <w:rPr>
          <w:rStyle w:val="Text0"/>
        </w:rPr>
        <w:t xml:space="preserve">Northwind.Mvc.csproj</w:t>
        <w:br w:clear="none"/>
      </w:r>
      <w:r>
        <w:t xml:space="preserve"> project file, treat warnings as errors and add a project reference to the Northwind database context project, as shown in the following markup: </w:t>
      </w:r>
    </w:p>
    <w:p>
      <w:pPr>
        <w:pStyle w:val="Para 15"/>
      </w:pPr>
      <w:r>
        <w:rPr>
          <w:rStyle w:val="Text5"/>
        </w:rPr>
        <w:t xml:space="preserve">&lt;ItemGroup&gt;</w:t>
        <w:br w:clear="none"/>
        <w:t xml:space="preserve">  &lt;ProjectReference Include=</w:t>
        <w:br w:clear="none"/>
      </w:r>
      <w:r>
        <w:t xml:space="preserve">"..\..\Chapter03\Northwind.Common.DataContext</w:t>
        <w:br w:clear="none"/>
      </w:r>
      <w:r>
        <w:rPr>
          <w:rStyle w:val="Text5"/>
        </w:rPr>
        <w:t xml:space="preserve"/>
        <w:br w:clear="none"/>
      </w:r>
      <w:r>
        <w:t xml:space="preserve">.SqlServer\Northwind.Common.DataContext.SqlServer.csproj"</w:t>
        <w:br w:clear="none"/>
      </w:r>
      <w:r>
        <w:rPr>
          <w:rStyle w:val="Text5"/>
        </w:rPr>
        <w:t xml:space="preserve"> /&gt;</w:t>
        <w:br w:clear="none"/>
        <w:t xml:space="preserve">&lt;/ItemGroup&gt;</w:t>
        <w:br w:clear="none"/>
      </w:r>
    </w:p>
    <w:p>
      <w:pPr>
        <w:pStyle w:val="Normal"/>
      </w:pPr>
      <w:r>
        <w:t xml:space="preserve">The </w:t>
      </w:r>
      <w:r>
        <w:rPr>
          <w:rStyle w:val="Text0"/>
        </w:rPr>
        <w:t xml:space="preserve">Include</w:t>
        <w:br w:clear="none"/>
      </w:r>
      <w:r>
        <w:t xml:space="preserve"> path must not have a line break.</w:t>
      </w:r>
    </w:p>
    <w:p>
      <w:pPr>
        <w:numPr>
          <w:ilvl w:val="0"/>
          <w:numId w:val="417"/>
        </w:numPr>
        <w:pStyle w:val="Para 01"/>
      </w:pPr>
      <w:r>
        <w:t xml:space="preserve">At the command prompt or terminal, build the </w:t>
      </w:r>
      <w:r>
        <w:rPr>
          <w:rStyle w:val="Text0"/>
        </w:rPr>
        <w:t xml:space="preserve">Northwind.Mvc</w:t>
        <w:br w:clear="none"/>
      </w:r>
      <w:r>
        <w:t xml:space="preserve"> project, as shown in the following command: </w:t>
      </w:r>
      <w:r>
        <w:rPr>
          <w:rStyle w:val="Text0"/>
        </w:rPr>
        <w:t xml:space="preserve">dotnet build</w:t>
        <w:br w:clear="none"/>
      </w:r>
      <w:r>
        <w:t>.</w:t>
      </w:r>
    </w:p>
    <w:p>
      <w:pPr>
        <w:numPr>
          <w:ilvl w:val="0"/>
          <w:numId w:val="417"/>
        </w:numPr>
        <w:pStyle w:val="Para 01"/>
      </w:pPr>
      <w:r>
        <w:t xml:space="preserve">In </w:t>
      </w:r>
      <w:r>
        <w:rPr>
          <w:rStyle w:val="Text0"/>
        </w:rPr>
        <w:t xml:space="preserve">Program.cs</w:t>
        <w:br w:clear="none"/>
      </w:r>
      <w:r>
        <w:t xml:space="preserve">, import the namespace to use the </w:t>
      </w:r>
      <w:r>
        <w:rPr>
          <w:rStyle w:val="Text0"/>
        </w:rPr>
        <w:t xml:space="preserve">AddNorthwindContext</w:t>
        <w:br w:clear="none"/>
      </w:r>
      <w:r>
        <w:t xml:space="preserve"> extension method, as shown in the following code: </w:t>
      </w:r>
    </w:p>
    <w:p>
      <w:pPr>
        <w:pStyle w:val="Para 17"/>
      </w:pPr>
      <w:r>
        <w:rPr>
          <w:rStyle w:val="Text29"/>
        </w:rPr>
        <w:t xml:space="preserve">using</w:t>
        <w:br w:clear="none"/>
      </w:r>
      <w:r>
        <w:rPr>
          <w:rStyle w:val="Text17"/>
        </w:rPr>
        <w:t xml:space="preserve"> Northwind.EntityModels; </w:t>
        <w:br w:clear="none"/>
      </w:r>
      <w:r>
        <w:t xml:space="preserve">// To use AddNorthwindContext method.</w:t>
        <w:br w:clear="none"/>
      </w:r>
      <w:r>
        <w:rPr>
          <w:rStyle w:val="Text17"/>
        </w:rPr>
        <w:t xml:space="preserve"/>
        <w:br w:clear="none"/>
      </w:r>
    </w:p>
    <w:p>
      <w:pPr>
        <w:numPr>
          <w:ilvl w:val="0"/>
          <w:numId w:val="417"/>
        </w:numPr>
        <w:pStyle w:val="Para 01"/>
      </w:pPr>
      <w:r>
        <w:t xml:space="preserve">In the section that </w:t>
      </w:r>
      <w:r>
        <w:rPr>
          <w:rStyle w:val="Text61"/>
        </w:rPr>
        <w:bookmarkStart w:id="2146" w:name="_idIndexMarker1517"/>
        <w:t/>
        <w:bookmarkEnd w:id="2146"/>
      </w:r>
      <w:r>
        <w:t>adds services to the</w:t>
      </w:r>
      <w:r>
        <w:rPr>
          <w:rStyle w:val="Text61"/>
        </w:rPr>
        <w:bookmarkStart w:id="2147" w:name="_idIndexMarker1518"/>
        <w:t/>
        <w:bookmarkEnd w:id="2147"/>
      </w:r>
      <w:r>
        <w:t xml:space="preserve"> container, add a statement that registers </w:t>
      </w:r>
      <w:r>
        <w:rPr>
          <w:rStyle w:val="Text0"/>
        </w:rPr>
        <w:t xml:space="preserve">NorthwindContext</w:t>
        <w:br w:clear="none"/>
      </w:r>
      <w:r>
        <w:t xml:space="preserve"> as a service, as shown in the following code: </w:t>
      </w:r>
    </w:p>
    <w:p>
      <w:pPr>
        <w:pStyle w:val="Para 03"/>
      </w:pPr>
      <w:r>
        <w:t xml:space="preserve">builder.Services.AddNorthwindContext();</w:t>
        <w:br w:clear="none"/>
      </w:r>
    </w:p>
    <w:p>
      <w:bookmarkStart w:id="2148" w:name="Defining_web_user_interfaces_wit"/>
      <w:pPr>
        <w:pStyle w:val="Heading 1"/>
      </w:pPr>
      <w:r>
        <w:t xml:space="preserve">Defining web user interfaces with Razor views </w:t>
      </w:r>
      <w:bookmarkEnd w:id="2148"/>
    </w:p>
    <w:p>
      <w:pPr>
        <w:pStyle w:val="Normal"/>
      </w:pPr>
      <w:r>
        <w:t xml:space="preserve">Let’s review how we can build the </w:t>
      </w:r>
      <w:r>
        <w:rPr>
          <w:rStyle w:val="Text61"/>
        </w:rPr>
        <w:bookmarkStart w:id="2149" w:name="_idIndexMarker1519"/>
        <w:t/>
        <w:bookmarkEnd w:id="2149"/>
      </w:r>
      <w:r>
        <w:t>user interface of a web page in a modern</w:t>
      </w:r>
      <w:r>
        <w:rPr>
          <w:rStyle w:val="Text61"/>
        </w:rPr>
        <w:bookmarkStart w:id="2150" w:name="_idIndexMarker1520"/>
        <w:t/>
        <w:bookmarkEnd w:id="2150"/>
      </w:r>
      <w:r>
        <w:t xml:space="preserve"> ASP.NET Core MVC website.</w:t>
      </w:r>
    </w:p>
    <w:p>
      <w:bookmarkStart w:id="2151" w:name="Understanding_Razor_views"/>
      <w:pPr>
        <w:pStyle w:val="Heading 2"/>
      </w:pPr>
      <w:r>
        <w:t>Understanding Razor views</w:t>
      </w:r>
      <w:bookmarkEnd w:id="2151"/>
    </w:p>
    <w:p>
      <w:pPr>
        <w:pStyle w:val="Normal"/>
      </w:pPr>
      <w:r>
        <w:t xml:space="preserve">In MVC, the V stands for </w:t>
      </w:r>
      <w:r>
        <w:rPr>
          <w:rStyle w:val="Text9"/>
        </w:rPr>
        <w:t>view</w:t>
      </w:r>
      <w:r>
        <w:t>. The responsibility of a view is to transform a model into HTML or other formats.</w:t>
      </w:r>
    </w:p>
    <w:p>
      <w:pPr>
        <w:pStyle w:val="Normal"/>
      </w:pPr>
      <w:r>
        <w:t xml:space="preserve">There are multiple </w:t>
      </w:r>
      <w:r>
        <w:rPr>
          <w:rStyle w:val="Text2"/>
        </w:rPr>
        <w:t>view engines</w:t>
      </w:r>
      <w:r>
        <w:t xml:space="preserve"> that could</w:t>
      </w:r>
      <w:r>
        <w:rPr>
          <w:rStyle w:val="Text61"/>
        </w:rPr>
        <w:bookmarkStart w:id="2152" w:name="_idIndexMarker1521"/>
        <w:t/>
        <w:bookmarkEnd w:id="2152"/>
      </w:r>
      <w:r>
        <w:t xml:space="preserve"> be used t</w:t>
      </w:r>
      <w:r>
        <w:rPr>
          <w:rStyle w:val="Text61"/>
        </w:rPr>
        <w:bookmarkStart w:id="2153" w:name="_idIndexMarker1522"/>
        <w:t/>
        <w:bookmarkEnd w:id="2153"/>
      </w:r>
      <w:r>
        <w:t xml:space="preserve">o do this. The default view </w:t>
      </w:r>
      <w:r>
        <w:rPr>
          <w:rStyle w:val="Text61"/>
        </w:rPr>
        <w:bookmarkStart w:id="2154" w:name="_idIndexMarker1523"/>
        <w:t/>
        <w:bookmarkEnd w:id="2154"/>
      </w:r>
      <w:r>
        <w:t xml:space="preserve">engine is called </w:t>
      </w:r>
      <w:r>
        <w:rPr>
          <w:rStyle w:val="Text2"/>
        </w:rPr>
        <w:t>Razor</w:t>
      </w:r>
      <w:r>
        <w:t xml:space="preserve">, and it uses the </w:t>
      </w:r>
      <w:r>
        <w:rPr>
          <w:rStyle w:val="Text0"/>
        </w:rPr>
        <w:t xml:space="preserve">@</w:t>
        <w:br w:clear="none"/>
      </w:r>
      <w:r>
        <w:t xml:space="preserve"> symbol to indicate server-side code execution.</w:t>
      </w:r>
    </w:p>
    <w:p>
      <w:pPr>
        <w:pStyle w:val="Normal"/>
      </w:pPr>
      <w:r>
        <w:t>Let’s review the home page view and how it uses a shared layout:</w:t>
      </w:r>
    </w:p>
    <w:p>
      <w:pPr>
        <w:numPr>
          <w:ilvl w:val="0"/>
          <w:numId w:val="418"/>
        </w:numPr>
        <w:pStyle w:val="Para 01"/>
      </w:pPr>
      <w:r>
        <w:t xml:space="preserve">In the </w:t>
      </w:r>
      <w:r>
        <w:rPr>
          <w:rStyle w:val="Text0"/>
        </w:rPr>
        <w:t xml:space="preserve">Views/Home</w:t>
        <w:br w:clear="none"/>
      </w:r>
      <w:r>
        <w:t xml:space="preserve"> folder, open the </w:t>
      </w:r>
      <w:r>
        <w:rPr>
          <w:rStyle w:val="Text0"/>
        </w:rPr>
        <w:t xml:space="preserve">Index.cshtml</w:t>
        <w:br w:clear="none"/>
      </w:r>
      <w:r>
        <w:t xml:space="preserve"> file and note the block of C# code wrapped in </w:t>
      </w:r>
      <w:r>
        <w:rPr>
          <w:rStyle w:val="Text0"/>
        </w:rPr>
        <w:t xml:space="preserve">@{ }</w:t>
        <w:br w:clear="none"/>
      </w:r>
      <w:r>
        <w:t xml:space="preserve">. This will execute first and can be used to store data that needs to be passed into a shared layout file, like the title of the web page, as shown in the following code: </w:t>
      </w:r>
    </w:p>
    <w:p>
      <w:pPr>
        <w:pStyle w:val="Para 03"/>
      </w:pPr>
      <w:r>
        <w:t xml:space="preserve">@{</w:t>
        <w:br w:clear="none"/>
        <w:t xml:space="preserve">  ViewData[</w:t>
        <w:br w:clear="none"/>
      </w:r>
      <w:r>
        <w:rPr>
          <w:rStyle w:val="Text1"/>
        </w:rPr>
        <w:t xml:space="preserve">"Title"</w:t>
        <w:br w:clear="none"/>
      </w:r>
      <w:r>
        <w:t xml:space="preserve">] = </w:t>
        <w:br w:clear="none"/>
      </w:r>
      <w:r>
        <w:rPr>
          <w:rStyle w:val="Text1"/>
        </w:rPr>
        <w:t xml:space="preserve">"Home Page"</w:t>
        <w:br w:clear="none"/>
      </w:r>
      <w:r>
        <w:t xml:space="preserve">;</w:t>
        <w:br w:clear="none"/>
        <w:t xml:space="preserve">}</w:t>
        <w:br w:clear="none"/>
      </w:r>
    </w:p>
    <w:p>
      <w:pPr>
        <w:numPr>
          <w:ilvl w:val="0"/>
          <w:numId w:val="418"/>
        </w:numPr>
        <w:pStyle w:val="Para 01"/>
      </w:pPr>
      <w:r>
        <w:t xml:space="preserve">Note the static HTML content in the </w:t>
      </w:r>
      <w:r>
        <w:rPr>
          <w:rStyle w:val="Text0"/>
        </w:rPr>
        <w:t xml:space="preserve">&lt;div&gt;</w:t>
        <w:br w:clear="none"/>
      </w:r>
      <w:r>
        <w:t xml:space="preserve"> element that uses Bootstrap classes like </w:t>
      </w:r>
      <w:r>
        <w:rPr>
          <w:rStyle w:val="Text0"/>
        </w:rPr>
        <w:t xml:space="preserve">text-center</w:t>
        <w:br w:clear="none"/>
      </w:r>
      <w:r>
        <w:t xml:space="preserve"> and </w:t>
      </w:r>
      <w:r>
        <w:rPr>
          <w:rStyle w:val="Text0"/>
        </w:rPr>
        <w:t xml:space="preserve">display-4</w:t>
        <w:br w:clear="none"/>
      </w:r>
      <w:r>
        <w:t xml:space="preserve"> for styling, as shown in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Welcome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Learn about </w:t>
        <w:br w:clear="none"/>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"https://learn.microsoft.com/aspnet/core"</w:t>
        <w:br w:clear="none"/>
      </w:r>
      <w:r>
        <w:t xml:space="preserve">&gt;</w:t>
        <w:br w:clear="none"/>
        <w:t xml:space="preserve">building Web apps with ASP.NET Core</w:t>
        <w:br w:clear="none"/>
        <w:t xml:space="preserve">&lt;/</w:t>
        <w:br w:clear="none"/>
      </w:r>
      <w:r>
        <w:rPr>
          <w:rStyle w:val="Text8"/>
        </w:rPr>
        <w:t xml:space="preserve">a</w:t>
        <w:br w:clear="none"/>
      </w:r>
      <w:r>
        <w:t xml:space="preserve">&gt;</w:t>
        <w:br w:clear="none"/>
        <w:t xml:space="preserve">.</w:t>
        <w:br w:clear="none"/>
        <w:t xml:space="preserve">&lt;/</w:t>
        <w:br w:clear="none"/>
      </w:r>
      <w:r>
        <w:rPr>
          <w:rStyle w:val="Text8"/>
        </w:rPr>
        <w:t xml:space="preserve">p</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18"/>
        </w:numPr>
        <w:pStyle w:val="Para 01"/>
      </w:pPr>
      <w:r>
        <w:t xml:space="preserve">In the </w:t>
      </w:r>
      <w:r>
        <w:rPr>
          <w:rStyle w:val="Text0"/>
        </w:rPr>
        <w:t xml:space="preserve">Views</w:t>
        <w:br w:clear="none"/>
      </w:r>
      <w:r>
        <w:t xml:space="preserve"> folder, open the </w:t>
      </w:r>
      <w:r>
        <w:rPr>
          <w:rStyle w:val="Text0"/>
        </w:rPr>
        <w:t xml:space="preserve">_ViewImports.cshtml</w:t>
        <w:br w:clear="none"/>
      </w:r>
      <w:r>
        <w:t xml:space="preserve"> file and note that it imports the namespace for the project and the namespace for the </w:t>
      </w:r>
      <w:r>
        <w:rPr>
          <w:rStyle w:val="Text0"/>
        </w:rPr>
        <w:t xml:space="preserve">Models</w:t>
        <w:br w:clear="none"/>
      </w:r>
      <w:r>
        <w:t xml:space="preserve"> folder in the project, and then adds the ASP.NET Core Tag Helpers, which we will learn more about later in this chapter, as shown in the following code: </w:t>
      </w:r>
    </w:p>
    <w:p>
      <w:pPr>
        <w:pStyle w:val="Para 03"/>
      </w:pPr>
      <w:r>
        <w:t xml:space="preserve">@using Northwind.Mvc </w:t>
        <w:br w:clear="none"/>
        <w:t xml:space="preserve">@using Northwind.Mvc.Models</w:t>
        <w:br w:clear="none"/>
        <w:t xml:space="preserve">@addTagHelper *, Microsoft.AspNetCore.Mvc.TagHelpers</w:t>
        <w:br w:clear="none"/>
      </w:r>
    </w:p>
    <w:p>
      <w:pPr>
        <w:numPr>
          <w:ilvl w:val="0"/>
          <w:numId w:val="418"/>
        </w:numPr>
        <w:pStyle w:val="Para 01"/>
      </w:pPr>
      <w:r>
        <w:t xml:space="preserve">In the </w:t>
      </w:r>
      <w:r>
        <w:rPr>
          <w:rStyle w:val="Text0"/>
        </w:rPr>
        <w:t xml:space="preserve">Views</w:t>
        <w:br w:clear="none"/>
      </w:r>
      <w:r>
        <w:t xml:space="preserve"> folder, open the </w:t>
      </w:r>
      <w:r>
        <w:rPr>
          <w:rStyle w:val="Text0"/>
        </w:rPr>
        <w:t xml:space="preserve">_ViewStart.cshtml</w:t>
        <w:br w:clear="none"/>
      </w:r>
      <w:r>
        <w:t xml:space="preserve"> file. It gets executed when the </w:t>
      </w:r>
      <w:r>
        <w:rPr>
          <w:rStyle w:val="Text0"/>
        </w:rPr>
        <w:t xml:space="preserve">View</w:t>
        <w:br w:clear="none"/>
      </w:r>
      <w:r>
        <w:t xml:space="preserve"> method is </w:t>
      </w:r>
      <w:r>
        <w:rPr>
          <w:rStyle w:val="Text61"/>
        </w:rPr>
        <w:bookmarkStart w:id="2155" w:name="_idIndexMarker1524"/>
        <w:t/>
        <w:bookmarkEnd w:id="2155"/>
      </w:r>
      <w:r>
        <w:t>called in a controller class. It is used to set defaults that apply to all views. For example, note that it</w:t>
      </w:r>
      <w:r>
        <w:rPr>
          <w:rStyle w:val="Text61"/>
        </w:rPr>
        <w:bookmarkStart w:id="2156" w:name="_idIndexMarker1525"/>
        <w:t/>
        <w:bookmarkEnd w:id="2156"/>
      </w:r>
      <w:r>
        <w:t xml:space="preserve"> sets the </w:t>
      </w:r>
      <w:r>
        <w:rPr>
          <w:rStyle w:val="Text0"/>
        </w:rPr>
        <w:t xml:space="preserve">Layout</w:t>
        <w:br w:clear="none"/>
      </w:r>
      <w:r>
        <w:t xml:space="preserve"> property of all views to a shared layout file (without its file extension), as shown in the following markup: </w:t>
      </w:r>
    </w:p>
    <w:p>
      <w:pPr>
        <w:pStyle w:val="Para 03"/>
      </w:pPr>
      <w:r>
        <w:t xml:space="preserve">@{</w:t>
        <w:br w:clear="none"/>
        <w:t xml:space="preserve">  Layout = </w:t>
        <w:br w:clear="none"/>
      </w:r>
      <w:r>
        <w:rPr>
          <w:rStyle w:val="Text1"/>
        </w:rPr>
        <w:t xml:space="preserve">"_Layout"</w:t>
        <w:br w:clear="none"/>
      </w:r>
      <w:r>
        <w:t xml:space="preserve">;</w:t>
        <w:br w:clear="none"/>
        <w:t xml:space="preserve">}</w:t>
        <w:br w:clear="none"/>
      </w:r>
    </w:p>
    <w:p>
      <w:pPr>
        <w:pStyle w:val="Normal"/>
      </w:pPr>
      <w:r>
        <w:t xml:space="preserve">This file is not executed when a partial view is rendered, for example, when you call the </w:t>
      </w:r>
      <w:r>
        <w:rPr>
          <w:rStyle w:val="Text0"/>
        </w:rPr>
        <w:t xml:space="preserve">PartialView</w:t>
        <w:br w:clear="none"/>
      </w:r>
      <w:r>
        <w:t xml:space="preserve"> method instead of the </w:t>
      </w:r>
      <w:r>
        <w:rPr>
          <w:rStyle w:val="Text0"/>
        </w:rPr>
        <w:t xml:space="preserve">View</w:t>
        <w:br w:clear="none"/>
      </w:r>
      <w:r>
        <w:t xml:space="preserve"> method.</w:t>
      </w:r>
    </w:p>
    <w:p>
      <w:pPr>
        <w:numPr>
          <w:ilvl w:val="0"/>
          <w:numId w:val="419"/>
        </w:numPr>
        <w:pStyle w:val="Para 01"/>
      </w:pPr>
      <w:r>
        <w:t xml:space="preserve">In the </w:t>
      </w:r>
      <w:r>
        <w:rPr>
          <w:rStyle w:val="Text0"/>
        </w:rPr>
        <w:t xml:space="preserve">Shared</w:t>
        <w:br w:clear="none"/>
      </w:r>
      <w:r>
        <w:t xml:space="preserve"> folder, open the </w:t>
      </w:r>
      <w:r>
        <w:rPr>
          <w:rStyle w:val="Text0"/>
        </w:rPr>
        <w:t xml:space="preserve">_Layout.cshtml</w:t>
        <w:br w:clear="none"/>
      </w:r>
      <w:r>
        <w:t xml:space="preserve"> file.</w:t>
      </w:r>
    </w:p>
    <w:p>
      <w:pPr>
        <w:numPr>
          <w:ilvl w:val="0"/>
          <w:numId w:val="419"/>
        </w:numPr>
        <w:pStyle w:val="Para 01"/>
      </w:pPr>
      <w:r>
        <w:t xml:space="preserve">Note that </w:t>
      </w:r>
      <w:r>
        <w:rPr>
          <w:rStyle w:val="Text0"/>
        </w:rPr>
        <w:t xml:space="preserve">&lt;title&gt;</w:t>
        <w:br w:clear="none"/>
      </w:r>
      <w:r>
        <w:t xml:space="preserve"> is being set from the </w:t>
      </w:r>
      <w:r>
        <w:rPr>
          <w:rStyle w:val="Text0"/>
        </w:rPr>
        <w:t xml:space="preserve">ViewData</w:t>
        <w:br w:clear="none"/>
      </w:r>
      <w:r>
        <w:t xml:space="preserve"> dictionary that was set earlier in the </w:t>
      </w:r>
      <w:r>
        <w:rPr>
          <w:rStyle w:val="Text0"/>
        </w:rPr>
        <w:t xml:space="preserve">Index.cshtml</w:t>
        <w:br w:clear="none"/>
      </w:r>
      <w:r>
        <w:t xml:space="preserve"> view, as shown in the following markup: </w:t>
      </w:r>
    </w:p>
    <w:p>
      <w:pPr>
        <w:pStyle w:val="Para 03"/>
      </w:pPr>
      <w:r>
        <w:t xml:space="preserve">&lt;</w:t>
        <w:br w:clear="none"/>
      </w:r>
      <w:r>
        <w:rPr>
          <w:rStyle w:val="Text8"/>
        </w:rPr>
        <w:t xml:space="preserve">title</w:t>
        <w:br w:clear="none"/>
      </w:r>
      <w:r>
        <w:t xml:space="preserve">&gt;</w:t>
        <w:br w:clear="none"/>
        <w:t xml:space="preserve">@ViewData["Title"] – Northwind.Mvc</w:t>
        <w:br w:clear="none"/>
        <w:t xml:space="preserve">&lt;/</w:t>
        <w:br w:clear="none"/>
      </w:r>
      <w:r>
        <w:rPr>
          <w:rStyle w:val="Text8"/>
        </w:rPr>
        <w:t xml:space="preserve">title</w:t>
        <w:br w:clear="none"/>
      </w:r>
      <w:r>
        <w:t xml:space="preserve">&gt;</w:t>
        <w:br w:clear="none"/>
        <w:t xml:space="preserve"/>
        <w:br w:clear="none"/>
      </w:r>
    </w:p>
    <w:p>
      <w:pPr>
        <w:pStyle w:val="Normal"/>
      </w:pPr>
      <w:r>
        <w:t>The title is shown in the browser tab for the current page or the browser window.</w:t>
      </w:r>
    </w:p>
    <w:p>
      <w:pPr>
        <w:numPr>
          <w:ilvl w:val="0"/>
          <w:numId w:val="420"/>
        </w:numPr>
        <w:pStyle w:val="Para 01"/>
      </w:pPr>
      <w:r>
        <w:t xml:space="preserve">Note the rendering of links to support Bootstrap and a site stylesheet, where </w:t>
      </w:r>
      <w:r>
        <w:rPr>
          <w:rStyle w:val="Text0"/>
        </w:rPr>
        <w:t xml:space="preserve">~</w:t>
        <w:br w:clear="none"/>
      </w:r>
      <w:r>
        <w:t xml:space="preserve"> means the </w:t>
      </w:r>
      <w:r>
        <w:rPr>
          <w:rStyle w:val="Text0"/>
        </w:rPr>
        <w:t xml:space="preserve">wwwroot</w:t>
        <w:br w:clear="none"/>
      </w:r>
      <w:r>
        <w:t xml:space="preserve"> folder in the project, as shown in the following markup: </w:t>
      </w:r>
    </w:p>
    <w:p>
      <w:pPr>
        <w:pStyle w:val="Para 15"/>
      </w:pPr>
      <w:r>
        <w:rPr>
          <w:rStyle w:val="Text5"/>
        </w:rPr>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t xml:space="preserve"/>
        <w:br w:clear="none"/>
        <w:t xml:space="preserve">      </w:t>
        <w:br w:clear="none"/>
      </w:r>
      <w:r>
        <w:rPr>
          <w:rStyle w:val="Text10"/>
        </w:rPr>
        <w:t xml:space="preserve">href</w:t>
        <w:br w:clear="none"/>
      </w:r>
      <w:r>
        <w:rPr>
          <w:rStyle w:val="Text5"/>
        </w:rPr>
        <w:t xml:space="preserve">=</w:t>
        <w:br w:clear="none"/>
      </w:r>
      <w:r>
        <w:t xml:space="preserve">"~/lib/bootstrap/dist/css/bootstrap.min.css"</w:t>
        <w:br w:clear="none"/>
      </w:r>
      <w:r>
        <w:rPr>
          <w:rStyle w:val="Text5"/>
        </w:rPr>
        <w:t xml:space="preserve"> /&gt;</w:t>
        <w:br w:clear="none"/>
        <w:t xml:space="preserve"/>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"~/css/site.css"</w:t>
        <w:br w:clear="none"/>
      </w:r>
      <w:r>
        <w:rPr>
          <w:rStyle w:val="Text5"/>
        </w:rPr>
        <w:t xml:space="preserve"> </w:t>
        <w:br w:clear="none"/>
      </w:r>
      <w:r>
        <w:rPr>
          <w:rStyle w:val="Text10"/>
        </w:rPr>
        <w:t xml:space="preserve">asp-append-version</w:t>
        <w:br w:clear="none"/>
      </w:r>
      <w:r>
        <w:rPr>
          <w:rStyle w:val="Text5"/>
        </w:rPr>
        <w:t xml:space="preserve">=</w:t>
        <w:br w:clear="none"/>
      </w:r>
      <w:r>
        <w:t xml:space="preserve">"true"</w:t>
        <w:br w:clear="none"/>
      </w:r>
      <w:r>
        <w:rPr>
          <w:rStyle w:val="Text5"/>
        </w:rPr>
        <w:t xml:space="preserve"> /&gt;</w:t>
        <w:br w:clear="none"/>
        <w:t xml:space="preserve"/>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w:t>
        <w:br w:clear="none"/>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"~/Northwind.Mvc.styles.css"</w:t>
        <w:br w:clear="none"/>
      </w:r>
      <w:r>
        <w:rPr>
          <w:rStyle w:val="Text5"/>
        </w:rPr>
        <w:t xml:space="preserve"> </w:t>
        <w:br w:clear="none"/>
        <w:t xml:space="preserve"/>
        <w:br w:clear="none"/>
        <w:t xml:space="preserve">      </w:t>
        <w:br w:clear="none"/>
      </w:r>
      <w:r>
        <w:rPr>
          <w:rStyle w:val="Text10"/>
        </w:rPr>
        <w:t xml:space="preserve">asp-append-version</w:t>
        <w:br w:clear="none"/>
      </w:r>
      <w:r>
        <w:rPr>
          <w:rStyle w:val="Text5"/>
        </w:rPr>
        <w:t xml:space="preserve">=</w:t>
        <w:br w:clear="none"/>
      </w:r>
      <w:r>
        <w:t xml:space="preserve">"true"</w:t>
        <w:br w:clear="none"/>
      </w:r>
      <w:r>
        <w:rPr>
          <w:rStyle w:val="Text5"/>
        </w:rPr>
        <w:t xml:space="preserve"> /&gt;</w:t>
        <w:br w:clear="none"/>
        <w:t xml:space="preserve"/>
        <w:br w:clear="none"/>
      </w:r>
    </w:p>
    <w:p>
      <w:pPr>
        <w:numPr>
          <w:ilvl w:val="0"/>
          <w:numId w:val="420"/>
        </w:numPr>
        <w:pStyle w:val="Para 01"/>
      </w:pPr>
      <w:r>
        <w:t>Note the rendering</w:t>
      </w:r>
      <w:r>
        <w:rPr>
          <w:rStyle w:val="Text61"/>
        </w:rPr>
        <w:bookmarkStart w:id="2157" w:name="_idIndexMarker1526"/>
        <w:t/>
        <w:bookmarkEnd w:id="2157"/>
      </w:r>
      <w:r>
        <w:t xml:space="preserve"> of a navigation bar in</w:t>
      </w:r>
      <w:r>
        <w:rPr>
          <w:rStyle w:val="Text61"/>
        </w:rPr>
        <w:bookmarkStart w:id="2158" w:name="_idIndexMarker1527"/>
        <w:t/>
        <w:bookmarkEnd w:id="2158"/>
      </w:r>
      <w:r>
        <w:t xml:space="preserve"> the header, as shown in the following markup: </w:t>
      </w:r>
    </w:p>
    <w:p>
      <w:pPr>
        <w:pStyle w:val="Para 03"/>
      </w:pPr>
      <w:r>
        <w:t xml:space="preserve">&lt;</w:t>
        <w:br w:clear="none"/>
      </w:r>
      <w:r>
        <w:rPr>
          <w:rStyle w:val="Text8"/>
        </w:rPr>
        <w:t xml:space="preserve">body</w:t>
        <w:br w:clear="none"/>
      </w:r>
      <w:r>
        <w:t xml:space="preserve">&gt;</w:t>
        <w:br w:clear="none"/>
        <w:t xml:space="preserve"/>
        <w:br w:clear="none"/>
        <w:t xml:space="preserve">  </w:t>
        <w:br w:clear="none"/>
        <w:t xml:space="preserve">&lt;</w:t>
        <w:br w:clear="none"/>
      </w:r>
      <w:r>
        <w:rPr>
          <w:rStyle w:val="Text8"/>
        </w:rPr>
        <w:t xml:space="preserve">header</w:t>
        <w:br w:clear="none"/>
      </w:r>
      <w:r>
        <w:t xml:space="preserve">&gt;</w:t>
        <w:br w:clear="none"/>
        <w:t xml:space="preserve"/>
        <w:br w:clear="none"/>
        <w:t xml:space="preserve">    </w:t>
        <w:br w:clear="none"/>
        <w:t xml:space="preserve">&lt;</w:t>
        <w:br w:clear="none"/>
      </w:r>
      <w:r>
        <w:rPr>
          <w:rStyle w:val="Text8"/>
        </w:rPr>
        <w:t xml:space="preserve">nav</w:t>
        <w:br w:clear="none"/>
      </w:r>
      <w:r>
        <w:t xml:space="preserve"> </w:t>
        <w:br w:clear="none"/>
      </w:r>
      <w:r>
        <w:rPr>
          <w:rStyle w:val="Text10"/>
        </w:rPr>
        <w:t xml:space="preserve">class</w:t>
        <w:br w:clear="none"/>
      </w:r>
      <w:r>
        <w:t xml:space="preserve">=</w:t>
        <w:br w:clear="none"/>
      </w:r>
      <w:r>
        <w:rPr>
          <w:rStyle w:val="Text1"/>
        </w:rPr>
        <w:t xml:space="preserve">"navbar ..."</w:t>
        <w:br w:clear="none"/>
      </w:r>
      <w:r>
        <w:t xml:space="preserve">&gt;</w:t>
        <w:br w:clear="none"/>
        <w:t xml:space="preserve"/>
        <w:br w:clear="none"/>
      </w:r>
    </w:p>
    <w:p>
      <w:pPr>
        <w:numPr>
          <w:ilvl w:val="0"/>
          <w:numId w:val="420"/>
        </w:numPr>
        <w:pStyle w:val="Para 01"/>
      </w:pPr>
      <w:r>
        <w:t xml:space="preserve">Note the rendering of a collapsible </w:t>
      </w:r>
      <w:r>
        <w:rPr>
          <w:rStyle w:val="Text0"/>
        </w:rPr>
        <w:t xml:space="preserve">&lt;div&gt;</w:t>
        <w:br w:clear="none"/>
      </w:r>
      <w:r>
        <w:t xml:space="preserve"> containing a partial view named </w:t>
      </w:r>
      <w:r>
        <w:rPr>
          <w:rStyle w:val="Text0"/>
        </w:rPr>
        <w:t xml:space="preserve">_LoginPartial</w:t>
        <w:br w:clear="none"/>
      </w:r>
      <w:r>
        <w:t xml:space="preserve"> for logging in, and hyperlinks to allow users to navigate between pages using ASP.NET Core Tag Helpers with attributes like </w:t>
      </w:r>
      <w:r>
        <w:rPr>
          <w:rStyle w:val="Text0"/>
        </w:rPr>
        <w:t xml:space="preserve">asp-controller</w:t>
        <w:br w:clear="none"/>
      </w:r>
      <w:r>
        <w:t xml:space="preserve"> and </w:t>
      </w:r>
      <w:r>
        <w:rPr>
          <w:rStyle w:val="Text0"/>
        </w:rPr>
        <w:t xml:space="preserve">asp-action</w:t>
        <w:br w:clear="none"/>
      </w:r>
      <w:r>
        <w:t xml:space="preserve">, as shown in the following markup: </w:t>
      </w:r>
    </w:p>
    <w:p>
      <w:pPr>
        <w:pStyle w:val="Para 15"/>
      </w:pPr>
      <w:r>
        <w:rPr>
          <w:rStyle w:val="Text5"/>
        </w:rPr>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"navbar-collapse collapse d-sm-inline-flex</w:t>
        <w:br w:clear="none"/>
      </w:r>
      <w:r>
        <w:rPr>
          <w:rStyle w:val="Text5"/>
        </w:rPr>
        <w:t xml:space="preserve"/>
        <w:br w:clear="none"/>
      </w:r>
      <w:r>
        <w:t xml:space="preserve">            justify-content-between"</w:t>
        <w:br w:clear="none"/>
      </w:r>
      <w:r>
        <w:rPr>
          <w:rStyle w:val="Text5"/>
        </w:rPr>
        <w:t xml:space="preserve">&gt;</w:t>
        <w:br w:clear="none"/>
        <w:t xml:space="preserve"/>
        <w:br w:clear="none"/>
        <w:t xml:space="preserve">  </w:t>
        <w:br w:clear="none"/>
        <w:t xml:space="preserve">&lt;</w:t>
        <w:br w:clear="none"/>
      </w:r>
      <w:r>
        <w:rPr>
          <w:rStyle w:val="Text8"/>
        </w:rPr>
        <w:t xml:space="preserve">ul</w:t>
        <w:br w:clear="none"/>
      </w:r>
      <w:r>
        <w:rPr>
          <w:rStyle w:val="Text5"/>
        </w:rPr>
        <w:t xml:space="preserve"> </w:t>
        <w:br w:clear="none"/>
      </w:r>
      <w:r>
        <w:rPr>
          <w:rStyle w:val="Text10"/>
        </w:rPr>
        <w:t xml:space="preserve">class</w:t>
        <w:br w:clear="none"/>
      </w:r>
      <w:r>
        <w:rPr>
          <w:rStyle w:val="Text5"/>
        </w:rPr>
        <w:t xml:space="preserve">=</w:t>
        <w:br w:clear="none"/>
      </w:r>
      <w:r>
        <w:t xml:space="preserve">"navbar-nav flex-grow-1"</w:t>
        <w:br w:clear="none"/>
      </w:r>
      <w:r>
        <w:rPr>
          <w:rStyle w:val="Text5"/>
        </w:rPr>
        <w:t xml:space="preserve">&gt;</w:t>
        <w:br w:clear="none"/>
        <w:t xml:space="preserve"/>
        <w:br w:clear="none"/>
        <w:t xml:space="preserve">    </w:t>
        <w:br w:clear="none"/>
        <w:t xml:space="preserve">&lt;</w:t>
        <w:br w:clear="none"/>
      </w:r>
      <w:r>
        <w:rPr>
          <w:rStyle w:val="Text8"/>
        </w:rPr>
        <w:t xml:space="preserve">li</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class</w:t>
        <w:br w:clear="none"/>
      </w:r>
      <w:r>
        <w:rPr>
          <w:rStyle w:val="Text5"/>
        </w:rPr>
        <w:t xml:space="preserve">=</w:t>
        <w:br w:clear="none"/>
      </w:r>
      <w:r>
        <w:t xml:space="preserve">"nav-link text-dark"</w:t>
        <w:br w:clear="none"/>
      </w:r>
      <w:r>
        <w:rPr>
          <w:rStyle w:val="Text5"/>
        </w:rPr>
        <w:t xml:space="preserve"> </w:t>
        <w:br w:clear="none"/>
      </w:r>
      <w:r>
        <w:rPr>
          <w:rStyle w:val="Text10"/>
        </w:rPr>
        <w:t xml:space="preserve">asp-area</w:t>
        <w:br w:clear="none"/>
      </w:r>
      <w:r>
        <w:rPr>
          <w:rStyle w:val="Text5"/>
        </w:rPr>
        <w:t xml:space="preserve">=</w:t>
        <w:br w:clear="none"/>
      </w:r>
      <w:r>
        <w:t xml:space="preserve">""</w:t>
        <w:br w:clear="none"/>
      </w:r>
      <w:r>
        <w:rPr>
          <w:rStyle w:val="Text5"/>
        </w:rPr>
        <w:t xml:space="preserve"/>
        <w:br w:clear="none"/>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"Index"</w:t>
        <w:br w:clear="none"/>
      </w:r>
      <w:r>
        <w:rPr>
          <w:rStyle w:val="Text5"/>
        </w:rPr>
        <w:t xml:space="preserve">&gt;</w:t>
        <w:br w:clear="none"/>
        <w:t xml:space="preserve">Home</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li</w:t>
        <w:br w:clear="none"/>
      </w:r>
      <w:r>
        <w:rPr>
          <w:rStyle w:val="Text5"/>
        </w:rPr>
        <w:t xml:space="preserve">&gt;</w:t>
        <w:br w:clear="none"/>
        <w:t xml:space="preserve"/>
        <w:br w:clear="none"/>
        <w:t xml:space="preserve">    </w:t>
        <w:br w:clear="none"/>
        <w:t xml:space="preserve">&lt;</w:t>
        <w:br w:clear="none"/>
      </w:r>
      <w:r>
        <w:rPr>
          <w:rStyle w:val="Text8"/>
        </w:rPr>
        <w:t xml:space="preserve">li</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class</w:t>
        <w:br w:clear="none"/>
      </w:r>
      <w:r>
        <w:rPr>
          <w:rStyle w:val="Text5"/>
        </w:rPr>
        <w:t xml:space="preserve">=</w:t>
        <w:br w:clear="none"/>
      </w:r>
      <w:r>
        <w:t xml:space="preserve">"nav-link text-dark"</w:t>
        <w:br w:clear="none"/>
      </w:r>
      <w:r>
        <w:rPr>
          <w:rStyle w:val="Text5"/>
        </w:rPr>
        <w:t xml:space="preserve"> </w:t>
        <w:br w:clear="none"/>
      </w:r>
      <w:r>
        <w:rPr>
          <w:rStyle w:val="Text10"/>
        </w:rPr>
        <w:t xml:space="preserve">asp-area</w:t>
        <w:br w:clear="none"/>
      </w:r>
      <w:r>
        <w:rPr>
          <w:rStyle w:val="Text5"/>
        </w:rPr>
        <w:t xml:space="preserve">=</w:t>
        <w:br w:clear="none"/>
      </w:r>
      <w:r>
        <w:t xml:space="preserve">""</w:t>
        <w:br w:clear="none"/>
      </w:r>
      <w:r>
        <w:rPr>
          <w:rStyle w:val="Text5"/>
        </w:rPr>
        <w:t xml:space="preserve"> </w:t>
        <w:br w:clear="none"/>
        <w:t xml:space="preserve"/>
        <w:br w:clear="none"/>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"Privacy"</w:t>
        <w:br w:clear="none"/>
      </w:r>
      <w:r>
        <w:rPr>
          <w:rStyle w:val="Text5"/>
        </w:rPr>
        <w:t xml:space="preserve">&gt;</w:t>
        <w:br w:clear="none"/>
        <w:t xml:space="preserve">Privacy</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li</w:t>
        <w:br w:clear="none"/>
      </w:r>
      <w:r>
        <w:rPr>
          <w:rStyle w:val="Text5"/>
        </w:rPr>
        <w:t xml:space="preserve">&gt;</w:t>
        <w:br w:clear="none"/>
        <w:t xml:space="preserve"/>
        <w:br w:clear="none"/>
        <w:t xml:space="preserve">  </w:t>
        <w:br w:clear="none"/>
        <w:t xml:space="preserve">&lt;/</w:t>
        <w:br w:clear="none"/>
      </w:r>
      <w:r>
        <w:rPr>
          <w:rStyle w:val="Text8"/>
        </w:rPr>
        <w:t xml:space="preserve">ul</w:t>
        <w:br w:clear="none"/>
      </w:r>
      <w:r>
        <w:rPr>
          <w:rStyle w:val="Text5"/>
        </w:rPr>
        <w:t xml:space="preserve">&gt;</w:t>
        <w:br w:clear="none"/>
        <w:t xml:space="preserve"/>
        <w:br w:clear="none"/>
        <w:t xml:space="preserve">  </w:t>
        <w:br w:clear="none"/>
        <w:t xml:space="preserve">&lt;</w:t>
        <w:br w:clear="none"/>
      </w:r>
      <w:r>
        <w:rPr>
          <w:rStyle w:val="Text8"/>
        </w:rPr>
        <w:t xml:space="preserve">partial</w:t>
        <w:br w:clear="none"/>
      </w:r>
      <w:r>
        <w:rPr>
          <w:rStyle w:val="Text5"/>
        </w:rPr>
        <w:t xml:space="preserve"> </w:t>
        <w:br w:clear="none"/>
      </w:r>
      <w:r>
        <w:rPr>
          <w:rStyle w:val="Text10"/>
        </w:rPr>
        <w:t xml:space="preserve">name</w:t>
        <w:br w:clear="none"/>
      </w:r>
      <w:r>
        <w:rPr>
          <w:rStyle w:val="Text5"/>
        </w:rPr>
        <w:t xml:space="preserve">=</w:t>
        <w:br w:clear="none"/>
      </w:r>
      <w:r>
        <w:t xml:space="preserve">"_LoginPartial"</w:t>
        <w:br w:clear="none"/>
      </w:r>
      <w:r>
        <w:rPr>
          <w:rStyle w:val="Text5"/>
        </w:rPr>
        <w:t xml:space="preserve"> /&gt;</w:t>
        <w:br w:clear="none"/>
        <w:t xml:space="preserve"/>
        <w:br w:clear="none"/>
        <w:t xml:space="preserve">&lt;/</w:t>
        <w:br w:clear="none"/>
      </w:r>
      <w:r>
        <w:rPr>
          <w:rStyle w:val="Text8"/>
        </w:rPr>
        <w:t xml:space="preserve">div</w:t>
        <w:br w:clear="none"/>
      </w:r>
      <w:r>
        <w:rPr>
          <w:rStyle w:val="Text5"/>
        </w:rPr>
        <w:t xml:space="preserve">&gt;</w:t>
        <w:br w:clear="none"/>
        <w:t xml:space="preserve"/>
        <w:br w:clear="none"/>
      </w:r>
    </w:p>
    <w:p>
      <w:pPr>
        <w:pStyle w:val="Normal"/>
      </w:pPr>
      <w:r>
        <w:t xml:space="preserve">The </w:t>
      </w:r>
      <w:r>
        <w:rPr>
          <w:rStyle w:val="Text0"/>
        </w:rPr>
        <w:t xml:space="preserve">&lt;a&gt;</w:t>
        <w:br w:clear="none"/>
      </w:r>
      <w:r>
        <w:t xml:space="preserve"> elements use Tag Helper attributes named </w:t>
      </w:r>
      <w:r>
        <w:rPr>
          <w:rStyle w:val="Text0"/>
        </w:rPr>
        <w:t xml:space="preserve">asp-controller</w:t>
        <w:br w:clear="none"/>
      </w:r>
      <w:r>
        <w:t xml:space="preserve"> and </w:t>
      </w:r>
      <w:r>
        <w:rPr>
          <w:rStyle w:val="Text0"/>
        </w:rPr>
        <w:t xml:space="preserve">asp-action</w:t>
        <w:br w:clear="none"/>
      </w:r>
      <w:r>
        <w:t xml:space="preserve"> to specify the controller name and action name that will execute when the link is clicked on. The </w:t>
      </w:r>
      <w:r>
        <w:rPr>
          <w:rStyle w:val="Text0"/>
        </w:rPr>
        <w:t xml:space="preserve">asp-area</w:t>
        <w:br w:clear="none"/>
      </w:r>
      <w:r>
        <w:t xml:space="preserve"> attribute can be used to organize and group pages within large, complex MVC websites. If you want to navigate to a feature in a Razor Class Library, then you can also use </w:t>
      </w:r>
      <w:r>
        <w:rPr>
          <w:rStyle w:val="Text0"/>
        </w:rPr>
        <w:t xml:space="preserve">asp-area</w:t>
        <w:br w:clear="none"/>
      </w:r>
      <w:r>
        <w:t xml:space="preserve"> to specify the feature name.</w:t>
      </w:r>
    </w:p>
    <w:p>
      <w:pPr>
        <w:numPr>
          <w:ilvl w:val="0"/>
          <w:numId w:val="421"/>
        </w:numPr>
        <w:pStyle w:val="Para 01"/>
      </w:pPr>
      <w:r>
        <w:t xml:space="preserve">Note the rendering </w:t>
      </w:r>
      <w:r>
        <w:rPr>
          <w:rStyle w:val="Text61"/>
        </w:rPr>
        <w:bookmarkStart w:id="2159" w:name="_idIndexMarker1528"/>
        <w:t/>
        <w:bookmarkEnd w:id="2159"/>
      </w:r>
      <w:r>
        <w:t xml:space="preserve">of the body inside the </w:t>
      </w:r>
      <w:r>
        <w:rPr>
          <w:rStyle w:val="Text0"/>
        </w:rPr>
        <w:t xml:space="preserve">&lt;main&gt;</w:t>
        <w:br w:clear="none"/>
      </w:r>
      <w:r>
        <w:t xml:space="preserve"> element, as shown in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w:t>
        <w:br w:clear="none"/>
        <w:t xml:space="preserve">container"</w:t>
        <w:br w:clear="none"/>
      </w:r>
      <w:r>
        <w:t xml:space="preserve">&gt;</w:t>
        <w:br w:clear="none"/>
        <w:t xml:space="preserve"/>
        <w:br w:clear="none"/>
        <w:t xml:space="preserve">  </w:t>
        <w:br w:clear="none"/>
        <w:t xml:space="preserve">&lt;</w:t>
        <w:br w:clear="none"/>
      </w:r>
      <w:r>
        <w:rPr>
          <w:rStyle w:val="Text8"/>
        </w:rPr>
        <w:t xml:space="preserve">main</w:t>
        <w:br w:clear="none"/>
      </w:r>
      <w:r>
        <w:t xml:space="preserve"> </w:t>
        <w:br w:clear="none"/>
      </w:r>
      <w:r>
        <w:rPr>
          <w:rStyle w:val="Text10"/>
        </w:rPr>
        <w:t xml:space="preserve">role</w:t>
        <w:br w:clear="none"/>
      </w:r>
      <w:r>
        <w:t xml:space="preserve">=</w:t>
        <w:br w:clear="none"/>
      </w:r>
      <w:r>
        <w:rPr>
          <w:rStyle w:val="Text1"/>
        </w:rPr>
        <w:t xml:space="preserve">"main"</w:t>
        <w:br w:clear="none"/>
      </w:r>
      <w:r>
        <w:t xml:space="preserve"> </w:t>
        <w:br w:clear="none"/>
      </w:r>
      <w:r>
        <w:rPr>
          <w:rStyle w:val="Text10"/>
        </w:rPr>
        <w:t xml:space="preserve">class</w:t>
        <w:br w:clear="none"/>
      </w:r>
      <w:r>
        <w:t xml:space="preserve">=</w:t>
        <w:br w:clear="none"/>
      </w:r>
      <w:r>
        <w:rPr>
          <w:rStyle w:val="Text1"/>
        </w:rPr>
        <w:t xml:space="preserve">"pb-3"</w:t>
        <w:br w:clear="none"/>
      </w:r>
      <w:r>
        <w:t xml:space="preserve">&gt;</w:t>
        <w:br w:clear="none"/>
        <w:t xml:space="preserve"/>
        <w:br w:clear="none"/>
        <w:t xml:space="preserve">    @RenderBody()</w:t>
        <w:br w:clear="none"/>
        <w:t xml:space="preserve">  </w:t>
        <w:br w:clear="none"/>
        <w:t xml:space="preserve">&lt;/</w:t>
        <w:br w:clear="none"/>
      </w:r>
      <w:r>
        <w:rPr>
          <w:rStyle w:val="Text8"/>
        </w:rPr>
        <w:t xml:space="preserve">main</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pStyle w:val="Normal"/>
      </w:pPr>
      <w:r>
        <w:t xml:space="preserve">The </w:t>
      </w:r>
      <w:r>
        <w:rPr>
          <w:rStyle w:val="Text0"/>
        </w:rPr>
        <w:t xml:space="preserve">RenderBody</w:t>
        <w:br w:clear="none"/>
      </w:r>
      <w:r>
        <w:t xml:space="preserve"> method injects the contents of a specific Razor view for a page like the </w:t>
      </w:r>
      <w:r>
        <w:rPr>
          <w:rStyle w:val="Text0"/>
        </w:rPr>
        <w:t xml:space="preserve">Index.cshtml</w:t>
        <w:br w:clear="none"/>
      </w:r>
      <w:r>
        <w:t xml:space="preserve"> file at that point in the shared layout.</w:t>
      </w:r>
    </w:p>
    <w:p>
      <w:pPr>
        <w:numPr>
          <w:ilvl w:val="0"/>
          <w:numId w:val="422"/>
        </w:numPr>
        <w:pStyle w:val="Para 01"/>
      </w:pPr>
      <w:r>
        <w:t xml:space="preserve">Note the rendering of </w:t>
      </w:r>
      <w:r>
        <w:rPr>
          <w:rStyle w:val="Text0"/>
        </w:rPr>
        <w:t xml:space="preserve">&lt;script&gt;</w:t>
        <w:br w:clear="none"/>
      </w:r>
      <w:r>
        <w:t xml:space="preserve"> elements at the bottom of the page so that it does not slow down the display</w:t>
      </w:r>
      <w:r>
        <w:rPr>
          <w:rStyle w:val="Text61"/>
        </w:rPr>
        <w:bookmarkStart w:id="2160" w:name="_idIndexMarker1529"/>
        <w:t/>
        <w:bookmarkEnd w:id="2160"/>
      </w:r>
      <w:r>
        <w:t xml:space="preserve"> of the page, and that you can add your own script blocks into an optional defined section named </w:t>
      </w:r>
      <w:r>
        <w:rPr>
          <w:rStyle w:val="Text0"/>
        </w:rPr>
        <w:t xml:space="preserve">Scripts</w:t>
        <w:br w:clear="none"/>
      </w:r>
      <w:r>
        <w:t xml:space="preserve">, as shown in the following markup: </w:t>
      </w:r>
    </w:p>
    <w:p>
      <w:pPr>
        <w:pStyle w:val="Para 15"/>
      </w:pPr>
      <w:r>
        <w:rPr>
          <w:rStyle w:val="Text5"/>
        </w:rPr>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"~/lib/jquery/dist/jquery.min.js"</w:t>
        <w:br w:clear="none"/>
      </w:r>
      <w:r>
        <w:rPr>
          <w:rStyle w:val="Text5"/>
        </w:rPr>
        <w:t xml:space="preserve">&gt;&lt;/</w:t>
        <w:br w:clear="none"/>
      </w:r>
      <w:r>
        <w:rPr>
          <w:rStyle w:val="Text8"/>
        </w:rPr>
        <w:t xml:space="preserve">script</w:t>
        <w:br w:clear="none"/>
      </w:r>
      <w:r>
        <w:rPr>
          <w:rStyle w:val="Text5"/>
        </w:rPr>
        <w:t xml:space="preserve">&gt;</w:t>
        <w:br w:clear="none"/>
        <w:t xml:space="preserve"/>
        <w:br w:clear="none"/>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"~/lib/bootstrap/dist/js/bootstrap.bundle.min.js"</w:t>
        <w:br w:clear="none"/>
      </w:r>
      <w:r>
        <w:rPr>
          <w:rStyle w:val="Text5"/>
        </w:rPr>
        <w:t xml:space="preserve">&gt;</w:t>
        <w:br w:clear="none"/>
        <w:t xml:space="preserve"/>
        <w:br w:clear="none"/>
        <w:t xml:space="preserve">&lt;/</w:t>
        <w:br w:clear="none"/>
      </w:r>
      <w:r>
        <w:rPr>
          <w:rStyle w:val="Text8"/>
        </w:rPr>
        <w:t xml:space="preserve">script</w:t>
        <w:br w:clear="none"/>
      </w:r>
      <w:r>
        <w:rPr>
          <w:rStyle w:val="Text5"/>
        </w:rPr>
        <w:t xml:space="preserve">&gt;</w:t>
        <w:br w:clear="none"/>
        <w:t xml:space="preserve"/>
        <w:br w:clear="none"/>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w:t>
        <w:br w:clear="none"/>
        <w:t xml:space="preserve">~/js/site.js"</w:t>
        <w:br w:clear="none"/>
      </w:r>
      <w:r>
        <w:rPr>
          <w:rStyle w:val="Text5"/>
        </w:rPr>
        <w:t xml:space="preserve"> </w:t>
        <w:br w:clear="none"/>
      </w:r>
      <w:r>
        <w:rPr>
          <w:rStyle w:val="Text10"/>
        </w:rPr>
        <w:t xml:space="preserve">asp-append-version</w:t>
        <w:br w:clear="none"/>
      </w:r>
      <w:r>
        <w:rPr>
          <w:rStyle w:val="Text5"/>
        </w:rPr>
        <w:t xml:space="preserve">=</w:t>
        <w:br w:clear="none"/>
      </w:r>
      <w:r>
        <w:t xml:space="preserve">"true"</w:t>
        <w:br w:clear="none"/>
      </w:r>
      <w:r>
        <w:rPr>
          <w:rStyle w:val="Text5"/>
        </w:rPr>
        <w:t xml:space="preserve">&gt;&lt;/</w:t>
        <w:br w:clear="none"/>
      </w:r>
      <w:r>
        <w:rPr>
          <w:rStyle w:val="Text8"/>
        </w:rPr>
        <w:t xml:space="preserve">script</w:t>
        <w:br w:clear="none"/>
      </w:r>
      <w:r>
        <w:rPr>
          <w:rStyle w:val="Text5"/>
        </w:rPr>
        <w:t xml:space="preserve">&gt;</w:t>
        <w:br w:clear="none"/>
        <w:t xml:space="preserve"> </w:t>
        <w:br w:clear="none"/>
        <w:t xml:space="preserve">@await RenderSectionAsync("Scripts", required: false)</w:t>
        <w:br w:clear="none"/>
      </w:r>
    </w:p>
    <w:p>
      <w:pPr>
        <w:numPr>
          <w:ilvl w:val="0"/>
          <w:numId w:val="422"/>
        </w:numPr>
        <w:pStyle w:val="Para 01"/>
      </w:pPr>
      <w:r>
        <w:t xml:space="preserve">In the </w:t>
      </w:r>
      <w:r>
        <w:rPr>
          <w:rStyle w:val="Text0"/>
        </w:rPr>
        <w:t xml:space="preserve">Shared</w:t>
        <w:br w:clear="none"/>
      </w:r>
      <w:r>
        <w:t xml:space="preserve"> folder, open the </w:t>
      </w:r>
      <w:r>
        <w:rPr>
          <w:rStyle w:val="Text0"/>
        </w:rPr>
        <w:t xml:space="preserve">_LoginPartial.cshtml</w:t>
        <w:br w:clear="none"/>
      </w:r>
      <w:r>
        <w:t xml:space="preserve"> file, and note the </w:t>
      </w:r>
      <w:r>
        <w:rPr>
          <w:rStyle w:val="Text0"/>
        </w:rPr>
        <w:t xml:space="preserve">if</w:t>
        <w:br w:clear="none"/>
      </w:r>
      <w:r>
        <w:t xml:space="preserve"> statement, which if the visitor is logged in renders links to their account and to log out, or if they are not logged in, renders links to register or log in.</w:t>
      </w:r>
    </w:p>
    <w:p>
      <w:pPr>
        <w:numPr>
          <w:ilvl w:val="0"/>
          <w:numId w:val="422"/>
        </w:numPr>
        <w:pStyle w:val="Para 01"/>
      </w:pPr>
      <w:r>
        <w:t xml:space="preserve">In the </w:t>
      </w:r>
      <w:r>
        <w:rPr>
          <w:rStyle w:val="Text0"/>
        </w:rPr>
        <w:t xml:space="preserve">Shared</w:t>
        <w:br w:clear="none"/>
      </w:r>
      <w:r>
        <w:t xml:space="preserve"> folder, open the </w:t>
      </w:r>
      <w:r>
        <w:rPr>
          <w:rStyle w:val="Text0"/>
        </w:rPr>
        <w:t xml:space="preserve">_ValidationScriptsPartial.cshtml</w:t>
        <w:br w:clear="none"/>
      </w:r>
      <w:r>
        <w:t xml:space="preserve"> file, and note it contains two script blocks for adding validation to the client-side browser using JavaScript, as shown in the following markup: </w:t>
      </w:r>
    </w:p>
    <w:p>
      <w:pPr>
        <w:pStyle w:val="Para 15"/>
      </w:pPr>
      <w:r>
        <w:rPr>
          <w:rStyle w:val="Text5"/>
        </w:rPr>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"~/lib/jquery-validation/dist/jquery.validate.min.js"</w:t>
        <w:br w:clear="none"/>
      </w:r>
      <w:r>
        <w:rPr>
          <w:rStyle w:val="Text5"/>
        </w:rPr>
        <w:t xml:space="preserve">&gt;&lt;/</w:t>
        <w:br w:clear="none"/>
      </w:r>
      <w:r>
        <w:rPr>
          <w:rStyle w:val="Text8"/>
        </w:rPr>
        <w:t xml:space="preserve">script</w:t>
        <w:br w:clear="none"/>
      </w:r>
      <w:r>
        <w:rPr>
          <w:rStyle w:val="Text5"/>
        </w:rPr>
        <w:t xml:space="preserve">&gt;</w:t>
        <w:br w:clear="none"/>
        <w:t xml:space="preserve"/>
        <w:br w:clear="none"/>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"~/lib/jquery-validation-unobtrusive/jquery.validate.unobtrusive.min.js"</w:t>
        <w:br w:clear="none"/>
      </w:r>
      <w:r>
        <w:rPr>
          <w:rStyle w:val="Text5"/>
        </w:rPr>
        <w:t xml:space="preserve">&gt;&lt;/</w:t>
        <w:br w:clear="none"/>
      </w:r>
      <w:r>
        <w:rPr>
          <w:rStyle w:val="Text8"/>
        </w:rPr>
        <w:t xml:space="preserve">script</w:t>
        <w:br w:clear="none"/>
      </w:r>
      <w:r>
        <w:rPr>
          <w:rStyle w:val="Text5"/>
        </w:rPr>
        <w:t xml:space="preserve">&gt;</w:t>
        <w:br w:clear="none"/>
        <w:t xml:space="preserve"/>
        <w:br w:clear="none"/>
      </w:r>
    </w:p>
    <w:p>
      <w:pPr>
        <w:pStyle w:val="Para 02"/>
      </w:pPr>
      <w:r>
        <w:rPr>
          <w:rStyle w:val="Text2"/>
        </w:rPr>
        <w:t>Good Practice</w:t>
      </w:r>
      <w:r>
        <w:t xml:space="preserve">: You need to add this partial view to the </w:t>
      </w:r>
      <w:r>
        <w:rPr>
          <w:rStyle w:val="Text0"/>
        </w:rPr>
        <w:t xml:space="preserve">Scripts</w:t>
        <w:br w:clear="none"/>
      </w:r>
      <w:r>
        <w:t xml:space="preserve"> section if you want to enable validation in a Razor View like </w:t>
      </w:r>
      <w:r>
        <w:rPr>
          <w:rStyle w:val="Text0"/>
        </w:rPr>
        <w:t xml:space="preserve">Index.cshtml</w:t>
        <w:br w:clear="none"/>
      </w:r>
      <w:r>
        <w:t>, as shown in the following markup:</w:t>
      </w:r>
    </w:p>
    <w:p>
      <w:pPr>
        <w:pStyle w:val="Para 03"/>
      </w:pPr>
      <w:r>
        <w:t xml:space="preserve">@section Scripts {</w:t>
        <w:br w:clear="none"/>
        <w:t xml:space="preserve">  &lt;</w:t>
        <w:br w:clear="none"/>
      </w:r>
      <w:r>
        <w:rPr>
          <w:rStyle w:val="Text4"/>
        </w:rPr>
        <w:t xml:space="preserve">partial</w:t>
        <w:br w:clear="none"/>
      </w:r>
      <w:r>
        <w:t xml:space="preserve"> name=</w:t>
        <w:br w:clear="none"/>
      </w:r>
      <w:r>
        <w:rPr>
          <w:rStyle w:val="Text1"/>
        </w:rPr>
        <w:t xml:space="preserve">"_ValidationScriptsPartial"</w:t>
        <w:br w:clear="none"/>
      </w:r>
      <w:r>
        <w:t xml:space="preserve"> /&gt;</w:t>
        <w:br w:clear="none"/>
        <w:t xml:space="preserve">}</w:t>
        <w:br w:clear="none"/>
      </w:r>
    </w:p>
    <w:p>
      <w:pPr>
        <w:numPr>
          <w:ilvl w:val="0"/>
          <w:numId w:val="423"/>
        </w:numPr>
        <w:pStyle w:val="Para 01"/>
      </w:pPr>
      <w:r>
        <w:t xml:space="preserve">In the </w:t>
      </w:r>
      <w:r>
        <w:rPr>
          <w:rStyle w:val="Text0"/>
        </w:rPr>
        <w:t xml:space="preserve">Shared</w:t>
        <w:br w:clear="none"/>
      </w:r>
      <w:r>
        <w:t xml:space="preserve"> folder, open the </w:t>
      </w:r>
      <w:r>
        <w:rPr>
          <w:rStyle w:val="Text0"/>
        </w:rPr>
        <w:t xml:space="preserve">Error.cshtml</w:t>
        <w:br w:clear="none"/>
      </w:r>
      <w:r>
        <w:t xml:space="preserve"> file, and</w:t>
      </w:r>
      <w:r>
        <w:rPr>
          <w:rStyle w:val="Text61"/>
        </w:rPr>
        <w:bookmarkStart w:id="2161" w:name="_idIndexMarker1530"/>
        <w:t/>
        <w:bookmarkEnd w:id="2161"/>
      </w:r>
      <w:r>
        <w:t xml:space="preserve"> note it contains markup to render </w:t>
      </w:r>
      <w:r>
        <w:rPr>
          <w:rStyle w:val="Text61"/>
        </w:rPr>
        <w:bookmarkStart w:id="2162" w:name="_idIndexMarker1531"/>
        <w:t/>
        <w:bookmarkEnd w:id="2162"/>
      </w:r>
      <w:r>
        <w:t>an exception.</w:t>
      </w:r>
    </w:p>
    <w:p>
      <w:bookmarkStart w:id="2163" w:name="Prototyping_with_Bootstrap"/>
      <w:pPr>
        <w:pStyle w:val="Heading 2"/>
      </w:pPr>
      <w:r>
        <w:t>Prototyping with Bootstrap</w:t>
      </w:r>
      <w:bookmarkEnd w:id="2163"/>
    </w:p>
    <w:p>
      <w:pPr>
        <w:pStyle w:val="Normal"/>
      </w:pPr>
      <w:r>
        <w:t>Bootstrap is the world’s most popular</w:t>
      </w:r>
      <w:r>
        <w:rPr>
          <w:rStyle w:val="Text61"/>
        </w:rPr>
        <w:bookmarkStart w:id="2164" w:name="_idIndexMarker1532"/>
        <w:t/>
        <w:bookmarkEnd w:id="2164"/>
      </w:r>
      <w:r>
        <w:t xml:space="preserve"> framework for building responsive, mobile-first websites. It combines CSS stylesheets with JavaScript libraries to implement its functionality. </w:t>
      </w:r>
    </w:p>
    <w:p>
      <w:pPr>
        <w:pStyle w:val="Normal"/>
      </w:pPr>
      <w:r>
        <w:t>It is a good choice for prototyping a website user interface, although before going public you might want to hire a web designer to build a custom Bootstrap theme or replace it with a completely custom set of CSS stylesheets to give your website a distinct brand.</w:t>
      </w:r>
    </w:p>
    <w:p>
      <w:pPr>
        <w:pStyle w:val="Normal"/>
      </w:pPr>
      <w:r>
        <w:t>Bootstrap is like Marmite. Some developers love it; some hate it.</w:t>
      </w:r>
    </w:p>
    <w:p>
      <w:pPr>
        <w:pStyle w:val="Normal"/>
      </w:pPr>
      <w:r>
        <w:t>Good reasons to use Bootstrap include:</w:t>
      </w:r>
    </w:p>
    <w:p>
      <w:pPr>
        <w:pStyle w:val="Para 01"/>
      </w:pPr>
      <w:r>
        <w:t xml:space="preserve">It saves time. </w:t>
      </w:r>
    </w:p>
    <w:p>
      <w:pPr>
        <w:pStyle w:val="Para 01"/>
      </w:pPr>
      <w:r>
        <w:t>It is customizable.</w:t>
      </w:r>
    </w:p>
    <w:p>
      <w:pPr>
        <w:pStyle w:val="Para 01"/>
      </w:pPr>
      <w:r>
        <w:t>It is open-source.</w:t>
      </w:r>
    </w:p>
    <w:p>
      <w:pPr>
        <w:pStyle w:val="Para 01"/>
      </w:pPr>
      <w:r>
        <w:t>It is well documented officially and has lots of answers about it on sites like Stack Overflow.</w:t>
      </w:r>
    </w:p>
    <w:p>
      <w:pPr>
        <w:pStyle w:val="Normal"/>
      </w:pPr>
      <w:r>
        <w:t>But implementing Bootstrap without care has the following negatives:</w:t>
      </w:r>
    </w:p>
    <w:p>
      <w:pPr>
        <w:pStyle w:val="Para 01"/>
      </w:pPr>
      <w:r>
        <w:t>Your website will look generic.</w:t>
      </w:r>
    </w:p>
    <w:p>
      <w:pPr>
        <w:pStyle w:val="Para 01"/>
      </w:pPr>
      <w:r>
        <w:t>Bootstrap themes do not work well with the default views built-in with ASP.NET Core Identity.</w:t>
      </w:r>
    </w:p>
    <w:p>
      <w:pPr>
        <w:pStyle w:val="Para 01"/>
      </w:pPr>
      <w:r>
        <w:t>It is heavy compared to a hand-crafted solution.</w:t>
      </w:r>
    </w:p>
    <w:p>
      <w:pPr>
        <w:pStyle w:val="Normal"/>
      </w:pPr>
      <w:r>
        <w:t xml:space="preserve">In the previous edition of this book, I included about five pages reviewing some of the features of Bootstrap that are most used. But Bootstrap is not .NET, and the second edition is already crammed with </w:t>
      </w:r>
      <w:r>
        <w:rPr>
          <w:rStyle w:val="Text61"/>
        </w:rPr>
        <w:bookmarkStart w:id="2165" w:name="_idIndexMarker1533"/>
        <w:t/>
        <w:bookmarkEnd w:id="2165"/>
      </w:r>
      <w:r>
        <w:t xml:space="preserve">content, so I have moved the Bootstrap content to an online-only resource section. You can read it at the following link: </w:t>
      </w:r>
      <w:hyperlink r:id="rId371">
        <w:r>
          <w:rPr>
            <w:rStyle w:val="Text6"/>
          </w:rPr>
          <w:t>https://github.com/markjprice/apps-services-net8/blob/main/docs/ch14-bootstrap.md</w:t>
        </w:r>
      </w:hyperlink>
      <w:r>
        <w:t>.</w:t>
      </w:r>
    </w:p>
    <w:p>
      <w:pPr>
        <w:pStyle w:val="Normal"/>
      </w:pPr>
      <w:r>
        <w:rPr>
          <w:rStyle w:val="Text2"/>
        </w:rPr>
        <w:t>Good Practice</w:t>
      </w:r>
      <w:r>
        <w:t>: As well as defining your own styles, base your styles on a common library, such as Bootstrap, that implements responsive design. However, if you are building a website that needs a distinct identity or brand, make sure you use Bootstrap’s theming support. Do not just accept the defaults.</w:t>
      </w:r>
    </w:p>
    <w:p>
      <w:bookmarkStart w:id="2166" w:name="Understanding_Razor_syntax_and_e"/>
      <w:pPr>
        <w:pStyle w:val="Heading 2"/>
      </w:pPr>
      <w:r>
        <w:t>Understanding Razor syntax and expressions</w:t>
      </w:r>
      <w:bookmarkEnd w:id="2166"/>
    </w:p>
    <w:p>
      <w:pPr>
        <w:pStyle w:val="Normal"/>
      </w:pPr>
      <w:r>
        <w:t xml:space="preserve">Before we customize the home </w:t>
      </w:r>
      <w:r>
        <w:rPr>
          <w:rStyle w:val="Text61"/>
        </w:rPr>
        <w:bookmarkStart w:id="2167" w:name="_idIndexMarker1534"/>
        <w:t/>
        <w:bookmarkEnd w:id="2167"/>
      </w:r>
      <w:r>
        <w:t>page view, let’s review an example Razor file. The file has an initial Razor code block that instantiates an order with price and quantity and then outputs information about the order on the web page, as shown in the following markup:</w:t>
      </w:r>
    </w:p>
    <w:p>
      <w:pPr>
        <w:pStyle w:val="Para 03"/>
      </w:pPr>
      <w:r>
        <w:t xml:space="preserve">@{</w:t>
        <w:br w:clear="none"/>
        <w:t xml:space="preserve">  Order order = new()</w:t>
        <w:br w:clear="none"/>
        <w:t xml:space="preserve">  {</w:t>
        <w:br w:clear="none"/>
        <w:t xml:space="preserve">    OrderId = 123,</w:t>
        <w:br w:clear="none"/>
        <w:t xml:space="preserve">    Product = "Sushi",</w:t>
        <w:br w:clear="none"/>
        <w:t xml:space="preserve">    Price = 8.49M,</w:t>
        <w:br w:clear="none"/>
        <w:t xml:space="preserve">    Quantity = 3</w:t>
        <w:br w:clear="none"/>
        <w:t xml:space="preserve">  };</w:t>
        <w:br w:clear="none"/>
        <w:t xml:space="preserve">}</w:t>
        <w:br w:clear="none"/>
        <w:t xml:space="preserve">&lt;</w:t>
        <w:br w:clear="none"/>
      </w:r>
      <w:r>
        <w:rPr>
          <w:rStyle w:val="Text8"/>
        </w:rPr>
        <w:t xml:space="preserve">div</w:t>
        <w:br w:clear="none"/>
      </w:r>
      <w:r>
        <w:t xml:space="preserve">&gt;</w:t>
        <w:br w:clear="none"/>
        <w:t xml:space="preserve">Your order for @order.Quantity of @order.Product has a total cost of $@ order.Price * @order.Quantity</w:t>
        <w:br w:clear="none"/>
        <w:t xml:space="preserve">&lt;/</w:t>
        <w:br w:clear="none"/>
      </w:r>
      <w:r>
        <w:rPr>
          <w:rStyle w:val="Text8"/>
        </w:rPr>
        <w:t xml:space="preserve">div</w:t>
        <w:br w:clear="none"/>
      </w:r>
      <w:r>
        <w:t xml:space="preserve">&gt;</w:t>
        <w:br w:clear="none"/>
        <w:t xml:space="preserve"/>
        <w:br w:clear="none"/>
      </w:r>
    </w:p>
    <w:p>
      <w:pPr>
        <w:pStyle w:val="Normal"/>
      </w:pPr>
      <w:r>
        <w:t>The preceding Razor file would result in the following incorrect output:</w:t>
      </w:r>
    </w:p>
    <w:p>
      <w:pPr>
        <w:pStyle w:val="Para 03"/>
      </w:pPr>
      <w:r>
        <w:t xml:space="preserve">Your order for 3 of Sushi has a total cost of $8.49 * 3</w:t>
        <w:br w:clear="none"/>
      </w:r>
    </w:p>
    <w:p>
      <w:pPr>
        <w:pStyle w:val="Normal"/>
      </w:pPr>
      <w:r>
        <w:t>Although Razor markup can</w:t>
      </w:r>
      <w:r>
        <w:rPr>
          <w:rStyle w:val="Text61"/>
        </w:rPr>
        <w:bookmarkStart w:id="2168" w:name="_idIndexMarker1535"/>
        <w:t/>
        <w:bookmarkEnd w:id="2168"/>
      </w:r>
      <w:r>
        <w:t xml:space="preserve"> include the value of any single property using the </w:t>
      </w:r>
      <w:r>
        <w:rPr>
          <w:rStyle w:val="Text0"/>
        </w:rPr>
        <w:t xml:space="preserve">@object.property</w:t>
        <w:br w:clear="none"/>
      </w:r>
      <w:r>
        <w:t xml:space="preserve"> syntax, you should wrap expressions in parentheses, as shown in the following markup:</w:t>
      </w:r>
    </w:p>
    <w:p>
      <w:pPr>
        <w:pStyle w:val="Para 03"/>
      </w:pPr>
      <w:r>
        <w:t xml:space="preserve">&lt;</w:t>
        <w:br w:clear="none"/>
      </w:r>
      <w:r>
        <w:rPr>
          <w:rStyle w:val="Text8"/>
        </w:rPr>
        <w:t xml:space="preserve">div</w:t>
        <w:br w:clear="none"/>
      </w:r>
      <w:r>
        <w:t xml:space="preserve">&gt;</w:t>
        <w:br w:clear="none"/>
        <w:t xml:space="preserve">Your order for @order.Quantity of @order.Product has a total cost of $@ (order.Price * order.Quantity)</w:t>
        <w:br w:clear="none"/>
        <w:t xml:space="preserve">&lt;/</w:t>
        <w:br w:clear="none"/>
      </w:r>
      <w:r>
        <w:rPr>
          <w:rStyle w:val="Text8"/>
        </w:rPr>
        <w:t xml:space="preserve">div</w:t>
        <w:br w:clear="none"/>
      </w:r>
      <w:r>
        <w:t xml:space="preserve">&gt;</w:t>
        <w:br w:clear="none"/>
        <w:t xml:space="preserve"/>
        <w:br w:clear="none"/>
      </w:r>
    </w:p>
    <w:p>
      <w:pPr>
        <w:pStyle w:val="Normal"/>
      </w:pPr>
      <w:r>
        <w:t>The preceding Razor expression results in the following correct output:</w:t>
      </w:r>
    </w:p>
    <w:p>
      <w:pPr>
        <w:pStyle w:val="Para 03"/>
      </w:pPr>
      <w:r>
        <w:t xml:space="preserve">Your order for 3 of Sushi has a total cost of $25.47</w:t>
        <w:br w:clear="none"/>
      </w:r>
    </w:p>
    <w:p>
      <w:bookmarkStart w:id="2169" w:name="Understanding_HTML_Helper_method"/>
      <w:pPr>
        <w:pStyle w:val="Heading 2"/>
      </w:pPr>
      <w:r>
        <w:t>Understanding HTML Helper methods</w:t>
      </w:r>
      <w:bookmarkEnd w:id="2169"/>
    </w:p>
    <w:p>
      <w:pPr>
        <w:pStyle w:val="Normal"/>
      </w:pPr>
      <w:r>
        <w:t>When creating a view for ASP.NET</w:t>
      </w:r>
      <w:r>
        <w:rPr>
          <w:rStyle w:val="Text61"/>
        </w:rPr>
        <w:bookmarkStart w:id="2170" w:name="_idIndexMarker1536"/>
        <w:t/>
        <w:bookmarkEnd w:id="2170"/>
      </w:r>
      <w:r>
        <w:t xml:space="preserve"> Core MVC, you can use the </w:t>
      </w:r>
      <w:r>
        <w:rPr>
          <w:rStyle w:val="Text0"/>
        </w:rPr>
        <w:t xml:space="preserve">Html</w:t>
        <w:br w:clear="none"/>
      </w:r>
      <w:r>
        <w:t xml:space="preserve"> object and its methods to generate markup. When Microsoft first introduced ASP.NET MVC in 2009, these HTML Helper methods were the way to programmatically render HTML.</w:t>
      </w:r>
    </w:p>
    <w:p>
      <w:pPr>
        <w:pStyle w:val="Normal"/>
      </w:pPr>
      <w:r>
        <w:t xml:space="preserve">Modern ASP.NET Core retains these HTML Helper methods for backward compatibility and provides Tag Helpers, which are usually easier to read and write in most scenarios. But there are notable situations where Tag Helpers cannot be used, like in Razor components. </w:t>
      </w:r>
    </w:p>
    <w:p>
      <w:pPr>
        <w:pStyle w:val="Normal"/>
      </w:pPr>
      <w:r>
        <w:t>You will learn about Tag Helpers later in this chapter.</w:t>
      </w:r>
    </w:p>
    <w:p>
      <w:pPr>
        <w:pStyle w:val="Normal"/>
      </w:pPr>
      <w:r>
        <w:t xml:space="preserve">Some useful </w:t>
      </w:r>
      <w:r>
        <w:rPr>
          <w:rStyle w:val="Text0"/>
        </w:rPr>
        <w:t xml:space="preserve">Html</w:t>
        <w:br w:clear="none"/>
      </w:r>
      <w:r>
        <w:t xml:space="preserve"> object methods include the following:</w:t>
      </w:r>
    </w:p>
    <w:p>
      <w:pPr>
        <w:pStyle w:val="Para 12"/>
      </w:pPr>
      <w:r>
        <w:t xml:space="preserve">ActionLink</w:t>
        <w:br w:clear="none"/>
      </w:r>
      <w:r>
        <w:rPr>
          <w:rStyle w:val="Text13"/>
        </w:rPr>
        <w:t xml:space="preserve">: Use this to generate an anchor </w:t>
      </w:r>
      <w:r>
        <w:t xml:space="preserve">&lt;a&gt;</w:t>
        <w:br w:clear="none"/>
      </w:r>
      <w:r>
        <w:rPr>
          <w:rStyle w:val="Text13"/>
        </w:rPr>
        <w:t xml:space="preserve"> element that contains a URL path to the specified controller and action. For example, </w:t>
      </w:r>
      <w:r>
        <w:t xml:space="preserve">Html.ActionLink(linkText: "Binding", actionName: "ModelBinding", controllerName: "Home")</w:t>
        <w:br w:clear="none"/>
      </w:r>
      <w:r>
        <w:rPr>
          <w:rStyle w:val="Text13"/>
        </w:rPr>
        <w:t xml:space="preserve"> would generate </w:t>
      </w:r>
      <w:r>
        <w:t xml:space="preserve">&lt;a href="/home/modelbinding"&gt;Binding&lt;/a&gt;</w:t>
        <w:br w:clear="none"/>
      </w:r>
      <w:r>
        <w:rPr>
          <w:rStyle w:val="Text13"/>
        </w:rPr>
        <w:t>.</w:t>
      </w:r>
    </w:p>
    <w:p>
      <w:pPr>
        <w:pStyle w:val="Para 01"/>
      </w:pPr>
      <w:r>
        <w:rPr>
          <w:rStyle w:val="Text0"/>
        </w:rPr>
        <w:t xml:space="preserve">AntiForgeryToken</w:t>
        <w:br w:clear="none"/>
      </w:r>
      <w:r>
        <w:t xml:space="preserve">: Use this inside a </w:t>
      </w:r>
      <w:r>
        <w:rPr>
          <w:rStyle w:val="Text0"/>
        </w:rPr>
        <w:t xml:space="preserve">&lt;form&gt;</w:t>
        <w:br w:clear="none"/>
      </w:r>
      <w:r>
        <w:t xml:space="preserve"> to insert a </w:t>
      </w:r>
      <w:r>
        <w:rPr>
          <w:rStyle w:val="Text0"/>
        </w:rPr>
        <w:t xml:space="preserve">&lt;hidden&gt;</w:t>
        <w:br w:clear="none"/>
      </w:r>
      <w:r>
        <w:t xml:space="preserve"> element containing an anti-forgery token that can be validated when the form is submitted.</w:t>
      </w:r>
    </w:p>
    <w:p>
      <w:pPr>
        <w:pStyle w:val="Para 01"/>
      </w:pPr>
      <w:r>
        <w:rPr>
          <w:rStyle w:val="Text0"/>
        </w:rPr>
        <w:t xml:space="preserve">Display</w:t>
        <w:br w:clear="none"/>
      </w:r>
      <w:r>
        <w:t xml:space="preserve"> and </w:t>
      </w:r>
      <w:r>
        <w:rPr>
          <w:rStyle w:val="Text0"/>
        </w:rPr>
        <w:t xml:space="preserve">DisplayFor</w:t>
        <w:br w:clear="none"/>
      </w:r>
      <w:r>
        <w:t xml:space="preserve">: Use this to generate HTML markup for the expression relative to the current model using a display template. There are built-in display templates for .NET types and custom templates can be created in the </w:t>
      </w:r>
      <w:r>
        <w:rPr>
          <w:rStyle w:val="Text0"/>
        </w:rPr>
        <w:t xml:space="preserve">DisplayTemplates</w:t>
        <w:br w:clear="none"/>
      </w:r>
      <w:r>
        <w:t xml:space="preserve"> folder. The folder name is case-sensitive on case-sensitive filesystems.</w:t>
      </w:r>
    </w:p>
    <w:p>
      <w:pPr>
        <w:pStyle w:val="Para 01"/>
      </w:pPr>
      <w:r>
        <w:rPr>
          <w:rStyle w:val="Text0"/>
        </w:rPr>
        <w:t xml:space="preserve">DisplayForModel</w:t>
        <w:br w:clear="none"/>
      </w:r>
      <w:r>
        <w:t>: Use this to generate HTML markup for an entire model instead of a single expression.</w:t>
      </w:r>
    </w:p>
    <w:p>
      <w:pPr>
        <w:pStyle w:val="Para 01"/>
      </w:pPr>
      <w:r>
        <w:rPr>
          <w:rStyle w:val="Text0"/>
        </w:rPr>
        <w:t xml:space="preserve">Editor</w:t>
        <w:br w:clear="none"/>
      </w:r>
      <w:r>
        <w:t xml:space="preserve"> and </w:t>
      </w:r>
      <w:r>
        <w:rPr>
          <w:rStyle w:val="Text0"/>
        </w:rPr>
        <w:t xml:space="preserve">EditorFor</w:t>
        <w:br w:clear="none"/>
      </w:r>
      <w:r>
        <w:t>: Use this to generate HTML markup for the expression relative to the</w:t>
      </w:r>
      <w:r>
        <w:rPr>
          <w:rStyle w:val="Text61"/>
        </w:rPr>
        <w:bookmarkStart w:id="2171" w:name="_idIndexMarker1537"/>
        <w:t/>
        <w:bookmarkEnd w:id="2171"/>
      </w:r>
      <w:r>
        <w:t xml:space="preserve"> current model using an editor template. There are built-in editor templates for .NET types that use </w:t>
      </w:r>
      <w:r>
        <w:rPr>
          <w:rStyle w:val="Text0"/>
        </w:rPr>
        <w:t xml:space="preserve">&lt;label&gt;</w:t>
        <w:br w:clear="none"/>
      </w:r>
      <w:r>
        <w:t xml:space="preserve"> and </w:t>
      </w:r>
      <w:r>
        <w:rPr>
          <w:rStyle w:val="Text0"/>
        </w:rPr>
        <w:t xml:space="preserve">&lt;input&gt;</w:t>
        <w:br w:clear="none"/>
      </w:r>
      <w:r>
        <w:t xml:space="preserve"> elements, and custom templates can be created in the </w:t>
      </w:r>
      <w:r>
        <w:rPr>
          <w:rStyle w:val="Text0"/>
        </w:rPr>
        <w:t xml:space="preserve">EditorTemplates</w:t>
        <w:br w:clear="none"/>
      </w:r>
      <w:r>
        <w:t xml:space="preserve"> folder. The folder name is case-sensitive on case-sensitive filesystems.</w:t>
      </w:r>
    </w:p>
    <w:p>
      <w:pPr>
        <w:pStyle w:val="Para 01"/>
      </w:pPr>
      <w:r>
        <w:rPr>
          <w:rStyle w:val="Text0"/>
        </w:rPr>
        <w:t xml:space="preserve">EditorForModel</w:t>
        <w:br w:clear="none"/>
      </w:r>
      <w:r>
        <w:t>: Use this to generate HTML markup for an entire model instead of a single expression.</w:t>
      </w:r>
    </w:p>
    <w:p>
      <w:pPr>
        <w:pStyle w:val="Para 01"/>
      </w:pPr>
      <w:r>
        <w:rPr>
          <w:rStyle w:val="Text0"/>
        </w:rPr>
        <w:t xml:space="preserve">Encode</w:t>
        <w:br w:clear="none"/>
      </w:r>
      <w:r>
        <w:t xml:space="preserve">: Use this to safely encode an object or string into HTML. For example, the string value </w:t>
      </w:r>
      <w:r>
        <w:rPr>
          <w:rStyle w:val="Text0"/>
        </w:rPr>
        <w:t xml:space="preserve">"&lt;script&gt;"</w:t>
        <w:br w:clear="none"/>
      </w:r>
      <w:r>
        <w:t xml:space="preserve"> would be encoded as </w:t>
      </w:r>
      <w:r>
        <w:rPr>
          <w:rStyle w:val="Text0"/>
        </w:rPr>
        <w:t xml:space="preserve">"&amp;lt;script&amp;gt;"</w:t>
        <w:br w:clear="none"/>
      </w:r>
      <w:r>
        <w:t xml:space="preserve">. This is not normally necessary since the Razor </w:t>
      </w:r>
      <w:r>
        <w:rPr>
          <w:rStyle w:val="Text0"/>
        </w:rPr>
        <w:t xml:space="preserve">@</w:t>
        <w:br w:clear="none"/>
      </w:r>
      <w:r>
        <w:t xml:space="preserve"> symbol encodes string values by default.</w:t>
      </w:r>
    </w:p>
    <w:p>
      <w:pPr>
        <w:pStyle w:val="Para 01"/>
      </w:pPr>
      <w:r>
        <w:rPr>
          <w:rStyle w:val="Text0"/>
        </w:rPr>
        <w:t xml:space="preserve">Raw</w:t>
        <w:br w:clear="none"/>
      </w:r>
      <w:r>
        <w:t xml:space="preserve">: Use this to render a string value </w:t>
      </w:r>
      <w:r>
        <w:rPr>
          <w:rStyle w:val="Text9"/>
        </w:rPr>
        <w:t>without</w:t>
      </w:r>
      <w:r>
        <w:t xml:space="preserve"> encoding as HTML.</w:t>
      </w:r>
    </w:p>
    <w:p>
      <w:pPr>
        <w:pStyle w:val="Para 01"/>
      </w:pPr>
      <w:r>
        <w:rPr>
          <w:rStyle w:val="Text0"/>
        </w:rPr>
        <w:t xml:space="preserve">PartialAsync</w:t>
        <w:br w:clear="none"/>
      </w:r>
      <w:r>
        <w:t xml:space="preserve"> and </w:t>
      </w:r>
      <w:r>
        <w:rPr>
          <w:rStyle w:val="Text0"/>
        </w:rPr>
        <w:t xml:space="preserve">RenderPartialAsync</w:t>
        <w:br w:clear="none"/>
      </w:r>
      <w:r>
        <w:t>: Use these to generate HTML markup for a partial view. You can optionally pass a model and view data.</w:t>
      </w:r>
    </w:p>
    <w:p>
      <w:bookmarkStart w:id="2172" w:name="Defining_a_strongly_typed_Razor"/>
      <w:pPr>
        <w:pStyle w:val="Heading 2"/>
      </w:pPr>
      <w:r>
        <w:t>Defining a strongly-typed Razor view</w:t>
      </w:r>
      <w:bookmarkEnd w:id="2172"/>
    </w:p>
    <w:p>
      <w:pPr>
        <w:pStyle w:val="Normal"/>
      </w:pPr>
      <w:r>
        <w:t xml:space="preserve">To improve the IntelliSense when writing a view, you can define what type the view can expect using an </w:t>
      </w:r>
      <w:r>
        <w:rPr>
          <w:rStyle w:val="Text0"/>
        </w:rPr>
        <w:t xml:space="preserve">@model</w:t>
        <w:br w:clear="none"/>
      </w:r>
      <w:r>
        <w:t xml:space="preserve"> directive at</w:t>
      </w:r>
      <w:r>
        <w:rPr>
          <w:rStyle w:val="Text61"/>
        </w:rPr>
        <w:bookmarkStart w:id="2173" w:name="_idIndexMarker1538"/>
        <w:t/>
        <w:bookmarkEnd w:id="2173"/>
      </w:r>
      <w:r>
        <w:t xml:space="preserve"> the top. Let’s modify the home page to display a table of orders from the Northwind database:</w:t>
      </w:r>
    </w:p>
    <w:p>
      <w:pPr>
        <w:numPr>
          <w:ilvl w:val="0"/>
          <w:numId w:val="424"/>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import the namespace for the Northwind entity models and EF Core features, as shown in the following code: </w:t>
      </w:r>
    </w:p>
    <w:p>
      <w:pPr>
        <w:pStyle w:val="Para 17"/>
      </w:pPr>
      <w:r>
        <w:rPr>
          <w:rStyle w:val="Text29"/>
        </w:rPr>
        <w:t xml:space="preserve">using</w:t>
        <w:br w:clear="none"/>
      </w:r>
      <w:r>
        <w:rPr>
          <w:rStyle w:val="Text17"/>
        </w:rPr>
        <w:t xml:space="preserve"> Northwind.EntityModels; </w:t>
        <w:br w:clear="none"/>
      </w:r>
      <w:r>
        <w:t xml:space="preserve">// To use Northwind entity models.</w:t>
        <w:br w:clear="none"/>
      </w:r>
      <w:r>
        <w:rPr>
          <w:rStyle w:val="Text17"/>
        </w:rPr>
        <w:t xml:space="preserve"/>
        <w:br w:clear="none"/>
      </w:r>
      <w:r>
        <w:rPr>
          <w:rStyle w:val="Text29"/>
        </w:rPr>
        <w:t xml:space="preserve">using</w:t>
        <w:br w:clear="none"/>
      </w:r>
      <w:r>
        <w:rPr>
          <w:rStyle w:val="Text17"/>
        </w:rPr>
        <w:t xml:space="preserve"> Microsoft.EntityFrameworkCore; </w:t>
        <w:br w:clear="none"/>
      </w:r>
      <w:r>
        <w:t xml:space="preserve">// To use Include method.</w:t>
        <w:br w:clear="none"/>
      </w:r>
      <w:r>
        <w:rPr>
          <w:rStyle w:val="Text17"/>
        </w:rPr>
        <w:t xml:space="preserve"/>
        <w:br w:clear="none"/>
      </w:r>
    </w:p>
    <w:p>
      <w:pPr>
        <w:numPr>
          <w:ilvl w:val="0"/>
          <w:numId w:val="424"/>
        </w:numPr>
        <w:pStyle w:val="Para 01"/>
      </w:pPr>
      <w:r>
        <w:t>In the controller class, define a field to store the Northwind data context and set it in the</w:t>
      </w:r>
      <w:r>
        <w:rPr>
          <w:rStyle w:val="Text61"/>
        </w:rPr>
        <w:bookmarkStart w:id="2174" w:name="_idIndexMarker1539"/>
        <w:t/>
        <w:bookmarkEnd w:id="2174"/>
      </w:r>
      <w:r>
        <w:t xml:space="preserve"> constructor, as shown highlighted in the following code: </w:t>
      </w:r>
    </w:p>
    <w:p>
      <w:pPr>
        <w:pStyle w:val="Para 03"/>
      </w:pPr>
      <w:r>
        <w:rPr>
          <w:rStyle w:val="Text35"/>
        </w:rPr>
        <w:t xml:space="preserve">private</w:t>
        <w:br w:clear="none"/>
      </w:r>
      <w:r>
        <w:rPr>
          <w:rStyle w:val="Text12"/>
        </w:rPr>
        <w:t xml:space="preserve"> </w:t>
        <w:br w:clear="none"/>
      </w:r>
      <w:r>
        <w:rPr>
          <w:rStyle w:val="Text35"/>
        </w:rPr>
        <w:t xml:space="preserve">readonly</w:t>
        <w:br w:clear="none"/>
      </w:r>
      <w:r>
        <w:rPr>
          <w:rStyle w:val="Text12"/>
        </w:rPr>
        <w:t xml:space="preserve"> NorthwindContext _db;</w:t>
        <w:br w:clear="none"/>
      </w:r>
      <w:r>
        <w:t xml:space="preserve"/>
        <w:br w:clear="none"/>
      </w:r>
      <w:r>
        <w:rPr>
          <w:rStyle w:val="Text4"/>
        </w:rPr>
        <w:t xml:space="preserve">public</w:t>
        <w:br w:clear="none"/>
      </w:r>
      <w:r>
        <w:t xml:space="preserve"> </w:t>
        <w:br w:clear="none"/>
      </w:r>
      <w:r>
        <w:rPr>
          <w:rStyle w:val="Text7"/>
        </w:rPr>
        <w:t xml:space="preserve">HomeController</w:t>
        <w:br w:clear="none"/>
      </w:r>
      <w:r>
        <w:t xml:space="preserve">(</w:t>
        <w:br w:clear="none"/>
        <w:t xml:space="preserve">ILogger&lt;HomeController&gt; logger</w:t>
        <w:br w:clear="none"/>
        <w:t xml:space="preserve"/>
        <w:br w:clear="none"/>
        <w:t xml:space="preserve">  </w:t>
        <w:br w:clear="none"/>
      </w:r>
      <w:r>
        <w:rPr>
          <w:rStyle w:val="Text12"/>
        </w:rPr>
        <w:t xml:space="preserve">, NorthwindContext db</w:t>
        <w:br w:clear="none"/>
      </w:r>
      <w:r>
        <w:t xml:space="preserve">)</w:t>
        <w:br w:clear="none"/>
        <w:t xml:space="preserve"/>
        <w:br w:clear="none"/>
        <w:t xml:space="preserve">{</w:t>
        <w:br w:clear="none"/>
        <w:t xml:space="preserve">  _logger = logger;</w:t>
        <w:br w:clear="none"/>
      </w:r>
      <w:r>
        <w:rPr>
          <w:rStyle w:val="Text12"/>
        </w:rPr>
        <w:t xml:space="preserve">  _db = db;</w:t>
        <w:br w:clear="none"/>
      </w:r>
      <w:r>
        <w:t xml:space="preserve"/>
        <w:br w:clear="none"/>
        <w:t xml:space="preserve">}</w:t>
        <w:br w:clear="none"/>
      </w:r>
    </w:p>
    <w:p>
      <w:pPr>
        <w:numPr>
          <w:ilvl w:val="0"/>
          <w:numId w:val="424"/>
        </w:numPr>
        <w:pStyle w:val="Para 01"/>
      </w:pPr>
      <w:r>
        <w:t xml:space="preserve">In the </w:t>
      </w:r>
      <w:r>
        <w:rPr>
          <w:rStyle w:val="Text0"/>
        </w:rPr>
        <w:t xml:space="preserve">Index</w:t>
        <w:br w:clear="none"/>
      </w:r>
      <w:r>
        <w:t xml:space="preserve"> action method, add statements to create a view model containing all the orders and their related order details, as shown highlighted in the following code: </w:t>
      </w:r>
    </w:p>
    <w:p>
      <w:pPr>
        <w:pStyle w:val="Para 16"/>
      </w:pPr>
      <w:r>
        <w:rPr>
          <w:rStyle w:val="Text25"/>
        </w:rPr>
        <w:t xml:space="preserve">public</w:t>
        <w:br w:clear="none"/>
      </w:r>
      <w:r>
        <w:rPr>
          <w:rStyle w:val="Text11"/>
        </w:rPr>
        <w:t xml:space="preserve"> IActionResult </w:t>
        <w:br w:clear="none"/>
      </w:r>
      <w:r>
        <w:rPr>
          <w:rStyle w:val="Text24"/>
        </w:rPr>
        <w:t xml:space="preserve">Index</w:t>
        <w:br w:clear="none"/>
      </w:r>
      <w:r>
        <w:rPr>
          <w:rStyle w:val="Text11"/>
        </w:rPr>
        <w:t xml:space="preserve">()</w:t>
        <w:br w:clear="none"/>
        <w:t xml:space="preserve"/>
        <w:br w:clear="none"/>
        <w:t xml:space="preserve">{</w:t>
        <w:br w:clear="none"/>
      </w:r>
      <w:r>
        <w:t xml:space="preserve">  IEnumerable&lt;Order&gt; model = _db.Orders</w:t>
        <w:br w:clear="none"/>
      </w:r>
      <w:r>
        <w:rPr>
          <w:rStyle w:val="Text11"/>
        </w:rPr>
        <w:t xml:space="preserve"/>
        <w:br w:clear="none"/>
      </w:r>
      <w:r>
        <w:t xml:space="preserve">    .Include(order =&gt; order.Customer)</w:t>
        <w:br w:clear="none"/>
      </w:r>
      <w:r>
        <w:rPr>
          <w:rStyle w:val="Text11"/>
        </w:rPr>
        <w:t xml:space="preserve"/>
        <w:br w:clear="none"/>
      </w:r>
      <w:r>
        <w:t xml:space="preserve">    .Include(order =&gt; order.OrderDetails)</w:t>
        <w:br w:clear="none"/>
      </w:r>
      <w:r>
        <w:rPr>
          <w:rStyle w:val="Text11"/>
        </w:rPr>
        <w:t xml:space="preserve"/>
        <w:br w:clear="none"/>
      </w:r>
      <w:r>
        <w:t xml:space="preserve">    .OrderByDescending(order =&gt; order.OrderDetails</w:t>
        <w:br w:clear="none"/>
      </w:r>
      <w:r>
        <w:rPr>
          <w:rStyle w:val="Text11"/>
        </w:rPr>
        <w:t xml:space="preserve"/>
        <w:br w:clear="none"/>
      </w:r>
      <w:r>
        <w:t xml:space="preserve">      .Sum(detail =&gt; detail.Quantity * detail.UnitPrice))</w:t>
        <w:br w:clear="none"/>
      </w:r>
      <w:r>
        <w:rPr>
          <w:rStyle w:val="Text11"/>
        </w:rPr>
        <w:t xml:space="preserve"/>
        <w:br w:clear="none"/>
      </w:r>
      <w:r>
        <w:t xml:space="preserve">    .AsEnumerable();</w:t>
        <w:br w:clear="none"/>
      </w:r>
      <w:r>
        <w:rPr>
          <w:rStyle w:val="Text11"/>
        </w:rPr>
        <w:t xml:space="preserve"/>
        <w:br w:clear="none"/>
        <w:t xml:space="preserve">  </w:t>
        <w:br w:clear="none"/>
      </w:r>
      <w:r>
        <w:rPr>
          <w:rStyle w:val="Text25"/>
        </w:rPr>
        <w:t xml:space="preserve">return</w:t>
        <w:br w:clear="none"/>
      </w:r>
      <w:r>
        <w:rPr>
          <w:rStyle w:val="Text11"/>
        </w:rPr>
        <w:t xml:space="preserve"> View(</w:t>
        <w:br w:clear="none"/>
      </w:r>
      <w:r>
        <w:t xml:space="preserve">model</w:t>
        <w:br w:clear="none"/>
      </w:r>
      <w:r>
        <w:rPr>
          <w:rStyle w:val="Text11"/>
        </w:rPr>
        <w:t xml:space="preserve">);</w:t>
        <w:br w:clear="none"/>
        <w:t xml:space="preserve">}</w:t>
        <w:br w:clear="none"/>
      </w:r>
    </w:p>
    <w:p>
      <w:pPr>
        <w:numPr>
          <w:ilvl w:val="0"/>
          <w:numId w:val="424"/>
        </w:numPr>
        <w:pStyle w:val="Para 01"/>
      </w:pPr>
      <w:r>
        <w:t xml:space="preserve">In the </w:t>
      </w:r>
      <w:r>
        <w:rPr>
          <w:rStyle w:val="Text0"/>
        </w:rPr>
        <w:t xml:space="preserve">Views</w:t>
        <w:br w:clear="none"/>
      </w:r>
      <w:r>
        <w:t xml:space="preserve"> folder, in </w:t>
      </w:r>
      <w:r>
        <w:rPr>
          <w:rStyle w:val="Text0"/>
        </w:rPr>
        <w:t xml:space="preserve">_ViewImports.cshtml</w:t>
        <w:br w:clear="none"/>
      </w:r>
      <w:r>
        <w:t xml:space="preserve">, add a statement to import the EF Core entity models for all Razor views and pages, as shown in the following code: </w:t>
      </w:r>
    </w:p>
    <w:p>
      <w:pPr>
        <w:pStyle w:val="Para 03"/>
      </w:pPr>
      <w:r>
        <w:t xml:space="preserve">@using Northwind.EntityModels</w:t>
        <w:br w:clear="none"/>
      </w:r>
    </w:p>
    <w:p>
      <w:pPr>
        <w:numPr>
          <w:ilvl w:val="0"/>
          <w:numId w:val="424"/>
        </w:numPr>
        <w:pStyle w:val="Para 01"/>
      </w:pPr>
      <w:r>
        <w:t xml:space="preserve">In the </w:t>
      </w:r>
      <w:r>
        <w:rPr>
          <w:rStyle w:val="Text0"/>
        </w:rPr>
        <w:t xml:space="preserve">Views\Home</w:t>
        <w:br w:clear="none"/>
      </w:r>
      <w:r>
        <w:t xml:space="preserve"> folder, in </w:t>
      </w:r>
      <w:r>
        <w:rPr>
          <w:rStyle w:val="Text0"/>
        </w:rPr>
        <w:t xml:space="preserve">Index.cshtml</w:t>
        <w:br w:clear="none"/>
      </w:r>
      <w:r>
        <w:t xml:space="preserve">, at the top of the file, add a statement to set the model type to use a collection of orders, as shown in the following code: </w:t>
      </w:r>
    </w:p>
    <w:p>
      <w:pPr>
        <w:pStyle w:val="Para 03"/>
      </w:pPr>
      <w:r>
        <w:t xml:space="preserve">@model IEnumerable&lt;Order&gt;</w:t>
        <w:br w:clear="none"/>
      </w:r>
    </w:p>
    <w:p>
      <w:pPr>
        <w:pStyle w:val="Para 02"/>
      </w:pPr>
      <w:r>
        <w:t xml:space="preserve">Now, whenever we type </w:t>
      </w:r>
      <w:r>
        <w:rPr>
          <w:rStyle w:val="Text0"/>
        </w:rPr>
        <w:t xml:space="preserve">Model</w:t>
        <w:br w:clear="none"/>
      </w:r>
      <w:r>
        <w:t xml:space="preserve"> in this view, our code editor will know the correct type for the </w:t>
      </w:r>
      <w:r>
        <w:rPr>
          <w:rStyle w:val="Text61"/>
        </w:rPr>
        <w:bookmarkStart w:id="2175" w:name="_idIndexMarker1540"/>
        <w:t/>
        <w:bookmarkEnd w:id="2175"/>
      </w:r>
      <w:r>
        <w:t>model and will provide IntelliSense for it.</w:t>
      </w:r>
    </w:p>
    <w:p>
      <w:pPr>
        <w:pStyle w:val="Normal"/>
      </w:pPr>
      <w:r>
        <w:t>While entering code in a view, remember the following:</w:t>
      </w:r>
    </w:p>
    <w:p>
      <w:pPr>
        <w:numPr>
          <w:ilvl w:val="1"/>
          <w:numId w:val="424"/>
        </w:numPr>
        <w:pStyle w:val="Para 01"/>
      </w:pPr>
      <w:r>
        <w:t xml:space="preserve">Declare the type for the model using </w:t>
      </w:r>
      <w:r>
        <w:rPr>
          <w:rStyle w:val="Text0"/>
        </w:rPr>
        <w:t xml:space="preserve">@model</w:t>
        <w:br w:clear="none"/>
      </w:r>
      <w:r>
        <w:t xml:space="preserve"> (with a lowercase </w:t>
      </w:r>
      <w:r>
        <w:rPr>
          <w:rStyle w:val="Text0"/>
        </w:rPr>
        <w:t xml:space="preserve">m</w:t>
        <w:br w:clear="none"/>
      </w:r>
      <w:r>
        <w:t>).</w:t>
      </w:r>
    </w:p>
    <w:p>
      <w:pPr>
        <w:numPr>
          <w:ilvl w:val="1"/>
          <w:numId w:val="424"/>
        </w:numPr>
        <w:pStyle w:val="Para 01"/>
      </w:pPr>
      <w:r>
        <w:t xml:space="preserve">Interact with the instance of the model using </w:t>
      </w:r>
      <w:r>
        <w:rPr>
          <w:rStyle w:val="Text0"/>
        </w:rPr>
        <w:t xml:space="preserve">@Model</w:t>
        <w:br w:clear="none"/>
      </w:r>
      <w:r>
        <w:t xml:space="preserve"> (with an uppercase </w:t>
      </w:r>
      <w:r>
        <w:rPr>
          <w:rStyle w:val="Text0"/>
        </w:rPr>
        <w:t xml:space="preserve">M</w:t>
        <w:br w:clear="none"/>
      </w:r>
      <w:r>
        <w:t>).</w:t>
      </w:r>
    </w:p>
    <w:p>
      <w:pPr>
        <w:numPr>
          <w:ilvl w:val="0"/>
          <w:numId w:val="425"/>
        </w:numPr>
        <w:pStyle w:val="Para 01"/>
      </w:pPr>
      <w:r>
        <w:t xml:space="preserve">In </w:t>
      </w:r>
      <w:r>
        <w:rPr>
          <w:rStyle w:val="Text0"/>
        </w:rPr>
        <w:t xml:space="preserve">Index.cshtml</w:t>
        <w:br w:clear="none"/>
      </w:r>
      <w:r>
        <w:t xml:space="preserve">, in the initial Razor code block, replace the existing content with an HTML table of the orders, as shown in the following markup: </w:t>
      </w:r>
    </w:p>
    <w:p>
      <w:pPr>
        <w:pStyle w:val="Para 03"/>
      </w:pPr>
      <w:r>
        <w:t xml:space="preserve">@model IEnumerable</w:t>
        <w:br w:clear="none"/>
        <w:t xml:space="preserve">&lt;</w:t>
        <w:br w:clear="none"/>
      </w:r>
      <w:r>
        <w:rPr>
          <w:rStyle w:val="Text8"/>
        </w:rPr>
        <w:t xml:space="preserve">Order</w:t>
        <w:br w:clear="none"/>
      </w:r>
      <w:r>
        <w:t xml:space="preserve">&gt;</w:t>
        <w:br w:clear="none"/>
        <w:t xml:space="preserve"/>
        <w:br w:clear="none"/>
        <w:t xml:space="preserve">@{</w:t>
        <w:br w:clear="none"/>
        <w:t xml:space="preserve">  ViewData["Title"] = "Orders";</w:t>
        <w:br w:clear="none"/>
        <w:t xml:space="preserv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"text-center"</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0"/>
        </w:rPr>
        <w:t xml:space="preserve">class</w:t>
        <w:br w:clear="none"/>
      </w:r>
      <w:r>
        <w:t xml:space="preserve">=</w:t>
        <w:br w:clear="none"/>
      </w:r>
      <w:r>
        <w:rPr>
          <w:rStyle w:val="Text1"/>
        </w:rPr>
        <w:t xml:space="preserve">"display-4"</w:t>
        <w:br w:clear="none"/>
      </w:r>
      <w:r>
        <w:t xml:space="preserve">&gt;</w:t>
        <w:br w:clear="none"/>
        <w:t xml:space="preserve">@ViewData["Title"]</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table</w:t>
        <w:br w:clear="none"/>
      </w:r>
      <w:r>
        <w:t xml:space="preserve"> </w:t>
        <w:br w:clear="none"/>
      </w:r>
      <w:r>
        <w:rPr>
          <w:rStyle w:val="Text10"/>
        </w:rPr>
        <w:t xml:space="preserve">class</w:t>
        <w:br w:clear="none"/>
      </w:r>
      <w:r>
        <w:t xml:space="preserve">=</w:t>
        <w:br w:clear="none"/>
      </w:r>
      <w:r>
        <w:rPr>
          <w:rStyle w:val="Text1"/>
        </w:rPr>
        <w:t xml:space="preserve">"table table-bordered table-striped"</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Order ID</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Order Date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Company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Country</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Item Count</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Order Total</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@foreach (Order order in Model)</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@order.OrderId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@order.OrderDate?.ToString("D")</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@order.Customer?.CompanyName</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@order.Customer?.Country</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@order.OrderDetails.Count()</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@order.OrderDetails.Sum(detail =&gt; detail.Quantity * detail.UnitPrice).ToString("C")</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  </w:t>
        <w:br w:clear="none"/>
        <w:t xml:space="preserve">&lt;/</w:t>
        <w:br w:clear="none"/>
      </w:r>
      <w:r>
        <w:rPr>
          <w:rStyle w:val="Text8"/>
        </w:rPr>
        <w:t xml:space="preserve">table</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pStyle w:val="Para 02"/>
      </w:pPr>
      <w:r>
        <w:t>Let’s see the result of our customized home page:</w:t>
      </w:r>
    </w:p>
    <w:p>
      <w:pPr>
        <w:numPr>
          <w:ilvl w:val="0"/>
          <w:numId w:val="426"/>
        </w:numPr>
        <w:pStyle w:val="Para 01"/>
      </w:pPr>
      <w:r>
        <w:t xml:space="preserve">If your database server is not running, for example, because you are hosting it in Docker, a virtual </w:t>
      </w:r>
      <w:r>
        <w:rPr>
          <w:rStyle w:val="Text61"/>
        </w:rPr>
        <w:bookmarkStart w:id="2176" w:name="_idIndexMarker1541"/>
        <w:t/>
        <w:bookmarkEnd w:id="2176"/>
      </w:r>
      <w:r>
        <w:t>machine, or in the cloud, then make sure to start it.</w:t>
      </w:r>
    </w:p>
    <w:p>
      <w:pPr>
        <w:numPr>
          <w:ilvl w:val="0"/>
          <w:numId w:val="426"/>
        </w:numPr>
        <w:pStyle w:val="Para 01"/>
      </w:pPr>
      <w:r>
        <w:t xml:space="preserve">Start the </w:t>
      </w:r>
      <w:r>
        <w:rPr>
          <w:rStyle w:val="Text0"/>
        </w:rPr>
        <w:t xml:space="preserve">Northwind.Mvc</w:t>
        <w:br w:clear="none"/>
      </w:r>
      <w:r>
        <w:t xml:space="preserve"> website project without debugging.</w:t>
      </w:r>
    </w:p>
    <w:p>
      <w:pPr>
        <w:numPr>
          <w:ilvl w:val="0"/>
          <w:numId w:val="426"/>
        </w:numPr>
        <w:pStyle w:val="Para 01"/>
      </w:pPr>
      <w:r>
        <w:t xml:space="preserve">Note that the home page now shows a table of orders with the highest-value order displayed first, as shown in </w:t>
      </w:r>
      <w:r>
        <w:rPr>
          <w:rStyle w:val="Text9"/>
        </w:rPr>
        <w:t>Figure 14.3</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01800"/>
            <wp:effectExtent l="0" r="0" t="0" b="0"/>
            <wp:wrapTopAndBottom/>
            <wp:docPr id="112" name="B19587_14_03.png" descr="B19587_14_03.png"/>
            <wp:cNvGraphicFramePr>
              <a:graphicFrameLocks noChangeAspect="1"/>
            </wp:cNvGraphicFramePr>
            <a:graphic>
              <a:graphicData uri="http://schemas.openxmlformats.org/drawingml/2006/picture">
                <pic:pic>
                  <pic:nvPicPr>
                    <pic:cNvPr id="0" name="B19587_14_03.png" descr="B19587_14_03.png"/>
                    <pic:cNvPicPr/>
                  </pic:nvPicPr>
                  <pic:blipFill>
                    <a:blip r:embed="rId111"/>
                    <a:stretch>
                      <a:fillRect/>
                    </a:stretch>
                  </pic:blipFill>
                  <pic:spPr>
                    <a:xfrm>
                      <a:off x="0" y="0"/>
                      <a:ext cx="4406900" cy="1701800"/>
                    </a:xfrm>
                    <a:prstGeom prst="rect">
                      <a:avLst/>
                    </a:prstGeom>
                  </pic:spPr>
                </pic:pic>
              </a:graphicData>
            </a:graphic>
          </wp:anchor>
        </w:drawing>
      </w:r>
    </w:p>
    <w:p>
      <w:pPr>
        <w:pStyle w:val="Para 20"/>
      </w:pPr>
      <w:r>
        <w:t>Figure 14.3: The updated Northwind MVC website home page</w:t>
      </w:r>
    </w:p>
    <w:p>
      <w:pPr>
        <w:pStyle w:val="Normal"/>
      </w:pPr>
      <w:r>
        <w:t>I am running my web server on my local laptop, and its operating system, Windows 11, is configured to use United Kingdom culture for date, time, and currency values. Next, we will see how to localize the web page for the preferred culture of the visitor.</w:t>
      </w:r>
    </w:p>
    <w:p>
      <w:pPr>
        <w:numPr>
          <w:ilvl w:val="0"/>
          <w:numId w:val="427"/>
        </w:numPr>
        <w:pStyle w:val="Para 01"/>
      </w:pPr>
      <w:r>
        <w:t>Close Chrome and shut down the web server.</w:t>
      </w:r>
    </w:p>
    <w:p>
      <w:pPr>
        <w:pStyle w:val="Normal"/>
      </w:pPr>
      <w:r>
        <w:t>Now that you’ve been reminded of how to build a basic MVC website that displays data, let’s look at an important intermediate-level topic that is often overlooked when building websites for the World Wide Web: supporting all the world’s languages and cultures.</w:t>
      </w:r>
    </w:p>
    <w:p>
      <w:bookmarkStart w:id="2177" w:name="Localizing_and_globalizing_with"/>
      <w:pPr>
        <w:pStyle w:val="Heading 1"/>
      </w:pPr>
      <w:r>
        <w:t>Localizing and globalizing with ASP.NET Core</w:t>
      </w:r>
      <w:bookmarkEnd w:id="2177"/>
    </w:p>
    <w:p>
      <w:pPr>
        <w:pStyle w:val="Normal"/>
      </w:pPr>
      <w:r>
        <w:t xml:space="preserve">In </w:t>
      </w:r>
      <w:r>
        <w:rPr>
          <w:rStyle w:val="Text9"/>
        </w:rPr>
        <w:t>Chapter 7</w:t>
      </w:r>
      <w:r>
        <w:t xml:space="preserve">, </w:t>
      </w:r>
      <w:r>
        <w:rPr>
          <w:rStyle w:val="Text9"/>
        </w:rPr>
        <w:t>Handling Dates, Times, and Internationalization</w:t>
      </w:r>
      <w:r>
        <w:t xml:space="preserve">, you learned about working with dates, times, and time </w:t>
      </w:r>
      <w:r>
        <w:rPr>
          <w:rStyle w:val="Text61"/>
        </w:rPr>
        <w:bookmarkStart w:id="2178" w:name="_idIndexMarker1542"/>
        <w:t/>
        <w:bookmarkEnd w:id="2178"/>
      </w:r>
      <w:r>
        <w:t>zones, and how to globalize and localize a .NET</w:t>
      </w:r>
      <w:r>
        <w:rPr>
          <w:rStyle w:val="Text61"/>
        </w:rPr>
        <w:bookmarkStart w:id="2179" w:name="_idIndexMarker1543"/>
        <w:t/>
        <w:bookmarkEnd w:id="2179"/>
      </w:r>
      <w:r>
        <w:t xml:space="preserve"> codebase.</w:t>
      </w:r>
    </w:p>
    <w:p>
      <w:pPr>
        <w:pStyle w:val="Normal"/>
      </w:pPr>
      <w:r>
        <w:t>In this section, we will look specifically at how to localize a website that uses ASP.NET Core.</w:t>
      </w:r>
    </w:p>
    <w:p>
      <w:pPr>
        <w:pStyle w:val="Normal"/>
      </w:pPr>
      <w:r>
        <w:t xml:space="preserve">As well as localizing </w:t>
      </w:r>
      <w:r>
        <w:rPr>
          <w:rStyle w:val="Text0"/>
        </w:rPr>
        <w:t xml:space="preserve">string</w:t>
        <w:br w:clear="none"/>
      </w:r>
      <w:r>
        <w:t xml:space="preserve"> values into languages like French and Spanish using </w:t>
      </w:r>
      <w:r>
        <w:rPr>
          <w:rStyle w:val="Text0"/>
        </w:rPr>
        <w:t xml:space="preserve">IStringLocalizer</w:t>
        <w:br w:clear="none"/>
      </w:r>
      <w:r>
        <w:t xml:space="preserve">, you can localize HTML content using </w:t>
      </w:r>
      <w:r>
        <w:rPr>
          <w:rStyle w:val="Text0"/>
        </w:rPr>
        <w:t xml:space="preserve">IHtmlLocalizer</w:t>
        <w:br w:clear="none"/>
      </w:r>
      <w:r>
        <w:t xml:space="preserve">, but this should be used with care. Usually, HTML markup should be the same for all locales. For views, you can use </w:t>
      </w:r>
      <w:r>
        <w:rPr>
          <w:rStyle w:val="Text0"/>
        </w:rPr>
        <w:t xml:space="preserve">IViewLocalizer</w:t>
        <w:br w:clear="none"/>
      </w:r>
      <w:r>
        <w:t>.</w:t>
      </w:r>
    </w:p>
    <w:p>
      <w:pPr>
        <w:pStyle w:val="Normal"/>
      </w:pPr>
      <w:r>
        <w:rPr>
          <w:rStyle w:val="Text2"/>
        </w:rPr>
        <w:t>Request localization</w:t>
      </w:r>
      <w:r>
        <w:t xml:space="preserve"> means that the</w:t>
      </w:r>
      <w:r>
        <w:rPr>
          <w:rStyle w:val="Text61"/>
        </w:rPr>
        <w:bookmarkStart w:id="2180" w:name="_idIndexMarker1544"/>
        <w:t/>
        <w:bookmarkEnd w:id="2180"/>
      </w:r>
      <w:r>
        <w:t xml:space="preserve"> browser can request what culture it prefers in the following ways:</w:t>
      </w:r>
    </w:p>
    <w:p>
      <w:pPr>
        <w:pStyle w:val="Para 01"/>
      </w:pPr>
      <w:r>
        <w:t xml:space="preserve">Add a query string parameter, for example, </w:t>
      </w:r>
      <w:r>
        <w:rPr>
          <w:rStyle w:val="Text0"/>
        </w:rPr>
        <w:t xml:space="preserve">?culture=en-US&amp;ui-culture=en-US</w:t>
        <w:br w:clear="none"/>
      </w:r>
      <w:r>
        <w:t>.</w:t>
      </w:r>
    </w:p>
    <w:p>
      <w:pPr>
        <w:pStyle w:val="Para 01"/>
      </w:pPr>
      <w:r>
        <w:t xml:space="preserve">Send a cookie with the request, for example, </w:t>
      </w:r>
      <w:r>
        <w:rPr>
          <w:rStyle w:val="Text0"/>
        </w:rPr>
        <w:t xml:space="preserve">c=en-US|uic=en-US</w:t>
        <w:br w:clear="none"/>
      </w:r>
      <w:r>
        <w:t>.</w:t>
      </w:r>
    </w:p>
    <w:p>
      <w:pPr>
        <w:pStyle w:val="Para 12"/>
      </w:pPr>
      <w:r>
        <w:rPr>
          <w:rStyle w:val="Text13"/>
        </w:rPr>
        <w:t xml:space="preserve">Set an HTTP header, for example, </w:t>
      </w:r>
      <w:r>
        <w:t xml:space="preserve">Accept-Language: en-US,en;q=0.9,fr-FR;q=0.8,fr;q=0.7,en-GB;q=0.6</w:t>
        <w:br w:clear="none"/>
      </w:r>
      <w:r>
        <w:rPr>
          <w:rStyle w:val="Text13"/>
        </w:rPr>
        <w:t>.</w:t>
      </w:r>
    </w:p>
    <w:p>
      <w:pPr>
        <w:pStyle w:val="Normal"/>
      </w:pPr>
      <w:r>
        <w:t xml:space="preserve">To enable request localization, call the </w:t>
      </w:r>
      <w:r>
        <w:rPr>
          <w:rStyle w:val="Text0"/>
        </w:rPr>
        <w:t xml:space="preserve">UseRequestLocalization</w:t>
        <w:br w:clear="none"/>
      </w:r>
      <w:r>
        <w:t xml:space="preserve"> method when you configure the HTTP request pipeline in </w:t>
      </w:r>
      <w:r>
        <w:rPr>
          <w:rStyle w:val="Text0"/>
        </w:rPr>
        <w:t xml:space="preserve">Program.cs</w:t>
        <w:br w:clear="none"/>
      </w:r>
      <w:r>
        <w:t>. This tells ASP.NET Core to look for these requests and to automatically change the current thread that is processing that request (and only that request, no one else’s requests) to use the appropriate culture to format data and load resource values.</w:t>
      </w:r>
    </w:p>
    <w:p>
      <w:pPr>
        <w:pStyle w:val="Normal"/>
      </w:pPr>
      <w:r>
        <w:t>Let’s create some resource files to localize the web user interface into American English, British English, and French, and then globalize the data like dates and currency values:</w:t>
      </w:r>
    </w:p>
    <w:p>
      <w:pPr>
        <w:numPr>
          <w:ilvl w:val="0"/>
          <w:numId w:val="428"/>
        </w:numPr>
        <w:pStyle w:val="Para 01"/>
      </w:pPr>
      <w:r>
        <w:t xml:space="preserve">In the </w:t>
      </w:r>
      <w:r>
        <w:rPr>
          <w:rStyle w:val="Text0"/>
        </w:rPr>
        <w:t xml:space="preserve">Northwind.Mvc</w:t>
        <w:br w:clear="none"/>
      </w:r>
      <w:r>
        <w:t xml:space="preserve"> project, add a new folder named </w:t>
      </w:r>
      <w:r>
        <w:rPr>
          <w:rStyle w:val="Text0"/>
        </w:rPr>
        <w:t xml:space="preserve">Resources</w:t>
        <w:br w:clear="none"/>
      </w:r>
      <w:r>
        <w:t xml:space="preserve">. This is the default name for the folder that localizer services look in for </w:t>
      </w:r>
      <w:r>
        <w:rPr>
          <w:rStyle w:val="Text0"/>
        </w:rPr>
        <w:t xml:space="preserve">*.resx</w:t>
        <w:br w:clear="none"/>
      </w:r>
      <w:r>
        <w:t xml:space="preserve"> resource files.</w:t>
      </w:r>
    </w:p>
    <w:p>
      <w:pPr>
        <w:numPr>
          <w:ilvl w:val="0"/>
          <w:numId w:val="428"/>
        </w:numPr>
        <w:pStyle w:val="Para 01"/>
      </w:pPr>
      <w:r>
        <w:t xml:space="preserve">In </w:t>
      </w:r>
      <w:r>
        <w:rPr>
          <w:rStyle w:val="Text0"/>
        </w:rPr>
        <w:t xml:space="preserve">Resources</w:t>
        <w:br w:clear="none"/>
      </w:r>
      <w:r>
        <w:t xml:space="preserve">, add a new folder named </w:t>
      </w:r>
      <w:r>
        <w:rPr>
          <w:rStyle w:val="Text0"/>
        </w:rPr>
        <w:t xml:space="preserve">Views</w:t>
        <w:br w:clear="none"/>
      </w:r>
      <w:r>
        <w:t>.</w:t>
      </w:r>
    </w:p>
    <w:p>
      <w:pPr>
        <w:numPr>
          <w:ilvl w:val="0"/>
          <w:numId w:val="428"/>
        </w:numPr>
        <w:pStyle w:val="Para 01"/>
      </w:pPr>
      <w:r>
        <w:t xml:space="preserve">In </w:t>
      </w:r>
      <w:r>
        <w:rPr>
          <w:rStyle w:val="Text0"/>
        </w:rPr>
        <w:t xml:space="preserve">Views</w:t>
        <w:br w:clear="none"/>
      </w:r>
      <w:r>
        <w:t xml:space="preserve">, add a new folder named </w:t>
      </w:r>
      <w:r>
        <w:rPr>
          <w:rStyle w:val="Text0"/>
        </w:rPr>
        <w:t xml:space="preserve">Home</w:t>
        <w:br w:clear="none"/>
      </w:r>
      <w:r>
        <w:t>.</w:t>
      </w:r>
    </w:p>
    <w:p>
      <w:bookmarkStart w:id="2181" w:name="Creating_resource_files"/>
      <w:pPr>
        <w:pStyle w:val="Heading 2"/>
      </w:pPr>
      <w:r>
        <w:t>Creating resource files</w:t>
      </w:r>
      <w:bookmarkEnd w:id="2181"/>
    </w:p>
    <w:p>
      <w:pPr>
        <w:pStyle w:val="Normal"/>
      </w:pPr>
      <w:r>
        <w:t>How you create</w:t>
      </w:r>
      <w:r>
        <w:rPr>
          <w:rStyle w:val="Text61"/>
        </w:rPr>
        <w:bookmarkStart w:id="2182" w:name="_idIndexMarker1545"/>
        <w:t/>
        <w:bookmarkEnd w:id="2182"/>
      </w:r>
      <w:r>
        <w:t xml:space="preserve"> resource files (</w:t>
      </w:r>
      <w:r>
        <w:rPr>
          <w:rStyle w:val="Text0"/>
        </w:rPr>
        <w:t xml:space="preserve">*.resx</w:t>
        <w:br w:clear="none"/>
      </w:r>
      <w:r>
        <w:t>) depends on your code editor.</w:t>
      </w:r>
    </w:p>
    <w:p>
      <w:pPr>
        <w:pStyle w:val="Normal"/>
      </w:pPr>
      <w:r>
        <w:t xml:space="preserve">To save time, you can just copy the </w:t>
      </w:r>
      <w:r>
        <w:rPr>
          <w:rStyle w:val="Text0"/>
        </w:rPr>
        <w:t xml:space="preserve">.resx</w:t>
        <w:br w:clear="none"/>
      </w:r>
      <w:r>
        <w:t xml:space="preserve"> files from the GitHub repository found in the folder at the following link: </w:t>
      </w:r>
      <w:hyperlink r:id="rId372">
        <w:r>
          <w:rPr>
            <w:rStyle w:val="Text6"/>
          </w:rPr>
          <w:t>https://github.com/markjprice/apps-services-net8/tree/main/code/Chapter14/Northwind.Mvc/Resources/Views/Home</w:t>
        </w:r>
      </w:hyperlink>
      <w:r>
        <w:t>.</w:t>
      </w:r>
    </w:p>
    <w:p>
      <w:bookmarkStart w:id="2183" w:name="If_you_are_using_Visual_Studio_2"/>
      <w:pPr>
        <w:pStyle w:val="Heading 1"/>
      </w:pPr>
      <w:r>
        <w:t>If you are using Visual Studio 2022</w:t>
      </w:r>
      <w:bookmarkEnd w:id="2183"/>
    </w:p>
    <w:p>
      <w:pPr>
        <w:pStyle w:val="Normal"/>
      </w:pPr>
      <w:r>
        <w:t>You can use a special project item</w:t>
      </w:r>
      <w:r>
        <w:rPr>
          <w:rStyle w:val="Text61"/>
        </w:rPr>
        <w:bookmarkStart w:id="2184" w:name="_idIndexMarker1546"/>
        <w:t/>
        <w:bookmarkEnd w:id="2184"/>
      </w:r>
      <w:r>
        <w:t xml:space="preserve"> type and editor:</w:t>
      </w:r>
    </w:p>
    <w:p>
      <w:pPr>
        <w:numPr>
          <w:ilvl w:val="0"/>
          <w:numId w:val="429"/>
        </w:numPr>
        <w:pStyle w:val="Para 01"/>
      </w:pPr>
      <w:r>
        <w:t xml:space="preserve">In </w:t>
      </w:r>
      <w:r>
        <w:rPr>
          <w:rStyle w:val="Text0"/>
        </w:rPr>
        <w:t xml:space="preserve">Home</w:t>
        <w:br w:clear="none"/>
      </w:r>
      <w:r>
        <w:t xml:space="preserve">, add a file type of </w:t>
      </w:r>
      <w:r>
        <w:rPr>
          <w:rStyle w:val="Text2"/>
        </w:rPr>
        <w:t>Resources File</w:t>
      </w:r>
      <w:r>
        <w:t xml:space="preserve"> named </w:t>
      </w:r>
      <w:r>
        <w:rPr>
          <w:rStyle w:val="Text0"/>
        </w:rPr>
        <w:t xml:space="preserve">Index.en-US.resx</w:t>
        <w:br w:clear="none"/>
      </w:r>
      <w:r>
        <w:t>.</w:t>
      </w:r>
    </w:p>
    <w:p>
      <w:pPr>
        <w:numPr>
          <w:ilvl w:val="0"/>
          <w:numId w:val="429"/>
        </w:numPr>
        <w:pStyle w:val="Para 01"/>
      </w:pPr>
      <w:r>
        <w:t xml:space="preserve">Use the editor to </w:t>
      </w:r>
      <w:r>
        <w:rPr>
          <w:rStyle w:val="Text61"/>
        </w:rPr>
        <w:bookmarkStart w:id="2185" w:name="_idIndexMarker1547"/>
        <w:t/>
        <w:bookmarkEnd w:id="2185"/>
      </w:r>
      <w:r>
        <w:t xml:space="preserve">define names and values, as shown in </w:t>
      </w:r>
      <w:r>
        <w:rPr>
          <w:rStyle w:val="Text9"/>
        </w:rPr>
        <w:t>Figure 14.4</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079500"/>
            <wp:effectExtent l="0" r="0" t="0" b="0"/>
            <wp:wrapTopAndBottom/>
            <wp:docPr id="113" name="B19587_14_04.png" descr="B19587_14_04.png"/>
            <wp:cNvGraphicFramePr>
              <a:graphicFrameLocks noChangeAspect="1"/>
            </wp:cNvGraphicFramePr>
            <a:graphic>
              <a:graphicData uri="http://schemas.openxmlformats.org/drawingml/2006/picture">
                <pic:pic>
                  <pic:nvPicPr>
                    <pic:cNvPr id="0" name="B19587_14_04.png" descr="B19587_14_04.png"/>
                    <pic:cNvPicPr/>
                  </pic:nvPicPr>
                  <pic:blipFill>
                    <a:blip r:embed="rId112"/>
                    <a:stretch>
                      <a:fillRect/>
                    </a:stretch>
                  </pic:blipFill>
                  <pic:spPr>
                    <a:xfrm>
                      <a:off x="0" y="0"/>
                      <a:ext cx="4406900" cy="1079500"/>
                    </a:xfrm>
                    <a:prstGeom prst="rect">
                      <a:avLst/>
                    </a:prstGeom>
                  </pic:spPr>
                </pic:pic>
              </a:graphicData>
            </a:graphic>
          </wp:anchor>
        </w:drawing>
      </w:r>
    </w:p>
    <w:p>
      <w:pPr>
        <w:pStyle w:val="Para 20"/>
      </w:pPr>
      <w:r>
        <w:t>Figure 14.4: Using the Resources File editor to define the localized labels</w:t>
      </w:r>
    </w:p>
    <w:p>
      <w:pPr>
        <w:pStyle w:val="Normal"/>
      </w:pPr>
      <w:r>
        <w:t xml:space="preserve">JetBrains Rider has its own resource file editor that combines all </w:t>
      </w:r>
      <w:r>
        <w:rPr>
          <w:rStyle w:val="Text0"/>
        </w:rPr>
        <w:t xml:space="preserve">.resx</w:t>
        <w:br w:clear="none"/>
      </w:r>
      <w:r>
        <w:t xml:space="preserve"> files in one experience as a grid. Each language has its own column, side-by-side. It’s much more useful than having to edit each file individually as in Visual Studio 2022.</w:t>
      </w:r>
    </w:p>
    <w:p>
      <w:pPr>
        <w:numPr>
          <w:ilvl w:val="0"/>
          <w:numId w:val="430"/>
        </w:numPr>
        <w:pStyle w:val="Para 01"/>
      </w:pPr>
      <w:r>
        <w:t>Close the editor.</w:t>
      </w:r>
    </w:p>
    <w:p>
      <w:pPr>
        <w:numPr>
          <w:ilvl w:val="0"/>
          <w:numId w:val="430"/>
        </w:numPr>
        <w:pStyle w:val="Para 01"/>
      </w:pPr>
      <w:r>
        <w:t xml:space="preserve">Copy and paste the file and rename it </w:t>
      </w:r>
      <w:r>
        <w:rPr>
          <w:rStyle w:val="Text0"/>
        </w:rPr>
        <w:t xml:space="preserve">Index.en-GB.resx</w:t>
        <w:br w:clear="none"/>
      </w:r>
      <w:r>
        <w:t xml:space="preserve">. </w:t>
      </w:r>
    </w:p>
    <w:p>
      <w:pPr>
        <w:pStyle w:val="Para 02"/>
      </w:pPr>
      <w:r>
        <w:rPr>
          <w:rStyle w:val="Text2"/>
        </w:rPr>
        <w:t>Warning!</w:t>
      </w:r>
      <w:r>
        <w:t xml:space="preserve"> You must not change any of the entries in the </w:t>
      </w:r>
      <w:r>
        <w:rPr>
          <w:rStyle w:val="Text2"/>
        </w:rPr>
        <w:t>Name</w:t>
      </w:r>
      <w:r>
        <w:t xml:space="preserve"> column because these are used to look up localized values for all languages! You can only change the entries in the </w:t>
      </w:r>
      <w:r>
        <w:rPr>
          <w:rStyle w:val="Text2"/>
        </w:rPr>
        <w:t>Value</w:t>
      </w:r>
      <w:r>
        <w:t xml:space="preserve"> or </w:t>
      </w:r>
      <w:r>
        <w:rPr>
          <w:rStyle w:val="Text2"/>
        </w:rPr>
        <w:t>Comment</w:t>
      </w:r>
      <w:r>
        <w:t xml:space="preserve"> columns.</w:t>
      </w:r>
    </w:p>
    <w:p>
      <w:pPr>
        <w:numPr>
          <w:ilvl w:val="0"/>
          <w:numId w:val="431"/>
        </w:numPr>
        <w:pStyle w:val="Para 01"/>
      </w:pPr>
      <w:r>
        <w:t xml:space="preserve">In </w:t>
      </w:r>
      <w:r>
        <w:rPr>
          <w:rStyle w:val="Text0"/>
        </w:rPr>
        <w:t xml:space="preserve">Index.en-GB.resx</w:t>
        <w:br w:clear="none"/>
      </w:r>
      <w:r>
        <w:t xml:space="preserve">, modify </w:t>
      </w:r>
      <w:r>
        <w:rPr>
          <w:rStyle w:val="Text0"/>
        </w:rPr>
        <w:t xml:space="preserve">Orders (USA)</w:t>
        <w:br w:clear="none"/>
      </w:r>
      <w:r>
        <w:t xml:space="preserve"> to </w:t>
      </w:r>
      <w:r>
        <w:rPr>
          <w:rStyle w:val="Text0"/>
        </w:rPr>
        <w:t xml:space="preserve">Orders (UK)</w:t>
        <w:br w:clear="none"/>
      </w:r>
      <w:r>
        <w:t>. This is so we can see a</w:t>
      </w:r>
      <w:r>
        <w:rPr>
          <w:rStyle w:val="Text61"/>
        </w:rPr>
        <w:bookmarkStart w:id="2186" w:name="_idIndexMarker1548"/>
        <w:t/>
        <w:bookmarkEnd w:id="2186"/>
      </w:r>
      <w:r>
        <w:t xml:space="preserve"> difference.</w:t>
      </w:r>
    </w:p>
    <w:p>
      <w:pPr>
        <w:numPr>
          <w:ilvl w:val="0"/>
          <w:numId w:val="431"/>
        </w:numPr>
        <w:pStyle w:val="Para 01"/>
      </w:pPr>
      <w:r>
        <w:t>Close the editor.</w:t>
      </w:r>
    </w:p>
    <w:p>
      <w:pPr>
        <w:numPr>
          <w:ilvl w:val="0"/>
          <w:numId w:val="431"/>
        </w:numPr>
        <w:pStyle w:val="Para 01"/>
      </w:pPr>
      <w:r>
        <w:t xml:space="preserve">Copy and paste the file and rename it as </w:t>
      </w:r>
      <w:r>
        <w:rPr>
          <w:rStyle w:val="Text0"/>
        </w:rPr>
        <w:t xml:space="preserve">Index.fr-FR.resx</w:t>
        <w:br w:clear="none"/>
      </w:r>
      <w:r>
        <w:t>.</w:t>
      </w:r>
    </w:p>
    <w:p>
      <w:pPr>
        <w:numPr>
          <w:ilvl w:val="0"/>
          <w:numId w:val="431"/>
        </w:numPr>
        <w:pStyle w:val="Para 01"/>
      </w:pPr>
      <w:r>
        <w:t xml:space="preserve">In </w:t>
      </w:r>
      <w:r>
        <w:rPr>
          <w:rStyle w:val="Text0"/>
        </w:rPr>
        <w:t xml:space="preserve">Index.fr-FR.resx</w:t>
        <w:br w:clear="none"/>
      </w:r>
      <w:r>
        <w:t>, modify</w:t>
      </w:r>
      <w:r>
        <w:rPr>
          <w:rStyle w:val="Text61"/>
        </w:rPr>
        <w:bookmarkStart w:id="2187" w:name="_idIndexMarker1549"/>
        <w:t/>
        <w:bookmarkEnd w:id="2187"/>
      </w:r>
      <w:r>
        <w:t xml:space="preserve"> the </w:t>
      </w:r>
      <w:r>
        <w:rPr>
          <w:rStyle w:val="Text0"/>
        </w:rPr>
        <w:t xml:space="preserve">value</w:t>
        <w:br w:clear="none"/>
      </w:r>
      <w:r>
        <w:t xml:space="preserve"> column to use French. (See the step-by-step instructions in the next section for Visual Studio Code for the translations.)</w:t>
      </w:r>
    </w:p>
    <w:p>
      <w:pPr>
        <w:numPr>
          <w:ilvl w:val="0"/>
          <w:numId w:val="431"/>
        </w:numPr>
        <w:pStyle w:val="Para 01"/>
      </w:pPr>
      <w:r>
        <w:t xml:space="preserve">Copy and paste the file and rename it </w:t>
      </w:r>
      <w:r>
        <w:rPr>
          <w:rStyle w:val="Text0"/>
        </w:rPr>
        <w:t xml:space="preserve">Index.fr.resx</w:t>
        <w:br w:clear="none"/>
      </w:r>
      <w:r>
        <w:t>.</w:t>
      </w:r>
    </w:p>
    <w:p>
      <w:pPr>
        <w:numPr>
          <w:ilvl w:val="0"/>
          <w:numId w:val="431"/>
        </w:numPr>
        <w:pStyle w:val="Para 12"/>
      </w:pPr>
      <w:r>
        <w:rPr>
          <w:rStyle w:val="Text13"/>
        </w:rPr>
        <w:t xml:space="preserve">In </w:t>
      </w:r>
      <w:r>
        <w:t xml:space="preserve">Index.fr.resx</w:t>
        <w:br w:clear="none"/>
      </w:r>
      <w:r>
        <w:rPr>
          <w:rStyle w:val="Text13"/>
        </w:rPr>
        <w:t xml:space="preserve">, modify the last value to be </w:t>
      </w:r>
      <w:r>
        <w:t xml:space="preserve">Commandes (Neutral French)</w:t>
        <w:br w:clear="none"/>
      </w:r>
      <w:r>
        <w:rPr>
          <w:rStyle w:val="Text13"/>
        </w:rPr>
        <w:t>.</w:t>
      </w:r>
    </w:p>
    <w:p>
      <w:bookmarkStart w:id="2188" w:name="If_you_are_using_Visual_Studio_C"/>
      <w:pPr>
        <w:pStyle w:val="Heading 1"/>
      </w:pPr>
      <w:r>
        <w:t>If you are using Visual Studio Code</w:t>
      </w:r>
      <w:bookmarkEnd w:id="2188"/>
    </w:p>
    <w:p>
      <w:pPr>
        <w:pStyle w:val="Normal"/>
      </w:pPr>
      <w:r>
        <w:t>You will have to edit the file</w:t>
      </w:r>
      <w:r>
        <w:rPr>
          <w:rStyle w:val="Text61"/>
        </w:rPr>
        <w:bookmarkStart w:id="2189" w:name="_idIndexMarker1550"/>
        <w:t/>
        <w:bookmarkEnd w:id="2189"/>
      </w:r>
      <w:r>
        <w:t xml:space="preserve"> without a special editor:</w:t>
      </w:r>
    </w:p>
    <w:p>
      <w:pPr>
        <w:numPr>
          <w:ilvl w:val="0"/>
          <w:numId w:val="432"/>
        </w:numPr>
        <w:pStyle w:val="Para 01"/>
      </w:pPr>
      <w:r>
        <w:t xml:space="preserve">In </w:t>
      </w:r>
      <w:r>
        <w:rPr>
          <w:rStyle w:val="Text0"/>
        </w:rPr>
        <w:t xml:space="preserve">Home</w:t>
        <w:br w:clear="none"/>
      </w:r>
      <w:r>
        <w:t xml:space="preserve">, add a new file </w:t>
      </w:r>
      <w:r>
        <w:rPr>
          <w:rStyle w:val="Text61"/>
        </w:rPr>
        <w:bookmarkStart w:id="2190" w:name="_idIndexMarker1551"/>
        <w:t/>
        <w:bookmarkEnd w:id="2190"/>
      </w:r>
      <w:r>
        <w:t xml:space="preserve">named </w:t>
      </w:r>
      <w:r>
        <w:rPr>
          <w:rStyle w:val="Text0"/>
        </w:rPr>
        <w:t xml:space="preserve">Index.en-US.resx</w:t>
        <w:br w:clear="none"/>
      </w:r>
      <w:r>
        <w:t>.</w:t>
      </w:r>
    </w:p>
    <w:p>
      <w:pPr>
        <w:numPr>
          <w:ilvl w:val="0"/>
          <w:numId w:val="432"/>
        </w:numPr>
        <w:pStyle w:val="Para 01"/>
      </w:pPr>
      <w:r>
        <w:t xml:space="preserve">Modify the contents to contain American English language resources, as shown in the following markup: </w:t>
      </w:r>
    </w:p>
    <w:p>
      <w:pPr>
        <w:pStyle w:val="Para 03"/>
      </w:pPr>
      <w:r>
        <w:rPr>
          <w:rStyle w:val="Text7"/>
        </w:rPr>
        <w:t xml:space="preserve">&lt;?xml version=</w:t>
        <w:br w:clear="none"/>
      </w:r>
      <w:r>
        <w:rPr>
          <w:rStyle w:val="Text1"/>
        </w:rPr>
        <w:t xml:space="preserve">"</w:t>
        <w:br w:clear="none"/>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"Company 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Company Name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"Country"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Country</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"Item Count"</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Item Count</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Date"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Order Date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ID"</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Order ID</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Total"</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Order Total</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Orders (USA)</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432"/>
        </w:numPr>
        <w:pStyle w:val="Para 01"/>
      </w:pPr>
      <w:r>
        <w:t>Copy and paste</w:t>
      </w:r>
      <w:r>
        <w:rPr>
          <w:rStyle w:val="Text61"/>
        </w:rPr>
        <w:bookmarkStart w:id="2191" w:name="_idIndexMarker1552"/>
        <w:t/>
        <w:bookmarkEnd w:id="2191"/>
      </w:r>
      <w:r>
        <w:t xml:space="preserve"> the file and rename it </w:t>
      </w:r>
      <w:r>
        <w:rPr>
          <w:rStyle w:val="Text0"/>
        </w:rPr>
        <w:t xml:space="preserve">Index.en-GB.resx</w:t>
        <w:br w:clear="none"/>
      </w:r>
      <w:r>
        <w:t>.</w:t>
      </w:r>
    </w:p>
    <w:p>
      <w:pPr>
        <w:numPr>
          <w:ilvl w:val="0"/>
          <w:numId w:val="432"/>
        </w:numPr>
        <w:pStyle w:val="Para 01"/>
      </w:pPr>
      <w:r>
        <w:t xml:space="preserve">In </w:t>
      </w:r>
      <w:r>
        <w:rPr>
          <w:rStyle w:val="Text0"/>
        </w:rPr>
        <w:t xml:space="preserve">Index.en-GB.resx</w:t>
        <w:br w:clear="none"/>
      </w:r>
      <w:r>
        <w:t xml:space="preserve">, modify </w:t>
      </w:r>
      <w:r>
        <w:rPr>
          <w:rStyle w:val="Text0"/>
        </w:rPr>
        <w:t xml:space="preserve">Orders (USA)</w:t>
        <w:br w:clear="none"/>
      </w:r>
      <w:r>
        <w:t xml:space="preserve"> to </w:t>
      </w:r>
      <w:r>
        <w:rPr>
          <w:rStyle w:val="Text0"/>
        </w:rPr>
        <w:t xml:space="preserve">Orders (UK)</w:t>
        <w:br w:clear="none"/>
      </w:r>
      <w:r>
        <w:t>. This is so we can see a difference.</w:t>
      </w:r>
    </w:p>
    <w:p>
      <w:pPr>
        <w:numPr>
          <w:ilvl w:val="0"/>
          <w:numId w:val="432"/>
        </w:numPr>
        <w:pStyle w:val="Para 01"/>
      </w:pPr>
      <w:r>
        <w:t>Copy and paste the file and</w:t>
      </w:r>
      <w:r>
        <w:rPr>
          <w:rStyle w:val="Text61"/>
        </w:rPr>
        <w:bookmarkStart w:id="2192" w:name="_idIndexMarker1553"/>
        <w:t/>
        <w:bookmarkEnd w:id="2192"/>
      </w:r>
      <w:r>
        <w:t xml:space="preserve"> rename it </w:t>
      </w:r>
      <w:r>
        <w:rPr>
          <w:rStyle w:val="Text0"/>
        </w:rPr>
        <w:t xml:space="preserve">Index.fr-FR.resx</w:t>
        <w:br w:clear="none"/>
      </w:r>
      <w:r>
        <w:t>.</w:t>
      </w:r>
    </w:p>
    <w:p>
      <w:pPr>
        <w:numPr>
          <w:ilvl w:val="0"/>
          <w:numId w:val="432"/>
        </w:numPr>
        <w:pStyle w:val="Para 01"/>
      </w:pPr>
      <w:r>
        <w:t xml:space="preserve">In </w:t>
      </w:r>
      <w:r>
        <w:rPr>
          <w:rStyle w:val="Text0"/>
        </w:rPr>
        <w:t xml:space="preserve">Index.fr-FR.resx</w:t>
        <w:br w:clear="none"/>
      </w:r>
      <w:r>
        <w:t xml:space="preserve">, modify the </w:t>
      </w:r>
      <w:r>
        <w:rPr>
          <w:rStyle w:val="Text0"/>
        </w:rPr>
        <w:t xml:space="preserve">value</w:t>
        <w:br w:clear="none"/>
      </w:r>
      <w:r>
        <w:t xml:space="preserve"> column to use French: </w:t>
      </w:r>
    </w:p>
    <w:p>
      <w:pPr>
        <w:pStyle w:val="Para 03"/>
      </w:pPr>
      <w:r>
        <w:rPr>
          <w:rStyle w:val="Text7"/>
        </w:rPr>
        <w:t xml:space="preserve">&lt;?xml version=</w:t>
        <w:br w:clear="none"/>
      </w:r>
      <w:r>
        <w:rPr>
          <w:rStyle w:val="Text1"/>
        </w:rPr>
        <w:t xml:space="preserve">"1.0"</w:t>
        <w:br w:clear="none"/>
      </w:r>
      <w:r>
        <w:rPr>
          <w:rStyle w:val="Text7"/>
        </w:rPr>
        <w:t xml:space="preserve"> encoding=</w:t>
        <w:br w:clear="none"/>
      </w:r>
      <w:r>
        <w:rPr>
          <w:rStyle w:val="Text1"/>
        </w:rPr>
        <w:t xml:space="preserve">"utf-8"</w:t>
        <w:br w:clear="none"/>
      </w:r>
      <w:r>
        <w:rPr>
          <w:rStyle w:val="Text7"/>
        </w:rPr>
        <w:t xml:space="preserve">?&gt;</w:t>
        <w:br w:clear="none"/>
      </w:r>
      <w:r>
        <w:t xml:space="preserve"/>
        <w:br w:clear="none"/>
        <w:t xml:space="preserve">&lt;</w:t>
        <w:br w:clear="none"/>
      </w:r>
      <w:r>
        <w:rPr>
          <w:rStyle w:val="Text8"/>
        </w:rPr>
        <w:t xml:space="preserve">root</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"Company Name"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Nom de l'entreprise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"Country"</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Pays</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"Item Count"</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Nombre d'éléments</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Date"</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Date de commande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ID"</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Numéro de commande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 Total"</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Total de la commande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  </w:t>
        <w:br w:clear="none"/>
        <w:t xml:space="preserve">&lt;</w:t>
        <w:br w:clear="none"/>
      </w:r>
      <w:r>
        <w:rPr>
          <w:rStyle w:val="Text8"/>
        </w:rPr>
        <w:t xml:space="preserve">data</w:t>
        <w:br w:clear="none"/>
      </w:r>
      <w:r>
        <w:t xml:space="preserve"> </w:t>
        <w:br w:clear="none"/>
      </w:r>
      <w:r>
        <w:rPr>
          <w:rStyle w:val="Text10"/>
        </w:rPr>
        <w:t xml:space="preserve">name</w:t>
        <w:br w:clear="none"/>
      </w:r>
      <w:r>
        <w:t xml:space="preserve">=</w:t>
        <w:br w:clear="none"/>
      </w:r>
      <w:r>
        <w:rPr>
          <w:rStyle w:val="Text1"/>
        </w:rPr>
        <w:t xml:space="preserve">"Orders"</w:t>
        <w:br w:clear="none"/>
      </w:r>
      <w:r>
        <w:t xml:space="preserve"> </w:t>
        <w:br w:clear="none"/>
      </w:r>
      <w:r>
        <w:rPr>
          <w:rStyle w:val="Text10"/>
        </w:rPr>
        <w:t xml:space="preserve">xml:space</w:t>
        <w:br w:clear="none"/>
      </w:r>
      <w:r>
        <w:t xml:space="preserve">=</w:t>
        <w:br w:clear="none"/>
      </w:r>
      <w:r>
        <w:rPr>
          <w:rStyle w:val="Text1"/>
        </w:rPr>
        <w:t xml:space="preserve">"preserve"</w:t>
        <w:br w:clear="none"/>
      </w:r>
      <w:r>
        <w:t xml:space="preserve">&gt;</w:t>
        <w:br w:clear="none"/>
        <w:t xml:space="preserve"/>
        <w:br w:clear="none"/>
        <w:t xml:space="preserve">    </w:t>
        <w:br w:clear="none"/>
        <w:t xml:space="preserve">&lt;</w:t>
        <w:br w:clear="none"/>
      </w:r>
      <w:r>
        <w:rPr>
          <w:rStyle w:val="Text8"/>
        </w:rPr>
        <w:t xml:space="preserve">value</w:t>
        <w:br w:clear="none"/>
      </w:r>
      <w:r>
        <w:t xml:space="preserve">&gt;</w:t>
        <w:br w:clear="none"/>
        <w:t xml:space="preserve">Commandes (France)</w:t>
        <w:br w:clear="none"/>
        <w:t xml:space="preserve">&lt;/</w:t>
        <w:br w:clear="none"/>
      </w:r>
      <w:r>
        <w:rPr>
          <w:rStyle w:val="Text8"/>
        </w:rPr>
        <w:t xml:space="preserve">value</w:t>
        <w:br w:clear="none"/>
      </w:r>
      <w:r>
        <w:t xml:space="preserve">&gt;</w:t>
        <w:br w:clear="none"/>
        <w:t xml:space="preserve"/>
        <w:br w:clear="none"/>
        <w:t xml:space="preserve">  </w:t>
        <w:br w:clear="none"/>
        <w:t xml:space="preserve">&lt;/</w:t>
        <w:br w:clear="none"/>
      </w:r>
      <w:r>
        <w:rPr>
          <w:rStyle w:val="Text8"/>
        </w:rPr>
        <w:t xml:space="preserve">data</w:t>
        <w:br w:clear="none"/>
      </w:r>
      <w:r>
        <w:t xml:space="preserve">&gt;</w:t>
        <w:br w:clear="none"/>
        <w:t xml:space="preserve"/>
        <w:br w:clear="none"/>
        <w:t xml:space="preserve">&lt;/</w:t>
        <w:br w:clear="none"/>
      </w:r>
      <w:r>
        <w:rPr>
          <w:rStyle w:val="Text8"/>
        </w:rPr>
        <w:t xml:space="preserve">root</w:t>
        <w:br w:clear="none"/>
      </w:r>
      <w:r>
        <w:t xml:space="preserve">&gt;</w:t>
        <w:br w:clear="none"/>
        <w:t xml:space="preserve"/>
        <w:br w:clear="none"/>
      </w:r>
    </w:p>
    <w:p>
      <w:pPr>
        <w:numPr>
          <w:ilvl w:val="0"/>
          <w:numId w:val="432"/>
        </w:numPr>
        <w:pStyle w:val="Para 01"/>
      </w:pPr>
      <w:r>
        <w:t xml:space="preserve">Copy and paste the file and rename it </w:t>
      </w:r>
      <w:r>
        <w:rPr>
          <w:rStyle w:val="Text0"/>
        </w:rPr>
        <w:t xml:space="preserve">Index.fr.resx</w:t>
        <w:br w:clear="none"/>
      </w:r>
      <w:r>
        <w:t>.</w:t>
      </w:r>
    </w:p>
    <w:p>
      <w:pPr>
        <w:numPr>
          <w:ilvl w:val="0"/>
          <w:numId w:val="432"/>
        </w:numPr>
        <w:pStyle w:val="Para 12"/>
      </w:pPr>
      <w:r>
        <w:rPr>
          <w:rStyle w:val="Text13"/>
        </w:rPr>
        <w:t xml:space="preserve">In </w:t>
      </w:r>
      <w:r>
        <w:t xml:space="preserve">Index.fr.resx</w:t>
        <w:br w:clear="none"/>
      </w:r>
      <w:r>
        <w:rPr>
          <w:rStyle w:val="Text13"/>
        </w:rPr>
        <w:t xml:space="preserve">, modify the last value to be </w:t>
      </w:r>
      <w:r>
        <w:t xml:space="preserve">Commandes (Neutral French)</w:t>
        <w:br w:clear="none"/>
      </w:r>
      <w:r>
        <w:rPr>
          <w:rStyle w:val="Text13"/>
        </w:rPr>
        <w:t>.</w:t>
      </w:r>
    </w:p>
    <w:p>
      <w:bookmarkStart w:id="2193" w:name="Localizing_Razor_views_with_an_i"/>
      <w:pPr>
        <w:pStyle w:val="Heading 2"/>
      </w:pPr>
      <w:r>
        <w:t>Localizing Razor views with an injected view localizer</w:t>
      </w:r>
      <w:bookmarkEnd w:id="2193"/>
    </w:p>
    <w:p>
      <w:pPr>
        <w:pStyle w:val="Normal"/>
      </w:pPr>
      <w:r>
        <w:t xml:space="preserve">Now we can continue with these steps for both </w:t>
      </w:r>
      <w:r>
        <w:rPr>
          <w:rStyle w:val="Text61"/>
        </w:rPr>
        <w:bookmarkStart w:id="2194" w:name="_idIndexMarker1554"/>
        <w:t/>
        <w:bookmarkEnd w:id="2194"/>
      </w:r>
      <w:r>
        <w:t>code editors:</w:t>
      </w:r>
    </w:p>
    <w:p>
      <w:pPr>
        <w:numPr>
          <w:ilvl w:val="0"/>
          <w:numId w:val="433"/>
        </w:numPr>
        <w:pStyle w:val="Para 01"/>
      </w:pPr>
      <w:r>
        <w:t xml:space="preserve">In the </w:t>
      </w:r>
      <w:r>
        <w:rPr>
          <w:rStyle w:val="Text0"/>
        </w:rPr>
        <w:t xml:space="preserve">Views/Home</w:t>
        <w:br w:clear="none"/>
      </w:r>
      <w:r>
        <w:t xml:space="preserve"> folder, in </w:t>
      </w:r>
      <w:r>
        <w:rPr>
          <w:rStyle w:val="Text0"/>
        </w:rPr>
        <w:t xml:space="preserve">Index.cshtml</w:t>
        <w:br w:clear="none"/>
      </w:r>
      <w:r>
        <w:t>, import</w:t>
      </w:r>
      <w:r>
        <w:rPr>
          <w:rStyle w:val="Text61"/>
        </w:rPr>
        <w:bookmarkStart w:id="2195" w:name="_idIndexMarker1555"/>
        <w:t/>
        <w:bookmarkEnd w:id="2195"/>
      </w:r>
      <w:r>
        <w:t xml:space="preserve"> the namespace for working with localization, inject the </w:t>
      </w:r>
      <w:r>
        <w:rPr>
          <w:rStyle w:val="Text0"/>
        </w:rPr>
        <w:t xml:space="preserve">IViewLocalizer</w:t>
        <w:br w:clear="none"/>
      </w:r>
      <w:r>
        <w:t xml:space="preserve"> service, and make changes to use the labels in the view model, as shown highlighted in the following markup: </w:t>
      </w:r>
    </w:p>
    <w:p>
      <w:pPr>
        <w:pStyle w:val="Para 03"/>
      </w:pPr>
      <w:r>
        <w:rPr>
          <w:rStyle w:val="Text12"/>
        </w:rPr>
        <w:t xml:space="preserve">@using Microsoft.AspNetCore.Mvc.Localization</w:t>
        <w:br w:clear="none"/>
      </w:r>
      <w:r>
        <w:t xml:space="preserve"/>
        <w:br w:clear="none"/>
        <w:t xml:space="preserve">@model IEnumerable&lt;Order&gt;</w:t>
        <w:br w:clear="none"/>
      </w:r>
      <w:r>
        <w:rPr>
          <w:rStyle w:val="Text12"/>
        </w:rPr>
        <w:t xml:space="preserve">@inject IViewLocalizer Localizer</w:t>
        <w:br w:clear="none"/>
      </w:r>
      <w:r>
        <w:t xml:space="preserve"/>
        <w:br w:clear="none"/>
        <w:t xml:space="preserve">@{</w:t>
        <w:br w:clear="none"/>
        <w:t xml:space="preserve">  ViewData[</w:t>
        <w:br w:clear="none"/>
      </w:r>
      <w:r>
        <w:rPr>
          <w:rStyle w:val="Text1"/>
        </w:rPr>
        <w:t xml:space="preserve">"Title"</w:t>
        <w:br w:clear="none"/>
      </w:r>
      <w:r>
        <w:t xml:space="preserve">] = </w:t>
        <w:br w:clear="none"/>
      </w:r>
      <w:r>
        <w:rPr>
          <w:rStyle w:val="Text12"/>
        </w:rPr>
        <w:t xml:space="preserve">Localizer[</w:t>
        <w:br w:clear="none"/>
      </w:r>
      <w:r>
        <w:rPr>
          <w:rStyle w:val="Text18"/>
        </w:rPr>
        <w:t xml:space="preserve">"Orders"</w:t>
        <w:br w:clear="none"/>
      </w:r>
      <w:r>
        <w:rPr>
          <w:rStyle w:val="Text12"/>
        </w:rPr>
        <w:t xml:space="preserve">]</w:t>
        <w:br w:clear="none"/>
      </w:r>
      <w:r>
        <w:t xml:space="preserve">;</w:t>
        <w:br w:clear="none"/>
        <w:t xml:space="preserve">}</w:t>
        <w:br w:clear="none"/>
        <w:t xml:space="preserve">&lt;div </w:t>
        <w:br w:clear="none"/>
      </w:r>
      <w:r>
        <w:rPr>
          <w:rStyle w:val="Text4"/>
        </w:rPr>
        <w:t xml:space="preserve">class</w:t>
        <w:br w:clear="none"/>
      </w:r>
      <w:r>
        <w:t xml:space="preserve">=</w:t>
        <w:br w:clear="none"/>
      </w:r>
      <w:r>
        <w:rPr>
          <w:rStyle w:val="Text1"/>
        </w:rPr>
        <w:t xml:space="preserve">"text-center"</w:t>
        <w:br w:clear="none"/>
      </w:r>
      <w:r>
        <w:t xml:space="preserve">&gt;</w:t>
        <w:br w:clear="none"/>
        <w:t xml:space="preserve">  &lt;h1 </w:t>
        <w:br w:clear="none"/>
      </w:r>
      <w:r>
        <w:rPr>
          <w:rStyle w:val="Text4"/>
        </w:rPr>
        <w:t xml:space="preserve">class</w:t>
        <w:br w:clear="none"/>
      </w:r>
      <w:r>
        <w:t xml:space="preserve">=</w:t>
        <w:br w:clear="none"/>
      </w:r>
      <w:r>
        <w:rPr>
          <w:rStyle w:val="Text1"/>
        </w:rPr>
        <w:t xml:space="preserve">"display-4"</w:t>
        <w:br w:clear="none"/>
      </w:r>
      <w:r>
        <w:t xml:space="preserve">&gt;@ViewData[</w:t>
        <w:br w:clear="none"/>
      </w:r>
      <w:r>
        <w:rPr>
          <w:rStyle w:val="Text1"/>
        </w:rPr>
        <w:t xml:space="preserve">"Title"</w:t>
        <w:br w:clear="none"/>
      </w:r>
      <w:r>
        <w:t xml:space="preserve">]&lt;/h1&gt;</w:t>
        <w:br w:clear="none"/>
        <w:t xml:space="preserve">  &lt;table </w:t>
        <w:br w:clear="none"/>
      </w:r>
      <w:r>
        <w:rPr>
          <w:rStyle w:val="Text4"/>
        </w:rPr>
        <w:t xml:space="preserve">class</w:t>
        <w:br w:clear="none"/>
      </w:r>
      <w:r>
        <w:t xml:space="preserve">=</w:t>
        <w:br w:clear="none"/>
      </w:r>
      <w:r>
        <w:rPr>
          <w:rStyle w:val="Text1"/>
        </w:rPr>
        <w:t xml:space="preserve">"table table-bordered table-striped"</w:t>
        <w:br w:clear="none"/>
      </w:r>
      <w:r>
        <w:t xml:space="preserve">&gt;</w:t>
        <w:br w:clear="none"/>
        <w:t xml:space="preserve">    &lt;thead&gt;</w:t>
        <w:br w:clear="none"/>
        <w:t xml:space="preserve">      &lt;tr&gt;</w:t>
        <w:br w:clear="none"/>
        <w:t xml:space="preserve">        &lt;th&gt;@</w:t>
        <w:br w:clear="none"/>
      </w:r>
      <w:r>
        <w:rPr>
          <w:rStyle w:val="Text12"/>
        </w:rPr>
        <w:t xml:space="preserve">Localizer[</w:t>
        <w:br w:clear="none"/>
      </w:r>
      <w:r>
        <w:rPr>
          <w:rStyle w:val="Text18"/>
        </w:rPr>
        <w:t xml:space="preserve">"Order ID"</w:t>
        <w:br w:clear="none"/>
      </w:r>
      <w:r>
        <w:rPr>
          <w:rStyle w:val="Text12"/>
        </w:rPr>
        <w:t xml:space="preserve">]</w:t>
        <w:br w:clear="none"/>
      </w:r>
      <w:r>
        <w:t xml:space="preserve">&lt;/th&gt;</w:t>
        <w:br w:clear="none"/>
        <w:t xml:space="preserve">        &lt;th&gt;@</w:t>
        <w:br w:clear="none"/>
      </w:r>
      <w:r>
        <w:rPr>
          <w:rStyle w:val="Text12"/>
        </w:rPr>
        <w:t xml:space="preserve">Localizer[</w:t>
        <w:br w:clear="none"/>
      </w:r>
      <w:r>
        <w:rPr>
          <w:rStyle w:val="Text18"/>
        </w:rPr>
        <w:t xml:space="preserve">"Order Date"</w:t>
        <w:br w:clear="none"/>
      </w:r>
      <w:r>
        <w:rPr>
          <w:rStyle w:val="Text12"/>
        </w:rPr>
        <w:t xml:space="preserve">]</w:t>
        <w:br w:clear="none"/>
      </w:r>
      <w:r>
        <w:t xml:space="preserve">&lt;/th&gt;</w:t>
        <w:br w:clear="none"/>
        <w:t xml:space="preserve">        &lt;th&gt;@</w:t>
        <w:br w:clear="none"/>
      </w:r>
      <w:r>
        <w:rPr>
          <w:rStyle w:val="Text12"/>
        </w:rPr>
        <w:t xml:space="preserve">Localizer[</w:t>
        <w:br w:clear="none"/>
      </w:r>
      <w:r>
        <w:rPr>
          <w:rStyle w:val="Text18"/>
        </w:rPr>
        <w:t xml:space="preserve">"Company Name"</w:t>
        <w:br w:clear="none"/>
      </w:r>
      <w:r>
        <w:rPr>
          <w:rStyle w:val="Text12"/>
        </w:rPr>
        <w:t xml:space="preserve">]</w:t>
        <w:br w:clear="none"/>
      </w:r>
      <w:r>
        <w:t xml:space="preserve">&lt;/th&gt;</w:t>
        <w:br w:clear="none"/>
        <w:t xml:space="preserve">        &lt;th&gt;@</w:t>
        <w:br w:clear="none"/>
      </w:r>
      <w:r>
        <w:rPr>
          <w:rStyle w:val="Text12"/>
        </w:rPr>
        <w:t xml:space="preserve">Localizer[</w:t>
        <w:br w:clear="none"/>
      </w:r>
      <w:r>
        <w:rPr>
          <w:rStyle w:val="Text18"/>
        </w:rPr>
        <w:t xml:space="preserve">"Country"</w:t>
        <w:br w:clear="none"/>
      </w:r>
      <w:r>
        <w:rPr>
          <w:rStyle w:val="Text12"/>
        </w:rPr>
        <w:t xml:space="preserve">]</w:t>
        <w:br w:clear="none"/>
      </w:r>
      <w:r>
        <w:t xml:space="preserve">&lt;/th&gt;</w:t>
        <w:br w:clear="none"/>
        <w:t xml:space="preserve">        &lt;th&gt;@</w:t>
        <w:br w:clear="none"/>
      </w:r>
      <w:r>
        <w:rPr>
          <w:rStyle w:val="Text12"/>
        </w:rPr>
        <w:t xml:space="preserve">Localizer[</w:t>
        <w:br w:clear="none"/>
      </w:r>
      <w:r>
        <w:rPr>
          <w:rStyle w:val="Text18"/>
        </w:rPr>
        <w:t xml:space="preserve">"Item Count"</w:t>
        <w:br w:clear="none"/>
      </w:r>
      <w:r>
        <w:rPr>
          <w:rStyle w:val="Text12"/>
        </w:rPr>
        <w:t xml:space="preserve">]</w:t>
        <w:br w:clear="none"/>
      </w:r>
      <w:r>
        <w:t xml:space="preserve">&lt;/th&gt;</w:t>
        <w:br w:clear="none"/>
        <w:t xml:space="preserve">        &lt;th&gt;@</w:t>
        <w:br w:clear="none"/>
      </w:r>
      <w:r>
        <w:rPr>
          <w:rStyle w:val="Text12"/>
        </w:rPr>
        <w:t xml:space="preserve">Localizer[</w:t>
        <w:br w:clear="none"/>
      </w:r>
      <w:r>
        <w:rPr>
          <w:rStyle w:val="Text18"/>
        </w:rPr>
        <w:t xml:space="preserve">"Order Total"</w:t>
        <w:br w:clear="none"/>
      </w:r>
      <w:r>
        <w:rPr>
          <w:rStyle w:val="Text12"/>
        </w:rPr>
        <w:t xml:space="preserve">]</w:t>
        <w:br w:clear="none"/>
      </w:r>
      <w:r>
        <w:t xml:space="preserve">&lt;/th&gt;</w:t>
        <w:br w:clear="none"/>
        <w:t xml:space="preserve">      &lt;/tr&gt;</w:t>
        <w:br w:clear="none"/>
        <w:t xml:space="preserve">    &lt;/thead&gt;</w:t>
        <w:br w:clear="none"/>
      </w:r>
    </w:p>
    <w:p>
      <w:pPr>
        <w:pStyle w:val="Para 02"/>
      </w:pPr>
      <w:r>
        <w:rPr>
          <w:rStyle w:val="Text2"/>
        </w:rPr>
        <w:t>Good Practice</w:t>
      </w:r>
      <w:r>
        <w:t xml:space="preserve">: The key values like </w:t>
      </w:r>
      <w:r>
        <w:rPr>
          <w:rStyle w:val="Text0"/>
        </w:rPr>
        <w:t xml:space="preserve">"Order ID"</w:t>
        <w:br w:clear="none"/>
      </w:r>
      <w:r>
        <w:t xml:space="preserve"> are used to look up the localized values. If a value is missing, then it returns the key as a default. It is good practice to therefore use keys that also work as a good fallback, which is why I used US English proper titles with spaces as the keys above and in the </w:t>
      </w:r>
      <w:r>
        <w:rPr>
          <w:rStyle w:val="Text0"/>
        </w:rPr>
        <w:t xml:space="preserve">.resx</w:t>
        <w:br w:clear="none"/>
      </w:r>
      <w:r>
        <w:t xml:space="preserve"> files.</w:t>
      </w:r>
    </w:p>
    <w:p>
      <w:pPr>
        <w:numPr>
          <w:ilvl w:val="0"/>
          <w:numId w:val="434"/>
        </w:numPr>
        <w:pStyle w:val="Para 01"/>
      </w:pPr>
      <w:r>
        <w:t xml:space="preserve">In </w:t>
      </w:r>
      <w:r>
        <w:rPr>
          <w:rStyle w:val="Text0"/>
        </w:rPr>
        <w:t xml:space="preserve">Program.cs</w:t>
        <w:br w:clear="none"/>
      </w:r>
      <w:r>
        <w:t xml:space="preserve">, before the call to </w:t>
      </w:r>
      <w:r>
        <w:rPr>
          <w:rStyle w:val="Text0"/>
        </w:rPr>
        <w:t xml:space="preserve">AddControllersWithViews</w:t>
        <w:br w:clear="none"/>
      </w:r>
      <w:r>
        <w:t xml:space="preserve">, add a statement to add localization </w:t>
      </w:r>
      <w:r>
        <w:rPr>
          <w:rStyle w:val="Text61"/>
        </w:rPr>
        <w:bookmarkStart w:id="2196" w:name="_idIndexMarker1556"/>
        <w:t/>
        <w:bookmarkEnd w:id="2196"/>
      </w:r>
      <w:r>
        <w:t xml:space="preserve">and set the path to find resource files to the </w:t>
      </w:r>
      <w:r>
        <w:rPr>
          <w:rStyle w:val="Text0"/>
        </w:rPr>
        <w:t xml:space="preserve">Resources</w:t>
        <w:br w:clear="none"/>
      </w:r>
      <w:r>
        <w:t xml:space="preserve"> folder, and </w:t>
      </w:r>
      <w:r>
        <w:rPr>
          <w:rStyle w:val="Text61"/>
        </w:rPr>
        <w:bookmarkStart w:id="2197" w:name="_idIndexMarker1557"/>
        <w:t/>
        <w:bookmarkEnd w:id="2197"/>
      </w:r>
      <w:r>
        <w:t xml:space="preserve">after the call to </w:t>
      </w:r>
      <w:r>
        <w:rPr>
          <w:rStyle w:val="Text0"/>
        </w:rPr>
        <w:t xml:space="preserve">AddControllersWithViews</w:t>
        <w:br w:clear="none"/>
      </w:r>
      <w:r>
        <w:t xml:space="preserve">, append a call to add view localization, as shown highlighted in the following code: </w:t>
      </w:r>
    </w:p>
    <w:p>
      <w:pPr>
        <w:pStyle w:val="Para 16"/>
      </w:pPr>
      <w:r>
        <w:t xml:space="preserve">builder.Services.AddLocalization(</w:t>
        <w:br w:clear="none"/>
      </w:r>
      <w:r>
        <w:rPr>
          <w:rStyle w:val="Text11"/>
        </w:rPr>
        <w:t xml:space="preserve"/>
        <w:br w:clear="none"/>
      </w:r>
      <w:r>
        <w:t xml:space="preserve">  options =&gt; options.ResourcesPath = </w:t>
        <w:br w:clear="none"/>
      </w:r>
      <w:r>
        <w:rPr>
          <w:rStyle w:val="Text1"/>
        </w:rPr>
        <w:t xml:space="preserve">"Resources"</w:t>
        <w:br w:clear="none"/>
      </w:r>
      <w:r>
        <w:t xml:space="preserve">);</w:t>
        <w:br w:clear="none"/>
      </w:r>
      <w:r>
        <w:rPr>
          <w:rStyle w:val="Text11"/>
        </w:rPr>
        <w:t xml:space="preserve"/>
        <w:br w:clear="none"/>
        <w:t xml:space="preserve">builder.Services.AddControllersWithViews()</w:t>
        <w:br w:clear="none"/>
        <w:t xml:space="preserve">  </w:t>
        <w:br w:clear="none"/>
      </w:r>
      <w:r>
        <w:t xml:space="preserve">.AddViewLocalization()</w:t>
        <w:br w:clear="none"/>
      </w:r>
      <w:r>
        <w:rPr>
          <w:rStyle w:val="Text11"/>
        </w:rPr>
        <w:t xml:space="preserve">;</w:t>
        <w:br w:clear="none"/>
      </w:r>
    </w:p>
    <w:p>
      <w:pPr>
        <w:numPr>
          <w:ilvl w:val="0"/>
          <w:numId w:val="434"/>
        </w:numPr>
        <w:pStyle w:val="Para 01"/>
      </w:pPr>
      <w:r>
        <w:t xml:space="preserve">In </w:t>
      </w:r>
      <w:r>
        <w:rPr>
          <w:rStyle w:val="Text0"/>
        </w:rPr>
        <w:t xml:space="preserve">Program.cs</w:t>
        <w:br w:clear="none"/>
      </w:r>
      <w:r>
        <w:t xml:space="preserve">, after the call to </w:t>
      </w:r>
      <w:r>
        <w:rPr>
          <w:rStyle w:val="Text0"/>
        </w:rPr>
        <w:t xml:space="preserve">Build</w:t>
        <w:br w:clear="none"/>
      </w:r>
      <w:r>
        <w:t xml:space="preserve"> the </w:t>
      </w:r>
      <w:r>
        <w:rPr>
          <w:rStyle w:val="Text0"/>
        </w:rPr>
        <w:t xml:space="preserve">app</w:t>
        <w:br w:clear="none"/>
      </w:r>
      <w:r>
        <w:t xml:space="preserve"> object, add statements to declare four cultures that we will support: US English, British English, neutral French, and French in France. Then, create a new localization options object and add those cultures as supported for both localization of user interfaces (</w:t>
      </w:r>
      <w:r>
        <w:rPr>
          <w:rStyle w:val="Text0"/>
        </w:rPr>
        <w:t xml:space="preserve">UICultures</w:t>
        <w:br w:clear="none"/>
      </w:r>
      <w:r>
        <w:t>) and globalization of data values like dates and currency (</w:t>
      </w:r>
      <w:r>
        <w:rPr>
          <w:rStyle w:val="Text0"/>
        </w:rPr>
        <w:t xml:space="preserve">Cultures</w:t>
        <w:br w:clear="none"/>
      </w:r>
      <w:r>
        <w:t xml:space="preserve">), as shown in the following code: </w:t>
      </w:r>
    </w:p>
    <w:p>
      <w:pPr>
        <w:pStyle w:val="Para 03"/>
      </w:pPr>
      <w:r>
        <w:rPr>
          <w:rStyle w:val="Text15"/>
        </w:rPr>
        <w:t xml:space="preserve">string</w:t>
        <w:br w:clear="none"/>
      </w:r>
      <w:r>
        <w:t xml:space="preserve">[] cultures = { </w:t>
        <w:br w:clear="none"/>
      </w:r>
      <w:r>
        <w:rPr>
          <w:rStyle w:val="Text1"/>
        </w:rPr>
        <w:t xml:space="preserve">"en-US"</w:t>
        <w:br w:clear="none"/>
      </w:r>
      <w:r>
        <w:t xml:space="preserve">, </w:t>
        <w:br w:clear="none"/>
      </w:r>
      <w:r>
        <w:rPr>
          <w:rStyle w:val="Text1"/>
        </w:rPr>
        <w:t xml:space="preserve">"en-GB"</w:t>
        <w:br w:clear="none"/>
      </w:r>
      <w:r>
        <w:t xml:space="preserve">, </w:t>
        <w:br w:clear="none"/>
      </w:r>
      <w:r>
        <w:rPr>
          <w:rStyle w:val="Text1"/>
        </w:rPr>
        <w:t xml:space="preserve">"</w:t>
        <w:br w:clear="none"/>
        <w:t xml:space="preserve">fr"</w:t>
        <w:br w:clear="none"/>
      </w:r>
      <w:r>
        <w:t xml:space="preserve">, </w:t>
        <w:br w:clear="none"/>
      </w:r>
      <w:r>
        <w:rPr>
          <w:rStyle w:val="Text1"/>
        </w:rPr>
        <w:t xml:space="preserve">"fr-FR"</w:t>
        <w:br w:clear="none"/>
      </w:r>
      <w:r>
        <w:t xml:space="preserve"> };</w:t>
        <w:br w:clear="none"/>
        <w:t xml:space="preserve">RequestLocalizationOptions localizationOptions = </w:t>
        <w:br w:clear="none"/>
      </w:r>
      <w:r>
        <w:rPr>
          <w:rStyle w:val="Text4"/>
        </w:rPr>
        <w:t xml:space="preserve">new</w:t>
        <w:br w:clear="none"/>
      </w:r>
      <w:r>
        <w:t xml:space="preserve">();</w:t>
        <w:br w:clear="none"/>
      </w:r>
      <w:r>
        <w:rPr>
          <w:rStyle w:val="Text3"/>
        </w:rPr>
        <w:t xml:space="preserve">// cultures[0] will be "en-US"</w:t>
        <w:br w:clear="none"/>
      </w:r>
      <w:r>
        <w:t xml:space="preserve"/>
        <w:br w:clear="none"/>
        <w:t xml:space="preserve">localizationOptions.SetDefaultCulture(cultures[</w:t>
        <w:br w:clear="none"/>
      </w:r>
      <w:r>
        <w:rPr>
          <w:rStyle w:val="Text10"/>
        </w:rPr>
        <w:t xml:space="preserve">0</w:t>
        <w:br w:clear="none"/>
      </w:r>
      <w:r>
        <w:t xml:space="preserve">])</w:t>
        <w:br w:clear="none"/>
        <w:t xml:space="preserve">  </w:t>
        <w:br w:clear="none"/>
      </w:r>
      <w:r>
        <w:rPr>
          <w:rStyle w:val="Text3"/>
        </w:rPr>
        <w:t xml:space="preserve">// Set globalization of data formats like dates and currencies.</w:t>
        <w:br w:clear="none"/>
      </w:r>
      <w:r>
        <w:t xml:space="preserve"/>
        <w:br w:clear="none"/>
        <w:t xml:space="preserve">  .AddSupportedCultures(cultures)</w:t>
        <w:br w:clear="none"/>
        <w:t xml:space="preserve">  </w:t>
        <w:br w:clear="none"/>
      </w:r>
      <w:r>
        <w:rPr>
          <w:rStyle w:val="Text3"/>
        </w:rPr>
        <w:t xml:space="preserve">// Set localization of user interface text.</w:t>
        <w:br w:clear="none"/>
      </w:r>
      <w:r>
        <w:t xml:space="preserve"/>
        <w:br w:clear="none"/>
        <w:t xml:space="preserve">  .AddSupportedUICultures(cultures);</w:t>
        <w:br w:clear="none"/>
        <w:t xml:space="preserve">app.UseRequestLocalization(localizationOptions);</w:t>
        <w:br w:clear="none"/>
      </w:r>
    </w:p>
    <w:p>
      <w:pPr>
        <w:numPr>
          <w:ilvl w:val="0"/>
          <w:numId w:val="434"/>
        </w:numPr>
        <w:pStyle w:val="Para 01"/>
      </w:pPr>
      <w:r>
        <w:t xml:space="preserve">Start the </w:t>
      </w:r>
      <w:r>
        <w:rPr>
          <w:rStyle w:val="Text0"/>
        </w:rPr>
        <w:t xml:space="preserve">Northwind.Mvc</w:t>
        <w:br w:clear="none"/>
      </w:r>
      <w:r>
        <w:t xml:space="preserve"> website project.</w:t>
      </w:r>
    </w:p>
    <w:p>
      <w:pPr>
        <w:numPr>
          <w:ilvl w:val="0"/>
          <w:numId w:val="434"/>
        </w:numPr>
        <w:pStyle w:val="Para 01"/>
      </w:pPr>
      <w:r>
        <w:t xml:space="preserve">In Chrome, navigate to </w:t>
      </w:r>
      <w:r>
        <w:rPr>
          <w:rStyle w:val="Text2"/>
        </w:rPr>
        <w:t>Settings</w:t>
      </w:r>
      <w:r>
        <w:t>.</w:t>
      </w:r>
    </w:p>
    <w:p>
      <w:pPr>
        <w:numPr>
          <w:ilvl w:val="0"/>
          <w:numId w:val="434"/>
        </w:numPr>
        <w:pStyle w:val="Para 01"/>
      </w:pPr>
      <w:r>
        <w:t xml:space="preserve">In the </w:t>
      </w:r>
      <w:r>
        <w:rPr>
          <w:rStyle w:val="Text2"/>
        </w:rPr>
        <w:t>Search settings</w:t>
      </w:r>
      <w:r>
        <w:t xml:space="preserve"> box, type </w:t>
      </w:r>
      <w:r>
        <w:rPr>
          <w:rStyle w:val="Text0"/>
        </w:rPr>
        <w:t xml:space="preserve">lang</w:t>
        <w:br w:clear="none"/>
      </w:r>
      <w:r>
        <w:t xml:space="preserve">, and note you will find the </w:t>
      </w:r>
      <w:r>
        <w:rPr>
          <w:rStyle w:val="Text2"/>
        </w:rPr>
        <w:t>Preferred languages</w:t>
      </w:r>
      <w:r>
        <w:t xml:space="preserve"> section, as shown in </w:t>
      </w:r>
      <w:r>
        <w:rPr>
          <w:rStyle w:val="Text9"/>
        </w:rPr>
        <w:t>Figure 14.5</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46200"/>
            <wp:effectExtent l="0" r="0" t="0" b="0"/>
            <wp:wrapTopAndBottom/>
            <wp:docPr id="114" name="B19587_14_05.png" descr="B19587_14_05.png"/>
            <wp:cNvGraphicFramePr>
              <a:graphicFrameLocks noChangeAspect="1"/>
            </wp:cNvGraphicFramePr>
            <a:graphic>
              <a:graphicData uri="http://schemas.openxmlformats.org/drawingml/2006/picture">
                <pic:pic>
                  <pic:nvPicPr>
                    <pic:cNvPr id="0" name="B19587_14_05.png" descr="B19587_14_05.png"/>
                    <pic:cNvPicPr/>
                  </pic:nvPicPr>
                  <pic:blipFill>
                    <a:blip r:embed="rId113"/>
                    <a:stretch>
                      <a:fillRect/>
                    </a:stretch>
                  </pic:blipFill>
                  <pic:spPr>
                    <a:xfrm>
                      <a:off x="0" y="0"/>
                      <a:ext cx="4406900" cy="1346200"/>
                    </a:xfrm>
                    <a:prstGeom prst="rect">
                      <a:avLst/>
                    </a:prstGeom>
                  </pic:spPr>
                </pic:pic>
              </a:graphicData>
            </a:graphic>
          </wp:anchor>
        </w:drawing>
      </w:r>
    </w:p>
    <w:p>
      <w:pPr>
        <w:pStyle w:val="Para 20"/>
      </w:pPr>
      <w:r>
        <w:t>Figure 14.5: Searching Chrome Settings for the Preferred languages section</w:t>
      </w:r>
    </w:p>
    <w:p>
      <w:pPr>
        <w:pStyle w:val="Para 02"/>
      </w:pPr>
      <w:r>
        <w:rPr>
          <w:rStyle w:val="Text2"/>
        </w:rPr>
        <w:t>Warning!</w:t>
      </w:r>
      <w:r>
        <w:t xml:space="preserve"> If you are using a localized version of Chrome, in other words, its user interface is in your local language, like French, then you will need to search for the word “language” in your own language. (Although “language” in French is “langue”, so entering “lang” will still work. But in Spanish you would need to search for “idioma”.)</w:t>
      </w:r>
    </w:p>
    <w:p>
      <w:pPr>
        <w:numPr>
          <w:ilvl w:val="0"/>
          <w:numId w:val="435"/>
        </w:numPr>
        <w:pStyle w:val="Para 10"/>
      </w:pPr>
      <w:r>
        <w:rPr>
          <w:rStyle w:val="Text2"/>
        </w:rPr>
        <w:t xml:space="preserve">Click </w:t>
      </w:r>
      <w:r>
        <w:t>Add languages</w:t>
      </w:r>
      <w:r>
        <w:rPr>
          <w:rStyle w:val="Text2"/>
        </w:rPr>
        <w:t xml:space="preserve">, search for </w:t>
      </w:r>
      <w:r>
        <w:rPr>
          <w:rStyle w:val="Text45"/>
        </w:rPr>
        <w:t xml:space="preserve">french</w:t>
        <w:br w:clear="none"/>
      </w:r>
      <w:r>
        <w:rPr>
          <w:rStyle w:val="Text2"/>
        </w:rPr>
        <w:t xml:space="preserve">, select both </w:t>
      </w:r>
      <w:r>
        <w:t>French - francais</w:t>
      </w:r>
      <w:r>
        <w:rPr>
          <w:rStyle w:val="Text2"/>
        </w:rPr>
        <w:t xml:space="preserve"> and </w:t>
      </w:r>
      <w:r>
        <w:t>French (France) – francais (France)</w:t>
      </w:r>
      <w:r>
        <w:rPr>
          <w:rStyle w:val="Text2"/>
        </w:rPr>
        <w:t xml:space="preserve">, and then click </w:t>
      </w:r>
      <w:r>
        <w:t>Add</w:t>
      </w:r>
      <w:r>
        <w:rPr>
          <w:rStyle w:val="Text2"/>
        </w:rPr>
        <w:t xml:space="preserve">. </w:t>
      </w:r>
    </w:p>
    <w:p>
      <w:pPr>
        <w:pStyle w:val="Para 02"/>
      </w:pPr>
      <w:r>
        <w:rPr>
          <w:rStyle w:val="Text2"/>
        </w:rPr>
        <w:t>Warning!</w:t>
      </w:r>
      <w:r>
        <w:t xml:space="preserve"> If you are using a localized version of Chrome, then you will need to search for the word “French” in your own language. For example, in Spanish, it would be “Francés,” and in Welsh, it would be “Ffrangeg.”</w:t>
      </w:r>
    </w:p>
    <w:p>
      <w:pPr>
        <w:numPr>
          <w:ilvl w:val="0"/>
          <w:numId w:val="436"/>
        </w:numPr>
        <w:pStyle w:val="Para 01"/>
      </w:pPr>
      <w:r>
        <w:t xml:space="preserve">Add </w:t>
      </w:r>
      <w:r>
        <w:rPr>
          <w:rStyle w:val="Text2"/>
        </w:rPr>
        <w:t>English (United States)</w:t>
      </w:r>
      <w:r>
        <w:t xml:space="preserve"> and </w:t>
      </w:r>
      <w:r>
        <w:rPr>
          <w:rStyle w:val="Text2"/>
        </w:rPr>
        <w:t>English (United Kingdom)</w:t>
      </w:r>
      <w:r>
        <w:t xml:space="preserve"> if you do not have them in the list</w:t>
      </w:r>
      <w:r>
        <w:rPr>
          <w:rStyle w:val="Text61"/>
        </w:rPr>
        <w:bookmarkStart w:id="2198" w:name="_idIndexMarker1558"/>
        <w:t/>
        <w:bookmarkEnd w:id="2198"/>
      </w:r>
      <w:r>
        <w:t xml:space="preserve"> already.</w:t>
      </w:r>
    </w:p>
    <w:p>
      <w:pPr>
        <w:numPr>
          <w:ilvl w:val="0"/>
          <w:numId w:val="436"/>
        </w:numPr>
        <w:pStyle w:val="Para 01"/>
      </w:pPr>
      <w:r>
        <w:t xml:space="preserve">In the dots </w:t>
      </w:r>
      <w:r>
        <w:rPr>
          <w:rStyle w:val="Text2"/>
        </w:rPr>
        <w:t>…</w:t>
      </w:r>
      <w:r>
        <w:t xml:space="preserve"> menu to the right of </w:t>
      </w:r>
      <w:r>
        <w:rPr>
          <w:rStyle w:val="Text2"/>
        </w:rPr>
        <w:t>French (France)</w:t>
      </w:r>
      <w:r>
        <w:t xml:space="preserve">, click </w:t>
      </w:r>
      <w:r>
        <w:rPr>
          <w:rStyle w:val="Text2"/>
        </w:rPr>
        <w:t>Move to the top</w:t>
      </w:r>
      <w:r>
        <w:t>, and confirm that it is at the top</w:t>
      </w:r>
      <w:r>
        <w:rPr>
          <w:rStyle w:val="Text61"/>
        </w:rPr>
        <w:bookmarkStart w:id="2199" w:name="_idIndexMarker1559"/>
        <w:t/>
        <w:bookmarkEnd w:id="2199"/>
      </w:r>
      <w:r>
        <w:t xml:space="preserve"> of your list of languages.</w:t>
      </w:r>
    </w:p>
    <w:p>
      <w:pPr>
        <w:numPr>
          <w:ilvl w:val="0"/>
          <w:numId w:val="436"/>
        </w:numPr>
        <w:pStyle w:val="Para 01"/>
      </w:pPr>
      <w:r>
        <w:t xml:space="preserve">Close the </w:t>
      </w:r>
      <w:r>
        <w:rPr>
          <w:rStyle w:val="Text2"/>
        </w:rPr>
        <w:t>Settings</w:t>
      </w:r>
      <w:r>
        <w:t xml:space="preserve"> tab.</w:t>
      </w:r>
    </w:p>
    <w:p>
      <w:pPr>
        <w:numPr>
          <w:ilvl w:val="0"/>
          <w:numId w:val="436"/>
        </w:numPr>
        <w:pStyle w:val="Para 01"/>
      </w:pPr>
      <w:r>
        <w:t xml:space="preserve">In Chrome, perform a hard reload/refresh (for example, hold down </w:t>
      </w:r>
      <w:r>
        <w:rPr>
          <w:rStyle w:val="Text9"/>
        </w:rPr>
        <w:t>Ctrl</w:t>
      </w:r>
      <w:r>
        <w:t xml:space="preserve"> and click the </w:t>
      </w:r>
      <w:r>
        <w:rPr>
          <w:rStyle w:val="Text2"/>
        </w:rPr>
        <w:t>Refresh</w:t>
      </w:r>
      <w:r>
        <w:t xml:space="preserve"> button), and note the home page now uses localized labels and French formats for dates and currency, as shown in </w:t>
      </w:r>
      <w:r>
        <w:rPr>
          <w:rStyle w:val="Text9"/>
        </w:rPr>
        <w:t>Figure 14.6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14500"/>
            <wp:effectExtent l="0" r="0" t="0" b="0"/>
            <wp:wrapTopAndBottom/>
            <wp:docPr id="115" name="B19587_14_06.png" descr="B19587_14_06.png"/>
            <wp:cNvGraphicFramePr>
              <a:graphicFrameLocks noChangeAspect="1"/>
            </wp:cNvGraphicFramePr>
            <a:graphic>
              <a:graphicData uri="http://schemas.openxmlformats.org/drawingml/2006/picture">
                <pic:pic>
                  <pic:nvPicPr>
                    <pic:cNvPr id="0" name="B19587_14_06.png" descr="B19587_14_06.png"/>
                    <pic:cNvPicPr/>
                  </pic:nvPicPr>
                  <pic:blipFill>
                    <a:blip r:embed="rId114"/>
                    <a:stretch>
                      <a:fillRect/>
                    </a:stretch>
                  </pic:blipFill>
                  <pic:spPr>
                    <a:xfrm>
                      <a:off x="0" y="0"/>
                      <a:ext cx="4406900" cy="1714500"/>
                    </a:xfrm>
                    <a:prstGeom prst="rect">
                      <a:avLst/>
                    </a:prstGeom>
                  </pic:spPr>
                </pic:pic>
              </a:graphicData>
            </a:graphic>
          </wp:anchor>
        </w:drawing>
      </w:r>
    </w:p>
    <w:p>
      <w:pPr>
        <w:pStyle w:val="Para 08"/>
      </w:pPr>
      <w:r>
        <w:t>Figure 14.6: The Orders table localized and globalized into French in France</w:t>
      </w:r>
    </w:p>
    <w:p>
      <w:pPr>
        <w:numPr>
          <w:ilvl w:val="0"/>
          <w:numId w:val="437"/>
        </w:numPr>
        <w:pStyle w:val="Para 01"/>
      </w:pPr>
      <w:r>
        <w:t>Repeat the above steps</w:t>
      </w:r>
      <w:r>
        <w:rPr>
          <w:rStyle w:val="Text61"/>
        </w:rPr>
        <w:bookmarkStart w:id="2200" w:name="_idIndexMarker1560"/>
        <w:t/>
        <w:bookmarkEnd w:id="2200"/>
      </w:r>
      <w:r>
        <w:t xml:space="preserve"> for the other languages, for example, </w:t>
      </w:r>
      <w:r>
        <w:rPr>
          <w:rStyle w:val="Text2"/>
        </w:rPr>
        <w:t>English (United Kingdom)</w:t>
      </w:r>
      <w:r>
        <w:t>.</w:t>
      </w:r>
    </w:p>
    <w:p>
      <w:pPr>
        <w:numPr>
          <w:ilvl w:val="0"/>
          <w:numId w:val="437"/>
        </w:numPr>
        <w:pStyle w:val="Para 01"/>
      </w:pPr>
      <w:r>
        <w:t xml:space="preserve">View </w:t>
      </w:r>
      <w:r>
        <w:rPr>
          <w:rStyle w:val="Text2"/>
        </w:rPr>
        <w:t>Developer Tools</w:t>
      </w:r>
      <w:r>
        <w:t>, and note</w:t>
      </w:r>
      <w:r>
        <w:rPr>
          <w:rStyle w:val="Text61"/>
        </w:rPr>
        <w:bookmarkStart w:id="2201" w:name="_idIndexMarker1561"/>
        <w:t/>
        <w:bookmarkEnd w:id="2201"/>
      </w:r>
      <w:r>
        <w:t xml:space="preserve"> the request headers have been set with British English (</w:t>
      </w:r>
      <w:r>
        <w:rPr>
          <w:rStyle w:val="Text0"/>
        </w:rPr>
        <w:t xml:space="preserve">en-GB</w:t>
        <w:br w:clear="none"/>
      </w:r>
      <w:r>
        <w:t xml:space="preserve">) first, as shown in </w:t>
      </w:r>
      <w:r>
        <w:rPr>
          <w:rStyle w:val="Text9"/>
        </w:rPr>
        <w:t>Figure 14.7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116" name="B19587_14_07.png" descr="B19587_14_07.png"/>
            <wp:cNvGraphicFramePr>
              <a:graphicFrameLocks noChangeAspect="1"/>
            </wp:cNvGraphicFramePr>
            <a:graphic>
              <a:graphicData uri="http://schemas.openxmlformats.org/drawingml/2006/picture">
                <pic:pic>
                  <pic:nvPicPr>
                    <pic:cNvPr id="0" name="B19587_14_07.png" descr="B19587_14_07.png"/>
                    <pic:cNvPicPr/>
                  </pic:nvPicPr>
                  <pic:blipFill>
                    <a:blip r:embed="rId115"/>
                    <a:stretch>
                      <a:fillRect/>
                    </a:stretch>
                  </pic:blipFill>
                  <pic:spPr>
                    <a:xfrm>
                      <a:off x="0" y="0"/>
                      <a:ext cx="4406900" cy="1574800"/>
                    </a:xfrm>
                    <a:prstGeom prst="rect">
                      <a:avLst/>
                    </a:prstGeom>
                  </pic:spPr>
                </pic:pic>
              </a:graphicData>
            </a:graphic>
          </wp:anchor>
        </w:drawing>
      </w:r>
    </w:p>
    <w:p>
      <w:pPr>
        <w:pStyle w:val="Para 08"/>
      </w:pPr>
      <w:r>
        <w:t>Figure 14.7: Orders localized and globalized into British English due to the Accept-Language: en-GB header</w:t>
      </w:r>
    </w:p>
    <w:p>
      <w:pPr>
        <w:numPr>
          <w:ilvl w:val="0"/>
          <w:numId w:val="438"/>
        </w:numPr>
        <w:pStyle w:val="Para 01"/>
      </w:pPr>
      <w:r>
        <w:t>Close the browser and shut down the web server.</w:t>
      </w:r>
    </w:p>
    <w:p>
      <w:bookmarkStart w:id="2202" w:name="Understanding_the_Accept_Languag"/>
      <w:pPr>
        <w:pStyle w:val="Heading 2"/>
      </w:pPr>
      <w:r>
        <w:t>Understanding the Accept-Language header</w:t>
      </w:r>
      <w:bookmarkEnd w:id="2202"/>
    </w:p>
    <w:p>
      <w:pPr>
        <w:pStyle w:val="Normal"/>
      </w:pPr>
      <w:r>
        <w:t xml:space="preserve">You might wonder how the </w:t>
      </w:r>
      <w:r>
        <w:rPr>
          <w:rStyle w:val="Text0"/>
        </w:rPr>
        <w:t xml:space="preserve">Accept-Language</w:t>
        <w:br w:clear="none"/>
      </w:r>
      <w:r>
        <w:t xml:space="preserve"> header </w:t>
      </w:r>
      <w:r>
        <w:rPr>
          <w:rStyle w:val="Text61"/>
        </w:rPr>
        <w:bookmarkStart w:id="2203" w:name="_idIndexMarker1562"/>
        <w:t/>
        <w:bookmarkEnd w:id="2203"/>
      </w:r>
      <w:r>
        <w:t>works:</w:t>
      </w:r>
    </w:p>
    <w:p>
      <w:pPr>
        <w:pStyle w:val="Para 03"/>
      </w:pPr>
      <w:r>
        <w:t xml:space="preserve">Accept-Language: en-US,en;q=</w:t>
        <w:br w:clear="none"/>
      </w:r>
      <w:r>
        <w:rPr>
          <w:rStyle w:val="Text10"/>
        </w:rPr>
        <w:t xml:space="preserve">0.9</w:t>
        <w:br w:clear="none"/>
      </w:r>
      <w:r>
        <w:t xml:space="preserve">,fr-FR;q=</w:t>
        <w:br w:clear="none"/>
      </w:r>
      <w:r>
        <w:rPr>
          <w:rStyle w:val="Text10"/>
        </w:rPr>
        <w:t xml:space="preserve">0.8</w:t>
        <w:br w:clear="none"/>
      </w:r>
      <w:r>
        <w:t xml:space="preserve">,fr;q=</w:t>
        <w:br w:clear="none"/>
      </w:r>
      <w:r>
        <w:rPr>
          <w:rStyle w:val="Text10"/>
        </w:rPr>
        <w:t xml:space="preserve">0.7</w:t>
        <w:br w:clear="none"/>
      </w:r>
      <w:r>
        <w:t xml:space="preserve">,en-GB;q=</w:t>
        <w:br w:clear="none"/>
      </w:r>
      <w:r>
        <w:rPr>
          <w:rStyle w:val="Text10"/>
        </w:rPr>
        <w:t xml:space="preserve">0.6</w:t>
        <w:br w:clear="none"/>
      </w:r>
      <w:r>
        <w:t xml:space="preserve"/>
        <w:br w:clear="none"/>
      </w:r>
    </w:p>
    <w:p>
      <w:pPr>
        <w:pStyle w:val="Normal"/>
      </w:pPr>
      <w:r>
        <w:t xml:space="preserve">The </w:t>
      </w:r>
      <w:r>
        <w:rPr>
          <w:rStyle w:val="Text0"/>
        </w:rPr>
        <w:t xml:space="preserve">Accept-Language</w:t>
        <w:br w:clear="none"/>
      </w:r>
      <w:r>
        <w:t xml:space="preserve"> header uses commas as separators between culture codes. Each culture code can be neutral (just a language) or specific (language and region), and each can have a </w:t>
      </w:r>
      <w:r>
        <w:rPr>
          <w:rStyle w:val="Text2"/>
        </w:rPr>
        <w:t>quality value</w:t>
      </w:r>
      <w:r>
        <w:t xml:space="preserve"> (</w:t>
      </w:r>
      <w:r>
        <w:rPr>
          <w:rStyle w:val="Text0"/>
        </w:rPr>
        <w:t xml:space="preserve">q</w:t>
        <w:br w:clear="none"/>
      </w:r>
      <w:r>
        <w:t xml:space="preserve">) between 0.0 and 1.0 (default). The preceding </w:t>
      </w:r>
      <w:r>
        <w:rPr>
          <w:rStyle w:val="Text0"/>
        </w:rPr>
        <w:t xml:space="preserve">Accept-Language</w:t>
        <w:br w:clear="none"/>
      </w:r>
      <w:r>
        <w:t xml:space="preserve"> header example should </w:t>
      </w:r>
      <w:r>
        <w:rPr>
          <w:rStyle w:val="Text61"/>
        </w:rPr>
        <w:bookmarkStart w:id="2204" w:name="_idIndexMarker1563"/>
        <w:t/>
        <w:bookmarkEnd w:id="2204"/>
      </w:r>
      <w:r>
        <w:t>therefore be read as follows:</w:t>
      </w:r>
    </w:p>
    <w:p>
      <w:pPr>
        <w:pStyle w:val="Para 01"/>
      </w:pPr>
      <w:r>
        <w:rPr>
          <w:rStyle w:val="Text0"/>
        </w:rPr>
        <w:t xml:space="preserve">en-US</w:t>
        <w:br w:clear="none"/>
      </w:r>
      <w:r>
        <w:t xml:space="preserve">: English language in the United States ranked highest at 1.0 (if </w:t>
      </w:r>
      <w:r>
        <w:rPr>
          <w:rStyle w:val="Text0"/>
        </w:rPr>
        <w:t xml:space="preserve">q</w:t>
        <w:br w:clear="none"/>
      </w:r>
      <w:r>
        <w:t xml:space="preserve"> not explicitly set).</w:t>
      </w:r>
    </w:p>
    <w:p>
      <w:pPr>
        <w:pStyle w:val="Para 01"/>
      </w:pPr>
      <w:r>
        <w:rPr>
          <w:rStyle w:val="Text0"/>
        </w:rPr>
        <w:t xml:space="preserve">en;q=0.9</w:t>
        <w:br w:clear="none"/>
      </w:r>
      <w:r>
        <w:t>: English language anywhere in the world ranked at 0.9.</w:t>
      </w:r>
    </w:p>
    <w:p>
      <w:pPr>
        <w:pStyle w:val="Para 01"/>
      </w:pPr>
      <w:r>
        <w:rPr>
          <w:rStyle w:val="Text0"/>
        </w:rPr>
        <w:t xml:space="preserve">fr-FR;q=0.8</w:t>
        <w:br w:clear="none"/>
      </w:r>
      <w:r>
        <w:t>: French language in France ranked at 0.8.</w:t>
      </w:r>
    </w:p>
    <w:p>
      <w:pPr>
        <w:pStyle w:val="Para 01"/>
      </w:pPr>
      <w:r>
        <w:rPr>
          <w:rStyle w:val="Text0"/>
        </w:rPr>
        <w:t xml:space="preserve">fr;q=0.7</w:t>
        <w:br w:clear="none"/>
      </w:r>
      <w:r>
        <w:t>: French language anywhere in the world ranked at 0.7.</w:t>
      </w:r>
    </w:p>
    <w:p>
      <w:pPr>
        <w:pStyle w:val="Para 01"/>
      </w:pPr>
      <w:r>
        <w:rPr>
          <w:rStyle w:val="Text0"/>
        </w:rPr>
        <w:t xml:space="preserve">en-GB;q=0.6</w:t>
        <w:br w:clear="none"/>
      </w:r>
      <w:r>
        <w:t>: English language in United Kingdom ranked lowest at 0.6.</w:t>
      </w:r>
    </w:p>
    <w:p>
      <w:bookmarkStart w:id="2205" w:name="Defining_web_user_interfaces_wit_1"/>
      <w:pPr>
        <w:pStyle w:val="Heading 1"/>
      </w:pPr>
      <w:r>
        <w:t>Defining web user interfaces with Tag Helpers</w:t>
      </w:r>
      <w:bookmarkEnd w:id="2205"/>
    </w:p>
    <w:p>
      <w:pPr>
        <w:pStyle w:val="Normal"/>
      </w:pPr>
      <w:r>
        <w:rPr>
          <w:rStyle w:val="Text2"/>
        </w:rPr>
        <w:t>Tag Helpers</w:t>
      </w:r>
      <w:r>
        <w:t xml:space="preserve"> make it easier </w:t>
      </w:r>
      <w:r>
        <w:rPr>
          <w:rStyle w:val="Text61"/>
        </w:rPr>
        <w:bookmarkStart w:id="2206" w:name="_idIndexMarker1564"/>
        <w:t/>
        <w:bookmarkEnd w:id="2206"/>
      </w:r>
      <w:r>
        <w:t>to make HTML elements dynamic. The markup is cleaner and easier to read, edit, and maintain than if you use HTML Helpers.</w:t>
      </w:r>
    </w:p>
    <w:p>
      <w:pPr>
        <w:pStyle w:val="Normal"/>
      </w:pPr>
      <w:r>
        <w:t xml:space="preserve">However, Tag Helpers do not </w:t>
      </w:r>
      <w:r>
        <w:rPr>
          <w:rStyle w:val="Text61"/>
        </w:rPr>
        <w:bookmarkStart w:id="2207" w:name="_idIndexMarker1565"/>
        <w:t/>
        <w:bookmarkEnd w:id="2207"/>
      </w:r>
      <w:r>
        <w:t>completely replace HTML Helpers because there are some things that can only be achieved with HTML Helpers, like rendering output that contains multiple nested tags. Tag Helpers also cannot be used in Razor components. So, you must learn HTML Helpers and treat Tag Helpers as an optional choice that is better in some scenarios.</w:t>
      </w:r>
    </w:p>
    <w:p>
      <w:pPr>
        <w:pStyle w:val="Normal"/>
      </w:pPr>
      <w:r>
        <w:t>Tag Helpers are especially</w:t>
      </w:r>
      <w:r>
        <w:rPr>
          <w:rStyle w:val="Text61"/>
        </w:rPr>
        <w:bookmarkStart w:id="2208" w:name="_idIndexMarker1566"/>
        <w:t/>
        <w:bookmarkEnd w:id="2208"/>
      </w:r>
      <w:r>
        <w:t xml:space="preserve"> useful for </w:t>
      </w:r>
      <w:r>
        <w:rPr>
          <w:rStyle w:val="Text2"/>
        </w:rPr>
        <w:t xml:space="preserve">Front End </w:t>
      </w:r>
      <w:r>
        <w:t>(</w:t>
      </w:r>
      <w:r>
        <w:rPr>
          <w:rStyle w:val="Text2"/>
        </w:rPr>
        <w:t>FE</w:t>
      </w:r>
      <w:r>
        <w:t>) developers who primarily work with HTML, CSS, and JavaScript because the FE developer does not have to learn C# syntax. Tag Helpers just use what look like normal HTML attributes on elements. The attribute names and values can also be selected from IntelliSense if your code editor supports that; both Visual Studio 2022 and Visual Studio Code do.</w:t>
      </w:r>
    </w:p>
    <w:p>
      <w:bookmarkStart w:id="2209" w:name="Comparing_HTML_Helpers_and_Tag_H"/>
      <w:pPr>
        <w:pStyle w:val="Heading 2"/>
      </w:pPr>
      <w:r>
        <w:t>Comparing HTML Helpers and Tag Helpers</w:t>
      </w:r>
      <w:bookmarkEnd w:id="2209"/>
    </w:p>
    <w:p>
      <w:pPr>
        <w:pStyle w:val="Normal"/>
      </w:pPr>
      <w:r>
        <w:t>For example, to render a</w:t>
      </w:r>
      <w:r>
        <w:rPr>
          <w:rStyle w:val="Text61"/>
        </w:rPr>
        <w:bookmarkStart w:id="2210" w:name="_idIndexMarker1567"/>
        <w:t/>
        <w:bookmarkEnd w:id="2210"/>
      </w:r>
      <w:r>
        <w:t xml:space="preserve"> linkable hyperlink to a controller action, you could use an HTML Helper method, as shown</w:t>
      </w:r>
      <w:r>
        <w:rPr>
          <w:rStyle w:val="Text61"/>
        </w:rPr>
        <w:bookmarkStart w:id="2211" w:name="_idIndexMarker1568"/>
        <w:t/>
        <w:bookmarkEnd w:id="2211"/>
      </w:r>
      <w:r>
        <w:t xml:space="preserve"> in the following markup:</w:t>
      </w:r>
    </w:p>
    <w:p>
      <w:pPr>
        <w:pStyle w:val="Para 15"/>
      </w:pPr>
      <w:r>
        <w:rPr>
          <w:rStyle w:val="Text5"/>
        </w:rPr>
        <w:t xml:space="preserve">@Html.ActionLink(</w:t>
        <w:br w:clear="none"/>
      </w:r>
      <w:r>
        <w:t xml:space="preserve">"View our privacy policy."</w:t>
        <w:br w:clear="none"/>
      </w:r>
      <w:r>
        <w:rPr>
          <w:rStyle w:val="Text5"/>
        </w:rPr>
        <w:t xml:space="preserve">, </w:t>
        <w:br w:clear="none"/>
      </w:r>
      <w:r>
        <w:t xml:space="preserve">"Privacy"</w:t>
        <w:br w:clear="none"/>
      </w:r>
      <w:r>
        <w:rPr>
          <w:rStyle w:val="Text5"/>
        </w:rPr>
        <w:t xml:space="preserve">, </w:t>
        <w:br w:clear="none"/>
      </w:r>
      <w:r>
        <w:t xml:space="preserve">"Index"</w:t>
        <w:br w:clear="none"/>
      </w:r>
      <w:r>
        <w:rPr>
          <w:rStyle w:val="Text5"/>
        </w:rPr>
        <w:t xml:space="preserve">)</w:t>
        <w:br w:clear="none"/>
      </w:r>
    </w:p>
    <w:p>
      <w:pPr>
        <w:pStyle w:val="Normal"/>
      </w:pPr>
      <w:r>
        <w:t>To make it clearer how it works, you could use named parameters, as shown in the following code:</w:t>
      </w:r>
    </w:p>
    <w:p>
      <w:pPr>
        <w:pStyle w:val="Para 03"/>
      </w:pPr>
      <w:r>
        <w:t xml:space="preserve">@Html.ActionLink(linkText: </w:t>
        <w:br w:clear="none"/>
      </w:r>
      <w:r>
        <w:rPr>
          <w:rStyle w:val="Text1"/>
        </w:rPr>
        <w:t xml:space="preserve">"View our privacy policy."</w:t>
        <w:br w:clear="none"/>
      </w:r>
      <w:r>
        <w:t xml:space="preserve">, </w:t>
        <w:br w:clear="none"/>
        <w:t xml:space="preserve">  action: </w:t>
        <w:br w:clear="none"/>
      </w:r>
      <w:r>
        <w:rPr>
          <w:rStyle w:val="Text1"/>
        </w:rPr>
        <w:t xml:space="preserve">"Privacy"</w:t>
        <w:br w:clear="none"/>
      </w:r>
      <w:r>
        <w:t xml:space="preserve">, controller: </w:t>
        <w:br w:clear="none"/>
      </w:r>
      <w:r>
        <w:rPr>
          <w:rStyle w:val="Text1"/>
        </w:rPr>
        <w:t xml:space="preserve">"Index"</w:t>
        <w:br w:clear="none"/>
      </w:r>
      <w:r>
        <w:t xml:space="preserve">)</w:t>
        <w:br w:clear="none"/>
      </w:r>
    </w:p>
    <w:p>
      <w:pPr>
        <w:pStyle w:val="Normal"/>
      </w:pPr>
      <w:r>
        <w:t>But using a Tag Helper would be even clearer and cleaner for someone who works more with HTML than C#, as shown in the following markup:</w:t>
      </w:r>
    </w:p>
    <w:p>
      <w:pPr>
        <w:pStyle w:val="Para 03"/>
      </w:pPr>
      <w:r>
        <w:t xml:space="preserve">&lt;</w:t>
        <w:br w:clear="none"/>
      </w:r>
      <w:r>
        <w:rPr>
          <w:rStyle w:val="Text8"/>
        </w:rPr>
        <w:t xml:space="preserve">a</w:t>
        <w:br w:clear="none"/>
      </w:r>
      <w:r>
        <w:t xml:space="preserve"> </w:t>
        <w:br w:clear="none"/>
      </w:r>
      <w:r>
        <w:rPr>
          <w:rStyle w:val="Text10"/>
        </w:rPr>
        <w:t xml:space="preserve">asp-action</w:t>
        <w:br w:clear="none"/>
      </w:r>
      <w:r>
        <w:t xml:space="preserve">=</w:t>
        <w:br w:clear="none"/>
      </w:r>
      <w:r>
        <w:rPr>
          <w:rStyle w:val="Text1"/>
        </w:rPr>
        <w:t xml:space="preserve">"Privacy"</w:t>
        <w:br w:clear="none"/>
      </w:r>
      <w:r>
        <w:t xml:space="preserve"> </w:t>
        <w:br w:clear="none"/>
      </w:r>
      <w:r>
        <w:rPr>
          <w:rStyle w:val="Text10"/>
        </w:rPr>
        <w:t xml:space="preserve">asp-controller</w:t>
        <w:br w:clear="none"/>
      </w:r>
      <w:r>
        <w:t xml:space="preserve">=</w:t>
        <w:br w:clear="none"/>
      </w:r>
      <w:r>
        <w:rPr>
          <w:rStyle w:val="Text1"/>
        </w:rPr>
        <w:t xml:space="preserve">"Home"</w:t>
        <w:br w:clear="none"/>
      </w:r>
      <w:r>
        <w:t xml:space="preserve">&gt;</w:t>
        <w:br w:clear="none"/>
        <w:t xml:space="preserve">View our privacy policy.</w:t>
        <w:br w:clear="none"/>
        <w:t xml:space="preserve">&lt;/</w:t>
        <w:br w:clear="none"/>
      </w:r>
      <w:r>
        <w:rPr>
          <w:rStyle w:val="Text8"/>
        </w:rPr>
        <w:t xml:space="preserve">a</w:t>
        <w:br w:clear="none"/>
      </w:r>
      <w:r>
        <w:t xml:space="preserve">&gt;</w:t>
        <w:br w:clear="none"/>
        <w:t xml:space="preserve"/>
        <w:br w:clear="none"/>
      </w:r>
    </w:p>
    <w:p>
      <w:pPr>
        <w:pStyle w:val="Normal"/>
      </w:pPr>
      <w:r>
        <w:t>All three examples above generate the same rendered HTML element, as shown in the following markup:</w:t>
      </w:r>
    </w:p>
    <w:p>
      <w:pPr>
        <w:pStyle w:val="Para 03"/>
      </w:pPr>
      <w:r>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"/home/privacy"</w:t>
        <w:br w:clear="none"/>
      </w:r>
      <w:r>
        <w:t xml:space="preserve">&gt;</w:t>
        <w:br w:clear="none"/>
        <w:t xml:space="preserve">View our privacy policy.</w:t>
        <w:br w:clear="none"/>
        <w:t xml:space="preserve">&lt;/</w:t>
        <w:br w:clear="none"/>
      </w:r>
      <w:r>
        <w:rPr>
          <w:rStyle w:val="Text8"/>
        </w:rPr>
        <w:t xml:space="preserve">a</w:t>
        <w:br w:clear="none"/>
      </w:r>
      <w:r>
        <w:t xml:space="preserve">&gt;</w:t>
        <w:br w:clear="none"/>
        <w:t xml:space="preserve"/>
        <w:br w:clear="none"/>
      </w:r>
    </w:p>
    <w:p>
      <w:pPr>
        <w:pStyle w:val="Normal"/>
      </w:pPr>
      <w:r>
        <w:t>In the next few sections, we will review some of the more common Tag Helpers:</w:t>
      </w:r>
    </w:p>
    <w:p>
      <w:pPr>
        <w:pStyle w:val="Para 01"/>
      </w:pPr>
      <w:r>
        <w:t>Anchor Tag Helper</w:t>
      </w:r>
    </w:p>
    <w:p>
      <w:pPr>
        <w:pStyle w:val="Para 01"/>
      </w:pPr>
      <w:r>
        <w:t>Cache Tag Helper</w:t>
      </w:r>
    </w:p>
    <w:p>
      <w:pPr>
        <w:pStyle w:val="Para 01"/>
      </w:pPr>
      <w:r>
        <w:t>Environment Tag Helper</w:t>
      </w:r>
    </w:p>
    <w:p>
      <w:pPr>
        <w:pStyle w:val="Para 01"/>
      </w:pPr>
      <w:r>
        <w:t>Image Tag Helper</w:t>
      </w:r>
    </w:p>
    <w:p>
      <w:pPr>
        <w:pStyle w:val="Para 01"/>
      </w:pPr>
      <w:r>
        <w:t>Forms-related Tag Helpers</w:t>
      </w:r>
    </w:p>
    <w:p>
      <w:bookmarkStart w:id="2212" w:name="Exploring_the_Anchor_Tag_Helper"/>
      <w:pPr>
        <w:pStyle w:val="Heading 2"/>
      </w:pPr>
      <w:r>
        <w:t>Exploring the Anchor Tag Helper</w:t>
      </w:r>
      <w:bookmarkEnd w:id="2212"/>
    </w:p>
    <w:p>
      <w:pPr>
        <w:pStyle w:val="Normal"/>
      </w:pPr>
      <w:r>
        <w:t>First, we will create three clickable hyperlinks</w:t>
      </w:r>
      <w:r>
        <w:rPr>
          <w:rStyle w:val="Text61"/>
        </w:rPr>
        <w:bookmarkStart w:id="2213" w:name="_idIndexMarker1569"/>
        <w:t/>
        <w:bookmarkEnd w:id="2213"/>
      </w:r>
      <w:r>
        <w:t xml:space="preserve"> styled as buttons to view the home page with all orders, the orders for a single customer, and the orders in a single country. This will allow us to see the basics of creating links to controllers and </w:t>
      </w:r>
      <w:r>
        <w:rPr>
          <w:rStyle w:val="Text61"/>
        </w:rPr>
        <w:bookmarkStart w:id="2214" w:name="_idIndexMarker1570"/>
        <w:t/>
        <w:bookmarkEnd w:id="2214"/>
      </w:r>
      <w:r>
        <w:t>actions, as well as passing parameters using a route parameter and arbitrary query string parameters.</w:t>
      </w:r>
    </w:p>
    <w:p>
      <w:pPr>
        <w:pStyle w:val="Normal"/>
      </w:pPr>
      <w:r>
        <w:t>Let’s explore these examples of the Anchor Tag Helper:</w:t>
      </w:r>
    </w:p>
    <w:p>
      <w:pPr>
        <w:numPr>
          <w:ilvl w:val="0"/>
          <w:numId w:val="439"/>
        </w:numPr>
        <w:pStyle w:val="Para 01"/>
      </w:pPr>
      <w:r>
        <w:t xml:space="preserve">In the </w:t>
      </w:r>
      <w:r>
        <w:rPr>
          <w:rStyle w:val="Text0"/>
        </w:rPr>
        <w:t xml:space="preserve">Views</w:t>
        <w:br w:clear="none"/>
      </w:r>
      <w:r>
        <w:t xml:space="preserve"> folder, in </w:t>
      </w:r>
      <w:r>
        <w:rPr>
          <w:rStyle w:val="Text0"/>
        </w:rPr>
        <w:t xml:space="preserve">_ViewImports.cshtml</w:t>
        <w:br w:clear="none"/>
      </w:r>
      <w:r>
        <w:t xml:space="preserve">, note the </w:t>
      </w:r>
      <w:r>
        <w:rPr>
          <w:rStyle w:val="Text0"/>
        </w:rPr>
        <w:t xml:space="preserve">@addTagHelper</w:t>
        <w:br w:clear="none"/>
      </w:r>
      <w:r>
        <w:t xml:space="preserve"> directive, which adds the ASP.NET Core Tag Helpers, as shown highlighted in the following code: </w:t>
      </w:r>
    </w:p>
    <w:p>
      <w:pPr>
        <w:pStyle w:val="Para 03"/>
      </w:pPr>
      <w:r>
        <w:t xml:space="preserve">@using Northwind.Mvc </w:t>
        <w:br w:clear="none"/>
        <w:t xml:space="preserve">@using Northwind.Mvc.Models</w:t>
        <w:br w:clear="none"/>
      </w:r>
      <w:r>
        <w:rPr>
          <w:rStyle w:val="Text12"/>
        </w:rPr>
        <w:t xml:space="preserve">@addTagHelper *, Microsoft.AspNetCore.Mvc.TagHelpers</w:t>
        <w:br w:clear="none"/>
      </w:r>
      <w:r>
        <w:t xml:space="preserve"/>
        <w:br w:clear="none"/>
        <w:t xml:space="preserve">@using Northwind.EntityModels</w:t>
        <w:br w:clear="none"/>
      </w:r>
    </w:p>
    <w:p>
      <w:pPr>
        <w:pStyle w:val="Normal"/>
      </w:pPr>
      <w:r>
        <w:t xml:space="preserve">You could create your own Tag Helpers and you would have to register them in the same way. But that is beyond the </w:t>
      </w:r>
      <w:r>
        <w:rPr>
          <w:rStyle w:val="Text61"/>
        </w:rPr>
        <w:bookmarkStart w:id="2215" w:name="_idIndexMarker1571"/>
        <w:t/>
        <w:bookmarkEnd w:id="2215"/>
      </w:r>
      <w:r>
        <w:t xml:space="preserve">scope of this book. If you want to learn how, you can read the following documentation: </w:t>
      </w:r>
      <w:hyperlink r:id="rId373">
        <w:r>
          <w:rPr>
            <w:rStyle w:val="Text6"/>
          </w:rPr>
          <w:t>https://learn.microsoft.com/en-us/aspnet/core/mvc/views/tag-helpers/authoring</w:t>
        </w:r>
      </w:hyperlink>
      <w:r>
        <w:t>.</w:t>
      </w:r>
    </w:p>
    <w:p>
      <w:pPr>
        <w:numPr>
          <w:ilvl w:val="0"/>
          <w:numId w:val="440"/>
        </w:numPr>
        <w:pStyle w:val="Para 01"/>
      </w:pPr>
      <w:r>
        <w:t xml:space="preserve">In the </w:t>
      </w:r>
      <w:r>
        <w:rPr>
          <w:rStyle w:val="Text0"/>
        </w:rPr>
        <w:t xml:space="preserve">Views/Home</w:t>
        <w:br w:clear="none"/>
      </w:r>
      <w:r>
        <w:t xml:space="preserve"> folder, in </w:t>
      </w:r>
      <w:r>
        <w:rPr>
          <w:rStyle w:val="Text0"/>
        </w:rPr>
        <w:t xml:space="preserve">Privacy.cshtml</w:t>
        <w:br w:clear="none"/>
      </w:r>
      <w:r>
        <w:t xml:space="preserve">, add markup to define a paragraph with </w:t>
      </w:r>
      <w:r>
        <w:rPr>
          <w:rStyle w:val="Text61"/>
        </w:rPr>
        <w:bookmarkStart w:id="2216" w:name="_idIndexMarker1572"/>
        <w:t/>
        <w:bookmarkEnd w:id="2216"/>
      </w:r>
      <w:r>
        <w:t xml:space="preserve">clickable hyperlinks styled as buttons using the </w:t>
      </w:r>
      <w:r>
        <w:rPr>
          <w:rStyle w:val="Text0"/>
        </w:rPr>
        <w:t xml:space="preserve">&lt;a&gt;</w:t>
        <w:br w:clear="none"/>
      </w:r>
      <w:r>
        <w:t xml:space="preserve"> tag, as shown in the following </w:t>
      </w:r>
      <w:r>
        <w:rPr>
          <w:rStyle w:val="Text61"/>
        </w:rPr>
        <w:bookmarkStart w:id="2217" w:name="_idIndexMarker1573"/>
        <w:t/>
        <w:bookmarkEnd w:id="2217"/>
      </w:r>
      <w:r>
        <w:t xml:space="preserve">markup: </w:t>
      </w:r>
    </w:p>
    <w:p>
      <w:pPr>
        <w:pStyle w:val="Para 15"/>
      </w:pPr>
      <w:r>
        <w:rPr>
          <w:rStyle w:val="Text5"/>
        </w:rPr>
        <w:t xml:space="preserve">&lt;</w:t>
        <w:br w:clear="none"/>
      </w:r>
      <w:r>
        <w:rPr>
          <w:rStyle w:val="Text8"/>
        </w:rPr>
        <w:t xml:space="preserve">p</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"Index"</w:t>
        <w:br w:clear="none"/>
      </w:r>
      <w:r>
        <w:rPr>
          <w:rStyle w:val="Text5"/>
        </w:rPr>
        <w:t xml:space="preserve"> </w:t>
        <w:br w:clear="none"/>
        <w:t xml:space="preserve"/>
        <w:br w:clear="none"/>
        <w:t xml:space="preserve">     </w:t>
        <w:br w:clear="none"/>
      </w:r>
      <w:r>
        <w:rPr>
          <w:rStyle w:val="Text10"/>
        </w:rPr>
        <w:t xml:space="preserve">class</w:t>
        <w:br w:clear="none"/>
      </w:r>
      <w:r>
        <w:rPr>
          <w:rStyle w:val="Text5"/>
        </w:rPr>
        <w:t xml:space="preserve">=</w:t>
        <w:br w:clear="none"/>
      </w:r>
      <w:r>
        <w:t xml:space="preserve">"btn btn-primary"</w:t>
        <w:br w:clear="none"/>
      </w:r>
      <w:r>
        <w:rPr>
          <w:rStyle w:val="Text5"/>
        </w:rPr>
        <w:t xml:space="preserve"> </w:t>
        <w:br w:clear="none"/>
      </w:r>
      <w:r>
        <w:rPr>
          <w:rStyle w:val="Text10"/>
        </w:rPr>
        <w:t xml:space="preserve">role</w:t>
        <w:br w:clear="none"/>
      </w:r>
      <w:r>
        <w:rPr>
          <w:rStyle w:val="Text5"/>
        </w:rPr>
        <w:t xml:space="preserve">=</w:t>
        <w:br w:clear="none"/>
      </w:r>
      <w:r>
        <w:t xml:space="preserve">"button"</w:t>
        <w:br w:clear="none"/>
      </w:r>
      <w:r>
        <w:rPr>
          <w:rStyle w:val="Text5"/>
        </w:rPr>
        <w:t xml:space="preserve">&gt;</w:t>
        <w:br w:clear="none"/>
        <w:t xml:space="preserve">Orders</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 </w:t>
        <w:br w:clear="none"/>
      </w:r>
      <w:r>
        <w:rPr>
          <w:rStyle w:val="Text10"/>
        </w:rPr>
        <w:t xml:space="preserve">role</w:t>
        <w:br w:clear="none"/>
      </w:r>
      <w:r>
        <w:rPr>
          <w:rStyle w:val="Text5"/>
        </w:rPr>
        <w:t xml:space="preserve">=</w:t>
        <w:br w:clear="none"/>
      </w:r>
      <w:r>
        <w:t xml:space="preserve">"button"</w:t>
        <w:br w:clear="none"/>
      </w:r>
      <w:r>
        <w:rPr>
          <w:rStyle w:val="Text5"/>
        </w:rPr>
        <w:t xml:space="preserve">&gt;</w:t>
        <w:br w:clear="none"/>
        <w:t xml:space="preserve">This Page</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"Index"</w:t>
        <w:br w:clear="none"/>
      </w:r>
      <w:r>
        <w:rPr>
          <w:rStyle w:val="Text5"/>
        </w:rPr>
        <w:t xml:space="preserve"> </w:t>
        <w:br w:clear="none"/>
      </w:r>
      <w:r>
        <w:rPr>
          <w:rStyle w:val="Text10"/>
        </w:rPr>
        <w:t xml:space="preserve">asp-route-id</w:t>
        <w:br w:clear="none"/>
      </w:r>
      <w:r>
        <w:rPr>
          <w:rStyle w:val="Text5"/>
        </w:rPr>
        <w:t xml:space="preserve">=</w:t>
        <w:br w:clear="none"/>
      </w:r>
      <w:r>
        <w:t xml:space="preserve">"ALFKI"</w:t>
        <w:br w:clear="none"/>
      </w:r>
      <w:r>
        <w:rPr>
          <w:rStyle w:val="Text5"/>
        </w:rPr>
        <w:t xml:space="preserve"> </w:t>
        <w:br w:clear="none"/>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 </w:t>
        <w:br w:clear="none"/>
      </w:r>
      <w:r>
        <w:rPr>
          <w:rStyle w:val="Text10"/>
        </w:rPr>
        <w:t xml:space="preserve">role</w:t>
        <w:br w:clear="none"/>
      </w:r>
      <w:r>
        <w:rPr>
          <w:rStyle w:val="Text5"/>
        </w:rPr>
        <w:t xml:space="preserve">=</w:t>
        <w:br w:clear="none"/>
      </w:r>
      <w:r>
        <w:t xml:space="preserve">"button"</w:t>
        <w:br w:clear="none"/>
      </w:r>
      <w:r>
        <w:rPr>
          <w:rStyle w:val="Text5"/>
        </w:rPr>
        <w:t xml:space="preserve">&gt;</w:t>
        <w:br w:clear="none"/>
        <w:t xml:space="preserve"/>
        <w:br w:clear="none"/>
        <w:t xml:space="preserve">     Orders for Alfreds Futterkiste</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"Index"</w:t>
        <w:br w:clear="none"/>
      </w:r>
      <w:r>
        <w:rPr>
          <w:rStyle w:val="Text5"/>
        </w:rPr>
        <w:t xml:space="preserve"> </w:t>
        <w:br w:clear="none"/>
      </w:r>
      <w:r>
        <w:rPr>
          <w:rStyle w:val="Text10"/>
        </w:rPr>
        <w:t xml:space="preserve">asp-route-country</w:t>
        <w:br w:clear="none"/>
      </w:r>
      <w:r>
        <w:rPr>
          <w:rStyle w:val="Text5"/>
        </w:rPr>
        <w:t xml:space="preserve">=</w:t>
        <w:br w:clear="none"/>
      </w:r>
      <w:r>
        <w:t xml:space="preserve">"Brazil"</w:t>
        <w:br w:clear="none"/>
      </w:r>
      <w:r>
        <w:rPr>
          <w:rStyle w:val="Text5"/>
        </w:rPr>
        <w:t xml:space="preserve"> </w:t>
        <w:br w:clear="none"/>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 </w:t>
        <w:br w:clear="none"/>
      </w:r>
      <w:r>
        <w:rPr>
          <w:rStyle w:val="Text10"/>
        </w:rPr>
        <w:t xml:space="preserve">role</w:t>
        <w:br w:clear="none"/>
      </w:r>
      <w:r>
        <w:rPr>
          <w:rStyle w:val="Text5"/>
        </w:rPr>
        <w:t xml:space="preserve">=</w:t>
        <w:br w:clear="none"/>
      </w:r>
      <w:r>
        <w:t xml:space="preserve">"button"</w:t>
        <w:br w:clear="none"/>
      </w:r>
      <w:r>
        <w:rPr>
          <w:rStyle w:val="Text5"/>
        </w:rPr>
        <w:t xml:space="preserve">&gt;</w:t>
        <w:br w:clear="none"/>
        <w:t xml:space="preserve">Orders in Brazil</w:t>
        <w:br w:clear="none"/>
        <w:t xml:space="preserve">&lt;/</w:t>
        <w:br w:clear="none"/>
      </w:r>
      <w:r>
        <w:rPr>
          <w:rStyle w:val="Text8"/>
        </w:rPr>
        <w:t xml:space="preserve">a</w:t>
        <w:br w:clear="none"/>
      </w:r>
      <w:r>
        <w:rPr>
          <w:rStyle w:val="Text5"/>
        </w:rPr>
        <w:t xml:space="preserve">&gt;</w:t>
        <w:br w:clear="none"/>
        <w:t xml:space="preserve"/>
        <w:br w:clear="none"/>
        <w:t xml:space="preserve">&lt;/</w:t>
        <w:br w:clear="none"/>
      </w:r>
      <w:r>
        <w:rPr>
          <w:rStyle w:val="Text8"/>
        </w:rPr>
        <w:t xml:space="preserve">p</w:t>
        <w:br w:clear="none"/>
      </w:r>
      <w:r>
        <w:rPr>
          <w:rStyle w:val="Text5"/>
        </w:rPr>
        <w:t xml:space="preserve">&gt;</w:t>
        <w:br w:clear="none"/>
        <w:t xml:space="preserve"/>
        <w:br w:clear="none"/>
      </w:r>
    </w:p>
    <w:p>
      <w:pPr>
        <w:pStyle w:val="Normal"/>
      </w:pPr>
      <w:r>
        <w:t xml:space="preserve">If you set a controller name without an action name, then it defaults to the current action, in this case, </w:t>
      </w:r>
      <w:r>
        <w:rPr>
          <w:rStyle w:val="Text0"/>
        </w:rPr>
        <w:t xml:space="preserve">Privacy</w:t>
        <w:br w:clear="none"/>
      </w:r>
      <w:r>
        <w:t xml:space="preserve">. The </w:t>
      </w:r>
      <w:r>
        <w:rPr>
          <w:rStyle w:val="Text0"/>
        </w:rPr>
        <w:t xml:space="preserve">asp-route-{parametername}</w:t>
        <w:br w:clear="none"/>
      </w:r>
      <w:r>
        <w:t xml:space="preserve"> attribute can use any arbitrary parameter name. In the code example above, we used </w:t>
      </w:r>
      <w:r>
        <w:rPr>
          <w:rStyle w:val="Text0"/>
        </w:rPr>
        <w:t xml:space="preserve">id</w:t>
        <w:br w:clear="none"/>
      </w:r>
      <w:r>
        <w:t xml:space="preserve"> and </w:t>
      </w:r>
      <w:r>
        <w:rPr>
          <w:rStyle w:val="Text0"/>
        </w:rPr>
        <w:t xml:space="preserve">country</w:t>
        <w:br w:clear="none"/>
      </w:r>
      <w:r>
        <w:t xml:space="preserve">. </w:t>
      </w:r>
      <w:r>
        <w:rPr>
          <w:rStyle w:val="Text0"/>
        </w:rPr>
        <w:t xml:space="preserve">id</w:t>
        <w:br w:clear="none"/>
      </w:r>
      <w:r>
        <w:t xml:space="preserve"> will map to the route parameter with the same name. </w:t>
      </w:r>
      <w:r>
        <w:rPr>
          <w:rStyle w:val="Text0"/>
        </w:rPr>
        <w:t xml:space="preserve">country</w:t>
        <w:br w:clear="none"/>
      </w:r>
      <w:r>
        <w:t xml:space="preserve"> is not a route parameter, so it will be passed as a query string.</w:t>
      </w:r>
    </w:p>
    <w:p>
      <w:pPr>
        <w:numPr>
          <w:ilvl w:val="0"/>
          <w:numId w:val="441"/>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modify the </w:t>
      </w:r>
      <w:r>
        <w:rPr>
          <w:rStyle w:val="Text0"/>
        </w:rPr>
        <w:t xml:space="preserve">Index</w:t>
        <w:br w:clear="none"/>
      </w:r>
      <w:r>
        <w:t xml:space="preserve"> action method to define two optional parameters to pass a customer ID and the name of a country, and</w:t>
      </w:r>
      <w:r>
        <w:rPr>
          <w:rStyle w:val="Text61"/>
        </w:rPr>
        <w:bookmarkStart w:id="2218" w:name="_idIndexMarker1574"/>
        <w:t/>
        <w:bookmarkEnd w:id="2218"/>
      </w:r>
      <w:r>
        <w:t xml:space="preserve"> then modify the LINQ query to use them to filter the orders if they are set, as shown highlighted in the</w:t>
      </w:r>
      <w:r>
        <w:rPr>
          <w:rStyle w:val="Text61"/>
        </w:rPr>
        <w:bookmarkStart w:id="2219" w:name="_idIndexMarker1575"/>
        <w:t/>
        <w:bookmarkEnd w:id="2219"/>
      </w:r>
      <w:r>
        <w:t xml:space="preserve"> following code: </w:t>
      </w:r>
    </w:p>
    <w:p>
      <w:pPr>
        <w:pStyle w:val="Para 03"/>
      </w:pPr>
      <w:r>
        <w:rPr>
          <w:rStyle w:val="Text4"/>
        </w:rPr>
        <w:t xml:space="preserve">public</w:t>
        <w:br w:clear="none"/>
      </w:r>
      <w:r>
        <w:t xml:space="preserve"> IActionResult </w:t>
        <w:br w:clear="none"/>
      </w:r>
      <w:r>
        <w:rPr>
          <w:rStyle w:val="Text7"/>
        </w:rPr>
        <w:t xml:space="preserve">Index</w:t>
        <w:br w:clear="none"/>
      </w:r>
      <w:r>
        <w:t xml:space="preserve">(</w:t>
        <w:br w:clear="none"/>
        <w:t xml:space="preserve"/>
        <w:br w:clear="none"/>
        <w:t xml:space="preserve">  </w:t>
        <w:br w:clear="none"/>
      </w:r>
      <w:r>
        <w:rPr>
          <w:rStyle w:val="Text51"/>
        </w:rPr>
        <w:t xml:space="preserve">string</w:t>
        <w:br w:clear="none"/>
      </w:r>
      <w:r>
        <w:rPr>
          <w:rStyle w:val="Text12"/>
        </w:rPr>
        <w:t xml:space="preserve">? id = </w:t>
        <w:br w:clear="none"/>
      </w:r>
      <w:r>
        <w:rPr>
          <w:rStyle w:val="Text39"/>
        </w:rPr>
        <w:t xml:space="preserve">null</w:t>
        <w:br w:clear="none"/>
      </w:r>
      <w:r>
        <w:rPr>
          <w:rStyle w:val="Text12"/>
        </w:rPr>
        <w:t xml:space="preserve">, </w:t>
        <w:br w:clear="none"/>
      </w:r>
      <w:r>
        <w:rPr>
          <w:rStyle w:val="Text51"/>
        </w:rPr>
        <w:t xml:space="preserve">string</w:t>
        <w:br w:clear="none"/>
      </w:r>
      <w:r>
        <w:rPr>
          <w:rStyle w:val="Text12"/>
        </w:rPr>
        <w:t xml:space="preserve">? country = </w:t>
        <w:br w:clear="none"/>
      </w:r>
      <w:r>
        <w:rPr>
          <w:rStyle w:val="Text39"/>
        </w:rPr>
        <w:t xml:space="preserve">null</w:t>
        <w:br w:clear="none"/>
      </w:r>
      <w:r>
        <w:t xml:space="preserve">)</w:t>
        <w:br w:clear="none"/>
        <w:t xml:space="preserve"/>
        <w:br w:clear="none"/>
        <w:t xml:space="preserve">{</w:t>
        <w:br w:clear="none"/>
        <w:t xml:space="preserve">  </w:t>
        <w:br w:clear="none"/>
      </w:r>
      <w:r>
        <w:rPr>
          <w:rStyle w:val="Text3"/>
        </w:rPr>
        <w:t xml:space="preserve">// Start with a simplified initial model.</w:t>
        <w:br w:clear="none"/>
      </w:r>
      <w:r>
        <w:t xml:space="preserve"/>
        <w:br w:clear="none"/>
        <w:t xml:space="preserve">  IEnumerable&lt;Order&gt; model = db.Orders</w:t>
        <w:br w:clear="none"/>
        <w:t xml:space="preserve">    .Include(order =&gt; order.Customer)</w:t>
        <w:br w:clear="none"/>
        <w:t xml:space="preserve">    .Include(order =&gt; order.OrderDetails)</w:t>
        <w:br w:clear="none"/>
      </w:r>
      <w:r>
        <w:rPr>
          <w:rStyle w:val="Text12"/>
        </w:rPr>
        <w:t xml:space="preserve">;</w:t>
        <w:br w:clear="none"/>
      </w:r>
      <w:r>
        <w:t xml:space="preserve"/>
        <w:br w:clear="none"/>
        <w:t xml:space="preserve">  </w:t>
        <w:br w:clear="none"/>
      </w:r>
      <w:r>
        <w:rPr>
          <w:rStyle w:val="Text3"/>
        </w:rPr>
        <w:t xml:space="preserve">// Add filtering based on parameters.</w:t>
        <w:br w:clear="none"/>
      </w:r>
      <w:r>
        <w:t xml:space="preserve"/>
        <w:br w:clear="none"/>
      </w:r>
      <w:r>
        <w:rPr>
          <w:rStyle w:val="Text12"/>
        </w:rPr>
        <w:t xml:space="preserve">  </w:t>
        <w:br w:clear="none"/>
      </w:r>
      <w:r>
        <w:rPr>
          <w:rStyle w:val="Text35"/>
        </w:rPr>
        <w:t xml:space="preserve">if</w:t>
        <w:br w:clear="none"/>
      </w:r>
      <w:r>
        <w:rPr>
          <w:rStyle w:val="Text12"/>
        </w:rPr>
        <w:t xml:space="preserve"> (id </w:t>
        <w:br w:clear="none"/>
      </w:r>
      <w:r>
        <w:rPr>
          <w:rStyle w:val="Text35"/>
        </w:rPr>
        <w:t xml:space="preserve">is</w:t>
        <w:br w:clear="none"/>
      </w:r>
      <w:r>
        <w:rPr>
          <w:rStyle w:val="Text12"/>
        </w:rPr>
        <w:t xml:space="preserve"> </w:t>
        <w:br w:clear="none"/>
      </w:r>
      <w:r>
        <w:rPr>
          <w:rStyle w:val="Text35"/>
        </w:rPr>
        <w:t xml:space="preserve">not</w:t>
        <w:br w:clear="none"/>
      </w:r>
      <w:r>
        <w:rPr>
          <w:rStyle w:val="Text12"/>
        </w:rPr>
        <w:t xml:space="preserve"> </w:t>
        <w:br w:clear="none"/>
      </w:r>
      <w:r>
        <w:rPr>
          <w:rStyle w:val="Text39"/>
        </w:rPr>
        <w:t xml:space="preserve">null</w:t>
        <w:br w:clear="none"/>
      </w:r>
      <w:r>
        <w:rPr>
          <w:rStyle w:val="Text12"/>
        </w:rPr>
        <w:t xml:space="preserve">)</w:t>
        <w:br w:clear="none"/>
      </w:r>
      <w:r>
        <w:t xml:space="preserve"/>
        <w:br w:clear="none"/>
      </w:r>
      <w:r>
        <w:rPr>
          <w:rStyle w:val="Text12"/>
        </w:rPr>
        <w:t xml:space="preserve">  {</w:t>
        <w:br w:clear="none"/>
      </w:r>
      <w:r>
        <w:t xml:space="preserve"/>
        <w:br w:clear="none"/>
      </w:r>
      <w:r>
        <w:rPr>
          <w:rStyle w:val="Text12"/>
        </w:rPr>
        <w:t xml:space="preserve">    model = model.Where(order =&gt; order.Customer?.CustomerId == id);</w:t>
        <w:br w:clear="none"/>
      </w:r>
      <w:r>
        <w:t xml:space="preserve"/>
        <w:br w:clear="none"/>
      </w:r>
      <w:r>
        <w:rPr>
          <w:rStyle w:val="Text12"/>
        </w:rPr>
        <w:t xml:space="preserve">  }</w:t>
        <w:br w:clear="none"/>
      </w:r>
      <w:r>
        <w:t xml:space="preserve"/>
        <w:br w:clear="none"/>
      </w:r>
      <w:r>
        <w:rPr>
          <w:rStyle w:val="Text12"/>
        </w:rPr>
        <w:t xml:space="preserve">  </w:t>
        <w:br w:clear="none"/>
      </w:r>
      <w:r>
        <w:rPr>
          <w:rStyle w:val="Text35"/>
        </w:rPr>
        <w:t xml:space="preserve">else</w:t>
        <w:br w:clear="none"/>
      </w:r>
      <w:r>
        <w:rPr>
          <w:rStyle w:val="Text12"/>
        </w:rPr>
        <w:t xml:space="preserve"> </w:t>
        <w:br w:clear="none"/>
      </w:r>
      <w:r>
        <w:rPr>
          <w:rStyle w:val="Text35"/>
        </w:rPr>
        <w:t xml:space="preserve">if</w:t>
        <w:br w:clear="none"/>
      </w:r>
      <w:r>
        <w:rPr>
          <w:rStyle w:val="Text12"/>
        </w:rPr>
        <w:t xml:space="preserve"> (country </w:t>
        <w:br w:clear="none"/>
      </w:r>
      <w:r>
        <w:rPr>
          <w:rStyle w:val="Text35"/>
        </w:rPr>
        <w:t xml:space="preserve">is</w:t>
        <w:br w:clear="none"/>
      </w:r>
      <w:r>
        <w:rPr>
          <w:rStyle w:val="Text12"/>
        </w:rPr>
        <w:t xml:space="preserve"> </w:t>
        <w:br w:clear="none"/>
      </w:r>
      <w:r>
        <w:rPr>
          <w:rStyle w:val="Text35"/>
        </w:rPr>
        <w:t xml:space="preserve">not</w:t>
        <w:br w:clear="none"/>
      </w:r>
      <w:r>
        <w:rPr>
          <w:rStyle w:val="Text12"/>
        </w:rPr>
        <w:t xml:space="preserve"> </w:t>
        <w:br w:clear="none"/>
      </w:r>
      <w:r>
        <w:rPr>
          <w:rStyle w:val="Text39"/>
        </w:rPr>
        <w:t xml:space="preserve">null</w:t>
        <w:br w:clear="none"/>
      </w:r>
      <w:r>
        <w:rPr>
          <w:rStyle w:val="Text12"/>
        </w:rPr>
        <w:t xml:space="preserve">)</w:t>
        <w:br w:clear="none"/>
      </w:r>
      <w:r>
        <w:t xml:space="preserve"/>
        <w:br w:clear="none"/>
      </w:r>
      <w:r>
        <w:rPr>
          <w:rStyle w:val="Text12"/>
        </w:rPr>
        <w:t xml:space="preserve">  {</w:t>
        <w:br w:clear="none"/>
      </w:r>
      <w:r>
        <w:t xml:space="preserve"/>
        <w:br w:clear="none"/>
      </w:r>
      <w:r>
        <w:rPr>
          <w:rStyle w:val="Text12"/>
        </w:rPr>
        <w:t xml:space="preserve">    model = model.Where(order =&gt; order.Customer?.Country == country);</w:t>
        <w:br w:clear="none"/>
      </w:r>
      <w:r>
        <w:t xml:space="preserve"/>
        <w:br w:clear="none"/>
      </w:r>
      <w:r>
        <w:rPr>
          <w:rStyle w:val="Text12"/>
        </w:rPr>
        <w:t xml:space="preserve">  }</w:t>
        <w:br w:clear="none"/>
      </w:r>
      <w:r>
        <w:t xml:space="preserve"/>
        <w:br w:clear="none"/>
        <w:t xml:space="preserve">  </w:t>
        <w:br w:clear="none"/>
      </w:r>
      <w:r>
        <w:rPr>
          <w:rStyle w:val="Text3"/>
        </w:rPr>
        <w:t xml:space="preserve">// Add ordering and make enumerable.</w:t>
        <w:br w:clear="none"/>
      </w:r>
      <w:r>
        <w:t xml:space="preserve"/>
        <w:br w:clear="none"/>
      </w:r>
      <w:r>
        <w:rPr>
          <w:rStyle w:val="Text12"/>
        </w:rPr>
        <w:t xml:space="preserve">  model = model</w:t>
        <w:br w:clear="none"/>
      </w:r>
      <w:r>
        <w:t xml:space="preserve"/>
        <w:br w:clear="none"/>
        <w:t xml:space="preserve">    .OrderByDescending(order =&gt; order.OrderDetails</w:t>
        <w:br w:clear="none"/>
        <w:t xml:space="preserve">      .Sum(detail =&gt; detail.Quantity * detail.UnitPrice))</w:t>
        <w:br w:clear="none"/>
        <w:t xml:space="preserve">    .AsEnumerable();</w:t>
        <w:br w:clear="none"/>
        <w:t xml:space="preserve">  </w:t>
        <w:br w:clear="none"/>
      </w:r>
      <w:r>
        <w:rPr>
          <w:rStyle w:val="Text4"/>
        </w:rPr>
        <w:t xml:space="preserve">return</w:t>
        <w:br w:clear="none"/>
      </w:r>
      <w:r>
        <w:t xml:space="preserve"> View(model);</w:t>
        <w:br w:clear="none"/>
        <w:t xml:space="preserve">}</w:t>
        <w:br w:clear="none"/>
      </w:r>
    </w:p>
    <w:p>
      <w:pPr>
        <w:numPr>
          <w:ilvl w:val="0"/>
          <w:numId w:val="441"/>
        </w:numPr>
        <w:pStyle w:val="Para 01"/>
      </w:pPr>
      <w:r>
        <w:t xml:space="preserve">Start the </w:t>
      </w:r>
      <w:r>
        <w:rPr>
          <w:rStyle w:val="Text0"/>
        </w:rPr>
        <w:t xml:space="preserve">Northwind.Mvc</w:t>
        <w:br w:clear="none"/>
      </w:r>
      <w:r>
        <w:t xml:space="preserve"> website project.</w:t>
      </w:r>
    </w:p>
    <w:p>
      <w:pPr>
        <w:numPr>
          <w:ilvl w:val="0"/>
          <w:numId w:val="441"/>
        </w:numPr>
        <w:pStyle w:val="Para 01"/>
      </w:pPr>
      <w:r>
        <w:t xml:space="preserve">View </w:t>
      </w:r>
      <w:r>
        <w:rPr>
          <w:rStyle w:val="Text2"/>
        </w:rPr>
        <w:t>Developer Tools</w:t>
      </w:r>
      <w:r>
        <w:t xml:space="preserve"> and click the </w:t>
      </w:r>
      <w:r>
        <w:rPr>
          <w:rStyle w:val="Text2"/>
        </w:rPr>
        <w:t>Elements</w:t>
      </w:r>
      <w:r>
        <w:t xml:space="preserve"> tab.</w:t>
      </w:r>
    </w:p>
    <w:p>
      <w:pPr>
        <w:numPr>
          <w:ilvl w:val="0"/>
          <w:numId w:val="441"/>
        </w:numPr>
        <w:pStyle w:val="Para 01"/>
      </w:pPr>
      <w:r>
        <w:t xml:space="preserve">On the home page, click </w:t>
      </w:r>
      <w:r>
        <w:rPr>
          <w:rStyle w:val="Text2"/>
        </w:rPr>
        <w:t>Privacy</w:t>
      </w:r>
      <w:r>
        <w:t xml:space="preserve"> to navigate to that page, and note the buttons, including their raw HTML, which shows the </w:t>
      </w:r>
      <w:r>
        <w:rPr>
          <w:rStyle w:val="Text0"/>
        </w:rPr>
        <w:t xml:space="preserve">href</w:t>
        <w:br w:clear="none"/>
      </w:r>
      <w:r>
        <w:t xml:space="preserve"> attribute paths that were </w:t>
      </w:r>
      <w:r>
        <w:rPr>
          <w:rStyle w:val="Text61"/>
        </w:rPr>
        <w:bookmarkStart w:id="2220" w:name="_idIndexMarker1576"/>
        <w:t/>
        <w:bookmarkEnd w:id="2220"/>
      </w:r>
      <w:r>
        <w:t xml:space="preserve">generated by the Anchor Tag Helper, as shown in Figure </w:t>
      </w:r>
      <w:r>
        <w:rPr>
          <w:rStyle w:val="Text9"/>
        </w:rPr>
        <w:t>14.8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43100"/>
            <wp:effectExtent l="0" r="0" t="0" b="0"/>
            <wp:wrapTopAndBottom/>
            <wp:docPr id="117" name="B19587_14_08.png" descr="B19587_14_08.png"/>
            <wp:cNvGraphicFramePr>
              <a:graphicFrameLocks noChangeAspect="1"/>
            </wp:cNvGraphicFramePr>
            <a:graphic>
              <a:graphicData uri="http://schemas.openxmlformats.org/drawingml/2006/picture">
                <pic:pic>
                  <pic:nvPicPr>
                    <pic:cNvPr id="0" name="B19587_14_08.png" descr="B19587_14_08.png"/>
                    <pic:cNvPicPr/>
                  </pic:nvPicPr>
                  <pic:blipFill>
                    <a:blip r:embed="rId116"/>
                    <a:stretch>
                      <a:fillRect/>
                    </a:stretch>
                  </pic:blipFill>
                  <pic:spPr>
                    <a:xfrm>
                      <a:off x="0" y="0"/>
                      <a:ext cx="4406900" cy="1943100"/>
                    </a:xfrm>
                    <a:prstGeom prst="rect">
                      <a:avLst/>
                    </a:prstGeom>
                  </pic:spPr>
                </pic:pic>
              </a:graphicData>
            </a:graphic>
          </wp:anchor>
        </w:drawing>
      </w:r>
    </w:p>
    <w:p>
      <w:pPr>
        <w:pStyle w:val="Para 08"/>
      </w:pPr>
      <w:r>
        <w:t>Figure 14.8: Three hyperlinks styled as buttons generated by Anchor Tag Helper</w:t>
      </w:r>
    </w:p>
    <w:p>
      <w:pPr>
        <w:numPr>
          <w:ilvl w:val="0"/>
          <w:numId w:val="442"/>
        </w:numPr>
        <w:pStyle w:val="Para 01"/>
      </w:pPr>
      <w:r>
        <w:t>Click each button and</w:t>
      </w:r>
      <w:r>
        <w:rPr>
          <w:rStyle w:val="Text61"/>
        </w:rPr>
        <w:bookmarkStart w:id="2221" w:name="_idIndexMarker1577"/>
        <w:t/>
        <w:bookmarkEnd w:id="2221"/>
      </w:r>
      <w:r>
        <w:t xml:space="preserve"> then come back to the </w:t>
      </w:r>
      <w:r>
        <w:rPr>
          <w:rStyle w:val="Text2"/>
        </w:rPr>
        <w:t>Privacy Policy</w:t>
      </w:r>
      <w:r>
        <w:t xml:space="preserve"> page to make sure they work correctly.</w:t>
      </w:r>
    </w:p>
    <w:p>
      <w:pPr>
        <w:numPr>
          <w:ilvl w:val="0"/>
          <w:numId w:val="442"/>
        </w:numPr>
        <w:pStyle w:val="Para 01"/>
      </w:pPr>
      <w:r>
        <w:t>Close the browser and shut down the web server.</w:t>
      </w:r>
    </w:p>
    <w:p>
      <w:pPr>
        <w:numPr>
          <w:ilvl w:val="0"/>
          <w:numId w:val="442"/>
        </w:numPr>
        <w:pStyle w:val="Para 01"/>
      </w:pPr>
      <w:r>
        <w:t xml:space="preserve">In the </w:t>
      </w:r>
      <w:r>
        <w:rPr>
          <w:rStyle w:val="Text0"/>
        </w:rPr>
        <w:t xml:space="preserve">Views/Home</w:t>
        <w:br w:clear="none"/>
      </w:r>
      <w:r>
        <w:t xml:space="preserve"> folder, in </w:t>
      </w:r>
      <w:r>
        <w:rPr>
          <w:rStyle w:val="Text0"/>
        </w:rPr>
        <w:t xml:space="preserve">Index.cshtml</w:t>
        <w:br w:clear="none"/>
      </w:r>
      <w:r>
        <w:t xml:space="preserve">, at the end of the table of orders, add an anchor tag to indicate the end of the orders table, as shown highlighted in the following markup: </w:t>
      </w:r>
    </w:p>
    <w:p>
      <w:pPr>
        <w:pStyle w:val="Para 26"/>
      </w:pPr>
      <w:r>
        <w:rPr>
          <w:rStyle w:val="Text26"/>
        </w:rPr>
        <w:t xml:space="preserve">  </w:t>
        <w:br w:clear="none"/>
        <w:t xml:space="preserve">&lt;/</w:t>
        <w:br w:clear="none"/>
      </w:r>
      <w:r>
        <w:rPr>
          <w:rStyle w:val="Text34"/>
        </w:rPr>
        <w:t xml:space="preserve">table</w:t>
        <w:br w:clear="none"/>
      </w:r>
      <w:r>
        <w:rPr>
          <w:rStyle w:val="Text26"/>
        </w:rPr>
        <w:t xml:space="preserve">&gt;</w:t>
        <w:br w:clear="none"/>
        <w:t xml:space="preserve"/>
        <w:br w:clear="none"/>
      </w:r>
      <w:r>
        <w:rPr>
          <w:rStyle w:val="Text5"/>
        </w:rPr>
        <w:t xml:space="preserve">  </w:t>
        <w:br w:clear="none"/>
        <w:t xml:space="preserve">&lt;</w:t>
        <w:br w:clear="none"/>
      </w:r>
      <w:r>
        <w:rPr>
          <w:rStyle w:val="Text8"/>
        </w:rPr>
        <w:t xml:space="preserve">a</w:t>
        <w:br w:clear="none"/>
      </w:r>
      <w:r>
        <w:rPr>
          <w:rStyle w:val="Text5"/>
        </w:rPr>
        <w:t xml:space="preserve"> </w:t>
        <w:br w:clear="none"/>
      </w:r>
      <w:r>
        <w:rPr>
          <w:rStyle w:val="Text10"/>
        </w:rPr>
        <w:t xml:space="preserve">id</w:t>
        <w:br w:clear="none"/>
      </w:r>
      <w:r>
        <w:rPr>
          <w:rStyle w:val="Text5"/>
        </w:rPr>
        <w:t xml:space="preserve">=</w:t>
        <w:br w:clear="none"/>
      </w:r>
      <w:r>
        <w:t xml:space="preserve">"endOfTable"</w:t>
        <w:br w:clear="none"/>
      </w:r>
      <w:r>
        <w:rPr>
          <w:rStyle w:val="Text5"/>
        </w:rPr>
        <w:t xml:space="preserve"> /&gt;</w:t>
        <w:br w:clear="none"/>
      </w:r>
      <w:r>
        <w:rPr>
          <w:rStyle w:val="Text26"/>
        </w:rPr>
        <w:t xml:space="preserve"/>
        <w:br w:clear="none"/>
        <w:t xml:space="preserve">&lt;/</w:t>
        <w:br w:clear="none"/>
      </w:r>
      <w:r>
        <w:rPr>
          <w:rStyle w:val="Text34"/>
        </w:rPr>
        <w:t xml:space="preserve">div</w:t>
        <w:br w:clear="none"/>
      </w:r>
      <w:r>
        <w:rPr>
          <w:rStyle w:val="Text26"/>
        </w:rPr>
        <w:t xml:space="preserve">&gt;</w:t>
        <w:br w:clear="none"/>
        <w:t xml:space="preserve"/>
        <w:br w:clear="none"/>
      </w:r>
    </w:p>
    <w:p>
      <w:pPr>
        <w:numPr>
          <w:ilvl w:val="0"/>
          <w:numId w:val="442"/>
        </w:numPr>
        <w:pStyle w:val="Para 01"/>
      </w:pPr>
      <w:r>
        <w:t xml:space="preserve">In the </w:t>
      </w:r>
      <w:r>
        <w:rPr>
          <w:rStyle w:val="Text0"/>
        </w:rPr>
        <w:t xml:space="preserve">Views/Home</w:t>
        <w:br w:clear="none"/>
      </w:r>
      <w:r>
        <w:t xml:space="preserve"> folder, in </w:t>
      </w:r>
      <w:r>
        <w:rPr>
          <w:rStyle w:val="Text0"/>
        </w:rPr>
        <w:t xml:space="preserve">Privacy.cshtml</w:t>
        <w:br w:clear="none"/>
      </w:r>
      <w:r>
        <w:t xml:space="preserve">, after the existing anchor tags, add another one to link to the anchor with an </w:t>
      </w:r>
      <w:r>
        <w:rPr>
          <w:rStyle w:val="Text0"/>
        </w:rPr>
        <w:t xml:space="preserve">id</w:t>
        <w:br w:clear="none"/>
      </w:r>
      <w:r>
        <w:t xml:space="preserve"> of </w:t>
      </w:r>
      <w:r>
        <w:rPr>
          <w:rStyle w:val="Text0"/>
        </w:rPr>
        <w:t xml:space="preserve">endOfTable</w:t>
        <w:br w:clear="none"/>
      </w:r>
      <w:r>
        <w:t xml:space="preserve"> by setting the </w:t>
      </w:r>
      <w:r>
        <w:rPr>
          <w:rStyle w:val="Text0"/>
        </w:rPr>
        <w:t xml:space="preserve">asp-fragment</w:t>
        <w:br w:clear="none"/>
      </w:r>
      <w:r>
        <w:t xml:space="preserve"> attribute, as shown in the following markup: </w:t>
      </w:r>
    </w:p>
    <w:p>
      <w:pPr>
        <w:pStyle w:val="Para 15"/>
      </w:pPr>
      <w:r>
        <w:rPr>
          <w:rStyle w:val="Text5"/>
        </w:rPr>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"Index"</w:t>
        <w:br w:clear="none"/>
      </w:r>
      <w:r>
        <w:rPr>
          <w:rStyle w:val="Text5"/>
        </w:rPr>
        <w:t xml:space="preserve"> </w:t>
        <w:br w:clear="none"/>
      </w:r>
      <w:r>
        <w:rPr>
          <w:rStyle w:val="Text10"/>
        </w:rPr>
        <w:t xml:space="preserve">asp-fragment</w:t>
        <w:br w:clear="none"/>
      </w:r>
      <w:r>
        <w:rPr>
          <w:rStyle w:val="Text5"/>
        </w:rPr>
        <w:t xml:space="preserve">=</w:t>
        <w:br w:clear="none"/>
      </w:r>
      <w:r>
        <w:t xml:space="preserve">"endOfTable"</w:t>
        <w:br w:clear="none"/>
      </w:r>
      <w:r>
        <w:rPr>
          <w:rStyle w:val="Text5"/>
        </w:rPr>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&gt;</w:t>
        <w:br w:clear="none"/>
        <w:t xml:space="preserve">Orders (end of table)</w:t>
        <w:br w:clear="none"/>
        <w:t xml:space="preserve">&lt;/</w:t>
        <w:br w:clear="none"/>
      </w:r>
      <w:r>
        <w:rPr>
          <w:rStyle w:val="Text8"/>
        </w:rPr>
        <w:t xml:space="preserve">a</w:t>
        <w:br w:clear="none"/>
      </w:r>
      <w:r>
        <w:rPr>
          <w:rStyle w:val="Text5"/>
        </w:rPr>
        <w:t xml:space="preserve">&gt;</w:t>
        <w:br w:clear="none"/>
        <w:t xml:space="preserve"/>
        <w:br w:clear="none"/>
      </w:r>
    </w:p>
    <w:p>
      <w:pPr>
        <w:numPr>
          <w:ilvl w:val="0"/>
          <w:numId w:val="442"/>
        </w:numPr>
        <w:pStyle w:val="Para 01"/>
      </w:pPr>
      <w:r>
        <w:t xml:space="preserve">Modify the second anchor tag to explicitly set the protocol to use </w:t>
      </w:r>
      <w:r>
        <w:rPr>
          <w:rStyle w:val="Text0"/>
        </w:rPr>
        <w:t xml:space="preserve">https</w:t>
        <w:br w:clear="none"/>
      </w:r>
      <w:r>
        <w:t xml:space="preserve">, as shown highlighted in the following markup: </w:t>
      </w:r>
    </w:p>
    <w:p>
      <w:pPr>
        <w:pStyle w:val="Para 15"/>
      </w:pPr>
      <w:r>
        <w:rPr>
          <w:rStyle w:val="Text5"/>
        </w:rPr>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28"/>
        </w:rPr>
        <w:t xml:space="preserve">asp-protocol</w:t>
        <w:br w:clear="none"/>
      </w:r>
      <w:r>
        <w:rPr>
          <w:rStyle w:val="Text22"/>
        </w:rPr>
        <w:t xml:space="preserve">=</w:t>
        <w:br w:clear="none"/>
      </w:r>
      <w:r>
        <w:rPr>
          <w:rStyle w:val="Text12"/>
        </w:rPr>
        <w:t xml:space="preserve">"https"</w:t>
        <w:br w:clear="none"/>
      </w:r>
      <w:r>
        <w:rPr>
          <w:rStyle w:val="Text5"/>
        </w:rPr>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&gt;</w:t>
        <w:br w:clear="none"/>
        <w:t xml:space="preserve">This Page</w:t>
        <w:br w:clear="none"/>
        <w:t xml:space="preserve">&lt;/</w:t>
        <w:br w:clear="none"/>
      </w:r>
      <w:r>
        <w:rPr>
          <w:rStyle w:val="Text8"/>
        </w:rPr>
        <w:t xml:space="preserve">a</w:t>
        <w:br w:clear="none"/>
      </w:r>
      <w:r>
        <w:rPr>
          <w:rStyle w:val="Text5"/>
        </w:rPr>
        <w:t xml:space="preserve">&gt;</w:t>
        <w:br w:clear="none"/>
        <w:t xml:space="preserve"/>
        <w:br w:clear="none"/>
      </w:r>
    </w:p>
    <w:p>
      <w:pPr>
        <w:numPr>
          <w:ilvl w:val="0"/>
          <w:numId w:val="442"/>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add an action method named </w:t>
      </w:r>
      <w:r>
        <w:rPr>
          <w:rStyle w:val="Text0"/>
        </w:rPr>
        <w:t xml:space="preserve">Shipper</w:t>
        <w:br w:clear="none"/>
      </w:r>
      <w:r>
        <w:t>. Give it a</w:t>
      </w:r>
      <w:r>
        <w:rPr>
          <w:rStyle w:val="Text61"/>
        </w:rPr>
        <w:bookmarkStart w:id="2222" w:name="_idIndexMarker1578"/>
        <w:t/>
        <w:bookmarkEnd w:id="2222"/>
      </w:r>
      <w:r>
        <w:t xml:space="preserve"> parameter to receive a shipper entity and then pass it to the view, as shown in the following code: </w:t>
      </w:r>
    </w:p>
    <w:p>
      <w:pPr>
        <w:pStyle w:val="Para 03"/>
      </w:pPr>
      <w:r>
        <w:rPr>
          <w:rStyle w:val="Text4"/>
        </w:rPr>
        <w:t xml:space="preserve">public</w:t>
        <w:br w:clear="none"/>
      </w:r>
      <w:r>
        <w:t xml:space="preserve"> IActionResult </w:t>
        <w:br w:clear="none"/>
      </w:r>
      <w:r>
        <w:rPr>
          <w:rStyle w:val="Text7"/>
        </w:rPr>
        <w:t xml:space="preserve">Shipper</w:t>
        <w:br w:clear="none"/>
      </w:r>
      <w:r>
        <w:t xml:space="preserve">(</w:t>
        <w:br w:clear="none"/>
        <w:t xml:space="preserve">Shipper shipper</w:t>
        <w:br w:clear="none"/>
        <w:t xml:space="preserve">)</w:t>
        <w:br w:clear="none"/>
        <w:t xml:space="preserve"/>
        <w:br w:clear="none"/>
        <w:t xml:space="preserve">{</w:t>
        <w:br w:clear="none"/>
        <w:t xml:space="preserve">  </w:t>
        <w:br w:clear="none"/>
      </w:r>
      <w:r>
        <w:rPr>
          <w:rStyle w:val="Text4"/>
        </w:rPr>
        <w:t xml:space="preserve">return</w:t>
        <w:br w:clear="none"/>
      </w:r>
      <w:r>
        <w:t xml:space="preserve"> View(shipper);</w:t>
        <w:br w:clear="none"/>
        <w:t xml:space="preserve">}</w:t>
        <w:br w:clear="none"/>
      </w:r>
    </w:p>
    <w:p>
      <w:pPr>
        <w:pStyle w:val="Normal"/>
      </w:pPr>
      <w:r>
        <w:t xml:space="preserve">This action method can respond to any method of request, for example, </w:t>
      </w:r>
      <w:r>
        <w:rPr>
          <w:rStyle w:val="Text0"/>
        </w:rPr>
        <w:t xml:space="preserve">GET</w:t>
        <w:br w:clear="none"/>
      </w:r>
      <w:r>
        <w:t xml:space="preserve"> or </w:t>
      </w:r>
      <w:r>
        <w:rPr>
          <w:rStyle w:val="Text0"/>
        </w:rPr>
        <w:t xml:space="preserve">POST</w:t>
        <w:br w:clear="none"/>
      </w:r>
      <w:r>
        <w:t xml:space="preserve">. With a </w:t>
      </w:r>
      <w:r>
        <w:rPr>
          <w:rStyle w:val="Text0"/>
        </w:rPr>
        <w:t xml:space="preserve">GET</w:t>
        <w:br w:clear="none"/>
      </w:r>
      <w:r>
        <w:t xml:space="preserve"> request, the shipper entity would be passed as query string key-value pairs. With a </w:t>
      </w:r>
      <w:r>
        <w:rPr>
          <w:rStyle w:val="Text0"/>
        </w:rPr>
        <w:t xml:space="preserve">POST</w:t>
        <w:br w:clear="none"/>
      </w:r>
      <w:r>
        <w:t xml:space="preserve"> request, the shipper entity would be passed in the body.</w:t>
      </w:r>
    </w:p>
    <w:p>
      <w:pPr>
        <w:numPr>
          <w:ilvl w:val="0"/>
          <w:numId w:val="443"/>
        </w:numPr>
        <w:pStyle w:val="Para 01"/>
      </w:pPr>
      <w:r>
        <w:t xml:space="preserve">In the </w:t>
      </w:r>
      <w:r>
        <w:rPr>
          <w:rStyle w:val="Text0"/>
        </w:rPr>
        <w:t xml:space="preserve">Views/Home</w:t>
        <w:br w:clear="none"/>
      </w:r>
      <w:r>
        <w:t xml:space="preserve"> folder, add an empty Razor view named </w:t>
      </w:r>
      <w:r>
        <w:rPr>
          <w:rStyle w:val="Text0"/>
        </w:rPr>
        <w:t xml:space="preserve">Shipper.cshtml</w:t>
        <w:br w:clear="none"/>
      </w:r>
      <w:r>
        <w:t>.</w:t>
      </w:r>
    </w:p>
    <w:p>
      <w:pPr>
        <w:numPr>
          <w:ilvl w:val="0"/>
          <w:numId w:val="443"/>
        </w:numPr>
        <w:pStyle w:val="Para 01"/>
      </w:pPr>
      <w:r>
        <w:t xml:space="preserve">Modify the contents, as </w:t>
      </w:r>
      <w:r>
        <w:rPr>
          <w:rStyle w:val="Text61"/>
        </w:rPr>
        <w:bookmarkStart w:id="2223" w:name="_idIndexMarker1579"/>
        <w:t/>
        <w:bookmarkEnd w:id="2223"/>
      </w:r>
      <w:r>
        <w:t xml:space="preserve">shown in the following markup: </w:t>
      </w:r>
    </w:p>
    <w:p>
      <w:pPr>
        <w:pStyle w:val="Para 03"/>
      </w:pPr>
      <w:r>
        <w:t xml:space="preserve">@model Shipper</w:t>
        <w:br w:clear="none"/>
        <w:t xml:space="preserve">@{</w:t>
        <w:br w:clear="none"/>
        <w:t xml:space="preserve">  ViewData[</w:t>
        <w:br w:clear="none"/>
      </w:r>
      <w:r>
        <w:rPr>
          <w:rStyle w:val="Text1"/>
        </w:rPr>
        <w:t xml:space="preserve">"Title"</w:t>
        <w:br w:clear="none"/>
      </w:r>
      <w:r>
        <w:t xml:space="preserve">] = </w:t>
        <w:br w:clear="none"/>
      </w:r>
      <w:r>
        <w:rPr>
          <w:rStyle w:val="Text1"/>
        </w:rPr>
        <w:t xml:space="preserve">"Shippers"</w:t>
        <w:br w:clear="none"/>
      </w:r>
      <w:r>
        <w:t xml:space="preserve">;</w:t>
        <w:br w:clear="none"/>
        <w:t xml:space="preserve">}</w:t>
        <w:br w:clear="none"/>
        <w:t xml:space="preserve">&lt;h1&gt;@ViewData[</w:t>
        <w:br w:clear="none"/>
      </w:r>
      <w:r>
        <w:rPr>
          <w:rStyle w:val="Text1"/>
        </w:rPr>
        <w:t xml:space="preserve">"Title"</w:t>
        <w:br w:clear="none"/>
      </w:r>
      <w:r>
        <w:t xml:space="preserve">]&lt;/h1&gt;</w:t>
        <w:br w:clear="none"/>
        <w:t xml:space="preserve">&lt;div&gt;</w:t>
        <w:br w:clear="none"/>
        <w:t xml:space="preserve">  &lt;div </w:t>
        <w:br w:clear="none"/>
      </w:r>
      <w:r>
        <w:rPr>
          <w:rStyle w:val="Text4"/>
        </w:rPr>
        <w:t xml:space="preserve">class</w:t>
        <w:br w:clear="none"/>
      </w:r>
      <w:r>
        <w:t xml:space="preserve">=</w:t>
        <w:br w:clear="none"/>
      </w:r>
      <w:r>
        <w:rPr>
          <w:rStyle w:val="Text1"/>
        </w:rPr>
        <w:t xml:space="preserve">"mb-3"</w:t>
        <w:br w:clear="none"/>
      </w:r>
      <w:r>
        <w:t xml:space="preserve">&gt;</w:t>
        <w:br w:clear="none"/>
        <w:t xml:space="preserve">    &lt;label </w:t>
        <w:br w:clear="none"/>
      </w:r>
      <w:r>
        <w:rPr>
          <w:rStyle w:val="Text4"/>
        </w:rPr>
        <w:t xml:space="preserve">for</w:t>
        <w:br w:clear="none"/>
      </w:r>
      <w:r>
        <w:t xml:space="preserve">=</w:t>
        <w:br w:clear="none"/>
      </w:r>
      <w:r>
        <w:rPr>
          <w:rStyle w:val="Text1"/>
        </w:rPr>
        <w:t xml:space="preserve">"shipperIdInput"</w:t>
        <w:br w:clear="none"/>
      </w:r>
      <w:r>
        <w:t xml:space="preserve"> </w:t>
        <w:br w:clear="none"/>
      </w:r>
      <w:r>
        <w:rPr>
          <w:rStyle w:val="Text4"/>
        </w:rPr>
        <w:t xml:space="preserve">class</w:t>
        <w:br w:clear="none"/>
      </w:r>
      <w:r>
        <w:t xml:space="preserve">=</w:t>
        <w:br w:clear="none"/>
      </w:r>
      <w:r>
        <w:rPr>
          <w:rStyle w:val="Text1"/>
        </w:rPr>
        <w:t xml:space="preserve">"form-label"</w:t>
        <w:br w:clear="none"/>
      </w:r>
      <w:r>
        <w:t xml:space="preserve">&gt;Shipper Id&lt;/label&gt;</w:t>
        <w:br w:clear="none"/>
        <w:t xml:space="preserve">    &lt;input type=</w:t>
        <w:br w:clear="none"/>
      </w:r>
      <w:r>
        <w:rPr>
          <w:rStyle w:val="Text1"/>
        </w:rPr>
        <w:t xml:space="preserve">"number"</w:t>
        <w:br w:clear="none"/>
      </w:r>
      <w:r>
        <w:t xml:space="preserve"> </w:t>
        <w:br w:clear="none"/>
      </w:r>
      <w:r>
        <w:rPr>
          <w:rStyle w:val="Text4"/>
        </w:rPr>
        <w:t xml:space="preserve">class</w:t>
        <w:br w:clear="none"/>
      </w:r>
      <w:r>
        <w:t xml:space="preserve">=</w:t>
        <w:br w:clear="none"/>
      </w:r>
      <w:r>
        <w:rPr>
          <w:rStyle w:val="Text1"/>
        </w:rPr>
        <w:t xml:space="preserve">"form-control"</w:t>
        <w:br w:clear="none"/>
      </w:r>
      <w:r>
        <w:t xml:space="preserve"> id=</w:t>
        <w:br w:clear="none"/>
      </w:r>
      <w:r>
        <w:rPr>
          <w:rStyle w:val="Text1"/>
        </w:rPr>
        <w:t xml:space="preserve">"shipperIdInput"</w:t>
        <w:br w:clear="none"/>
      </w:r>
      <w:r>
        <w:t xml:space="preserve"> </w:t>
        <w:br w:clear="none"/>
        <w:t xml:space="preserve">           </w:t>
        <w:br w:clear="none"/>
      </w:r>
      <w:r>
        <w:rPr>
          <w:rStyle w:val="Text4"/>
        </w:rPr>
        <w:t xml:space="preserve">value</w:t>
        <w:br w:clear="none"/>
      </w:r>
      <w:r>
        <w:t xml:space="preserve">=</w:t>
        <w:br w:clear="none"/>
      </w:r>
      <w:r>
        <w:rPr>
          <w:rStyle w:val="Text1"/>
        </w:rPr>
        <w:t xml:space="preserve">"@Model.ShipperId"</w:t>
        <w:br w:clear="none"/>
      </w:r>
      <w:r>
        <w:t xml:space="preserve">&gt;</w:t>
        <w:br w:clear="none"/>
        <w:t xml:space="preserve">  &lt;/div&gt;</w:t>
        <w:br w:clear="none"/>
        <w:t xml:space="preserve">  &lt;div </w:t>
        <w:br w:clear="none"/>
      </w:r>
      <w:r>
        <w:rPr>
          <w:rStyle w:val="Text4"/>
        </w:rPr>
        <w:t xml:space="preserve">class</w:t>
        <w:br w:clear="none"/>
      </w:r>
      <w:r>
        <w:t xml:space="preserve">=</w:t>
        <w:br w:clear="none"/>
      </w:r>
      <w:r>
        <w:rPr>
          <w:rStyle w:val="Text1"/>
        </w:rPr>
        <w:t xml:space="preserve">"mb-3"</w:t>
        <w:br w:clear="none"/>
      </w:r>
      <w:r>
        <w:t xml:space="preserve">&gt;</w:t>
        <w:br w:clear="none"/>
        <w:t xml:space="preserve">    &lt;label </w:t>
        <w:br w:clear="none"/>
      </w:r>
      <w:r>
        <w:rPr>
          <w:rStyle w:val="Text4"/>
        </w:rPr>
        <w:t xml:space="preserve">for</w:t>
        <w:br w:clear="none"/>
      </w:r>
      <w:r>
        <w:t xml:space="preserve">=</w:t>
        <w:br w:clear="none"/>
      </w:r>
      <w:r>
        <w:rPr>
          <w:rStyle w:val="Text1"/>
        </w:rPr>
        <w:t xml:space="preserve">"companyNameInput"</w:t>
        <w:br w:clear="none"/>
      </w:r>
      <w:r>
        <w:t xml:space="preserve"> </w:t>
        <w:br w:clear="none"/>
      </w:r>
      <w:r>
        <w:rPr>
          <w:rStyle w:val="Text4"/>
        </w:rPr>
        <w:t xml:space="preserve">class</w:t>
        <w:br w:clear="none"/>
      </w:r>
      <w:r>
        <w:t xml:space="preserve">=</w:t>
        <w:br w:clear="none"/>
      </w:r>
      <w:r>
        <w:rPr>
          <w:rStyle w:val="Text1"/>
        </w:rPr>
        <w:t xml:space="preserve">"form-label"</w:t>
        <w:br w:clear="none"/>
      </w:r>
      <w:r>
        <w:t xml:space="preserve">&gt;Company Name&lt;/label&gt;</w:t>
        <w:br w:clear="none"/>
        <w:t xml:space="preserve">    &lt;input </w:t>
        <w:br w:clear="none"/>
      </w:r>
      <w:r>
        <w:rPr>
          <w:rStyle w:val="Text4"/>
        </w:rPr>
        <w:t xml:space="preserve">class</w:t>
        <w:br w:clear="none"/>
      </w:r>
      <w:r>
        <w:t xml:space="preserve">=</w:t>
        <w:br w:clear="none"/>
      </w:r>
      <w:r>
        <w:rPr>
          <w:rStyle w:val="Text1"/>
        </w:rPr>
        <w:t xml:space="preserve">"form-control"</w:t>
        <w:br w:clear="none"/>
      </w:r>
      <w:r>
        <w:t xml:space="preserve"> id=</w:t>
        <w:br w:clear="none"/>
      </w:r>
      <w:r>
        <w:rPr>
          <w:rStyle w:val="Text1"/>
        </w:rPr>
        <w:t xml:space="preserve">"companyNameInput"</w:t>
        <w:br w:clear="none"/>
      </w:r>
      <w:r>
        <w:t xml:space="preserve"> </w:t>
        <w:br w:clear="none"/>
        <w:t xml:space="preserve">           </w:t>
        <w:br w:clear="none"/>
      </w:r>
      <w:r>
        <w:rPr>
          <w:rStyle w:val="Text4"/>
        </w:rPr>
        <w:t xml:space="preserve">value</w:t>
        <w:br w:clear="none"/>
      </w:r>
      <w:r>
        <w:t xml:space="preserve">=</w:t>
        <w:br w:clear="none"/>
      </w:r>
      <w:r>
        <w:rPr>
          <w:rStyle w:val="Text1"/>
        </w:rPr>
        <w:t xml:space="preserve">"@Model.CompanyName"</w:t>
        <w:br w:clear="none"/>
      </w:r>
      <w:r>
        <w:t xml:space="preserve">&gt;</w:t>
        <w:br w:clear="none"/>
        <w:t xml:space="preserve">  &lt;/div&gt;</w:t>
        <w:br w:clear="none"/>
        <w:t xml:space="preserve">  &lt;div </w:t>
        <w:br w:clear="none"/>
      </w:r>
      <w:r>
        <w:rPr>
          <w:rStyle w:val="Text4"/>
        </w:rPr>
        <w:t xml:space="preserve">class</w:t>
        <w:br w:clear="none"/>
      </w:r>
      <w:r>
        <w:t xml:space="preserve">=</w:t>
        <w:br w:clear="none"/>
      </w:r>
      <w:r>
        <w:rPr>
          <w:rStyle w:val="Text1"/>
        </w:rPr>
        <w:t xml:space="preserve">"mb-3"</w:t>
        <w:br w:clear="none"/>
      </w:r>
      <w:r>
        <w:t xml:space="preserve">&gt;</w:t>
        <w:br w:clear="none"/>
        <w:t xml:space="preserve">    &lt;label </w:t>
        <w:br w:clear="none"/>
      </w:r>
      <w:r>
        <w:rPr>
          <w:rStyle w:val="Text4"/>
        </w:rPr>
        <w:t xml:space="preserve">for</w:t>
        <w:br w:clear="none"/>
      </w:r>
      <w:r>
        <w:t xml:space="preserve">=</w:t>
        <w:br w:clear="none"/>
      </w:r>
      <w:r>
        <w:rPr>
          <w:rStyle w:val="Text1"/>
        </w:rPr>
        <w:t xml:space="preserve">"phoneInput"</w:t>
        <w:br w:clear="none"/>
      </w:r>
      <w:r>
        <w:t xml:space="preserve"> </w:t>
        <w:br w:clear="none"/>
      </w:r>
      <w:r>
        <w:rPr>
          <w:rStyle w:val="Text4"/>
        </w:rPr>
        <w:t xml:space="preserve">class</w:t>
        <w:br w:clear="none"/>
      </w:r>
      <w:r>
        <w:t xml:space="preserve">=</w:t>
        <w:br w:clear="none"/>
      </w:r>
      <w:r>
        <w:rPr>
          <w:rStyle w:val="Text1"/>
        </w:rPr>
        <w:t xml:space="preserve">"form-label"</w:t>
        <w:br w:clear="none"/>
      </w:r>
      <w:r>
        <w:t xml:space="preserve">&gt;Phone&lt;/label&gt;</w:t>
        <w:br w:clear="none"/>
        <w:t xml:space="preserve">    &lt;input </w:t>
        <w:br w:clear="none"/>
      </w:r>
      <w:r>
        <w:rPr>
          <w:rStyle w:val="Text4"/>
        </w:rPr>
        <w:t xml:space="preserve">class</w:t>
        <w:br w:clear="none"/>
      </w:r>
      <w:r>
        <w:t xml:space="preserve">=</w:t>
        <w:br w:clear="none"/>
      </w:r>
      <w:r>
        <w:rPr>
          <w:rStyle w:val="Text1"/>
        </w:rPr>
        <w:t xml:space="preserve">"form-control"</w:t>
        <w:br w:clear="none"/>
      </w:r>
      <w:r>
        <w:t xml:space="preserve"> id=</w:t>
        <w:br w:clear="none"/>
      </w:r>
      <w:r>
        <w:rPr>
          <w:rStyle w:val="Text1"/>
        </w:rPr>
        <w:t xml:space="preserve">"phoneInput"</w:t>
        <w:br w:clear="none"/>
      </w:r>
      <w:r>
        <w:t xml:space="preserve"> </w:t>
        <w:br w:clear="none"/>
      </w:r>
      <w:r>
        <w:rPr>
          <w:rStyle w:val="Text4"/>
        </w:rPr>
        <w:t xml:space="preserve">value</w:t>
        <w:br w:clear="none"/>
      </w:r>
      <w:r>
        <w:t xml:space="preserve">=</w:t>
        <w:br w:clear="none"/>
      </w:r>
      <w:r>
        <w:rPr>
          <w:rStyle w:val="Text1"/>
        </w:rPr>
        <w:t xml:space="preserve">"@Model.Phone"</w:t>
        <w:br w:clear="none"/>
      </w:r>
      <w:r>
        <w:t xml:space="preserve">&gt;</w:t>
        <w:br w:clear="none"/>
        <w:t xml:space="preserve">  &lt;/div&gt;</w:t>
        <w:br w:clear="none"/>
        <w:t xml:space="preserve">&lt;/div&gt;</w:t>
        <w:br w:clear="none"/>
      </w:r>
    </w:p>
    <w:p>
      <w:pPr>
        <w:numPr>
          <w:ilvl w:val="0"/>
          <w:numId w:val="443"/>
        </w:numPr>
        <w:pStyle w:val="Para 01"/>
      </w:pPr>
      <w:r>
        <w:t xml:space="preserve">In the </w:t>
      </w:r>
      <w:r>
        <w:rPr>
          <w:rStyle w:val="Text0"/>
        </w:rPr>
        <w:t xml:space="preserve">Views/Home</w:t>
        <w:br w:clear="none"/>
      </w:r>
      <w:r>
        <w:t xml:space="preserve"> folder, in </w:t>
      </w:r>
      <w:r>
        <w:rPr>
          <w:rStyle w:val="Text0"/>
        </w:rPr>
        <w:t xml:space="preserve">Privacy.cshtml</w:t>
        <w:br w:clear="none"/>
      </w:r>
      <w:r>
        <w:t>, at the top of the file, add code and markup to inject the</w:t>
      </w:r>
      <w:r>
        <w:rPr>
          <w:rStyle w:val="Text61"/>
        </w:rPr>
        <w:bookmarkStart w:id="2224" w:name="_idIndexMarker1580"/>
        <w:t/>
        <w:bookmarkEnd w:id="2224"/>
      </w:r>
      <w:r>
        <w:t xml:space="preserve"> Northwind database context. Then, use it to define a Razor function to create a dictionary with string values for both the key and value populated</w:t>
      </w:r>
      <w:r>
        <w:rPr>
          <w:rStyle w:val="Text61"/>
        </w:rPr>
        <w:bookmarkStart w:id="2225" w:name="_idIndexMarker1581"/>
        <w:t/>
        <w:bookmarkEnd w:id="2225"/>
      </w:r>
      <w:r>
        <w:t xml:space="preserve"> from the shippers table, as shown highlighted in the following code: </w:t>
      </w:r>
    </w:p>
    <w:p>
      <w:pPr>
        <w:pStyle w:val="Para 16"/>
      </w:pPr>
      <w:r>
        <w:t xml:space="preserve">@inject NorthwindContext db</w:t>
        <w:br w:clear="none"/>
      </w:r>
      <w:r>
        <w:rPr>
          <w:rStyle w:val="Text11"/>
        </w:rPr>
        <w:t xml:space="preserve"/>
        <w:br w:clear="none"/>
        <w:t xml:space="preserve">@{</w:t>
        <w:br w:clear="none"/>
        <w:t xml:space="preserve">  ViewData[</w:t>
        <w:br w:clear="none"/>
      </w:r>
      <w:r>
        <w:rPr>
          <w:rStyle w:val="Text20"/>
        </w:rPr>
        <w:t xml:space="preserve">"Title"</w:t>
        <w:br w:clear="none"/>
      </w:r>
      <w:r>
        <w:rPr>
          <w:rStyle w:val="Text11"/>
        </w:rPr>
        <w:t xml:space="preserve">] = </w:t>
        <w:br w:clear="none"/>
      </w:r>
      <w:r>
        <w:rPr>
          <w:rStyle w:val="Text20"/>
        </w:rPr>
        <w:t xml:space="preserve">"Privacy Policy"</w:t>
        <w:br w:clear="none"/>
      </w:r>
      <w:r>
        <w:rPr>
          <w:rStyle w:val="Text11"/>
        </w:rPr>
        <w:t xml:space="preserve">;</w:t>
        <w:br w:clear="none"/>
        <w:t xml:space="preserve">}</w:t>
        <w:br w:clear="none"/>
      </w:r>
      <w:r>
        <w:t xml:space="preserve">@functions {</w:t>
        <w:br w:clear="none"/>
      </w:r>
      <w:r>
        <w:rPr>
          <w:rStyle w:val="Text11"/>
        </w:rPr>
        <w:t xml:space="preserve"/>
        <w:br w:clear="none"/>
      </w:r>
      <w:r>
        <w:t xml:space="preserve">  </w:t>
        <w:br w:clear="none"/>
      </w:r>
      <w:r>
        <w:rPr>
          <w:rStyle w:val="Text4"/>
        </w:rPr>
        <w:t xml:space="preserve">public</w:t>
        <w:br w:clear="none"/>
      </w:r>
      <w:r>
        <w:t xml:space="preserve"> </w:t>
        <w:br w:clear="none"/>
      </w:r>
      <w:r>
        <w:rPr>
          <w:rStyle w:val="Text4"/>
        </w:rPr>
        <w:t xml:space="preserve">async</w:t>
        <w:br w:clear="none"/>
      </w:r>
      <w:r>
        <w:t xml:space="preserve"> Task&lt;IDictionary&lt;</w:t>
        <w:br w:clear="none"/>
      </w:r>
      <w:r>
        <w:rPr>
          <w:rStyle w:val="Text15"/>
        </w:rPr>
        <w:t xml:space="preserve">string</w:t>
        <w:br w:clear="none"/>
      </w:r>
      <w:r>
        <w:t xml:space="preserve">, </w:t>
        <w:br w:clear="none"/>
      </w:r>
      <w:r>
        <w:rPr>
          <w:rStyle w:val="Text15"/>
        </w:rPr>
        <w:t xml:space="preserve">string</w:t>
        <w:br w:clear="none"/>
      </w:r>
      <w:r>
        <w:t xml:space="preserve">&gt;&gt; GetShipperData()</w:t>
        <w:br w:clear="none"/>
      </w:r>
      <w:r>
        <w:rPr>
          <w:rStyle w:val="Text11"/>
        </w:rPr>
        <w:t xml:space="preserve"/>
        <w:br w:clear="none"/>
      </w:r>
      <w:r>
        <w:t xml:space="preserve">  {</w:t>
        <w:br w:clear="none"/>
      </w:r>
      <w:r>
        <w:rPr>
          <w:rStyle w:val="Text11"/>
        </w:rPr>
        <w:t xml:space="preserve"/>
        <w:br w:clear="none"/>
      </w:r>
      <w:r>
        <w:t xml:space="preserve">    </w:t>
        <w:br w:clear="none"/>
      </w:r>
      <w:r>
        <w:rPr>
          <w:rStyle w:val="Text19"/>
        </w:rPr>
        <w:t xml:space="preserve">// Find the shipper with ID of 1.</w:t>
        <w:br w:clear="none"/>
      </w:r>
      <w:r>
        <w:rPr>
          <w:rStyle w:val="Text11"/>
        </w:rPr>
        <w:t xml:space="preserve"/>
        <w:br w:clear="none"/>
      </w:r>
      <w:r>
        <w:t xml:space="preserve">    Shipper? shipper = </w:t>
        <w:br w:clear="none"/>
      </w:r>
      <w:r>
        <w:rPr>
          <w:rStyle w:val="Text4"/>
        </w:rPr>
        <w:t xml:space="preserve">await</w:t>
        <w:br w:clear="none"/>
      </w:r>
      <w:r>
        <w:t xml:space="preserve"> db.Shippers.FindAsync(</w:t>
        <w:br w:clear="none"/>
      </w:r>
      <w:r>
        <w:rPr>
          <w:rStyle w:val="Text10"/>
        </w:rPr>
        <w:t xml:space="preserve">1</w:t>
        <w:br w:clear="none"/>
      </w:r>
      <w:r>
        <w:t xml:space="preserve">);</w:t>
        <w:br w:clear="none"/>
      </w:r>
      <w:r>
        <w:rPr>
          <w:rStyle w:val="Text11"/>
        </w:rPr>
        <w:t xml:space="preserve"/>
        <w:br w:clear="none"/>
      </w:r>
      <w:r>
        <w:t xml:space="preserve">    Dictionary&lt;</w:t>
        <w:br w:clear="none"/>
      </w:r>
      <w:r>
        <w:rPr>
          <w:rStyle w:val="Text15"/>
        </w:rPr>
        <w:t xml:space="preserve">string</w:t>
        <w:br w:clear="none"/>
      </w:r>
      <w:r>
        <w:t xml:space="preserve">, </w:t>
        <w:br w:clear="none"/>
      </w:r>
      <w:r>
        <w:rPr>
          <w:rStyle w:val="Text15"/>
        </w:rPr>
        <w:t xml:space="preserve">string</w:t>
        <w:br w:clear="none"/>
      </w:r>
      <w:r>
        <w:t xml:space="preserve">&gt; keyValuePairs = </w:t>
        <w:br w:clear="none"/>
      </w:r>
      <w:r>
        <w:rPr>
          <w:rStyle w:val="Text4"/>
        </w:rPr>
        <w:t xml:space="preserve">new</w:t>
        <w:br w:clear="none"/>
      </w:r>
      <w:r>
        <w:t xml:space="preserve">();</w:t>
        <w:br w:clear="none"/>
      </w:r>
      <w:r>
        <w:rPr>
          <w:rStyle w:val="Text11"/>
        </w:rPr>
        <w:t xml:space="preserve"/>
        <w:br w:clear="none"/>
      </w:r>
      <w:r>
        <w:t xml:space="preserve">    </w:t>
        <w:br w:clear="none"/>
      </w:r>
      <w:r>
        <w:rPr>
          <w:rStyle w:val="Text4"/>
        </w:rPr>
        <w:t xml:space="preserve">if</w:t>
        <w:br w:clear="none"/>
      </w:r>
      <w:r>
        <w:t xml:space="preserve"> (shipper !=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keyValuePairs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 </w:t>
        <w:br w:clear="none"/>
      </w:r>
      <w:r>
        <w:rPr>
          <w:rStyle w:val="Text1"/>
        </w:rPr>
        <w:t xml:space="preserve">"ShipperId"</w:t>
        <w:br w:clear="none"/>
      </w:r>
      <w:r>
        <w:t xml:space="preserve">, shipper.ShipperId.ToString() },</w:t>
        <w:br w:clear="none"/>
      </w:r>
      <w:r>
        <w:rPr>
          <w:rStyle w:val="Text11"/>
        </w:rPr>
        <w:t xml:space="preserve"/>
        <w:br w:clear="none"/>
      </w:r>
      <w:r>
        <w:t xml:space="preserve">        { </w:t>
        <w:br w:clear="none"/>
      </w:r>
      <w:r>
        <w:rPr>
          <w:rStyle w:val="Text1"/>
        </w:rPr>
        <w:t xml:space="preserve">"CompanyName"</w:t>
        <w:br w:clear="none"/>
      </w:r>
      <w:r>
        <w:t xml:space="preserve">, shipper.CompanyName },</w:t>
        <w:br w:clear="none"/>
      </w:r>
      <w:r>
        <w:rPr>
          <w:rStyle w:val="Text11"/>
        </w:rPr>
        <w:t xml:space="preserve"/>
        <w:br w:clear="none"/>
      </w:r>
      <w:r>
        <w:t xml:space="preserve">        { </w:t>
        <w:br w:clear="none"/>
      </w:r>
      <w:r>
        <w:rPr>
          <w:rStyle w:val="Text1"/>
        </w:rPr>
        <w:t xml:space="preserve">"Phone"</w:t>
        <w:br w:clear="none"/>
      </w:r>
      <w:r>
        <w:t xml:space="preserve">, shipper.Phone ?? </w:t>
        <w:br w:clear="none"/>
      </w:r>
      <w:r>
        <w:rPr>
          <w:rStyle w:val="Text15"/>
        </w:rPr>
        <w:t xml:space="preserve">string</w:t>
        <w:br w:clear="none"/>
      </w:r>
      <w:r>
        <w:t xml:space="preserve">.Empty }</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return</w:t>
        <w:br w:clear="none"/>
      </w:r>
      <w:r>
        <w:t xml:space="preserve"> keyValuePairs;</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r>
    </w:p>
    <w:p>
      <w:pPr>
        <w:numPr>
          <w:ilvl w:val="0"/>
          <w:numId w:val="443"/>
        </w:numPr>
        <w:pStyle w:val="Para 01"/>
      </w:pPr>
      <w:r>
        <w:t xml:space="preserve">After the existing anchor tags, add another one to pass the dictionary to the current page, as shown in the following markup: </w:t>
      </w:r>
    </w:p>
    <w:p>
      <w:pPr>
        <w:pStyle w:val="Para 15"/>
      </w:pPr>
      <w:r>
        <w:rPr>
          <w:rStyle w:val="Text5"/>
        </w:rPr>
        <w:t xml:space="preserve">&lt;</w:t>
        <w:br w:clear="none"/>
      </w:r>
      <w:r>
        <w:rPr>
          <w:rStyle w:val="Text8"/>
        </w:rPr>
        <w:t xml:space="preserve">a</w:t>
        <w:br w:clear="none"/>
      </w:r>
      <w:r>
        <w:rPr>
          <w:rStyle w:val="Text5"/>
        </w:rPr>
        <w:t xml:space="preserve"> </w:t>
        <w:br w:clear="none"/>
      </w:r>
      <w:r>
        <w:rPr>
          <w:rStyle w:val="Text10"/>
        </w:rPr>
        <w:t xml:space="preserve">asp-controller</w:t>
        <w:br w:clear="none"/>
      </w:r>
      <w:r>
        <w:rPr>
          <w:rStyle w:val="Text5"/>
        </w:rPr>
        <w:t xml:space="preserve">=</w:t>
        <w:br w:clear="none"/>
      </w:r>
      <w:r>
        <w:t xml:space="preserve">"Home"</w:t>
        <w:br w:clear="none"/>
      </w:r>
      <w:r>
        <w:rPr>
          <w:rStyle w:val="Text5"/>
        </w:rPr>
        <w:t xml:space="preserve"> </w:t>
        <w:br w:clear="none"/>
      </w:r>
      <w:r>
        <w:rPr>
          <w:rStyle w:val="Text10"/>
        </w:rPr>
        <w:t xml:space="preserve">asp-action</w:t>
        <w:br w:clear="none"/>
      </w:r>
      <w:r>
        <w:rPr>
          <w:rStyle w:val="Text5"/>
        </w:rPr>
        <w:t xml:space="preserve">=</w:t>
        <w:br w:clear="none"/>
      </w:r>
      <w:r>
        <w:t xml:space="preserve">"Shipper"</w:t>
        <w:br w:clear="none"/>
      </w:r>
      <w:r>
        <w:rPr>
          <w:rStyle w:val="Text5"/>
        </w:rPr>
        <w:t xml:space="preserve"> </w:t>
        <w:br w:clear="none"/>
        <w:t xml:space="preserve"/>
        <w:br w:clear="none"/>
        <w:t xml:space="preserve">    </w:t>
        <w:br w:clear="none"/>
      </w:r>
      <w:r>
        <w:rPr>
          <w:rStyle w:val="Text10"/>
        </w:rPr>
        <w:t xml:space="preserve">asp-all-route-data</w:t>
        <w:br w:clear="none"/>
      </w:r>
      <w:r>
        <w:rPr>
          <w:rStyle w:val="Text5"/>
        </w:rPr>
        <w:t xml:space="preserve">=</w:t>
        <w:br w:clear="none"/>
      </w:r>
      <w:r>
        <w:t xml:space="preserve">"await GetShipperData()"</w:t>
        <w:br w:clear="none"/>
      </w:r>
      <w:r>
        <w:rPr>
          <w:rStyle w:val="Text5"/>
        </w:rPr>
        <w:t xml:space="preserve"/>
        <w:br w:clear="none"/>
        <w:t xml:space="preserve">    </w:t>
        <w:br w:clear="none"/>
      </w:r>
      <w:r>
        <w:rPr>
          <w:rStyle w:val="Text10"/>
        </w:rPr>
        <w:t xml:space="preserve">class</w:t>
        <w:br w:clear="none"/>
      </w:r>
      <w:r>
        <w:rPr>
          <w:rStyle w:val="Text5"/>
        </w:rPr>
        <w:t xml:space="preserve">=</w:t>
        <w:br w:clear="none"/>
      </w:r>
      <w:r>
        <w:t xml:space="preserve">"btn btn-outline-primary"</w:t>
        <w:br w:clear="none"/>
      </w:r>
      <w:r>
        <w:rPr>
          <w:rStyle w:val="Text5"/>
        </w:rPr>
        <w:t xml:space="preserve">&gt;</w:t>
        <w:br w:clear="none"/>
        <w:t xml:space="preserve">Shipper</w:t>
        <w:br w:clear="none"/>
        <w:t xml:space="preserve">&lt;/</w:t>
        <w:br w:clear="none"/>
      </w:r>
      <w:r>
        <w:rPr>
          <w:rStyle w:val="Text8"/>
        </w:rPr>
        <w:t xml:space="preserve">a</w:t>
        <w:br w:clear="none"/>
      </w:r>
      <w:r>
        <w:rPr>
          <w:rStyle w:val="Text5"/>
        </w:rPr>
        <w:t xml:space="preserve">&gt;</w:t>
        <w:br w:clear="none"/>
        <w:t xml:space="preserve"/>
        <w:br w:clear="none"/>
      </w:r>
    </w:p>
    <w:p>
      <w:pPr>
        <w:pStyle w:val="Normal"/>
      </w:pPr>
      <w:r>
        <w:t xml:space="preserve">Passing a complex object as a query string like this quickly hits the limit of about 1,000 characters for a URL. To send larger objects, you should use </w:t>
      </w:r>
      <w:r>
        <w:rPr>
          <w:rStyle w:val="Text0"/>
        </w:rPr>
        <w:t xml:space="preserve">POST</w:t>
        <w:br w:clear="none"/>
      </w:r>
      <w:r>
        <w:t xml:space="preserve"> instead of </w:t>
      </w:r>
      <w:r>
        <w:rPr>
          <w:rStyle w:val="Text0"/>
        </w:rPr>
        <w:t xml:space="preserve">GET</w:t>
        <w:br w:clear="none"/>
      </w:r>
      <w:r>
        <w:t xml:space="preserve"> by using a </w:t>
      </w:r>
      <w:r>
        <w:rPr>
          <w:rStyle w:val="Text0"/>
        </w:rPr>
        <w:t xml:space="preserve">&lt;form&gt;</w:t>
        <w:br w:clear="none"/>
      </w:r>
      <w:r>
        <w:t xml:space="preserve"> element instead of an anchor tag </w:t>
      </w:r>
      <w:r>
        <w:rPr>
          <w:rStyle w:val="Text0"/>
        </w:rPr>
        <w:t xml:space="preserve">&lt;a&gt;</w:t>
        <w:br w:clear="none"/>
      </w:r>
      <w:r>
        <w:t>.</w:t>
      </w:r>
    </w:p>
    <w:p>
      <w:pPr>
        <w:numPr>
          <w:ilvl w:val="0"/>
          <w:numId w:val="444"/>
        </w:numPr>
        <w:pStyle w:val="Para 01"/>
      </w:pPr>
      <w:r>
        <w:t>If your database</w:t>
      </w:r>
      <w:r>
        <w:rPr>
          <w:rStyle w:val="Text61"/>
        </w:rPr>
        <w:bookmarkStart w:id="2226" w:name="_idIndexMarker1582"/>
        <w:t/>
        <w:bookmarkEnd w:id="2226"/>
      </w:r>
      <w:r>
        <w:t xml:space="preserve"> server is not running, for example, because </w:t>
      </w:r>
      <w:r>
        <w:rPr>
          <w:rStyle w:val="Text61"/>
        </w:rPr>
        <w:bookmarkStart w:id="2227" w:name="_idIndexMarker1583"/>
        <w:t/>
        <w:bookmarkEnd w:id="2227"/>
      </w:r>
      <w:r>
        <w:t>you are hosting it in Docker, a virtual machine, or the cloud, then make sure to start it.</w:t>
      </w:r>
    </w:p>
    <w:p>
      <w:pPr>
        <w:numPr>
          <w:ilvl w:val="0"/>
          <w:numId w:val="444"/>
        </w:numPr>
        <w:pStyle w:val="Para 01"/>
      </w:pPr>
      <w:r>
        <w:t xml:space="preserve">Start the </w:t>
      </w:r>
      <w:r>
        <w:rPr>
          <w:rStyle w:val="Text0"/>
        </w:rPr>
        <w:t xml:space="preserve">Northwind.Mvc</w:t>
        <w:br w:clear="none"/>
      </w:r>
      <w:r>
        <w:t xml:space="preserve"> website project.</w:t>
      </w:r>
    </w:p>
    <w:p>
      <w:pPr>
        <w:numPr>
          <w:ilvl w:val="0"/>
          <w:numId w:val="444"/>
        </w:numPr>
        <w:pStyle w:val="Para 10"/>
      </w:pPr>
      <w:r>
        <w:rPr>
          <w:rStyle w:val="Text2"/>
        </w:rPr>
        <w:t xml:space="preserve">View </w:t>
      </w:r>
      <w:r>
        <w:t>Developer Tools</w:t>
      </w:r>
      <w:r>
        <w:rPr>
          <w:rStyle w:val="Text2"/>
        </w:rPr>
        <w:t xml:space="preserve"> and click </w:t>
      </w:r>
      <w:r>
        <w:t>Elements</w:t>
      </w:r>
      <w:r>
        <w:rPr>
          <w:rStyle w:val="Text2"/>
        </w:rPr>
        <w:t>.</w:t>
      </w:r>
    </w:p>
    <w:p>
      <w:pPr>
        <w:numPr>
          <w:ilvl w:val="0"/>
          <w:numId w:val="444"/>
        </w:numPr>
        <w:pStyle w:val="Para 01"/>
      </w:pPr>
      <w:r>
        <w:t xml:space="preserve">On the home page, click </w:t>
      </w:r>
      <w:r>
        <w:rPr>
          <w:rStyle w:val="Text2"/>
        </w:rPr>
        <w:t>Privacy</w:t>
      </w:r>
      <w:r>
        <w:t xml:space="preserve"> to navigate to that page and note the buttons, including their raw HTML, which shows the </w:t>
      </w:r>
      <w:r>
        <w:rPr>
          <w:rStyle w:val="Text0"/>
        </w:rPr>
        <w:t xml:space="preserve">href</w:t>
        <w:br w:clear="none"/>
      </w:r>
      <w:r>
        <w:t xml:space="preserve"> attribute paths that were generated by the Anchor Tag Helper, as shown in Figure </w:t>
      </w:r>
      <w:r>
        <w:rPr>
          <w:rStyle w:val="Text9"/>
        </w:rPr>
        <w:t>14.9</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84300"/>
            <wp:effectExtent l="0" r="0" t="0" b="0"/>
            <wp:wrapTopAndBottom/>
            <wp:docPr id="118" name="B19587_14_09.png" descr="B19587_14_09.png"/>
            <wp:cNvGraphicFramePr>
              <a:graphicFrameLocks noChangeAspect="1"/>
            </wp:cNvGraphicFramePr>
            <a:graphic>
              <a:graphicData uri="http://schemas.openxmlformats.org/drawingml/2006/picture">
                <pic:pic>
                  <pic:nvPicPr>
                    <pic:cNvPr id="0" name="B19587_14_09.png" descr="B19587_14_09.png"/>
                    <pic:cNvPicPr/>
                  </pic:nvPicPr>
                  <pic:blipFill>
                    <a:blip r:embed="rId117"/>
                    <a:stretch>
                      <a:fillRect/>
                    </a:stretch>
                  </pic:blipFill>
                  <pic:spPr>
                    <a:xfrm>
                      <a:off x="0" y="0"/>
                      <a:ext cx="4406900" cy="1384300"/>
                    </a:xfrm>
                    <a:prstGeom prst="rect">
                      <a:avLst/>
                    </a:prstGeom>
                  </pic:spPr>
                </pic:pic>
              </a:graphicData>
            </a:graphic>
          </wp:anchor>
        </w:drawing>
      </w:r>
    </w:p>
    <w:p>
      <w:pPr>
        <w:pStyle w:val="Para 20"/>
      </w:pPr>
      <w:r>
        <w:t>Figure 14.9: Using a fragment and passing a complex object using query string parameters</w:t>
      </w:r>
    </w:p>
    <w:p>
      <w:pPr>
        <w:pStyle w:val="Normal"/>
      </w:pPr>
      <w:r>
        <w:t>A side benefit of specifying the protocol is that the generated URL must include the protocol, domain, and any port number, as well as the relative path, so it is a convenient way to get an absolute URL instead of the default relative path URL, as shown in the second link above.</w:t>
      </w:r>
    </w:p>
    <w:p>
      <w:pPr>
        <w:numPr>
          <w:ilvl w:val="0"/>
          <w:numId w:val="445"/>
        </w:numPr>
        <w:pStyle w:val="Para 01"/>
      </w:pPr>
      <w:r>
        <w:t xml:space="preserve">Click the </w:t>
      </w:r>
      <w:r>
        <w:rPr>
          <w:rStyle w:val="Text2"/>
        </w:rPr>
        <w:t>Orders (end of table)</w:t>
      </w:r>
      <w:r>
        <w:t xml:space="preserve"> button and note the browser navigates to the home page and then </w:t>
      </w:r>
      <w:r>
        <w:rPr>
          <w:rStyle w:val="Text61"/>
        </w:rPr>
        <w:bookmarkStart w:id="2228" w:name="_idIndexMarker1584"/>
        <w:t/>
        <w:bookmarkEnd w:id="2228"/>
      </w:r>
      <w:r>
        <w:t>jumps to the end of the orders table.</w:t>
      </w:r>
    </w:p>
    <w:p>
      <w:pPr>
        <w:numPr>
          <w:ilvl w:val="0"/>
          <w:numId w:val="445"/>
        </w:numPr>
        <w:pStyle w:val="Para 01"/>
      </w:pPr>
      <w:r>
        <w:t xml:space="preserve">Go back to the </w:t>
      </w:r>
      <w:r>
        <w:rPr>
          <w:rStyle w:val="Text2"/>
        </w:rPr>
        <w:t>Privacy</w:t>
      </w:r>
      <w:r>
        <w:t xml:space="preserve"> page, click the </w:t>
      </w:r>
      <w:r>
        <w:rPr>
          <w:rStyle w:val="Text2"/>
        </w:rPr>
        <w:t>Shipper</w:t>
      </w:r>
      <w:r>
        <w:t xml:space="preserve"> button, and note the shipper details are pre-entered into the shipper form.</w:t>
      </w:r>
    </w:p>
    <w:p>
      <w:pPr>
        <w:numPr>
          <w:ilvl w:val="0"/>
          <w:numId w:val="445"/>
        </w:numPr>
        <w:pStyle w:val="Para 01"/>
      </w:pPr>
      <w:r>
        <w:t>Close the browser and shut down the web server.</w:t>
      </w:r>
    </w:p>
    <w:p>
      <w:bookmarkStart w:id="2229" w:name="Exploring_the_Cache_Tag_Helpers"/>
      <w:pPr>
        <w:pStyle w:val="Heading 2"/>
      </w:pPr>
      <w:r>
        <w:t>Exploring the Cache Tag Helpers</w:t>
      </w:r>
      <w:bookmarkEnd w:id="2229"/>
    </w:p>
    <w:p>
      <w:pPr>
        <w:pStyle w:val="Normal"/>
      </w:pPr>
      <w:r>
        <w:t xml:space="preserve">The Cache and Distributed Cache </w:t>
      </w:r>
      <w:r>
        <w:rPr>
          <w:rStyle w:val="Text61"/>
        </w:rPr>
        <w:bookmarkStart w:id="2230" w:name="_idIndexMarker1585"/>
        <w:t/>
        <w:bookmarkEnd w:id="2230"/>
      </w:r>
      <w:r>
        <w:t>Tag Helpers improve the performance of your web pages by</w:t>
      </w:r>
      <w:r>
        <w:rPr>
          <w:rStyle w:val="Text61"/>
        </w:rPr>
        <w:bookmarkStart w:id="2231" w:name="_idIndexMarker1586"/>
        <w:t/>
        <w:bookmarkEnd w:id="2231"/>
      </w:r>
      <w:r>
        <w:t xml:space="preserve"> caching their content using the in-memory or registered distributed cache providers respectively. We covered reading and writing objects to these caches in </w:t>
      </w:r>
      <w:r>
        <w:rPr>
          <w:rStyle w:val="Text9"/>
        </w:rPr>
        <w:t>Chapter 9</w:t>
      </w:r>
      <w:r>
        <w:t xml:space="preserve">, </w:t>
      </w:r>
      <w:r>
        <w:rPr>
          <w:rStyle w:val="Text9"/>
        </w:rPr>
        <w:t>Caching, Queuing, and Resilient Background Services</w:t>
      </w:r>
      <w:r>
        <w:t>. Now we will see how to store fragments of HTML for a view in them.</w:t>
      </w:r>
    </w:p>
    <w:p>
      <w:pPr>
        <w:pStyle w:val="Normal"/>
      </w:pPr>
      <w:r>
        <w:t>As a reminder, an in-memory cache is best for a single web server or a web server farm with session affinity enabled. Session affinity means that subsequent requests from the same browser are served by the same web server. A distributed cache is best for a web server farm or in a cloud provider like Azure. You can register providers for SQL Server, Redis, or NCache, or create your own custom provider.</w:t>
      </w:r>
    </w:p>
    <w:p>
      <w:pPr>
        <w:pStyle w:val="Normal"/>
      </w:pPr>
      <w:r>
        <w:t>Attributes that can be applied to the Cache Tag Helper include:</w:t>
      </w:r>
    </w:p>
    <w:p>
      <w:pPr>
        <w:pStyle w:val="Para 01"/>
      </w:pPr>
      <w:r>
        <w:rPr>
          <w:rStyle w:val="Text0"/>
        </w:rPr>
        <w:t xml:space="preserve">enabled</w:t>
        <w:br w:clear="none"/>
      </w:r>
      <w:r>
        <w:t xml:space="preserve">: Default value is </w:t>
      </w:r>
      <w:r>
        <w:rPr>
          <w:rStyle w:val="Text0"/>
        </w:rPr>
        <w:t xml:space="preserve">true</w:t>
        <w:br w:clear="none"/>
      </w:r>
      <w:r>
        <w:t xml:space="preserve">. This exists so that you can include the </w:t>
      </w:r>
      <w:r>
        <w:rPr>
          <w:rStyle w:val="Text0"/>
        </w:rPr>
        <w:t xml:space="preserve">&lt;cache&gt;</w:t>
        <w:br w:clear="none"/>
      </w:r>
      <w:r>
        <w:t xml:space="preserve"> element in the markup but decide at runtime if it should be enabled or not.</w:t>
      </w:r>
    </w:p>
    <w:p>
      <w:pPr>
        <w:pStyle w:val="Para 01"/>
      </w:pPr>
      <w:r>
        <w:rPr>
          <w:rStyle w:val="Text0"/>
        </w:rPr>
        <w:t xml:space="preserve">expires-after</w:t>
        <w:br w:clear="none"/>
      </w:r>
      <w:r>
        <w:t xml:space="preserve">: A </w:t>
      </w:r>
      <w:r>
        <w:rPr>
          <w:rStyle w:val="Text0"/>
        </w:rPr>
        <w:t xml:space="preserve">TimeSpan</w:t>
        <w:br w:clear="none"/>
      </w:r>
      <w:r>
        <w:t xml:space="preserve"> value to expire after. The default is </w:t>
      </w:r>
      <w:r>
        <w:rPr>
          <w:rStyle w:val="Text0"/>
        </w:rPr>
        <w:t xml:space="preserve">00:20:00</w:t>
        <w:br w:clear="none"/>
      </w:r>
      <w:r>
        <w:t>, meaning 20 minutes.</w:t>
      </w:r>
    </w:p>
    <w:p>
      <w:pPr>
        <w:pStyle w:val="Para 01"/>
      </w:pPr>
      <w:r>
        <w:rPr>
          <w:rStyle w:val="Text0"/>
        </w:rPr>
        <w:t xml:space="preserve">expires-on</w:t>
        <w:br w:clear="none"/>
      </w:r>
      <w:r>
        <w:t xml:space="preserve">: A </w:t>
      </w:r>
      <w:r>
        <w:rPr>
          <w:rStyle w:val="Text0"/>
        </w:rPr>
        <w:t xml:space="preserve">DateTimeOffset</w:t>
        <w:br w:clear="none"/>
      </w:r>
      <w:r>
        <w:t xml:space="preserve"> value to expire at. No default.</w:t>
      </w:r>
    </w:p>
    <w:p>
      <w:pPr>
        <w:pStyle w:val="Para 01"/>
      </w:pPr>
      <w:r>
        <w:rPr>
          <w:rStyle w:val="Text0"/>
        </w:rPr>
        <w:t xml:space="preserve">expires-sliding</w:t>
        <w:br w:clear="none"/>
      </w:r>
      <w:r>
        <w:t xml:space="preserve">: A </w:t>
      </w:r>
      <w:r>
        <w:rPr>
          <w:rStyle w:val="Text0"/>
        </w:rPr>
        <w:t xml:space="preserve">TimeSpan</w:t>
        <w:br w:clear="none"/>
      </w:r>
      <w:r>
        <w:t xml:space="preserve"> value to expire after if the value has not been accessed during that time. This is useful when storing database entities that cost a lot to create and have varied popularity. The popular entities will stay cached if they continue to be accessed. Less popular entities will drop out. No default.</w:t>
      </w:r>
    </w:p>
    <w:p>
      <w:pPr>
        <w:pStyle w:val="Para 01"/>
      </w:pPr>
      <w:r>
        <w:rPr>
          <w:rStyle w:val="Text0"/>
        </w:rPr>
        <w:t xml:space="preserve">vary-by-{type}</w:t>
        <w:br w:clear="none"/>
      </w:r>
      <w:r>
        <w:t xml:space="preserve">: These attributes allow multiple different cached versions based on differences in an HTTP </w:t>
      </w:r>
      <w:r>
        <w:rPr>
          <w:rStyle w:val="Text0"/>
        </w:rPr>
        <w:t xml:space="preserve">header</w:t>
        <w:br w:clear="none"/>
      </w:r>
      <w:r>
        <w:t xml:space="preserve"> value, a </w:t>
      </w:r>
      <w:r>
        <w:rPr>
          <w:rStyle w:val="Text0"/>
        </w:rPr>
        <w:t xml:space="preserve">user</w:t>
        <w:br w:clear="none"/>
      </w:r>
      <w:r>
        <w:t xml:space="preserve">, a </w:t>
      </w:r>
      <w:r>
        <w:rPr>
          <w:rStyle w:val="Text0"/>
        </w:rPr>
        <w:t xml:space="preserve">route</w:t>
        <w:br w:clear="none"/>
      </w:r>
      <w:r>
        <w:t xml:space="preserve">, </w:t>
      </w:r>
      <w:r>
        <w:rPr>
          <w:rStyle w:val="Text0"/>
        </w:rPr>
        <w:t xml:space="preserve">cookie</w:t>
        <w:br w:clear="none"/>
      </w:r>
      <w:r>
        <w:t xml:space="preserve">, or </w:t>
      </w:r>
      <w:r>
        <w:rPr>
          <w:rStyle w:val="Text0"/>
        </w:rPr>
        <w:t xml:space="preserve">query</w:t>
        <w:br w:clear="none"/>
      </w:r>
      <w:r>
        <w:t xml:space="preserve"> string value, or a custom value.</w:t>
      </w:r>
    </w:p>
    <w:p>
      <w:pPr>
        <w:pStyle w:val="Normal"/>
      </w:pPr>
      <w:r>
        <w:t>Let’s see an example of the Cache Tag Helper:</w:t>
      </w:r>
    </w:p>
    <w:p>
      <w:pPr>
        <w:numPr>
          <w:ilvl w:val="0"/>
          <w:numId w:val="446"/>
        </w:numPr>
        <w:pStyle w:val="Para 01"/>
      </w:pPr>
      <w:r>
        <w:t xml:space="preserve">In the </w:t>
      </w:r>
      <w:r>
        <w:rPr>
          <w:rStyle w:val="Text0"/>
        </w:rPr>
        <w:t xml:space="preserve">Views/Home</w:t>
        <w:br w:clear="none"/>
      </w:r>
      <w:r>
        <w:t xml:space="preserve"> folder, in </w:t>
      </w:r>
      <w:r>
        <w:rPr>
          <w:rStyle w:val="Text0"/>
        </w:rPr>
        <w:t xml:space="preserve">Index.cshtml</w:t>
        <w:br w:clear="none"/>
      </w:r>
      <w:r>
        <w:t xml:space="preserve">, between the heading and the table, add </w:t>
      </w:r>
      <w:r>
        <w:rPr>
          <w:rStyle w:val="Text0"/>
        </w:rPr>
        <w:t xml:space="preserve">&lt;div&gt;</w:t>
        <w:br w:clear="none"/>
      </w:r>
      <w:r>
        <w:t xml:space="preserve"> elements to </w:t>
      </w:r>
      <w:r>
        <w:rPr>
          <w:rStyle w:val="Text61"/>
        </w:rPr>
        <w:bookmarkStart w:id="2232" w:name="_idIndexMarker1587"/>
        <w:t/>
        <w:bookmarkEnd w:id="2232"/>
      </w:r>
      <w:r>
        <w:t xml:space="preserve">define a Bootstrap row with two columns that show the current UTC date </w:t>
      </w:r>
      <w:r>
        <w:rPr>
          <w:rStyle w:val="Text61"/>
        </w:rPr>
        <w:bookmarkStart w:id="2233" w:name="_idIndexMarker1588"/>
        <w:t/>
        <w:bookmarkEnd w:id="2233"/>
      </w:r>
      <w:r>
        <w:t xml:space="preserve">and time twice, once live and then once cached, as shown in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"row"</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Live</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"alert alert-info"</w:t>
        <w:br w:clear="none"/>
      </w:r>
      <w:r>
        <w:t xml:space="preserve">&gt;</w:t>
        <w:br w:clear="none"/>
        <w:t xml:space="preserve"/>
        <w:br w:clear="none"/>
        <w:t xml:space="preserve">    UTC: @DateTime.UtcNow.ToLongDateString() at </w:t>
        <w:br w:clear="none"/>
        <w:t xml:space="preserve">         @DateTime.UtcNow.ToLongTimeString()</w:t>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Cached</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 </w:t>
        <w:br w:clear="none"/>
      </w:r>
      <w:r>
        <w:rPr>
          <w:rStyle w:val="Text10"/>
        </w:rPr>
        <w:t xml:space="preserve">class</w:t>
        <w:br w:clear="none"/>
      </w:r>
      <w:r>
        <w:t xml:space="preserve">=</w:t>
        <w:br w:clear="none"/>
      </w:r>
      <w:r>
        <w:rPr>
          <w:rStyle w:val="Text1"/>
        </w:rPr>
        <w:t xml:space="preserve">"alert alert-secondary"</w:t>
        <w:br w:clear="none"/>
      </w:r>
      <w:r>
        <w:t xml:space="preserve">&gt;</w:t>
        <w:br w:clear="none"/>
        <w:t xml:space="preserve"/>
        <w:br w:clear="none"/>
        <w:t xml:space="preserve">      </w:t>
        <w:br w:clear="none"/>
        <w:t xml:space="preserve">&lt;</w:t>
        <w:br w:clear="none"/>
      </w:r>
      <w:r>
        <w:rPr>
          <w:rStyle w:val="Text8"/>
        </w:rPr>
        <w:t xml:space="preserve">cache</w:t>
        <w:br w:clear="none"/>
      </w:r>
      <w:r>
        <w:t xml:space="preserve">&gt;</w:t>
        <w:br w:clear="none"/>
        <w:t xml:space="preserve"/>
        <w:br w:clear="none"/>
        <w:t xml:space="preserve">        UTC: @DateTime.UtcNow.ToLongDateString() at </w:t>
        <w:br w:clear="none"/>
        <w:t xml:space="preserve">             @DateTime.UtcNow.ToLongTimeString()</w:t>
        <w:br w:clear="none"/>
        <w:t xml:space="preserve">      </w:t>
        <w:br w:clear="none"/>
        <w:t xml:space="preserve">&lt;/</w:t>
        <w:br w:clear="none"/>
      </w:r>
      <w:r>
        <w:rPr>
          <w:rStyle w:val="Text8"/>
        </w:rPr>
        <w:t xml:space="preserve">cache</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46"/>
        </w:numPr>
        <w:pStyle w:val="Para 01"/>
      </w:pPr>
      <w:r>
        <w:t xml:space="preserve">Start the </w:t>
      </w:r>
      <w:r>
        <w:rPr>
          <w:rStyle w:val="Text0"/>
        </w:rPr>
        <w:t xml:space="preserve">Northwind.Mvc</w:t>
        <w:br w:clear="none"/>
      </w:r>
      <w:r>
        <w:t xml:space="preserve"> website project.</w:t>
      </w:r>
    </w:p>
    <w:p>
      <w:pPr>
        <w:numPr>
          <w:ilvl w:val="0"/>
          <w:numId w:val="446"/>
        </w:numPr>
        <w:pStyle w:val="Para 01"/>
      </w:pPr>
      <w:r>
        <w:t xml:space="preserve">Refresh the home page several times over several seconds and note the left-hand time is always refreshed to show the live time, and the right-hand time is cached (for 20 minutes by default), as shown in </w:t>
      </w:r>
      <w:r>
        <w:rPr>
          <w:rStyle w:val="Text9"/>
        </w:rPr>
        <w:t>Figure 14.10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81100"/>
            <wp:effectExtent l="0" r="0" t="0" b="0"/>
            <wp:wrapTopAndBottom/>
            <wp:docPr id="119" name="B19587_14_10.png" descr="B19587_14_10.png"/>
            <wp:cNvGraphicFramePr>
              <a:graphicFrameLocks noChangeAspect="1"/>
            </wp:cNvGraphicFramePr>
            <a:graphic>
              <a:graphicData uri="http://schemas.openxmlformats.org/drawingml/2006/picture">
                <pic:pic>
                  <pic:nvPicPr>
                    <pic:cNvPr id="0" name="B19587_14_10.png" descr="B19587_14_10.png"/>
                    <pic:cNvPicPr/>
                  </pic:nvPicPr>
                  <pic:blipFill>
                    <a:blip r:embed="rId118"/>
                    <a:stretch>
                      <a:fillRect/>
                    </a:stretch>
                  </pic:blipFill>
                  <pic:spPr>
                    <a:xfrm>
                      <a:off x="0" y="0"/>
                      <a:ext cx="4406900" cy="1181100"/>
                    </a:xfrm>
                    <a:prstGeom prst="rect">
                      <a:avLst/>
                    </a:prstGeom>
                  </pic:spPr>
                </pic:pic>
              </a:graphicData>
            </a:graphic>
          </wp:anchor>
        </w:drawing>
      </w:r>
    </w:p>
    <w:p>
      <w:pPr>
        <w:pStyle w:val="Para 08"/>
      </w:pPr>
      <w:r>
        <w:t>Figure 14.10: Live and cached UTC times</w:t>
      </w:r>
    </w:p>
    <w:p>
      <w:pPr>
        <w:numPr>
          <w:ilvl w:val="0"/>
          <w:numId w:val="447"/>
        </w:numPr>
        <w:pStyle w:val="Para 01"/>
      </w:pPr>
      <w:r>
        <w:t xml:space="preserve">Close the browser and </w:t>
      </w:r>
      <w:r>
        <w:rPr>
          <w:rStyle w:val="Text61"/>
        </w:rPr>
        <w:bookmarkStart w:id="2234" w:name="_idIndexMarker1589"/>
        <w:t/>
        <w:bookmarkEnd w:id="2234"/>
      </w:r>
      <w:r>
        <w:t>shut down the web server.</w:t>
      </w:r>
    </w:p>
    <w:p>
      <w:pPr>
        <w:numPr>
          <w:ilvl w:val="0"/>
          <w:numId w:val="447"/>
        </w:numPr>
        <w:pStyle w:val="Para 01"/>
      </w:pPr>
      <w:r>
        <w:t xml:space="preserve">In the </w:t>
      </w:r>
      <w:r>
        <w:rPr>
          <w:rStyle w:val="Text0"/>
        </w:rPr>
        <w:t xml:space="preserve">Views/Home</w:t>
        <w:br w:clear="none"/>
      </w:r>
      <w:r>
        <w:t xml:space="preserve"> folder, in </w:t>
      </w:r>
      <w:r>
        <w:rPr>
          <w:rStyle w:val="Text0"/>
        </w:rPr>
        <w:t xml:space="preserve">Index.cshtml</w:t>
        <w:br w:clear="none"/>
      </w:r>
      <w:r>
        <w:t xml:space="preserve">, modify the </w:t>
      </w:r>
      <w:r>
        <w:rPr>
          <w:rStyle w:val="Text0"/>
        </w:rPr>
        <w:t xml:space="preserve">&lt;cache&gt;</w:t>
        <w:br w:clear="none"/>
      </w:r>
      <w:r>
        <w:t xml:space="preserve"> element to expire after 10 seconds, as </w:t>
      </w:r>
      <w:r>
        <w:rPr>
          <w:rStyle w:val="Text61"/>
        </w:rPr>
        <w:bookmarkStart w:id="2235" w:name="_idIndexMarker1590"/>
        <w:t/>
        <w:bookmarkEnd w:id="2235"/>
      </w:r>
      <w:r>
        <w:t xml:space="preserve">shown highlighted in the following markup: </w:t>
      </w:r>
    </w:p>
    <w:p>
      <w:pPr>
        <w:pStyle w:val="Para 26"/>
      </w:pPr>
      <w:r>
        <w:rPr>
          <w:rStyle w:val="Text26"/>
        </w:rPr>
        <w:t xml:space="preserve">&lt;cache</w:t>
        <w:br w:clear="none"/>
      </w:r>
      <w:r>
        <w:rPr>
          <w:rStyle w:val="Text5"/>
        </w:rPr>
        <w:t xml:space="preserve"> expires-after=</w:t>
        <w:br w:clear="none"/>
      </w:r>
      <w:r>
        <w:t xml:space="preserve">"@TimeSpan.FromSeconds(10)"</w:t>
        <w:br w:clear="none"/>
      </w:r>
      <w:r>
        <w:rPr>
          <w:rStyle w:val="Text26"/>
        </w:rPr>
        <w:t xml:space="preserve">&gt;</w:t>
        <w:br w:clear="none"/>
      </w:r>
    </w:p>
    <w:p>
      <w:pPr>
        <w:numPr>
          <w:ilvl w:val="0"/>
          <w:numId w:val="447"/>
        </w:numPr>
        <w:pStyle w:val="Para 01"/>
      </w:pPr>
      <w:r>
        <w:t xml:space="preserve">Start the </w:t>
      </w:r>
      <w:r>
        <w:rPr>
          <w:rStyle w:val="Text0"/>
        </w:rPr>
        <w:t xml:space="preserve">Northwind.Mvc</w:t>
        <w:br w:clear="none"/>
      </w:r>
      <w:r>
        <w:t xml:space="preserve"> website project.</w:t>
      </w:r>
    </w:p>
    <w:p>
      <w:pPr>
        <w:numPr>
          <w:ilvl w:val="0"/>
          <w:numId w:val="447"/>
        </w:numPr>
        <w:pStyle w:val="Para 01"/>
      </w:pPr>
      <w:r>
        <w:t>Refresh the home page several times over several seconds and note the left-hand time is always refreshed to show the live time, and the right-hand time is cached for 10 seconds before it then refreshes.</w:t>
      </w:r>
    </w:p>
    <w:p>
      <w:pPr>
        <w:numPr>
          <w:ilvl w:val="0"/>
          <w:numId w:val="447"/>
        </w:numPr>
        <w:pStyle w:val="Para 01"/>
      </w:pPr>
      <w:r>
        <w:t>Close the browser and shut down the web server.</w:t>
      </w:r>
    </w:p>
    <w:p>
      <w:bookmarkStart w:id="2236" w:name="Exploring_the_Environment_Tag_He"/>
      <w:pPr>
        <w:pStyle w:val="Heading 2"/>
      </w:pPr>
      <w:r>
        <w:t>Exploring the Environment Tag Helper</w:t>
      </w:r>
      <w:bookmarkEnd w:id="2236"/>
    </w:p>
    <w:p>
      <w:pPr>
        <w:pStyle w:val="Normal"/>
      </w:pPr>
      <w:r>
        <w:t xml:space="preserve">The Environment Tag Helper renders its content only if the current environment matches one of the values in a </w:t>
      </w:r>
      <w:r>
        <w:rPr>
          <w:rStyle w:val="Text61"/>
        </w:rPr>
        <w:bookmarkStart w:id="2237" w:name="_idIndexMarker1591"/>
        <w:t/>
        <w:bookmarkEnd w:id="2237"/>
      </w:r>
      <w:r>
        <w:t xml:space="preserve">comma-separated list of names. This is useful if you want to render some content like instructions to a tester when hosted in </w:t>
      </w:r>
      <w:r>
        <w:rPr>
          <w:rStyle w:val="Text61"/>
        </w:rPr>
        <w:bookmarkStart w:id="2238" w:name="_idIndexMarker1592"/>
        <w:t/>
        <w:bookmarkEnd w:id="2238"/>
      </w:r>
      <w:r>
        <w:t>a staging environment, or content like customer-specific information that developers and testers do not need to see while hosted in the production environment.</w:t>
      </w:r>
    </w:p>
    <w:p>
      <w:pPr>
        <w:pStyle w:val="Normal"/>
      </w:pPr>
      <w:r>
        <w:t xml:space="preserve">As well as a </w:t>
      </w:r>
      <w:r>
        <w:rPr>
          <w:rStyle w:val="Text0"/>
        </w:rPr>
        <w:t xml:space="preserve">names</w:t>
        <w:br w:clear="none"/>
      </w:r>
      <w:r>
        <w:t xml:space="preserve"> attribute to set the comma-separated list of environments, you can also use </w:t>
      </w:r>
      <w:r>
        <w:rPr>
          <w:rStyle w:val="Text0"/>
        </w:rPr>
        <w:t xml:space="preserve">include</w:t>
        <w:br w:clear="none"/>
      </w:r>
      <w:r>
        <w:t xml:space="preserve"> (works the same as </w:t>
      </w:r>
      <w:r>
        <w:rPr>
          <w:rStyle w:val="Text0"/>
        </w:rPr>
        <w:t xml:space="preserve">names</w:t>
        <w:br w:clear="none"/>
      </w:r>
      <w:r>
        <w:t xml:space="preserve">) and </w:t>
      </w:r>
      <w:r>
        <w:rPr>
          <w:rStyle w:val="Text0"/>
        </w:rPr>
        <w:t xml:space="preserve">exclude</w:t>
        <w:br w:clear="none"/>
      </w:r>
      <w:r>
        <w:t xml:space="preserve"> (renders for all environments </w:t>
      </w:r>
      <w:r>
        <w:rPr>
          <w:rStyle w:val="Text9"/>
        </w:rPr>
        <w:t>except</w:t>
      </w:r>
      <w:r>
        <w:t xml:space="preserve"> the ones in the list).</w:t>
      </w:r>
    </w:p>
    <w:p>
      <w:pPr>
        <w:pStyle w:val="Normal"/>
      </w:pPr>
      <w:r>
        <w:t>Let’s see an example:</w:t>
      </w:r>
    </w:p>
    <w:p>
      <w:pPr>
        <w:numPr>
          <w:ilvl w:val="0"/>
          <w:numId w:val="448"/>
        </w:numPr>
        <w:pStyle w:val="Para 01"/>
      </w:pPr>
      <w:r>
        <w:t xml:space="preserve">In the </w:t>
      </w:r>
      <w:r>
        <w:rPr>
          <w:rStyle w:val="Text0"/>
        </w:rPr>
        <w:t xml:space="preserve">Views/Home</w:t>
        <w:br w:clear="none"/>
      </w:r>
      <w:r>
        <w:t xml:space="preserve"> folder, in </w:t>
      </w:r>
      <w:r>
        <w:rPr>
          <w:rStyle w:val="Text0"/>
        </w:rPr>
        <w:t xml:space="preserve">Privacy.cshtml</w:t>
        <w:br w:clear="none"/>
      </w:r>
      <w:r>
        <w:t xml:space="preserve">, inject the dependency service for the web host environment, as shown in the following code: </w:t>
      </w:r>
    </w:p>
    <w:p>
      <w:pPr>
        <w:pStyle w:val="Para 03"/>
      </w:pPr>
      <w:r>
        <w:t xml:space="preserve">@inject IWebHostEnvironment webhost</w:t>
        <w:br w:clear="none"/>
      </w:r>
    </w:p>
    <w:p>
      <w:pPr>
        <w:numPr>
          <w:ilvl w:val="0"/>
          <w:numId w:val="448"/>
        </w:numPr>
        <w:pStyle w:val="Para 01"/>
      </w:pPr>
      <w:r>
        <w:t xml:space="preserve">After the heading, add two </w:t>
      </w:r>
      <w:r>
        <w:rPr>
          <w:rStyle w:val="Text0"/>
        </w:rPr>
        <w:t xml:space="preserve">&lt;environment&gt;</w:t>
        <w:br w:clear="none"/>
      </w:r>
      <w:r>
        <w:t xml:space="preserve"> elements, the first to show output only for developers </w:t>
      </w:r>
      <w:r>
        <w:rPr>
          <w:rStyle w:val="Text61"/>
        </w:rPr>
        <w:bookmarkStart w:id="2239" w:name="_idIndexMarker1593"/>
        <w:t/>
        <w:bookmarkEnd w:id="2239"/>
      </w:r>
      <w:r>
        <w:t xml:space="preserve">and testers, and the second to show output only for product visitors, as shown in the following markup: </w:t>
      </w:r>
    </w:p>
    <w:p>
      <w:pPr>
        <w:pStyle w:val="Para 03"/>
      </w:pPr>
      <w:r>
        <w:t xml:space="preserve">&lt;</w:t>
        <w:br w:clear="none"/>
      </w:r>
      <w:r>
        <w:rPr>
          <w:rStyle w:val="Text8"/>
        </w:rPr>
        <w:t xml:space="preserve">environment</w:t>
        <w:br w:clear="none"/>
      </w:r>
      <w:r>
        <w:t xml:space="preserve"> </w:t>
        <w:br w:clear="none"/>
      </w:r>
      <w:r>
        <w:rPr>
          <w:rStyle w:val="Text10"/>
        </w:rPr>
        <w:t xml:space="preserve">names</w:t>
        <w:br w:clear="none"/>
      </w:r>
      <w:r>
        <w:t xml:space="preserve">=</w:t>
        <w:br w:clear="none"/>
      </w:r>
      <w:r>
        <w:rPr>
          <w:rStyle w:val="Text1"/>
        </w:rPr>
        <w:t xml:space="preserve">"Development,Staging"</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alert-warning"</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Attention developers and testers</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This is a warning that only developers and testers will see.</w:t>
        <w:br w:clear="none"/>
        <w:t xml:space="preserve">      Current environment: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"badge bg-warning"</w:t>
        <w:br w:clear="none"/>
      </w:r>
      <w:r>
        <w:t xml:space="preserve">&gt;</w:t>
        <w:br w:clear="none"/>
        <w:t xml:space="preserve">@webhost.EnvironmentName</w:t>
        <w:br w:clear="none"/>
        <w:t xml:space="preserve">&lt;/</w:t>
        <w:br w:clear="none"/>
      </w:r>
      <w:r>
        <w:rPr>
          <w:rStyle w:val="Text8"/>
        </w:rPr>
        <w:t xml:space="preserve">span</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environment</w:t>
        <w:br w:clear="none"/>
      </w:r>
      <w:r>
        <w:t xml:space="preserve">&gt;</w:t>
        <w:br w:clear="none"/>
        <w:t xml:space="preserve"/>
        <w:br w:clear="none"/>
        <w:t xml:space="preserve">&lt;</w:t>
        <w:br w:clear="none"/>
      </w:r>
      <w:r>
        <w:rPr>
          <w:rStyle w:val="Text8"/>
        </w:rPr>
        <w:t xml:space="preserve">environment</w:t>
        <w:br w:clear="none"/>
      </w:r>
      <w:r>
        <w:t xml:space="preserve"> </w:t>
        <w:br w:clear="none"/>
      </w:r>
      <w:r>
        <w:rPr>
          <w:rStyle w:val="Text10"/>
        </w:rPr>
        <w:t xml:space="preserve">names</w:t>
        <w:br w:clear="none"/>
      </w:r>
      <w:r>
        <w:t xml:space="preserve">=</w:t>
        <w:br w:clear="none"/>
      </w:r>
      <w:r>
        <w:rPr>
          <w:rStyle w:val="Text1"/>
        </w:rPr>
        <w:t xml:space="preserve">"Production"</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 alert-info"</w:t>
        <w:br w:clear="none"/>
      </w:r>
      <w:r>
        <w:t xml:space="preserve">&gt;</w:t>
        <w:br w:clear="none"/>
        <w:t xml:space="preserve"/>
        <w:br w:clear="none"/>
        <w:t xml:space="preserve">    </w:t>
        <w:br w:clear="none"/>
        <w:t xml:space="preserve">&lt;</w:t>
        <w:br w:clear="none"/>
      </w:r>
      <w:r>
        <w:rPr>
          <w:rStyle w:val="Text8"/>
        </w:rPr>
        <w:t xml:space="preserve">h2</w:t>
        <w:br w:clear="none"/>
      </w:r>
      <w:r>
        <w:t xml:space="preserve">&gt;</w:t>
        <w:br w:clear="none"/>
        <w:t xml:space="preserve">Welcome, visitor!</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This is information that only a visitor to the production website </w:t>
        <w:br w:clear="none"/>
        <w:t xml:space="preserve">      will see. Current environment: </w:t>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"badge bg-info"</w:t>
        <w:br w:clear="none"/>
      </w:r>
      <w:r>
        <w:t xml:space="preserve">&gt;</w:t>
        <w:br w:clear="none"/>
        <w:t xml:space="preserve">@webhost.EnvironmentName</w:t>
        <w:br w:clear="none"/>
        <w:t xml:space="preserve">&lt;/</w:t>
        <w:br w:clear="none"/>
      </w:r>
      <w:r>
        <w:rPr>
          <w:rStyle w:val="Text8"/>
        </w:rPr>
        <w:t xml:space="preserve">span</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environment</w:t>
        <w:br w:clear="none"/>
      </w:r>
      <w:r>
        <w:t xml:space="preserve">&gt;</w:t>
        <w:br w:clear="none"/>
        <w:t xml:space="preserve"/>
        <w:br w:clear="none"/>
      </w:r>
    </w:p>
    <w:p>
      <w:pPr>
        <w:numPr>
          <w:ilvl w:val="0"/>
          <w:numId w:val="448"/>
        </w:numPr>
        <w:pStyle w:val="Para 01"/>
      </w:pPr>
      <w:r>
        <w:t xml:space="preserve">Start the </w:t>
      </w:r>
      <w:r>
        <w:rPr>
          <w:rStyle w:val="Text0"/>
        </w:rPr>
        <w:t xml:space="preserve">Northwind.Mvc</w:t>
        <w:br w:clear="none"/>
      </w:r>
      <w:r>
        <w:t xml:space="preserve"> website project.</w:t>
      </w:r>
    </w:p>
    <w:p>
      <w:pPr>
        <w:numPr>
          <w:ilvl w:val="0"/>
          <w:numId w:val="448"/>
        </w:numPr>
        <w:pStyle w:val="Para 01"/>
      </w:pPr>
      <w:r>
        <w:t>Navigate</w:t>
      </w:r>
      <w:r>
        <w:rPr>
          <w:rStyle w:val="Text61"/>
        </w:rPr>
        <w:bookmarkStart w:id="2240" w:name="_idIndexMarker1594"/>
        <w:t/>
        <w:bookmarkEnd w:id="2240"/>
      </w:r>
      <w:r>
        <w:t xml:space="preserve"> to the </w:t>
      </w:r>
      <w:r>
        <w:rPr>
          <w:rStyle w:val="Text2"/>
        </w:rPr>
        <w:t>Privacy</w:t>
      </w:r>
      <w:r>
        <w:t xml:space="preserve"> page, and note the message for developers and testers, as shown in </w:t>
      </w:r>
      <w:r>
        <w:rPr>
          <w:rStyle w:val="Text9"/>
        </w:rPr>
        <w:t>Figure 14.11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850900"/>
            <wp:effectExtent l="0" r="0" t="0" b="0"/>
            <wp:wrapTopAndBottom/>
            <wp:docPr id="120" name="B19587_14_11.png" descr="B19587_14_11.png"/>
            <wp:cNvGraphicFramePr>
              <a:graphicFrameLocks noChangeAspect="1"/>
            </wp:cNvGraphicFramePr>
            <a:graphic>
              <a:graphicData uri="http://schemas.openxmlformats.org/drawingml/2006/picture">
                <pic:pic>
                  <pic:nvPicPr>
                    <pic:cNvPr id="0" name="B19587_14_11.png" descr="B19587_14_11.png"/>
                    <pic:cNvPicPr/>
                  </pic:nvPicPr>
                  <pic:blipFill>
                    <a:blip r:embed="rId119"/>
                    <a:stretch>
                      <a:fillRect/>
                    </a:stretch>
                  </pic:blipFill>
                  <pic:spPr>
                    <a:xfrm>
                      <a:off x="0" y="0"/>
                      <a:ext cx="4406900" cy="850900"/>
                    </a:xfrm>
                    <a:prstGeom prst="rect">
                      <a:avLst/>
                    </a:prstGeom>
                  </pic:spPr>
                </pic:pic>
              </a:graphicData>
            </a:graphic>
          </wp:anchor>
        </w:drawing>
      </w:r>
    </w:p>
    <w:p>
      <w:pPr>
        <w:pStyle w:val="Para 08"/>
      </w:pPr>
      <w:r>
        <w:t>Figure 14.11: The Privacy page in the Development environment</w:t>
      </w:r>
    </w:p>
    <w:p>
      <w:pPr>
        <w:numPr>
          <w:ilvl w:val="0"/>
          <w:numId w:val="449"/>
        </w:numPr>
        <w:pStyle w:val="Para 01"/>
      </w:pPr>
      <w:r>
        <w:t xml:space="preserve">Close the browser and </w:t>
      </w:r>
      <w:r>
        <w:rPr>
          <w:rStyle w:val="Text61"/>
        </w:rPr>
        <w:bookmarkStart w:id="2241" w:name="_idIndexMarker1595"/>
        <w:t/>
        <w:bookmarkEnd w:id="2241"/>
      </w:r>
      <w:r>
        <w:t>shut down the web server.</w:t>
      </w:r>
    </w:p>
    <w:p>
      <w:pPr>
        <w:numPr>
          <w:ilvl w:val="0"/>
          <w:numId w:val="449"/>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for the </w:t>
      </w:r>
      <w:r>
        <w:rPr>
          <w:rStyle w:val="Text0"/>
        </w:rPr>
        <w:t xml:space="preserve">https</w:t>
        <w:br w:clear="none"/>
      </w:r>
      <w:r>
        <w:t xml:space="preserve"> profile, change the</w:t>
      </w:r>
      <w:r>
        <w:rPr>
          <w:rStyle w:val="Text61"/>
        </w:rPr>
        <w:bookmarkStart w:id="2242" w:name="_idIndexMarker1596"/>
        <w:t/>
        <w:bookmarkEnd w:id="2242"/>
      </w:r>
      <w:r>
        <w:t xml:space="preserve"> environment setting to </w:t>
      </w:r>
      <w:r>
        <w:rPr>
          <w:rStyle w:val="Text0"/>
        </w:rPr>
        <w:t xml:space="preserve">Production</w:t>
        <w:br w:clear="none"/>
      </w:r>
      <w:r>
        <w:t xml:space="preserve">, as shown highlighted in the following JSON: </w:t>
      </w:r>
    </w:p>
    <w:p>
      <w:pPr>
        <w:pStyle w:val="Para 18"/>
      </w:pPr>
      <w:r>
        <w:t xml:space="preserve">"https"</w:t>
        <w:br w:clear="none"/>
      </w:r>
      <w:r>
        <w:rPr>
          <w:rStyle w:val="Text5"/>
        </w:rPr>
        <w:t xml:space="preserve">:</w:t>
        <w:br w:clear="none"/>
        <w:t xml:space="preserve"> </w:t>
        <w:br w:clear="none"/>
        <w:t xml:space="preserve">{</w:t>
        <w:br w:clear="none"/>
        <w:t xml:space="preserve"/>
        <w:br w:clear="none"/>
        <w:t xml:space="preserve">  ...</w:t>
        <w:br w:clear="none"/>
        <w:t xml:space="preserve">  </w:t>
        <w:br w:clear="none"/>
      </w:r>
      <w:r>
        <w:t xml:space="preserve">"environmentVariables"</w:t>
        <w:br w:clear="none"/>
      </w:r>
      <w:r>
        <w:rPr>
          <w:rStyle w:val="Text5"/>
        </w:rPr>
        <w:t xml:space="preserve">:</w:t>
        <w:br w:clear="none"/>
        <w:t xml:space="preserve"> </w:t>
        <w:br w:clear="none"/>
        <w:t xml:space="preserve">{</w:t>
        <w:br w:clear="none"/>
        <w:t xml:space="preserve"/>
        <w:br w:clear="none"/>
      </w:r>
      <w:r>
        <w:rPr>
          <w:rStyle w:val="Text22"/>
        </w:rPr>
        <w:t xml:space="preserve">    </w:t>
        <w:br w:clear="none"/>
      </w:r>
      <w:r>
        <w:rPr>
          <w:rStyle w:val="Text12"/>
        </w:rPr>
        <w:t xml:space="preserve">"ASPNETCORE_ENVIRONMENT"</w:t>
        <w:br w:clear="none"/>
      </w:r>
      <w:r>
        <w:rPr>
          <w:rStyle w:val="Text22"/>
        </w:rPr>
        <w:t xml:space="preserve">:</w:t>
        <w:br w:clear="none"/>
        <w:t xml:space="preserve"> </w:t>
        <w:br w:clear="none"/>
      </w:r>
      <w:r>
        <w:rPr>
          <w:rStyle w:val="Text18"/>
        </w:rPr>
        <w:t xml:space="preserve">"Production"</w:t>
        <w:br w:clear="none"/>
      </w:r>
      <w:r>
        <w:rPr>
          <w:rStyle w:val="Text5"/>
        </w:rPr>
        <w:t xml:space="preserve"/>
        <w:br w:clear="none"/>
        <w:t xml:space="preserve">  </w:t>
        <w:br w:clear="none"/>
        <w:t xml:space="preserve">}</w:t>
        <w:br w:clear="none"/>
        <w:t xml:space="preserve"/>
        <w:br w:clear="none"/>
        <w:t xml:space="preserve">},</w:t>
        <w:br w:clear="none"/>
        <w:t xml:space="preserve"/>
        <w:br w:clear="none"/>
      </w:r>
    </w:p>
    <w:p>
      <w:pPr>
        <w:numPr>
          <w:ilvl w:val="0"/>
          <w:numId w:val="449"/>
        </w:numPr>
        <w:pStyle w:val="Para 01"/>
      </w:pPr>
      <w:r>
        <w:t xml:space="preserve">Start the </w:t>
      </w:r>
      <w:r>
        <w:rPr>
          <w:rStyle w:val="Text0"/>
        </w:rPr>
        <w:t xml:space="preserve">Northwind.Mvc</w:t>
        <w:br w:clear="none"/>
      </w:r>
      <w:r>
        <w:t xml:space="preserve"> website project.</w:t>
      </w:r>
    </w:p>
    <w:p>
      <w:pPr>
        <w:numPr>
          <w:ilvl w:val="0"/>
          <w:numId w:val="449"/>
        </w:numPr>
        <w:pStyle w:val="Para 01"/>
      </w:pPr>
      <w:r>
        <w:t xml:space="preserve">Navigate to the </w:t>
      </w:r>
      <w:r>
        <w:rPr>
          <w:rStyle w:val="Text2"/>
        </w:rPr>
        <w:t>Privacy</w:t>
      </w:r>
      <w:r>
        <w:t xml:space="preserve"> page, and note the message for public visitors, as shown in </w:t>
      </w:r>
      <w:r>
        <w:rPr>
          <w:rStyle w:val="Text9"/>
        </w:rPr>
        <w:t>Figure 14.12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863600"/>
            <wp:effectExtent l="0" r="0" t="0" b="0"/>
            <wp:wrapTopAndBottom/>
            <wp:docPr id="121" name="B19587_14_12.png" descr="B19587_14_12.png"/>
            <wp:cNvGraphicFramePr>
              <a:graphicFrameLocks noChangeAspect="1"/>
            </wp:cNvGraphicFramePr>
            <a:graphic>
              <a:graphicData uri="http://schemas.openxmlformats.org/drawingml/2006/picture">
                <pic:pic>
                  <pic:nvPicPr>
                    <pic:cNvPr id="0" name="B19587_14_12.png" descr="B19587_14_12.png"/>
                    <pic:cNvPicPr/>
                  </pic:nvPicPr>
                  <pic:blipFill>
                    <a:blip r:embed="rId120"/>
                    <a:stretch>
                      <a:fillRect/>
                    </a:stretch>
                  </pic:blipFill>
                  <pic:spPr>
                    <a:xfrm>
                      <a:off x="0" y="0"/>
                      <a:ext cx="4406900" cy="863600"/>
                    </a:xfrm>
                    <a:prstGeom prst="rect">
                      <a:avLst/>
                    </a:prstGeom>
                  </pic:spPr>
                </pic:pic>
              </a:graphicData>
            </a:graphic>
          </wp:anchor>
        </w:drawing>
      </w:r>
    </w:p>
    <w:p>
      <w:pPr>
        <w:pStyle w:val="Para 08"/>
      </w:pPr>
      <w:r>
        <w:t>Figure 14.12: The Privacy page in the Production environment</w:t>
      </w:r>
    </w:p>
    <w:p>
      <w:pPr>
        <w:numPr>
          <w:ilvl w:val="0"/>
          <w:numId w:val="450"/>
        </w:numPr>
        <w:pStyle w:val="Para 01"/>
      </w:pPr>
      <w:r>
        <w:t>Close the browser and shut down the web server.</w:t>
      </w:r>
    </w:p>
    <w:p>
      <w:pPr>
        <w:numPr>
          <w:ilvl w:val="0"/>
          <w:numId w:val="450"/>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for the </w:t>
      </w:r>
      <w:r>
        <w:rPr>
          <w:rStyle w:val="Text0"/>
        </w:rPr>
        <w:t xml:space="preserve">https</w:t>
        <w:br w:clear="none"/>
      </w:r>
      <w:r>
        <w:t xml:space="preserve"> profile, change the environment setting back to </w:t>
      </w:r>
      <w:r>
        <w:rPr>
          <w:rStyle w:val="Text0"/>
        </w:rPr>
        <w:t xml:space="preserve">Development</w:t>
        <w:br w:clear="none"/>
      </w:r>
      <w:r>
        <w:t>.</w:t>
      </w:r>
    </w:p>
    <w:p>
      <w:bookmarkStart w:id="2243" w:name="Understanding_how_cache_busting"/>
      <w:pPr>
        <w:pStyle w:val="Heading 2"/>
      </w:pPr>
      <w:r>
        <w:t>Understanding how cache busting with Tag Helpers works</w:t>
      </w:r>
      <w:bookmarkEnd w:id="2243"/>
    </w:p>
    <w:p>
      <w:pPr>
        <w:pStyle w:val="Normal"/>
      </w:pPr>
      <w:r>
        <w:t xml:space="preserve">When </w:t>
      </w:r>
      <w:r>
        <w:rPr>
          <w:rStyle w:val="Text0"/>
        </w:rPr>
        <w:t xml:space="preserve">asp-append-version</w:t>
        <w:br w:clear="none"/>
      </w:r>
      <w:r>
        <w:t xml:space="preserve"> is specified with a </w:t>
      </w:r>
      <w:r>
        <w:rPr>
          <w:rStyle w:val="Text0"/>
        </w:rPr>
        <w:t xml:space="preserve">true</w:t>
        <w:br w:clear="none"/>
      </w:r>
      <w:r>
        <w:t xml:space="preserve"> value in a </w:t>
      </w:r>
      <w:r>
        <w:rPr>
          <w:rStyle w:val="Text0"/>
        </w:rPr>
        <w:t xml:space="preserve">&lt;link&gt;</w:t>
        <w:br w:clear="none"/>
      </w:r>
      <w:r>
        <w:t xml:space="preserve">, </w:t>
      </w:r>
      <w:r>
        <w:rPr>
          <w:rStyle w:val="Text0"/>
        </w:rPr>
        <w:t xml:space="preserve">&lt;img&gt;</w:t>
        <w:br w:clear="none"/>
      </w:r>
      <w:r>
        <w:t xml:space="preserve">, or </w:t>
      </w:r>
      <w:r>
        <w:rPr>
          <w:rStyle w:val="Text0"/>
        </w:rPr>
        <w:t xml:space="preserve">&lt;script&gt;</w:t>
        <w:br w:clear="none"/>
      </w:r>
      <w:r>
        <w:t xml:space="preserve"> element, the </w:t>
      </w:r>
      <w:r>
        <w:rPr>
          <w:rStyle w:val="Text61"/>
        </w:rPr>
        <w:bookmarkStart w:id="2244" w:name="_idIndexMarker1597"/>
        <w:t/>
        <w:bookmarkEnd w:id="2244"/>
      </w:r>
      <w:r>
        <w:t>Tag Helper for that tag type is invoked.</w:t>
      </w:r>
    </w:p>
    <w:p>
      <w:pPr>
        <w:pStyle w:val="Normal"/>
      </w:pPr>
      <w:r>
        <w:t xml:space="preserve">They work by automatically appending a query string value named </w:t>
      </w:r>
      <w:r>
        <w:rPr>
          <w:rStyle w:val="Text0"/>
        </w:rPr>
        <w:t xml:space="preserve">v</w:t>
        <w:br w:clear="none"/>
      </w:r>
      <w:r>
        <w:t xml:space="preserve"> that is generated from a SHA256 hash of the referenced source file, as shown in the following example generated output:</w:t>
      </w:r>
    </w:p>
    <w:p>
      <w:pPr>
        <w:pStyle w:val="Para 15"/>
      </w:pPr>
      <w:r>
        <w:rPr>
          <w:rStyle w:val="Text5"/>
        </w:rPr>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"~/js/site.js? v=Kl_dqr9NVtnMdsM2MUg4qthUnWZm5T1fCEimBPWDNgM"</w:t>
        <w:br w:clear="none"/>
      </w:r>
      <w:r>
        <w:rPr>
          <w:rStyle w:val="Text5"/>
        </w:rPr>
        <w:t xml:space="preserve">&gt;&lt;/</w:t>
        <w:br w:clear="none"/>
      </w:r>
      <w:r>
        <w:rPr>
          <w:rStyle w:val="Text8"/>
        </w:rPr>
        <w:t xml:space="preserve">script</w:t>
        <w:br w:clear="none"/>
      </w:r>
      <w:r>
        <w:rPr>
          <w:rStyle w:val="Text5"/>
        </w:rPr>
        <w:t xml:space="preserve">&gt;</w:t>
        <w:br w:clear="none"/>
        <w:t xml:space="preserve"/>
        <w:br w:clear="none"/>
      </w:r>
    </w:p>
    <w:p>
      <w:pPr>
        <w:pStyle w:val="Normal"/>
      </w:pPr>
      <w:r>
        <w:t xml:space="preserve">You can see this for yourself in the current project because the </w:t>
      </w:r>
      <w:r>
        <w:rPr>
          <w:rStyle w:val="Text0"/>
        </w:rPr>
        <w:t xml:space="preserve">_Layout.cshtml</w:t>
        <w:br w:clear="none"/>
      </w:r>
      <w:r>
        <w:t xml:space="preserve"> file has the </w:t>
      </w:r>
      <w:r>
        <w:rPr>
          <w:rStyle w:val="Text0"/>
        </w:rPr>
        <w:t xml:space="preserve">&lt;script src="~/js/site.js" asp-append-version="true"&gt;&lt;/script&gt;</w:t>
        <w:br w:clear="none"/>
      </w:r>
      <w:r>
        <w:t xml:space="preserve"> element.</w:t>
      </w:r>
    </w:p>
    <w:p>
      <w:pPr>
        <w:pStyle w:val="Normal"/>
      </w:pPr>
      <w:r>
        <w:t xml:space="preserve">If even a single byte within the </w:t>
      </w:r>
      <w:r>
        <w:rPr>
          <w:rStyle w:val="Text0"/>
        </w:rPr>
        <w:t xml:space="preserve">site.js</w:t>
        <w:br w:clear="none"/>
      </w:r>
      <w:r>
        <w:t xml:space="preserve"> file changes, then its hash value will be different, and therefore if a browser or CDN is caching the script file, then it will bust the cached copy and replace it with the new version.</w:t>
      </w:r>
    </w:p>
    <w:p>
      <w:pPr>
        <w:pStyle w:val="Normal"/>
      </w:pPr>
      <w:r>
        <w:t xml:space="preserve">The </w:t>
      </w:r>
      <w:r>
        <w:rPr>
          <w:rStyle w:val="Text0"/>
        </w:rPr>
        <w:t xml:space="preserve">src</w:t>
        <w:br w:clear="none"/>
      </w:r>
      <w:r>
        <w:t xml:space="preserve"> attribute must be set to a static file stored on the local web server, usually in the </w:t>
      </w:r>
      <w:r>
        <w:rPr>
          <w:rStyle w:val="Text0"/>
        </w:rPr>
        <w:t xml:space="preserve">wwwroot</w:t>
        <w:br w:clear="none"/>
      </w:r>
      <w:r>
        <w:t xml:space="preserve"> folder, but you can configure additional locations. Remote references are not supported.</w:t>
      </w:r>
    </w:p>
    <w:p>
      <w:bookmarkStart w:id="2245" w:name="Exploring_Forms_related_Tag_Help"/>
      <w:pPr>
        <w:pStyle w:val="Heading 2"/>
      </w:pPr>
      <w:r>
        <w:t>Exploring Forms-related Tag Helpers</w:t>
      </w:r>
      <w:bookmarkEnd w:id="2245"/>
    </w:p>
    <w:p>
      <w:pPr>
        <w:pStyle w:val="Normal"/>
      </w:pPr>
      <w:r>
        <w:t xml:space="preserve">The Form Tag Helper </w:t>
      </w:r>
      <w:r>
        <w:rPr>
          <w:rStyle w:val="Text61"/>
        </w:rPr>
        <w:bookmarkStart w:id="2246" w:name="_idIndexMarker1598"/>
        <w:t/>
        <w:bookmarkEnd w:id="2246"/>
      </w:r>
      <w:r>
        <w:t xml:space="preserve">generates the </w:t>
      </w:r>
      <w:r>
        <w:rPr>
          <w:rStyle w:val="Text0"/>
        </w:rPr>
        <w:t xml:space="preserve">&lt;form&gt;</w:t>
        <w:br w:clear="none"/>
      </w:r>
      <w:r>
        <w:t xml:space="preserve"> elements </w:t>
      </w:r>
      <w:r>
        <w:rPr>
          <w:rStyle w:val="Text0"/>
        </w:rPr>
        <w:t xml:space="preserve">action</w:t>
        <w:br w:clear="none"/>
      </w:r>
      <w:r>
        <w:t xml:space="preserve"> attribute for an MVC controller action or named route. Like the Anchor Tag Helper, you can pass </w:t>
      </w:r>
      <w:r>
        <w:rPr>
          <w:rStyle w:val="Text61"/>
        </w:rPr>
        <w:bookmarkStart w:id="2247" w:name="_idIndexMarker1599"/>
        <w:t/>
        <w:bookmarkEnd w:id="2247"/>
      </w:r>
      <w:r>
        <w:t xml:space="preserve">parameters using the </w:t>
      </w:r>
      <w:r>
        <w:rPr>
          <w:rStyle w:val="Text0"/>
        </w:rPr>
        <w:t xml:space="preserve">asp-route-&lt;parametername&gt;</w:t>
        <w:br w:clear="none"/>
      </w:r>
      <w:r>
        <w:t xml:space="preserve"> attribute. It also generates a hidden verification token to prevent cross-site request forgery. You must apply the </w:t>
      </w:r>
      <w:r>
        <w:rPr>
          <w:rStyle w:val="Text0"/>
        </w:rPr>
        <w:t xml:space="preserve">[ValidateAntiForgeryToken]</w:t>
        <w:br w:clear="none"/>
      </w:r>
      <w:r>
        <w:t xml:space="preserve"> attribute to the HTTP </w:t>
      </w:r>
      <w:r>
        <w:rPr>
          <w:rStyle w:val="Text0"/>
        </w:rPr>
        <w:t xml:space="preserve">POST</w:t>
        <w:br w:clear="none"/>
      </w:r>
      <w:r>
        <w:t xml:space="preserve"> action method to properly use this feature.</w:t>
      </w:r>
    </w:p>
    <w:p>
      <w:pPr>
        <w:pStyle w:val="Normal"/>
      </w:pPr>
      <w:r>
        <w:t xml:space="preserve">The Label and Input Tag Helpers bind labels and inputs to properties on a model. They can then generate the </w:t>
      </w:r>
      <w:r>
        <w:rPr>
          <w:rStyle w:val="Text0"/>
        </w:rPr>
        <w:t xml:space="preserve">id</w:t>
        <w:br w:clear="none"/>
      </w:r>
      <w:r>
        <w:t xml:space="preserve">, </w:t>
      </w:r>
      <w:r>
        <w:rPr>
          <w:rStyle w:val="Text0"/>
        </w:rPr>
        <w:t xml:space="preserve">name</w:t>
        <w:br w:clear="none"/>
      </w:r>
      <w:r>
        <w:t xml:space="preserve">, and </w:t>
      </w:r>
      <w:r>
        <w:rPr>
          <w:rStyle w:val="Text0"/>
        </w:rPr>
        <w:t xml:space="preserve">for</w:t>
        <w:br w:clear="none"/>
      </w:r>
      <w:r>
        <w:t xml:space="preserve"> attributes automatically, as well as add validation attributes and messages.</w:t>
      </w:r>
    </w:p>
    <w:p>
      <w:pPr>
        <w:pStyle w:val="Normal"/>
      </w:pPr>
      <w:r>
        <w:t>Let’s see an example of a form for entering shipper information:</w:t>
      </w:r>
    </w:p>
    <w:p>
      <w:pPr>
        <w:numPr>
          <w:ilvl w:val="0"/>
          <w:numId w:val="451"/>
        </w:numPr>
        <w:pStyle w:val="Para 01"/>
      </w:pPr>
      <w:r>
        <w:t xml:space="preserve">In the </w:t>
      </w:r>
      <w:r>
        <w:rPr>
          <w:rStyle w:val="Text0"/>
        </w:rPr>
        <w:t xml:space="preserve">Views/Home</w:t>
        <w:br w:clear="none"/>
      </w:r>
      <w:r>
        <w:t xml:space="preserve"> folder, in </w:t>
      </w:r>
      <w:r>
        <w:rPr>
          <w:rStyle w:val="Text0"/>
        </w:rPr>
        <w:t xml:space="preserve">Shipper.cshtml</w:t>
        <w:br w:clear="none"/>
      </w:r>
      <w:r>
        <w:t xml:space="preserve">, duplicate the existing markup that outputs shipper details, wrap it in a </w:t>
      </w:r>
      <w:r>
        <w:rPr>
          <w:rStyle w:val="Text0"/>
        </w:rPr>
        <w:t xml:space="preserve">&lt;form&gt;</w:t>
        <w:br w:clear="none"/>
      </w:r>
      <w:r>
        <w:t xml:space="preserve"> element that uses the Form Tag Helper, and modify the </w:t>
      </w:r>
      <w:r>
        <w:rPr>
          <w:rStyle w:val="Text0"/>
        </w:rPr>
        <w:t xml:space="preserve">&lt;label&gt;</w:t>
        <w:br w:clear="none"/>
      </w:r>
      <w:r>
        <w:t xml:space="preserve"> and </w:t>
      </w:r>
      <w:r>
        <w:rPr>
          <w:rStyle w:val="Text0"/>
        </w:rPr>
        <w:t xml:space="preserve">&lt;input&gt;</w:t>
        <w:br w:clear="none"/>
      </w:r>
      <w:r>
        <w:t xml:space="preserve"> elements to use the Label and Input Tag Helpers, as </w:t>
      </w:r>
      <w:r>
        <w:rPr>
          <w:rStyle w:val="Text61"/>
        </w:rPr>
        <w:bookmarkStart w:id="2248" w:name="_idIndexMarker1600"/>
        <w:t/>
        <w:bookmarkEnd w:id="2248"/>
      </w:r>
      <w:r>
        <w:t>shown highlighted in the</w:t>
      </w:r>
      <w:r>
        <w:rPr>
          <w:rStyle w:val="Text61"/>
        </w:rPr>
        <w:bookmarkStart w:id="2249" w:name="_idIndexMarker1601"/>
        <w:t/>
        <w:bookmarkEnd w:id="2249"/>
      </w:r>
      <w:r>
        <w:t xml:space="preserve"> following markup: </w:t>
      </w:r>
    </w:p>
    <w:p>
      <w:pPr>
        <w:pStyle w:val="Para 15"/>
      </w:pPr>
      <w:r>
        <w:rPr>
          <w:rStyle w:val="Text5"/>
        </w:rPr>
        <w:t xml:space="preserve">@model Shipper</w:t>
        <w:br w:clear="none"/>
        <w:t xml:space="preserve">@{</w:t>
        <w:br w:clear="none"/>
        <w:t xml:space="preserve">  ViewData["Title"] = "Shippers";</w:t>
        <w:br w:clear="none"/>
        <w:t xml:space="preserve">}</w:t>
        <w:br w:clear="none"/>
        <w:t xml:space="preserve">&lt;</w:t>
        <w:br w:clear="none"/>
      </w:r>
      <w:r>
        <w:rPr>
          <w:rStyle w:val="Text8"/>
        </w:rPr>
        <w:t xml:space="preserve">h1</w:t>
        <w:br w:clear="none"/>
      </w:r>
      <w:r>
        <w:rPr>
          <w:rStyle w:val="Text5"/>
        </w:rPr>
        <w:t xml:space="preserve">&gt;</w:t>
        <w:br w:clear="none"/>
        <w:t xml:space="preserve">@ViewData["Title"]</w:t>
        <w:br w:clear="none"/>
        <w:t xml:space="preserve">&lt;/</w:t>
        <w:br w:clear="none"/>
      </w:r>
      <w:r>
        <w:rPr>
          <w:rStyle w:val="Text8"/>
        </w:rPr>
        <w:t xml:space="preserve">h1</w:t>
        <w:br w:clear="none"/>
      </w:r>
      <w:r>
        <w:rPr>
          <w:rStyle w:val="Text5"/>
        </w:rPr>
        <w:t xml:space="preserve">&gt;</w:t>
        <w:br w:clear="none"/>
        <w:t xml:space="preserve"/>
        <w:br w:clear="none"/>
      </w:r>
      <w:r>
        <w:rPr>
          <w:rStyle w:val="Text22"/>
        </w:rPr>
        <w:t xml:space="preserve">&lt;</w:t>
        <w:br w:clear="none"/>
      </w:r>
      <w:r>
        <w:rPr>
          <w:rStyle w:val="Text31"/>
        </w:rPr>
        <w:t xml:space="preserve">h2</w:t>
        <w:br w:clear="none"/>
      </w:r>
      <w:r>
        <w:rPr>
          <w:rStyle w:val="Text22"/>
        </w:rPr>
        <w:t xml:space="preserve">&gt;</w:t>
        <w:br w:clear="none"/>
        <w:t xml:space="preserve">Without Form Tag Helper</w:t>
        <w:br w:clear="none"/>
        <w:t xml:space="preserve">&lt;/</w:t>
        <w:br w:clear="none"/>
      </w:r>
      <w:r>
        <w:rPr>
          <w:rStyle w:val="Text31"/>
        </w:rPr>
        <w:t xml:space="preserve">h2</w:t>
        <w:br w:clear="none"/>
      </w:r>
      <w:r>
        <w:rPr>
          <w:rStyle w:val="Text22"/>
        </w:rPr>
        <w:t xml:space="preserve">&gt;</w:t>
        <w:br w:clear="none"/>
      </w:r>
      <w:r>
        <w:rPr>
          <w:rStyle w:val="Text5"/>
        </w:rPr>
        <w:t xml:space="preserve"/>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for</w:t>
        <w:br w:clear="none"/>
      </w:r>
      <w:r>
        <w:rPr>
          <w:rStyle w:val="Text5"/>
        </w:rPr>
        <w:t xml:space="preserve">=</w:t>
        <w:br w:clear="none"/>
      </w:r>
      <w:r>
        <w:t xml:space="preserve">"shipperIdInput"</w:t>
        <w:br w:clear="none"/>
      </w:r>
      <w:r>
        <w:rPr>
          <w:rStyle w:val="Text5"/>
        </w:rPr>
        <w:t xml:space="preserve"> </w:t>
        <w:br w:clear="none"/>
      </w:r>
      <w:r>
        <w:rPr>
          <w:rStyle w:val="Text10"/>
        </w:rPr>
        <w:t xml:space="preserve">class</w:t>
        <w:br w:clear="none"/>
      </w:r>
      <w:r>
        <w:rPr>
          <w:rStyle w:val="Text5"/>
        </w:rPr>
        <w:t xml:space="preserve">=</w:t>
        <w:br w:clear="none"/>
      </w:r>
      <w:r>
        <w:t xml:space="preserve">"form-label"</w:t>
        <w:br w:clear="none"/>
      </w:r>
      <w:r>
        <w:rPr>
          <w:rStyle w:val="Text5"/>
        </w:rPr>
        <w:t xml:space="preserve">&gt;</w:t>
        <w:br w:clear="none"/>
        <w:t xml:space="preserve">Shipper ID</w:t>
        <w:br w:clear="none"/>
        <w:t xml:space="preserve">&lt;/</w:t>
        <w:br w:clear="none"/>
      </w:r>
      <w:r>
        <w:rPr>
          <w:rStyle w:val="Text8"/>
        </w:rPr>
        <w:t xml:space="preserve">label</w:t>
        <w:br w:clear="none"/>
      </w:r>
      <w:r>
        <w:rPr>
          <w:rStyle w:val="Text5"/>
        </w:rPr>
        <w:t xml:space="preserve">&gt;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type</w:t>
        <w:br w:clear="none"/>
      </w:r>
      <w:r>
        <w:rPr>
          <w:rStyle w:val="Text5"/>
        </w:rPr>
        <w:t xml:space="preserve">=</w:t>
        <w:br w:clear="none"/>
      </w:r>
      <w:r>
        <w:t xml:space="preserve">"number"</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 </w:t>
        <w:br w:clear="none"/>
      </w:r>
      <w:r>
        <w:rPr>
          <w:rStyle w:val="Text10"/>
        </w:rPr>
        <w:t xml:space="preserve">id</w:t>
        <w:br w:clear="none"/>
      </w:r>
      <w:r>
        <w:rPr>
          <w:rStyle w:val="Text5"/>
        </w:rPr>
        <w:t xml:space="preserve">=</w:t>
        <w:br w:clear="none"/>
      </w:r>
      <w:r>
        <w:t xml:space="preserve">"shipperIdInput"</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"@Model.ShipperId"</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for</w:t>
        <w:br w:clear="none"/>
      </w:r>
      <w:r>
        <w:rPr>
          <w:rStyle w:val="Text5"/>
        </w:rPr>
        <w:t xml:space="preserve">=</w:t>
        <w:br w:clear="none"/>
      </w:r>
      <w:r>
        <w:t xml:space="preserve">"companyNameInput"</w:t>
        <w:br w:clear="none"/>
      </w:r>
      <w:r>
        <w:rPr>
          <w:rStyle w:val="Text5"/>
        </w:rPr>
        <w:t xml:space="preserve"> </w:t>
        <w:br w:clear="none"/>
      </w:r>
      <w:r>
        <w:rPr>
          <w:rStyle w:val="Text10"/>
        </w:rPr>
        <w:t xml:space="preserve">class</w:t>
        <w:br w:clear="none"/>
      </w:r>
      <w:r>
        <w:rPr>
          <w:rStyle w:val="Text5"/>
        </w:rPr>
        <w:t xml:space="preserve">=</w:t>
        <w:br w:clear="none"/>
      </w:r>
      <w:r>
        <w:t xml:space="preserve">"form-label"</w:t>
        <w:br w:clear="none"/>
      </w:r>
      <w:r>
        <w:rPr>
          <w:rStyle w:val="Text5"/>
        </w:rPr>
        <w:t xml:space="preserve">&gt;</w:t>
        <w:br w:clear="none"/>
        <w:t xml:space="preserve">Company Name</w:t>
        <w:br w:clear="none"/>
        <w:t xml:space="preserve">&lt;/</w:t>
        <w:br w:clear="none"/>
      </w:r>
      <w:r>
        <w:rPr>
          <w:rStyle w:val="Text8"/>
        </w:rPr>
        <w:t xml:space="preserve">label</w:t>
        <w:br w:clear="none"/>
      </w:r>
      <w:r>
        <w:rPr>
          <w:rStyle w:val="Text5"/>
        </w:rPr>
        <w:t xml:space="preserve">&gt;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 </w:t>
        <w:br w:clear="none"/>
      </w:r>
      <w:r>
        <w:rPr>
          <w:rStyle w:val="Text10"/>
        </w:rPr>
        <w:t xml:space="preserve">id</w:t>
        <w:br w:clear="none"/>
      </w:r>
      <w:r>
        <w:rPr>
          <w:rStyle w:val="Text5"/>
        </w:rPr>
        <w:t xml:space="preserve">=</w:t>
        <w:br w:clear="none"/>
      </w:r>
      <w:r>
        <w:t xml:space="preserve">"companyNameInput"</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"@Model.CompanyName"</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for</w:t>
        <w:br w:clear="none"/>
      </w:r>
      <w:r>
        <w:rPr>
          <w:rStyle w:val="Text5"/>
        </w:rPr>
        <w:t xml:space="preserve">=</w:t>
        <w:br w:clear="none"/>
      </w:r>
      <w:r>
        <w:t xml:space="preserve">"phoneInput"</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form-label"</w:t>
        <w:br w:clear="none"/>
      </w:r>
      <w:r>
        <w:rPr>
          <w:rStyle w:val="Text5"/>
        </w:rPr>
        <w:t xml:space="preserve">&gt;</w:t>
        <w:br w:clear="none"/>
        <w:t xml:space="preserve">Phone</w:t>
        <w:br w:clear="none"/>
        <w:t xml:space="preserve">&lt;/</w:t>
        <w:br w:clear="none"/>
      </w:r>
      <w:r>
        <w:rPr>
          <w:rStyle w:val="Text8"/>
        </w:rPr>
        <w:t xml:space="preserve">label</w:t>
        <w:br w:clear="none"/>
      </w:r>
      <w:r>
        <w:rPr>
          <w:rStyle w:val="Text5"/>
        </w:rPr>
        <w:t xml:space="preserve">&gt;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 </w:t>
        <w:br w:clear="none"/>
      </w:r>
      <w:r>
        <w:rPr>
          <w:rStyle w:val="Text10"/>
        </w:rPr>
        <w:t xml:space="preserve">id</w:t>
        <w:br w:clear="none"/>
      </w:r>
      <w:r>
        <w:rPr>
          <w:rStyle w:val="Text5"/>
        </w:rPr>
        <w:t xml:space="preserve">=</w:t>
        <w:br w:clear="none"/>
      </w:r>
      <w:r>
        <w:t xml:space="preserve">"phoneInput"</w:t>
        <w:br w:clear="none"/>
      </w:r>
      <w:r>
        <w:rPr>
          <w:rStyle w:val="Text5"/>
        </w:rPr>
        <w:t xml:space="preserve"> </w:t>
        <w:br w:clear="none"/>
      </w:r>
      <w:r>
        <w:rPr>
          <w:rStyle w:val="Text10"/>
        </w:rPr>
        <w:t xml:space="preserve">value</w:t>
        <w:br w:clear="none"/>
      </w:r>
      <w:r>
        <w:rPr>
          <w:rStyle w:val="Text5"/>
        </w:rPr>
        <w:t xml:space="preserve">=</w:t>
        <w:br w:clear="none"/>
      </w:r>
      <w:r>
        <w:t xml:space="preserve">"</w:t>
        <w:br w:clear="none"/>
        <w:t xml:space="preserve">@Model.Phone"</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&lt;/</w:t>
        <w:br w:clear="none"/>
      </w:r>
      <w:r>
        <w:rPr>
          <w:rStyle w:val="Text8"/>
        </w:rPr>
        <w:t xml:space="preserve">div</w:t>
        <w:br w:clear="none"/>
      </w:r>
      <w:r>
        <w:rPr>
          <w:rStyle w:val="Text5"/>
        </w:rPr>
        <w:t xml:space="preserve">&gt;</w:t>
        <w:br w:clear="none"/>
        <w:t xml:space="preserve"/>
        <w:br w:clear="none"/>
      </w:r>
      <w:r>
        <w:rPr>
          <w:rStyle w:val="Text22"/>
        </w:rPr>
        <w:t xml:space="preserve">&lt;</w:t>
        <w:br w:clear="none"/>
      </w:r>
      <w:r>
        <w:rPr>
          <w:rStyle w:val="Text31"/>
        </w:rPr>
        <w:t xml:space="preserve">h2</w:t>
        <w:br w:clear="none"/>
      </w:r>
      <w:r>
        <w:rPr>
          <w:rStyle w:val="Text22"/>
        </w:rPr>
        <w:t xml:space="preserve">&gt;</w:t>
        <w:br w:clear="none"/>
        <w:t xml:space="preserve">With Form Tag Helper</w:t>
        <w:br w:clear="none"/>
        <w:t xml:space="preserve">&lt;/</w:t>
        <w:br w:clear="none"/>
      </w:r>
      <w:r>
        <w:rPr>
          <w:rStyle w:val="Text31"/>
        </w:rPr>
        <w:t xml:space="preserve">h2</w:t>
        <w:br w:clear="none"/>
      </w:r>
      <w:r>
        <w:rPr>
          <w:rStyle w:val="Text22"/>
        </w:rPr>
        <w:t xml:space="preserve">&gt;</w:t>
        <w:br w:clear="none"/>
      </w:r>
      <w:r>
        <w:rPr>
          <w:rStyle w:val="Text5"/>
        </w:rPr>
        <w:t xml:space="preserve"/>
        <w:br w:clear="none"/>
      </w:r>
      <w:r>
        <w:rPr>
          <w:rStyle w:val="Text22"/>
        </w:rPr>
        <w:t xml:space="preserve">&lt;</w:t>
        <w:br w:clear="none"/>
      </w:r>
      <w:r>
        <w:rPr>
          <w:rStyle w:val="Text31"/>
        </w:rPr>
        <w:t xml:space="preserve">form</w:t>
        <w:br w:clear="none"/>
      </w:r>
      <w:r>
        <w:rPr>
          <w:rStyle w:val="Text22"/>
        </w:rPr>
        <w:t xml:space="preserve"> </w:t>
        <w:br w:clear="none"/>
      </w:r>
      <w:r>
        <w:rPr>
          <w:rStyle w:val="Text28"/>
        </w:rPr>
        <w:t xml:space="preserve">asp-controller</w:t>
        <w:br w:clear="none"/>
      </w:r>
      <w:r>
        <w:rPr>
          <w:rStyle w:val="Text22"/>
        </w:rPr>
        <w:t xml:space="preserve">=</w:t>
        <w:br w:clear="none"/>
      </w:r>
      <w:r>
        <w:rPr>
          <w:rStyle w:val="Text12"/>
        </w:rPr>
        <w:t xml:space="preserve">"Home"</w:t>
        <w:br w:clear="none"/>
      </w:r>
      <w:r>
        <w:rPr>
          <w:rStyle w:val="Text22"/>
        </w:rPr>
        <w:t xml:space="preserve"> </w:t>
        <w:br w:clear="none"/>
      </w:r>
      <w:r>
        <w:rPr>
          <w:rStyle w:val="Text28"/>
        </w:rPr>
        <w:t xml:space="preserve">asp-action</w:t>
        <w:br w:clear="none"/>
      </w:r>
      <w:r>
        <w:rPr>
          <w:rStyle w:val="Text22"/>
        </w:rPr>
        <w:t xml:space="preserve">=</w:t>
        <w:br w:clear="none"/>
      </w:r>
      <w:r>
        <w:rPr>
          <w:rStyle w:val="Text12"/>
        </w:rPr>
        <w:t xml:space="preserve">"ProcessShipper"</w:t>
        <w:br w:clear="none"/>
      </w:r>
      <w:r>
        <w:rPr>
          <w:rStyle w:val="Text22"/>
        </w:rPr>
        <w:t xml:space="preserve"> </w:t>
        <w:br w:clear="none"/>
      </w:r>
      <w:r>
        <w:rPr>
          <w:rStyle w:val="Text5"/>
        </w:rPr>
        <w:t xml:space="preserve"/>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"form-horizontal"</w:t>
        <w:br w:clear="none"/>
      </w:r>
      <w:r>
        <w:rPr>
          <w:rStyle w:val="Text22"/>
        </w:rPr>
        <w:t xml:space="preserve"> </w:t>
        <w:br w:clear="none"/>
      </w:r>
      <w:r>
        <w:rPr>
          <w:rStyle w:val="Text28"/>
        </w:rPr>
        <w:t xml:space="preserve">role</w:t>
        <w:br w:clear="none"/>
      </w:r>
      <w:r>
        <w:rPr>
          <w:rStyle w:val="Text22"/>
        </w:rPr>
        <w:t xml:space="preserve">=</w:t>
        <w:br w:clear="none"/>
      </w:r>
      <w:r>
        <w:rPr>
          <w:rStyle w:val="Text12"/>
        </w:rPr>
        <w:t xml:space="preserve">"form"</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"mb-3"</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label</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"ShipperId"</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w:t>
        <w:br w:clear="none"/>
        <w:t xml:space="preserve">form-label"</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input</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"ShipperId"</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"form-control"</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"mb-3"</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label</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"CompanyName"</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"form-label"</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input</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"CompanyName"</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"form-control"</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w:t>
        <w:br w:clear="none"/>
        <w:t xml:space="preserve">mb-3"</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label</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"Phone"</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"form-label"</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input</w:t>
        <w:br w:clear="none"/>
      </w:r>
      <w:r>
        <w:rPr>
          <w:rStyle w:val="Text22"/>
        </w:rPr>
        <w:t xml:space="preserve"> </w:t>
        <w:br w:clear="none"/>
      </w:r>
      <w:r>
        <w:rPr>
          <w:rStyle w:val="Text28"/>
        </w:rPr>
        <w:t xml:space="preserve">asp-for</w:t>
        <w:br w:clear="none"/>
      </w:r>
      <w:r>
        <w:rPr>
          <w:rStyle w:val="Text22"/>
        </w:rPr>
        <w:t xml:space="preserve">=</w:t>
        <w:br w:clear="none"/>
      </w:r>
      <w:r>
        <w:rPr>
          <w:rStyle w:val="Text12"/>
        </w:rPr>
        <w:t xml:space="preserve">"</w:t>
        <w:br w:clear="none"/>
        <w:t xml:space="preserve">Phone"</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"form-control"</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"mb-3"</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input</w:t>
        <w:br w:clear="none"/>
      </w:r>
      <w:r>
        <w:rPr>
          <w:rStyle w:val="Text22"/>
        </w:rPr>
        <w:t xml:space="preserve"> </w:t>
        <w:br w:clear="none"/>
      </w:r>
      <w:r>
        <w:rPr>
          <w:rStyle w:val="Text28"/>
        </w:rPr>
        <w:t xml:space="preserve">type</w:t>
        <w:br w:clear="none"/>
      </w:r>
      <w:r>
        <w:rPr>
          <w:rStyle w:val="Text22"/>
        </w:rPr>
        <w:t xml:space="preserve">=</w:t>
        <w:br w:clear="none"/>
      </w:r>
      <w:r>
        <w:rPr>
          <w:rStyle w:val="Text12"/>
        </w:rPr>
        <w:t xml:space="preserve">"submit"</w:t>
        <w:br w:clear="none"/>
      </w:r>
      <w:r>
        <w:rPr>
          <w:rStyle w:val="Text22"/>
        </w:rPr>
        <w:t xml:space="preserve"> </w:t>
        <w:br w:clear="none"/>
      </w:r>
      <w:r>
        <w:rPr>
          <w:rStyle w:val="Text28"/>
        </w:rPr>
        <w:t xml:space="preserve">class</w:t>
        <w:br w:clear="none"/>
      </w:r>
      <w:r>
        <w:rPr>
          <w:rStyle w:val="Text22"/>
        </w:rPr>
        <w:t xml:space="preserve">=</w:t>
        <w:br w:clear="none"/>
      </w:r>
      <w:r>
        <w:rPr>
          <w:rStyle w:val="Text12"/>
        </w:rPr>
        <w:t xml:space="preserve">"form-control"</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div</w:t>
        <w:br w:clear="none"/>
      </w:r>
      <w:r>
        <w:rPr>
          <w:rStyle w:val="Text22"/>
        </w:rPr>
        <w:t xml:space="preserve">&gt;</w:t>
        <w:br w:clear="none"/>
      </w:r>
      <w:r>
        <w:rPr>
          <w:rStyle w:val="Text5"/>
        </w:rPr>
        <w:t xml:space="preserve"/>
        <w:br w:clear="none"/>
      </w:r>
      <w:r>
        <w:rPr>
          <w:rStyle w:val="Text22"/>
        </w:rPr>
        <w:t xml:space="preserve">&lt;/</w:t>
        <w:br w:clear="none"/>
      </w:r>
      <w:r>
        <w:rPr>
          <w:rStyle w:val="Text31"/>
        </w:rPr>
        <w:t xml:space="preserve">form</w:t>
        <w:br w:clear="none"/>
      </w:r>
      <w:r>
        <w:rPr>
          <w:rStyle w:val="Text22"/>
        </w:rPr>
        <w:t xml:space="preserve">&gt;</w:t>
        <w:br w:clear="none"/>
      </w:r>
      <w:r>
        <w:rPr>
          <w:rStyle w:val="Text5"/>
        </w:rPr>
        <w:t xml:space="preserve"/>
        <w:br w:clear="none"/>
      </w:r>
    </w:p>
    <w:p>
      <w:pPr>
        <w:numPr>
          <w:ilvl w:val="0"/>
          <w:numId w:val="451"/>
        </w:numPr>
        <w:pStyle w:val="Para 01"/>
      </w:pPr>
      <w:r>
        <w:t xml:space="preserve">In the </w:t>
      </w:r>
      <w:r>
        <w:rPr>
          <w:rStyle w:val="Text0"/>
        </w:rPr>
        <w:t xml:space="preserve">Controllers</w:t>
        <w:br w:clear="none"/>
      </w:r>
      <w:r>
        <w:t xml:space="preserve"> folder, in </w:t>
      </w:r>
      <w:r>
        <w:rPr>
          <w:rStyle w:val="Text0"/>
        </w:rPr>
        <w:t xml:space="preserve">HomeController.cs</w:t>
        <w:br w:clear="none"/>
      </w:r>
      <w:r>
        <w:t xml:space="preserve">, add an action method named </w:t>
      </w:r>
      <w:r>
        <w:rPr>
          <w:rStyle w:val="Text0"/>
        </w:rPr>
        <w:t xml:space="preserve">ProcessShipper</w:t>
        <w:br w:clear="none"/>
      </w:r>
      <w:r>
        <w:t>. Give it a</w:t>
      </w:r>
      <w:r>
        <w:rPr>
          <w:rStyle w:val="Text61"/>
        </w:rPr>
        <w:bookmarkStart w:id="2250" w:name="_idIndexMarker1602"/>
        <w:t/>
        <w:bookmarkEnd w:id="2250"/>
      </w:r>
      <w:r>
        <w:t xml:space="preserve"> parameter to receive a shipper entity and then return it as </w:t>
      </w:r>
      <w:r>
        <w:rPr>
          <w:rStyle w:val="Text61"/>
        </w:rPr>
        <w:bookmarkStart w:id="2251" w:name="_idIndexMarker1603"/>
        <w:t/>
        <w:bookmarkEnd w:id="2251"/>
      </w:r>
      <w:r>
        <w:t xml:space="preserve">a JSON document using the </w:t>
      </w:r>
      <w:r>
        <w:rPr>
          <w:rStyle w:val="Text0"/>
        </w:rPr>
        <w:t xml:space="preserve">Json</w:t>
        <w:br w:clear="none"/>
      </w:r>
      <w:r>
        <w:t xml:space="preserve"> method, as shown in the following code: </w:t>
      </w:r>
    </w:p>
    <w:p>
      <w:pPr>
        <w:pStyle w:val="Para 03"/>
      </w:pPr>
      <w:r>
        <w:t xml:space="preserve">[</w:t>
        <w:br w:clear="none"/>
      </w:r>
      <w:r>
        <w:rPr>
          <w:rStyle w:val="Text7"/>
        </w:rPr>
        <w:t xml:space="preserve">HttpPost</w:t>
        <w:br w:clear="none"/>
      </w:r>
      <w:r>
        <w:t xml:space="preserve">]</w:t>
        <w:br w:clear="none"/>
        <w:t xml:space="preserve">[</w:t>
        <w:br w:clear="none"/>
      </w:r>
      <w:r>
        <w:rPr>
          <w:rStyle w:val="Text7"/>
        </w:rPr>
        <w:t xml:space="preserve">ValidateAntiForgeryToken</w:t>
        <w:br w:clear="none"/>
      </w:r>
      <w:r>
        <w:t xml:space="preserve">]</w:t>
        <w:br w:clear="none"/>
      </w:r>
      <w:r>
        <w:rPr>
          <w:rStyle w:val="Text4"/>
        </w:rPr>
        <w:t xml:space="preserve">public</w:t>
        <w:br w:clear="none"/>
      </w:r>
      <w:r>
        <w:t xml:space="preserve"> IActionResult </w:t>
        <w:br w:clear="none"/>
      </w:r>
      <w:r>
        <w:rPr>
          <w:rStyle w:val="Text7"/>
        </w:rPr>
        <w:t xml:space="preserve">ProcessShipper</w:t>
        <w:br w:clear="none"/>
      </w:r>
      <w:r>
        <w:t xml:space="preserve">(</w:t>
        <w:br w:clear="none"/>
        <w:t xml:space="preserve">Shipper shipper</w:t>
        <w:br w:clear="none"/>
        <w:t xml:space="preserve">)</w:t>
        <w:br w:clear="none"/>
        <w:t xml:space="preserve"/>
        <w:br w:clear="none"/>
        <w:t xml:space="preserve">{</w:t>
        <w:br w:clear="none"/>
        <w:t xml:space="preserve">  </w:t>
        <w:br w:clear="none"/>
      </w:r>
      <w:r>
        <w:rPr>
          <w:rStyle w:val="Text4"/>
        </w:rPr>
        <w:t xml:space="preserve">return</w:t>
        <w:br w:clear="none"/>
      </w:r>
      <w:r>
        <w:t xml:space="preserve"> Json(shipper);</w:t>
        <w:br w:clear="none"/>
        <w:t xml:space="preserve">}</w:t>
        <w:br w:clear="none"/>
      </w:r>
    </w:p>
    <w:p>
      <w:pPr>
        <w:numPr>
          <w:ilvl w:val="0"/>
          <w:numId w:val="451"/>
        </w:numPr>
        <w:pStyle w:val="Para 01"/>
      </w:pPr>
      <w:r>
        <w:t xml:space="preserve">Start the </w:t>
      </w:r>
      <w:r>
        <w:rPr>
          <w:rStyle w:val="Text0"/>
        </w:rPr>
        <w:t xml:space="preserve">Northwind.Mvc</w:t>
        <w:br w:clear="none"/>
      </w:r>
      <w:r>
        <w:t xml:space="preserve"> website project.</w:t>
      </w:r>
    </w:p>
    <w:p>
      <w:pPr>
        <w:numPr>
          <w:ilvl w:val="0"/>
          <w:numId w:val="451"/>
        </w:numPr>
        <w:pStyle w:val="Para 01"/>
      </w:pPr>
      <w:r>
        <w:t xml:space="preserve">Navigate to the </w:t>
      </w:r>
      <w:r>
        <w:rPr>
          <w:rStyle w:val="Text2"/>
        </w:rPr>
        <w:t>Privacy</w:t>
      </w:r>
      <w:r>
        <w:t xml:space="preserve"> page, and then click the </w:t>
      </w:r>
      <w:r>
        <w:rPr>
          <w:rStyle w:val="Text2"/>
        </w:rPr>
        <w:t>Shipper</w:t>
      </w:r>
      <w:r>
        <w:t xml:space="preserve"> button. </w:t>
      </w:r>
    </w:p>
    <w:p>
      <w:pPr>
        <w:numPr>
          <w:ilvl w:val="0"/>
          <w:numId w:val="451"/>
        </w:numPr>
        <w:pStyle w:val="Para 01"/>
      </w:pPr>
      <w:r>
        <w:t xml:space="preserve">On the </w:t>
      </w:r>
      <w:r>
        <w:rPr>
          <w:rStyle w:val="Text2"/>
        </w:rPr>
        <w:t>Shipper</w:t>
      </w:r>
      <w:r>
        <w:t xml:space="preserve"> page, right-click, select </w:t>
      </w:r>
      <w:r>
        <w:rPr>
          <w:rStyle w:val="Text2"/>
        </w:rPr>
        <w:t>View page source</w:t>
      </w:r>
      <w:r>
        <w:t xml:space="preserve">, and note the different HTML output for the form generated by the Form, Input, and Label Tag Helpers, including a hidden element named </w:t>
      </w:r>
      <w:r>
        <w:rPr>
          <w:rStyle w:val="Text0"/>
        </w:rPr>
        <w:t xml:space="preserve">__RequestVerificationToken</w:t>
        <w:br w:clear="none"/>
      </w:r>
      <w:r>
        <w:t xml:space="preserve">, as shown in the following markup: </w:t>
      </w:r>
    </w:p>
    <w:p>
      <w:pPr>
        <w:pStyle w:val="Para 15"/>
      </w:pPr>
      <w:r>
        <w:rPr>
          <w:rStyle w:val="Text5"/>
        </w:rPr>
        <w:t xml:space="preserve">&lt;</w:t>
        <w:br w:clear="none"/>
      </w:r>
      <w:r>
        <w:rPr>
          <w:rStyle w:val="Text8"/>
        </w:rPr>
        <w:t xml:space="preserve">h2</w:t>
        <w:br w:clear="none"/>
      </w:r>
      <w:r>
        <w:rPr>
          <w:rStyle w:val="Text5"/>
        </w:rPr>
        <w:t xml:space="preserve">&gt;</w:t>
        <w:br w:clear="none"/>
        <w:t xml:space="preserve">With Form Tag Helper</w:t>
        <w:br w:clear="none"/>
        <w:t xml:space="preserve">&lt;/</w:t>
        <w:br w:clear="none"/>
      </w:r>
      <w:r>
        <w:rPr>
          <w:rStyle w:val="Text8"/>
        </w:rPr>
        <w:t xml:space="preserve">h2</w:t>
        <w:br w:clear="none"/>
      </w:r>
      <w:r>
        <w:rPr>
          <w:rStyle w:val="Text5"/>
        </w:rPr>
        <w:t xml:space="preserve">&gt;</w:t>
        <w:br w:clear="none"/>
        <w:t xml:space="preserve"/>
        <w:br w:clear="none"/>
        <w:t xml:space="preserve">&lt;</w:t>
        <w:br w:clear="none"/>
      </w:r>
      <w:r>
        <w:rPr>
          <w:rStyle w:val="Text8"/>
        </w:rPr>
        <w:t xml:space="preserve">form</w:t>
        <w:br w:clear="none"/>
      </w:r>
      <w:r>
        <w:rPr>
          <w:rStyle w:val="Text5"/>
        </w:rPr>
        <w:t xml:space="preserve"> </w:t>
        <w:br w:clear="none"/>
      </w:r>
      <w:r>
        <w:rPr>
          <w:rStyle w:val="Text10"/>
        </w:rPr>
        <w:t xml:space="preserve">class</w:t>
        <w:br w:clear="none"/>
      </w:r>
      <w:r>
        <w:rPr>
          <w:rStyle w:val="Text5"/>
        </w:rPr>
        <w:t xml:space="preserve">=</w:t>
        <w:br w:clear="none"/>
      </w:r>
      <w:r>
        <w:t xml:space="preserve">"form-horizontal"</w:t>
        <w:br w:clear="none"/>
      </w:r>
      <w:r>
        <w:rPr>
          <w:rStyle w:val="Text5"/>
        </w:rPr>
        <w:t xml:space="preserve"> </w:t>
        <w:br w:clear="none"/>
      </w:r>
      <w:r>
        <w:rPr>
          <w:rStyle w:val="Text10"/>
        </w:rPr>
        <w:t xml:space="preserve">role</w:t>
        <w:br w:clear="none"/>
      </w:r>
      <w:r>
        <w:rPr>
          <w:rStyle w:val="Text5"/>
        </w:rPr>
        <w:t xml:space="preserve">=</w:t>
        <w:br w:clear="none"/>
      </w:r>
      <w:r>
        <w:t xml:space="preserve">"form"</w:t>
        <w:br w:clear="none"/>
      </w:r>
      <w:r>
        <w:rPr>
          <w:rStyle w:val="Text5"/>
        </w:rPr>
        <w:t xml:space="preserve"> </w:t>
        <w:br w:clear="none"/>
      </w:r>
      <w:r>
        <w:rPr>
          <w:rStyle w:val="Text10"/>
        </w:rPr>
        <w:t xml:space="preserve">action</w:t>
        <w:br w:clear="none"/>
      </w:r>
      <w:r>
        <w:rPr>
          <w:rStyle w:val="Text5"/>
        </w:rPr>
        <w:t xml:space="preserve">=</w:t>
        <w:br w:clear="none"/>
      </w:r>
      <w:r>
        <w:t xml:space="preserve">"</w:t>
        <w:br w:clear="none"/>
        <w:t xml:space="preserve">/Home/ProcessShipper"</w:t>
        <w:br w:clear="none"/>
      </w:r>
      <w:r>
        <w:rPr>
          <w:rStyle w:val="Text5"/>
        </w:rPr>
        <w:t xml:space="preserve"> </w:t>
        <w:br w:clear="none"/>
      </w:r>
      <w:r>
        <w:rPr>
          <w:rStyle w:val="Text10"/>
        </w:rPr>
        <w:t xml:space="preserve">method</w:t>
        <w:br w:clear="none"/>
      </w:r>
      <w:r>
        <w:rPr>
          <w:rStyle w:val="Text5"/>
        </w:rPr>
        <w:t xml:space="preserve">=</w:t>
        <w:br w:clear="none"/>
      </w:r>
      <w:r>
        <w:t xml:space="preserve">"post"</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class</w:t>
        <w:br w:clear="none"/>
      </w:r>
      <w:r>
        <w:rPr>
          <w:rStyle w:val="Text5"/>
        </w:rPr>
        <w:t xml:space="preserve">=</w:t>
        <w:br w:clear="none"/>
      </w:r>
      <w:r>
        <w:t xml:space="preserve">"form-label"</w:t>
        <w:br w:clear="none"/>
      </w:r>
      <w:r>
        <w:rPr>
          <w:rStyle w:val="Text5"/>
        </w:rPr>
        <w:t xml:space="preserve"> </w:t>
        <w:br w:clear="none"/>
      </w:r>
      <w:r>
        <w:rPr>
          <w:rStyle w:val="Text10"/>
        </w:rPr>
        <w:t xml:space="preserve">for</w:t>
        <w:br w:clear="none"/>
      </w:r>
      <w:r>
        <w:rPr>
          <w:rStyle w:val="Text5"/>
        </w:rPr>
        <w:t xml:space="preserve">=</w:t>
        <w:br w:clear="none"/>
      </w:r>
      <w:r>
        <w:t xml:space="preserve">"ShipperId"</w:t>
        <w:br w:clear="none"/>
      </w:r>
      <w:r>
        <w:rPr>
          <w:rStyle w:val="Text5"/>
        </w:rPr>
        <w:t xml:space="preserve"> /&gt;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 </w:t>
        <w:br w:clear="none"/>
      </w:r>
      <w:r>
        <w:rPr>
          <w:rStyle w:val="Text10"/>
        </w:rPr>
        <w:t xml:space="preserve">type</w:t>
        <w:br w:clear="none"/>
      </w:r>
      <w:r>
        <w:rPr>
          <w:rStyle w:val="Text5"/>
        </w:rPr>
        <w:t xml:space="preserve">=</w:t>
        <w:br w:clear="none"/>
      </w:r>
      <w:r>
        <w:t xml:space="preserve">"</w:t>
        <w:br w:clear="none"/>
        <w:t xml:space="preserve">number"</w:t>
        <w:br w:clear="none"/>
      </w:r>
      <w:r>
        <w:rPr>
          <w:rStyle w:val="Text5"/>
        </w:rPr>
        <w:t xml:space="preserve"> </w:t>
        <w:br w:clear="none"/>
      </w:r>
      <w:r>
        <w:rPr>
          <w:rStyle w:val="Text10"/>
        </w:rPr>
        <w:t xml:space="preserve">data-val</w:t>
        <w:br w:clear="none"/>
      </w:r>
      <w:r>
        <w:rPr>
          <w:rStyle w:val="Text5"/>
        </w:rPr>
        <w:t xml:space="preserve">=</w:t>
        <w:br w:clear="none"/>
      </w:r>
      <w:r>
        <w:t xml:space="preserve">"true"</w:t>
        <w:br w:clear="none"/>
      </w:r>
      <w:r>
        <w:rPr>
          <w:rStyle w:val="Text5"/>
        </w:rPr>
        <w:t xml:space="preserve"> </w:t>
        <w:br w:clear="none"/>
      </w:r>
      <w:r>
        <w:rPr>
          <w:rStyle w:val="Text10"/>
        </w:rPr>
        <w:t xml:space="preserve">data-val-required</w:t>
        <w:br w:clear="none"/>
      </w:r>
      <w:r>
        <w:rPr>
          <w:rStyle w:val="Text5"/>
        </w:rPr>
        <w:t xml:space="preserve">=</w:t>
        <w:br w:clear="none"/>
      </w:r>
      <w:r>
        <w:t xml:space="preserve">"The ShipperId field is required."</w:t>
        <w:br w:clear="none"/>
      </w:r>
      <w:r>
        <w:rPr>
          <w:rStyle w:val="Text5"/>
        </w:rPr>
        <w:t xml:space="preserve"> </w:t>
        <w:br w:clear="none"/>
      </w:r>
      <w:r>
        <w:rPr>
          <w:rStyle w:val="Text10"/>
        </w:rPr>
        <w:t xml:space="preserve">id</w:t>
        <w:br w:clear="none"/>
      </w:r>
      <w:r>
        <w:rPr>
          <w:rStyle w:val="Text5"/>
        </w:rPr>
        <w:t xml:space="preserve">=</w:t>
        <w:br w:clear="none"/>
      </w:r>
      <w:r>
        <w:t xml:space="preserve">"ShipperId"</w:t>
        <w:br w:clear="none"/>
      </w:r>
      <w:r>
        <w:rPr>
          <w:rStyle w:val="Text5"/>
        </w:rPr>
        <w:t xml:space="preserve"> </w:t>
        <w:br w:clear="none"/>
      </w:r>
      <w:r>
        <w:rPr>
          <w:rStyle w:val="Text10"/>
        </w:rPr>
        <w:t xml:space="preserve">name</w:t>
        <w:br w:clear="none"/>
      </w:r>
      <w:r>
        <w:rPr>
          <w:rStyle w:val="Text5"/>
        </w:rPr>
        <w:t xml:space="preserve">=</w:t>
        <w:br w:clear="none"/>
      </w:r>
      <w:r>
        <w:t xml:space="preserve">"ShipperId"</w:t>
        <w:br w:clear="none"/>
      </w:r>
      <w:r>
        <w:rPr>
          <w:rStyle w:val="Text5"/>
        </w:rPr>
        <w:t xml:space="preserve"> </w:t>
        <w:br w:clear="none"/>
      </w:r>
      <w:r>
        <w:rPr>
          <w:rStyle w:val="Text10"/>
        </w:rPr>
        <w:t xml:space="preserve">value</w:t>
        <w:br w:clear="none"/>
      </w:r>
      <w:r>
        <w:rPr>
          <w:rStyle w:val="Text5"/>
        </w:rPr>
        <w:t xml:space="preserve">=</w:t>
        <w:br w:clear="none"/>
      </w:r>
      <w:r>
        <w:t xml:space="preserve">"</w:t>
        <w:br w:clear="none"/>
        <w:t xml:space="preserve">1"</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form-label"</w:t>
        <w:br w:clear="none"/>
      </w:r>
      <w:r>
        <w:rPr>
          <w:rStyle w:val="Text5"/>
        </w:rPr>
        <w:t xml:space="preserve"> </w:t>
        <w:br w:clear="none"/>
      </w:r>
      <w:r>
        <w:rPr>
          <w:rStyle w:val="Text10"/>
        </w:rPr>
        <w:t xml:space="preserve">for</w:t>
        <w:br w:clear="none"/>
      </w:r>
      <w:r>
        <w:rPr>
          <w:rStyle w:val="Text5"/>
        </w:rPr>
        <w:t xml:space="preserve">=</w:t>
        <w:br w:clear="none"/>
      </w:r>
      <w:r>
        <w:t xml:space="preserve">"CompanyName"</w:t>
        <w:br w:clear="none"/>
      </w:r>
      <w:r>
        <w:rPr>
          <w:rStyle w:val="Text5"/>
        </w:rPr>
        <w:t xml:space="preserve"> /&gt;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 </w:t>
        <w:br w:clear="none"/>
      </w:r>
      <w:r>
        <w:rPr>
          <w:rStyle w:val="Text10"/>
        </w:rPr>
        <w:t xml:space="preserve">type</w:t>
        <w:br w:clear="none"/>
      </w:r>
      <w:r>
        <w:rPr>
          <w:rStyle w:val="Text5"/>
        </w:rPr>
        <w:t xml:space="preserve">=</w:t>
        <w:br w:clear="none"/>
      </w:r>
      <w:r>
        <w:t xml:space="preserve">"text"</w:t>
        <w:br w:clear="none"/>
      </w:r>
      <w:r>
        <w:rPr>
          <w:rStyle w:val="Text5"/>
        </w:rPr>
        <w:t xml:space="preserve"> </w:t>
        <w:br w:clear="none"/>
      </w:r>
      <w:r>
        <w:rPr>
          <w:rStyle w:val="Text10"/>
        </w:rPr>
        <w:t xml:space="preserve">data-val</w:t>
        <w:br w:clear="none"/>
      </w:r>
      <w:r>
        <w:rPr>
          <w:rStyle w:val="Text5"/>
        </w:rPr>
        <w:t xml:space="preserve">=</w:t>
        <w:br w:clear="none"/>
      </w:r>
      <w:r>
        <w:t xml:space="preserve">"</w:t>
        <w:br w:clear="none"/>
        <w:t xml:space="preserve">true"</w:t>
        <w:br w:clear="none"/>
      </w:r>
      <w:r>
        <w:rPr>
          <w:rStyle w:val="Text5"/>
        </w:rPr>
        <w:t xml:space="preserve"> </w:t>
        <w:br w:clear="none"/>
      </w:r>
      <w:r>
        <w:rPr>
          <w:rStyle w:val="Text10"/>
        </w:rPr>
        <w:t xml:space="preserve">data-val-length</w:t>
        <w:br w:clear="none"/>
      </w:r>
      <w:r>
        <w:rPr>
          <w:rStyle w:val="Text5"/>
        </w:rPr>
        <w:t xml:space="preserve">=</w:t>
        <w:br w:clear="none"/>
      </w:r>
      <w:r>
        <w:t xml:space="preserve">"The field CompanyName must be a string with a maximum length of 40."</w:t>
        <w:br w:clear="none"/>
      </w:r>
      <w:r>
        <w:rPr>
          <w:rStyle w:val="Text5"/>
        </w:rPr>
        <w:t xml:space="preserve"> </w:t>
        <w:br w:clear="none"/>
      </w:r>
      <w:r>
        <w:rPr>
          <w:rStyle w:val="Text10"/>
        </w:rPr>
        <w:t xml:space="preserve">data-val-length-max</w:t>
        <w:br w:clear="none"/>
      </w:r>
      <w:r>
        <w:rPr>
          <w:rStyle w:val="Text5"/>
        </w:rPr>
        <w:t xml:space="preserve">=</w:t>
        <w:br w:clear="none"/>
      </w:r>
      <w:r>
        <w:t xml:space="preserve">"40"</w:t>
        <w:br w:clear="none"/>
      </w:r>
      <w:r>
        <w:rPr>
          <w:rStyle w:val="Text5"/>
        </w:rPr>
        <w:t xml:space="preserve"> </w:t>
        <w:br w:clear="none"/>
      </w:r>
      <w:r>
        <w:rPr>
          <w:rStyle w:val="Text10"/>
        </w:rPr>
        <w:t xml:space="preserve">data-val-required</w:t>
        <w:br w:clear="none"/>
      </w:r>
      <w:r>
        <w:rPr>
          <w:rStyle w:val="Text5"/>
        </w:rPr>
        <w:t xml:space="preserve">=</w:t>
        <w:br w:clear="none"/>
      </w:r>
      <w:r>
        <w:t xml:space="preserve">"The CompanyName field is required."</w:t>
        <w:br w:clear="none"/>
      </w:r>
      <w:r>
        <w:rPr>
          <w:rStyle w:val="Text5"/>
        </w:rPr>
        <w:t xml:space="preserve"> </w:t>
        <w:br w:clear="none"/>
      </w:r>
      <w:r>
        <w:rPr>
          <w:rStyle w:val="Text10"/>
        </w:rPr>
        <w:t xml:space="preserve">id</w:t>
        <w:br w:clear="none"/>
      </w:r>
      <w:r>
        <w:rPr>
          <w:rStyle w:val="Text5"/>
        </w:rPr>
        <w:t xml:space="preserve">=</w:t>
        <w:br w:clear="none"/>
      </w:r>
      <w:r>
        <w:t xml:space="preserve">"CompanyName"</w:t>
        <w:br w:clear="none"/>
      </w:r>
      <w:r>
        <w:rPr>
          <w:rStyle w:val="Text5"/>
        </w:rPr>
        <w:t xml:space="preserve"> </w:t>
        <w:br w:clear="none"/>
      </w:r>
      <w:r>
        <w:rPr>
          <w:rStyle w:val="Text10"/>
        </w:rPr>
        <w:t xml:space="preserve">maxlength</w:t>
        <w:br w:clear="none"/>
      </w:r>
      <w:r>
        <w:rPr>
          <w:rStyle w:val="Text5"/>
        </w:rPr>
        <w:t xml:space="preserve">=</w:t>
        <w:br w:clear="none"/>
      </w:r>
      <w:r>
        <w:t xml:space="preserve">"</w:t>
        <w:br w:clear="none"/>
        <w:t xml:space="preserve">40"</w:t>
        <w:br w:clear="none"/>
      </w:r>
      <w:r>
        <w:rPr>
          <w:rStyle w:val="Text5"/>
        </w:rPr>
        <w:t xml:space="preserve"> </w:t>
        <w:br w:clear="none"/>
      </w:r>
      <w:r>
        <w:rPr>
          <w:rStyle w:val="Text10"/>
        </w:rPr>
        <w:t xml:space="preserve">name</w:t>
        <w:br w:clear="none"/>
      </w:r>
      <w:r>
        <w:rPr>
          <w:rStyle w:val="Text5"/>
        </w:rPr>
        <w:t xml:space="preserve">=</w:t>
        <w:br w:clear="none"/>
      </w:r>
      <w:r>
        <w:t xml:space="preserve">"CompanyName"</w:t>
        <w:br w:clear="none"/>
      </w:r>
      <w:r>
        <w:rPr>
          <w:rStyle w:val="Text5"/>
        </w:rPr>
        <w:t xml:space="preserve"> </w:t>
        <w:br w:clear="none"/>
      </w:r>
      <w:r>
        <w:rPr>
          <w:rStyle w:val="Text10"/>
        </w:rPr>
        <w:t xml:space="preserve">value</w:t>
        <w:br w:clear="none"/>
      </w:r>
      <w:r>
        <w:rPr>
          <w:rStyle w:val="Text5"/>
        </w:rPr>
        <w:t xml:space="preserve">=</w:t>
        <w:br w:clear="none"/>
      </w:r>
      <w:r>
        <w:t xml:space="preserve">"Speedy Express"</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mb-3"</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class</w:t>
        <w:br w:clear="none"/>
      </w:r>
      <w:r>
        <w:rPr>
          <w:rStyle w:val="Text5"/>
        </w:rPr>
        <w:t xml:space="preserve">=</w:t>
        <w:br w:clear="none"/>
      </w:r>
      <w:r>
        <w:t xml:space="preserve">"form-label"</w:t>
        <w:br w:clear="none"/>
      </w:r>
      <w:r>
        <w:rPr>
          <w:rStyle w:val="Text5"/>
        </w:rPr>
        <w:t xml:space="preserve"> </w:t>
        <w:br w:clear="none"/>
      </w:r>
      <w:r>
        <w:rPr>
          <w:rStyle w:val="Text10"/>
        </w:rPr>
        <w:t xml:space="preserve">for</w:t>
        <w:br w:clear="none"/>
      </w:r>
      <w:r>
        <w:rPr>
          <w:rStyle w:val="Text5"/>
        </w:rPr>
        <w:t xml:space="preserve">=</w:t>
        <w:br w:clear="none"/>
      </w:r>
      <w:r>
        <w:t xml:space="preserve">"Phone"</w:t>
        <w:br w:clear="none"/>
      </w:r>
      <w:r>
        <w:rPr>
          <w:rStyle w:val="Text5"/>
        </w:rPr>
        <w:t xml:space="preserve"> /&gt;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form-control"</w:t>
        <w:br w:clear="none"/>
      </w:r>
      <w:r>
        <w:rPr>
          <w:rStyle w:val="Text5"/>
        </w:rPr>
        <w:t xml:space="preserve"> </w:t>
        <w:br w:clear="none"/>
      </w:r>
      <w:r>
        <w:rPr>
          <w:rStyle w:val="Text10"/>
        </w:rPr>
        <w:t xml:space="preserve">type</w:t>
        <w:br w:clear="none"/>
      </w:r>
      <w:r>
        <w:rPr>
          <w:rStyle w:val="Text5"/>
        </w:rPr>
        <w:t xml:space="preserve">=</w:t>
        <w:br w:clear="none"/>
      </w:r>
      <w:r>
        <w:t xml:space="preserve">"text"</w:t>
        <w:br w:clear="none"/>
      </w:r>
      <w:r>
        <w:rPr>
          <w:rStyle w:val="Text5"/>
        </w:rPr>
        <w:t xml:space="preserve"> </w:t>
        <w:br w:clear="none"/>
      </w:r>
      <w:r>
        <w:rPr>
          <w:rStyle w:val="Text10"/>
        </w:rPr>
        <w:t xml:space="preserve">data-val</w:t>
        <w:br w:clear="none"/>
      </w:r>
      <w:r>
        <w:rPr>
          <w:rStyle w:val="Text5"/>
        </w:rPr>
        <w:t xml:space="preserve">=</w:t>
        <w:br w:clear="none"/>
      </w:r>
      <w:r>
        <w:t xml:space="preserve">"true"</w:t>
        <w:br w:clear="none"/>
      </w:r>
      <w:r>
        <w:rPr>
          <w:rStyle w:val="Text5"/>
        </w:rPr>
        <w:t xml:space="preserve"> </w:t>
        <w:br w:clear="none"/>
      </w:r>
      <w:r>
        <w:rPr>
          <w:rStyle w:val="Text10"/>
        </w:rPr>
        <w:t xml:space="preserve">data-val-length</w:t>
        <w:br w:clear="none"/>
      </w:r>
      <w:r>
        <w:rPr>
          <w:rStyle w:val="Text5"/>
        </w:rPr>
        <w:t xml:space="preserve">=</w:t>
        <w:br w:clear="none"/>
      </w:r>
      <w:r>
        <w:t xml:space="preserve">"The field Phone must be a string with a maximum length of 24."</w:t>
        <w:br w:clear="none"/>
      </w:r>
      <w:r>
        <w:rPr>
          <w:rStyle w:val="Text5"/>
        </w:rPr>
        <w:t xml:space="preserve"> </w:t>
        <w:br w:clear="none"/>
      </w:r>
      <w:r>
        <w:rPr>
          <w:rStyle w:val="Text10"/>
        </w:rPr>
        <w:t xml:space="preserve">data-val-length-max</w:t>
        <w:br w:clear="none"/>
      </w:r>
      <w:r>
        <w:rPr>
          <w:rStyle w:val="Text5"/>
        </w:rPr>
        <w:t xml:space="preserve">=</w:t>
        <w:br w:clear="none"/>
      </w:r>
      <w:r>
        <w:t xml:space="preserve">"24"</w:t>
        <w:br w:clear="none"/>
      </w:r>
      <w:r>
        <w:rPr>
          <w:rStyle w:val="Text5"/>
        </w:rPr>
        <w:t xml:space="preserve"> </w:t>
        <w:br w:clear="none"/>
      </w:r>
      <w:r>
        <w:rPr>
          <w:rStyle w:val="Text10"/>
        </w:rPr>
        <w:t xml:space="preserve">id</w:t>
        <w:br w:clear="none"/>
      </w:r>
      <w:r>
        <w:rPr>
          <w:rStyle w:val="Text5"/>
        </w:rPr>
        <w:t xml:space="preserve">=</w:t>
        <w:br w:clear="none"/>
      </w:r>
      <w:r>
        <w:t xml:space="preserve">"</w:t>
        <w:br w:clear="none"/>
        <w:t xml:space="preserve">Phone"</w:t>
        <w:br w:clear="none"/>
      </w:r>
      <w:r>
        <w:rPr>
          <w:rStyle w:val="Text5"/>
        </w:rPr>
        <w:t xml:space="preserve"> </w:t>
        <w:br w:clear="none"/>
      </w:r>
      <w:r>
        <w:rPr>
          <w:rStyle w:val="Text10"/>
        </w:rPr>
        <w:t xml:space="preserve">maxlength</w:t>
        <w:br w:clear="none"/>
      </w:r>
      <w:r>
        <w:rPr>
          <w:rStyle w:val="Text5"/>
        </w:rPr>
        <w:t xml:space="preserve">=</w:t>
        <w:br w:clear="none"/>
      </w:r>
      <w:r>
        <w:t xml:space="preserve">"24"</w:t>
        <w:br w:clear="none"/>
      </w:r>
      <w:r>
        <w:rPr>
          <w:rStyle w:val="Text5"/>
        </w:rPr>
        <w:t xml:space="preserve"> </w:t>
        <w:br w:clear="none"/>
      </w:r>
      <w:r>
        <w:rPr>
          <w:rStyle w:val="Text10"/>
        </w:rPr>
        <w:t xml:space="preserve">name</w:t>
        <w:br w:clear="none"/>
      </w:r>
      <w:r>
        <w:rPr>
          <w:rStyle w:val="Text5"/>
        </w:rPr>
        <w:t xml:space="preserve">=</w:t>
        <w:br w:clear="none"/>
      </w:r>
      <w:r>
        <w:t xml:space="preserve">"Phone"</w:t>
        <w:br w:clear="none"/>
      </w:r>
      <w:r>
        <w:rPr>
          <w:rStyle w:val="Text5"/>
        </w:rPr>
        <w:t xml:space="preserve"> </w:t>
        <w:br w:clear="none"/>
      </w:r>
      <w:r>
        <w:rPr>
          <w:rStyle w:val="Text10"/>
        </w:rPr>
        <w:t xml:space="preserve">value</w:t>
        <w:br w:clear="none"/>
      </w:r>
      <w:r>
        <w:rPr>
          <w:rStyle w:val="Text5"/>
        </w:rPr>
        <w:t xml:space="preserve">=</w:t>
        <w:br w:clear="none"/>
      </w:r>
      <w:r>
        <w:t xml:space="preserve">"(503) 555-9831"</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"mb-3"</w:t>
        <w:br w:clear="none"/>
      </w:r>
      <w:r>
        <w:rPr>
          <w:rStyle w:val="Text5"/>
        </w:rPr>
        <w:t xml:space="preserve">&gt;</w:t>
        <w:br w:clear="none"/>
        <w:t xml:space="preserve"/>
        <w:br w:clear="none"/>
        <w:t xml:space="preserve">      </w:t>
        <w:br w:clear="none"/>
        <w:t xml:space="preserve">&lt;</w:t>
        <w:br w:clear="none"/>
      </w:r>
      <w:r>
        <w:rPr>
          <w:rStyle w:val="Text8"/>
        </w:rPr>
        <w:t xml:space="preserve">input</w:t>
        <w:br w:clear="none"/>
      </w:r>
      <w:r>
        <w:rPr>
          <w:rStyle w:val="Text5"/>
        </w:rPr>
        <w:t xml:space="preserve"> </w:t>
        <w:br w:clear="none"/>
      </w:r>
      <w:r>
        <w:rPr>
          <w:rStyle w:val="Text10"/>
        </w:rPr>
        <w:t xml:space="preserve">type</w:t>
        <w:br w:clear="none"/>
      </w:r>
      <w:r>
        <w:rPr>
          <w:rStyle w:val="Text5"/>
        </w:rPr>
        <w:t xml:space="preserve">=</w:t>
        <w:br w:clear="none"/>
      </w:r>
      <w:r>
        <w:t xml:space="preserve">"submit"</w:t>
        <w:br w:clear="none"/>
      </w:r>
      <w:r>
        <w:rPr>
          <w:rStyle w:val="Text5"/>
        </w:rPr>
        <w:t xml:space="preserve"> </w:t>
        <w:br w:clear="none"/>
      </w:r>
      <w:r>
        <w:rPr>
          <w:rStyle w:val="Text10"/>
        </w:rPr>
        <w:t xml:space="preserve">class</w:t>
        <w:br w:clear="none"/>
      </w:r>
      <w:r>
        <w:rPr>
          <w:rStyle w:val="Text5"/>
        </w:rPr>
        <w:t xml:space="preserve">=</w:t>
        <w:br w:clear="none"/>
      </w:r>
      <w:r>
        <w:t xml:space="preserve">"form-control"</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&lt;</w:t>
        <w:br w:clear="none"/>
      </w:r>
      <w:r>
        <w:rPr>
          <w:rStyle w:val="Text8"/>
        </w:rPr>
        <w:t xml:space="preserve">input</w:t>
        <w:br w:clear="none"/>
      </w:r>
      <w:r>
        <w:rPr>
          <w:rStyle w:val="Text5"/>
        </w:rPr>
        <w:t xml:space="preserve"> </w:t>
        <w:br w:clear="none"/>
      </w:r>
      <w:r>
        <w:rPr>
          <w:rStyle w:val="Text10"/>
        </w:rPr>
        <w:t xml:space="preserve">name</w:t>
        <w:br w:clear="none"/>
      </w:r>
      <w:r>
        <w:rPr>
          <w:rStyle w:val="Text5"/>
        </w:rPr>
        <w:t xml:space="preserve">=</w:t>
        <w:br w:clear="none"/>
      </w:r>
      <w:r>
        <w:t xml:space="preserve">"__RequestVerificationToken"</w:t>
        <w:br w:clear="none"/>
      </w:r>
      <w:r>
        <w:rPr>
          <w:rStyle w:val="Text5"/>
        </w:rPr>
        <w:t xml:space="preserve"> </w:t>
        <w:br w:clear="none"/>
      </w:r>
      <w:r>
        <w:rPr>
          <w:rStyle w:val="Text10"/>
        </w:rPr>
        <w:t xml:space="preserve">type</w:t>
        <w:br w:clear="none"/>
      </w:r>
      <w:r>
        <w:rPr>
          <w:rStyle w:val="Text5"/>
        </w:rPr>
        <w:t xml:space="preserve">=</w:t>
        <w:br w:clear="none"/>
      </w:r>
      <w:r>
        <w:t xml:space="preserve">"hidden"</w:t>
        <w:br w:clear="none"/>
      </w:r>
      <w:r>
        <w:rPr>
          <w:rStyle w:val="Text5"/>
        </w:rPr>
        <w:t xml:space="preserve"> </w:t>
        <w:br w:clear="none"/>
      </w:r>
      <w:r>
        <w:rPr>
          <w:rStyle w:val="Text10"/>
        </w:rPr>
        <w:t xml:space="preserve">value</w:t>
        <w:br w:clear="none"/>
      </w:r>
      <w:r>
        <w:rPr>
          <w:rStyle w:val="Text5"/>
        </w:rPr>
        <w:t xml:space="preserve">=</w:t>
        <w:br w:clear="none"/>
      </w:r>
      <w:r>
        <w:t xml:space="preserve">"</w:t>
        <w:br w:clear="none"/>
        <w:t xml:space="preserve">CfDJ8NTt08jabvBCqd1P4J-HCq3X9CDrTPjBphdDdVmG6UT0GFBJk1w7F1OLmNT-jEGjlGIjfV3kmNUaofOAxlGgiZJwbAR73g-QgFw8oFV_0vjlo45t9dL9E1l1hZzjLXtj8B7ysDkCYcm8W9zS0T7V3R0"</w:t>
        <w:br w:clear="none"/>
      </w:r>
      <w:r>
        <w:rPr>
          <w:rStyle w:val="Text5"/>
        </w:rPr>
        <w:t xml:space="preserve"> /&gt;&lt;/</w:t>
        <w:br w:clear="none"/>
      </w:r>
      <w:r>
        <w:rPr>
          <w:rStyle w:val="Text8"/>
        </w:rPr>
        <w:t xml:space="preserve">form</w:t>
        <w:br w:clear="none"/>
      </w:r>
      <w:r>
        <w:rPr>
          <w:rStyle w:val="Text5"/>
        </w:rPr>
        <w:t xml:space="preserve">&gt;</w:t>
        <w:br w:clear="none"/>
        <w:t xml:space="preserve"/>
        <w:br w:clear="none"/>
      </w:r>
    </w:p>
    <w:p>
      <w:pPr>
        <w:numPr>
          <w:ilvl w:val="0"/>
          <w:numId w:val="451"/>
        </w:numPr>
        <w:pStyle w:val="Para 01"/>
      </w:pPr>
      <w:r>
        <w:t xml:space="preserve">In the form, change the shipper ID and company name, noting that attributes like </w:t>
      </w:r>
      <w:r>
        <w:rPr>
          <w:rStyle w:val="Text0"/>
        </w:rPr>
        <w:t xml:space="preserve">maxlength="40"</w:t>
        <w:br w:clear="none"/>
      </w:r>
      <w:r>
        <w:t xml:space="preserve"> prevent a company name longer than 40 characters, and </w:t>
      </w:r>
      <w:r>
        <w:rPr>
          <w:rStyle w:val="Text0"/>
        </w:rPr>
        <w:t xml:space="preserve">type="number"</w:t>
        <w:br w:clear="none"/>
      </w:r>
      <w:r>
        <w:t xml:space="preserve"> only </w:t>
      </w:r>
      <w:r>
        <w:rPr>
          <w:rStyle w:val="Text61"/>
        </w:rPr>
        <w:bookmarkStart w:id="2252" w:name="_idIndexMarker1604"/>
        <w:t/>
        <w:bookmarkEnd w:id="2252"/>
      </w:r>
      <w:r>
        <w:t>allows numbers for the</w:t>
      </w:r>
      <w:r>
        <w:rPr>
          <w:rStyle w:val="Text61"/>
        </w:rPr>
        <w:bookmarkStart w:id="2253" w:name="_idIndexMarker1605"/>
        <w:t/>
        <w:bookmarkEnd w:id="2253"/>
      </w:r>
      <w:r>
        <w:t xml:space="preserve"> shipper ID.</w:t>
      </w:r>
    </w:p>
    <w:p>
      <w:pPr>
        <w:numPr>
          <w:ilvl w:val="0"/>
          <w:numId w:val="451"/>
        </w:numPr>
        <w:pStyle w:val="Para 01"/>
      </w:pPr>
      <w:r>
        <w:t xml:space="preserve">Click the </w:t>
      </w:r>
      <w:r>
        <w:rPr>
          <w:rStyle w:val="Text2"/>
        </w:rPr>
        <w:t>Submit</w:t>
      </w:r>
      <w:r>
        <w:t xml:space="preserve"> button and note the JSON document returned, as shown in the following output: </w:t>
      </w:r>
    </w:p>
    <w:p>
      <w:pPr>
        <w:pStyle w:val="Para 05"/>
      </w:pPr>
      <w:r>
        <w:t xml:space="preserve">{"shipperId":1,"companyName":"Speedy Express","phone":"(503) 555-9831","orders":[]}</w:t>
        <w:br w:clear="none"/>
      </w:r>
    </w:p>
    <w:p>
      <w:pPr>
        <w:numPr>
          <w:ilvl w:val="0"/>
          <w:numId w:val="451"/>
        </w:numPr>
        <w:pStyle w:val="Para 01"/>
      </w:pPr>
      <w:r>
        <w:t>Close the browser and shut down the web server.</w:t>
      </w:r>
    </w:p>
    <w:p>
      <w:bookmarkStart w:id="2254" w:name="Output_caching"/>
      <w:pPr>
        <w:pStyle w:val="Heading 1"/>
      </w:pPr>
      <w:r>
        <w:t>Output caching</w:t>
      </w:r>
      <w:bookmarkEnd w:id="2254"/>
    </w:p>
    <w:p>
      <w:pPr>
        <w:pStyle w:val="Normal"/>
      </w:pPr>
      <w:r>
        <w:t xml:space="preserve">In some ways, output caching is like response caching, which we covered in </w:t>
      </w:r>
      <w:r>
        <w:rPr>
          <w:rStyle w:val="Text9"/>
        </w:rPr>
        <w:t>Chapter 9</w:t>
      </w:r>
      <w:r>
        <w:t xml:space="preserve">, </w:t>
      </w:r>
      <w:r>
        <w:rPr>
          <w:rStyle w:val="Text9"/>
        </w:rPr>
        <w:t>Caching, Queuing, and Resilient Background Services</w:t>
      </w:r>
      <w:r>
        <w:t>. Output caching can store dynamically generated responses on the server so that they do not have to be regenerated again for another</w:t>
      </w:r>
      <w:r>
        <w:rPr>
          <w:rStyle w:val="Text61"/>
        </w:rPr>
        <w:bookmarkStart w:id="2255" w:name="_idIndexMarker1606"/>
        <w:t/>
        <w:bookmarkEnd w:id="2255"/>
      </w:r>
      <w:r>
        <w:t xml:space="preserve"> request. This can improve performance. Unlike response caching, output caching does not rely on clients and intermediaries doing what they are told by the HTTP response headers.</w:t>
      </w:r>
    </w:p>
    <w:p>
      <w:bookmarkStart w:id="2256" w:name="Output_caching_endpoints"/>
      <w:pPr>
        <w:pStyle w:val="Heading 2"/>
      </w:pPr>
      <w:r>
        <w:t>Output caching endpoints</w:t>
      </w:r>
      <w:bookmarkEnd w:id="2256"/>
    </w:p>
    <w:p>
      <w:pPr>
        <w:pStyle w:val="Normal"/>
      </w:pPr>
      <w:r>
        <w:t>Let’s see it in action with a really</w:t>
      </w:r>
      <w:r>
        <w:rPr>
          <w:rStyle w:val="Text61"/>
        </w:rPr>
        <w:bookmarkStart w:id="2257" w:name="_idIndexMarker1607"/>
        <w:t/>
        <w:bookmarkEnd w:id="2257"/>
      </w:r>
      <w:r>
        <w:t xml:space="preserve"> simple example of applying output caching to some endpoints to make sure it is working properly:</w:t>
      </w:r>
    </w:p>
    <w:p>
      <w:pPr>
        <w:numPr>
          <w:ilvl w:val="0"/>
          <w:numId w:val="452"/>
        </w:numPr>
        <w:pStyle w:val="Para 01"/>
      </w:pPr>
      <w:r>
        <w:t xml:space="preserve">In the </w:t>
      </w:r>
      <w:r>
        <w:rPr>
          <w:rStyle w:val="Text0"/>
        </w:rPr>
        <w:t xml:space="preserve">Northwind.Mvc</w:t>
        <w:br w:clear="none"/>
      </w:r>
      <w:r>
        <w:t xml:space="preserve"> project, in </w:t>
      </w:r>
      <w:r>
        <w:rPr>
          <w:rStyle w:val="Text0"/>
        </w:rPr>
        <w:t xml:space="preserve">Program.cs</w:t>
        <w:br w:clear="none"/>
      </w:r>
      <w:r>
        <w:t xml:space="preserve">, after the call to </w:t>
      </w:r>
      <w:r>
        <w:rPr>
          <w:rStyle w:val="Text0"/>
        </w:rPr>
        <w:t xml:space="preserve">AddNorthwindContext</w:t>
        <w:br w:clear="none"/>
      </w:r>
      <w:r>
        <w:t xml:space="preserve">, add a statement to add the output cache middleware and override the default expiration timespan to make it only 10 seconds, as shown in the following code: </w:t>
      </w:r>
    </w:p>
    <w:p>
      <w:pPr>
        <w:pStyle w:val="Para 03"/>
      </w:pPr>
      <w:r>
        <w:t xml:space="preserve">builder.Services.AddOutputCache(options =&gt;</w:t>
        <w:br w:clear="none"/>
        <w:t xml:space="preserve">{</w:t>
        <w:br w:clear="none"/>
        <w:t xml:space="preserve">  options.DefaultExpirationTimeSpan = TimeSpan.FromSeconds(</w:t>
        <w:br w:clear="none"/>
      </w:r>
      <w:r>
        <w:rPr>
          <w:rStyle w:val="Text10"/>
        </w:rPr>
        <w:t xml:space="preserve">10</w:t>
        <w:br w:clear="none"/>
      </w:r>
      <w:r>
        <w:t xml:space="preserve">);</w:t>
        <w:br w:clear="none"/>
        <w:t xml:space="preserve">});</w:t>
        <w:br w:clear="none"/>
      </w:r>
    </w:p>
    <w:p>
      <w:pPr>
        <w:pStyle w:val="Para 02"/>
      </w:pPr>
      <w:r>
        <w:rPr>
          <w:rStyle w:val="Text2"/>
        </w:rPr>
        <w:t>Good Practice</w:t>
      </w:r>
      <w:r>
        <w:t>: The default expiration time span is one minute. Think carefully about what the duration should be.</w:t>
      </w:r>
    </w:p>
    <w:p>
      <w:pPr>
        <w:numPr>
          <w:ilvl w:val="0"/>
          <w:numId w:val="453"/>
        </w:numPr>
        <w:pStyle w:val="Para 01"/>
      </w:pPr>
      <w:r>
        <w:t xml:space="preserve">In </w:t>
      </w:r>
      <w:r>
        <w:rPr>
          <w:rStyle w:val="Text0"/>
        </w:rPr>
        <w:t xml:space="preserve">Program.cs</w:t>
        <w:br w:clear="none"/>
      </w:r>
      <w:r>
        <w:t xml:space="preserve">, before the call to map controller routes, add a statement to use output cache, as shown in the following code: </w:t>
      </w:r>
    </w:p>
    <w:p>
      <w:pPr>
        <w:pStyle w:val="Para 03"/>
      </w:pPr>
      <w:r>
        <w:t xml:space="preserve">app.UseOutputCache();</w:t>
        <w:br w:clear="none"/>
      </w:r>
    </w:p>
    <w:p>
      <w:pPr>
        <w:numPr>
          <w:ilvl w:val="0"/>
          <w:numId w:val="453"/>
        </w:numPr>
        <w:pStyle w:val="Para 01"/>
      </w:pPr>
      <w:r>
        <w:t xml:space="preserve">In </w:t>
      </w:r>
      <w:r>
        <w:rPr>
          <w:rStyle w:val="Text0"/>
        </w:rPr>
        <w:t xml:space="preserve">Program.cs</w:t>
        <w:br w:clear="none"/>
      </w:r>
      <w:r>
        <w:t xml:space="preserve">, after the call to map Razor Pages, add statements to create two simple endpoints that respond with plain text, one that is not cached and one that uses the output cache, as shown in the following code: </w:t>
      </w:r>
    </w:p>
    <w:p>
      <w:pPr>
        <w:pStyle w:val="Para 03"/>
      </w:pPr>
      <w:r>
        <w:t xml:space="preserve">app.MapGet(</w:t>
        <w:br w:clear="none"/>
      </w:r>
      <w:r>
        <w:rPr>
          <w:rStyle w:val="Text1"/>
        </w:rPr>
        <w:t xml:space="preserve">"/notcached"</w:t>
        <w:br w:clear="none"/>
      </w:r>
      <w:r>
        <w:t xml:space="preserve">, () =&gt; DateTime.Now.ToString());</w:t>
        <w:br w:clear="none"/>
        <w:t xml:space="preserve">app.MapGet(</w:t>
        <w:br w:clear="none"/>
      </w:r>
      <w:r>
        <w:rPr>
          <w:rStyle w:val="Text1"/>
        </w:rPr>
        <w:t xml:space="preserve">"/cached"</w:t>
        <w:br w:clear="none"/>
      </w:r>
      <w:r>
        <w:t xml:space="preserve">, () =&gt; DateTime.Now.ToString()).CacheOutput();</w:t>
        <w:br w:clear="none"/>
      </w:r>
    </w:p>
    <w:p>
      <w:pPr>
        <w:numPr>
          <w:ilvl w:val="0"/>
          <w:numId w:val="453"/>
        </w:numPr>
        <w:pStyle w:val="Para 01"/>
      </w:pPr>
      <w:r>
        <w:t xml:space="preserve">In </w:t>
      </w:r>
      <w:r>
        <w:rPr>
          <w:rStyle w:val="Text0"/>
        </w:rPr>
        <w:t xml:space="preserve">appsettings.Development.json</w:t>
        <w:br w:clear="none"/>
      </w:r>
      <w:r>
        <w:t xml:space="preserve">, add a log level of </w:t>
      </w:r>
      <w:r>
        <w:rPr>
          <w:rStyle w:val="Text0"/>
        </w:rPr>
        <w:t xml:space="preserve">Information</w:t>
        <w:br w:clear="none"/>
      </w:r>
      <w:r>
        <w:t xml:space="preserve"> for the output caching middleware, as shown highlighted in the following configuration: </w:t>
      </w:r>
    </w:p>
    <w:p>
      <w:pPr>
        <w:pStyle w:val="Para 18"/>
      </w:pP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"LogLevel"</w:t>
        <w:br w:clear="none"/>
      </w:r>
      <w:r>
        <w:rPr>
          <w:rStyle w:val="Text5"/>
        </w:rPr>
        <w:t xml:space="preserve">:</w:t>
        <w:br w:clear="none"/>
        <w:t xml:space="preserve"> </w:t>
        <w:br w:clear="none"/>
        <w:t xml:space="preserve">{</w:t>
        <w:br w:clear="none"/>
        <w:t xml:space="preserve"/>
        <w:br w:clear="none"/>
        <w:t xml:space="preserve">      </w:t>
        <w:br w:clear="none"/>
      </w:r>
      <w:r>
        <w:t xml:space="preserve">"Default"</w:t>
        <w:br w:clear="none"/>
      </w:r>
      <w:r>
        <w:rPr>
          <w:rStyle w:val="Text5"/>
        </w:rPr>
        <w:t xml:space="preserve">:</w:t>
        <w:br w:clear="none"/>
        <w:t xml:space="preserve"> </w:t>
        <w:br w:clear="none"/>
      </w:r>
      <w:r>
        <w:rPr>
          <w:rStyle w:val="Text1"/>
        </w:rPr>
        <w:t xml:space="preserve">"Information"</w:t>
        <w:br w:clear="none"/>
      </w:r>
      <w:r>
        <w:rPr>
          <w:rStyle w:val="Text5"/>
        </w:rPr>
        <w:t xml:space="preserve">,</w:t>
        <w:br w:clear="none"/>
        <w:t xml:space="preserve"/>
        <w:br w:clear="none"/>
        <w:t xml:space="preserve">      </w:t>
        <w:br w:clear="none"/>
      </w:r>
      <w:r>
        <w:t xml:space="preserve">"Microsoft.AspNetCore"</w:t>
        <w:br w:clear="none"/>
      </w:r>
      <w:r>
        <w:rPr>
          <w:rStyle w:val="Text5"/>
        </w:rPr>
        <w:t xml:space="preserve">:</w:t>
        <w:br w:clear="none"/>
        <w:t xml:space="preserve"> </w:t>
        <w:br w:clear="none"/>
      </w:r>
      <w:r>
        <w:rPr>
          <w:rStyle w:val="Text1"/>
        </w:rPr>
        <w:t xml:space="preserve">"Warning"</w:t>
        <w:br w:clear="none"/>
      </w:r>
      <w:r>
        <w:rPr>
          <w:rStyle w:val="Text22"/>
        </w:rPr>
        <w:t xml:space="preserve">,</w:t>
        <w:br w:clear="none"/>
      </w:r>
      <w:r>
        <w:rPr>
          <w:rStyle w:val="Text5"/>
        </w:rPr>
        <w:t xml:space="preserve"/>
        <w:br w:clear="none"/>
      </w:r>
      <w:r>
        <w:rPr>
          <w:rStyle w:val="Text22"/>
        </w:rPr>
        <w:t xml:space="preserve">      </w:t>
        <w:br w:clear="none"/>
      </w:r>
      <w:r>
        <w:rPr>
          <w:rStyle w:val="Text12"/>
        </w:rPr>
        <w:t xml:space="preserve">"</w:t>
        <w:br w:clear="none"/>
        <w:t xml:space="preserve">Microsoft.AspNetCore.OutputCaching"</w:t>
        <w:br w:clear="none"/>
      </w:r>
      <w:r>
        <w:rPr>
          <w:rStyle w:val="Text22"/>
        </w:rPr>
        <w:t xml:space="preserve">:</w:t>
        <w:br w:clear="none"/>
        <w:t xml:space="preserve"> </w:t>
        <w:br w:clear="none"/>
      </w:r>
      <w:r>
        <w:rPr>
          <w:rStyle w:val="Text18"/>
        </w:rPr>
        <w:t xml:space="preserve">"Information"</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numPr>
          <w:ilvl w:val="0"/>
          <w:numId w:val="453"/>
        </w:numPr>
        <w:pStyle w:val="Para 01"/>
      </w:pPr>
      <w:r>
        <w:t xml:space="preserve">Start the </w:t>
      </w:r>
      <w:r>
        <w:rPr>
          <w:rStyle w:val="Text0"/>
        </w:rPr>
        <w:t xml:space="preserve">Northwind.Mvc</w:t>
        <w:br w:clear="none"/>
      </w:r>
      <w:r>
        <w:t xml:space="preserve"> website project and arrange the browser window and command prompt or </w:t>
      </w:r>
      <w:r>
        <w:rPr>
          <w:rStyle w:val="Text61"/>
        </w:rPr>
        <w:bookmarkStart w:id="2258" w:name="_idIndexMarker1608"/>
        <w:t/>
        <w:bookmarkEnd w:id="2258"/>
      </w:r>
      <w:r>
        <w:t>terminal window so that you can see both.</w:t>
      </w:r>
    </w:p>
    <w:p>
      <w:pPr>
        <w:numPr>
          <w:ilvl w:val="0"/>
          <w:numId w:val="453"/>
        </w:numPr>
        <w:pStyle w:val="Para 01"/>
      </w:pPr>
      <w:r>
        <w:t xml:space="preserve">In the browser, navigate to </w:t>
      </w:r>
      <w:r>
        <w:rPr>
          <w:rStyle w:val="Text0"/>
        </w:rPr>
        <w:t xml:space="preserve">https://localhost:5141/notcached</w:t>
        <w:br w:clear="none"/>
      </w:r>
      <w:r>
        <w:t>, and note nothing is written to the command prompt or terminal.</w:t>
      </w:r>
    </w:p>
    <w:p>
      <w:pPr>
        <w:numPr>
          <w:ilvl w:val="0"/>
          <w:numId w:val="453"/>
        </w:numPr>
        <w:pStyle w:val="Para 01"/>
      </w:pPr>
      <w:r>
        <w:t xml:space="preserve">In the browser, click the </w:t>
      </w:r>
      <w:r>
        <w:rPr>
          <w:rStyle w:val="Text2"/>
        </w:rPr>
        <w:t>Refresh</w:t>
      </w:r>
      <w:r>
        <w:t xml:space="preserve"> button several times and note that the time is always updated because it is not served from the output cache.</w:t>
      </w:r>
    </w:p>
    <w:p>
      <w:pPr>
        <w:numPr>
          <w:ilvl w:val="0"/>
          <w:numId w:val="453"/>
        </w:numPr>
        <w:pStyle w:val="Para 01"/>
      </w:pPr>
      <w:r>
        <w:t xml:space="preserve">In the browser, navigate to </w:t>
      </w:r>
      <w:r>
        <w:rPr>
          <w:rStyle w:val="Text0"/>
        </w:rPr>
        <w:t xml:space="preserve">https://localhost:5141/cached</w:t>
        <w:br w:clear="none"/>
      </w:r>
      <w:r>
        <w:t xml:space="preserve">, and note that messages are written to the command prompt or terminal to tell you that you have made a request for a cached resource but it does not have anything in the output cache so it has now cached the output, as shown in the following output: </w:t>
      </w:r>
    </w:p>
    <w:p>
      <w:pPr>
        <w:pStyle w:val="Para 05"/>
      </w:pPr>
      <w:r>
        <w:t xml:space="preserve">info: Microsoft.AspNetCore.OutputCaching.OutputCacheMiddleware[7]</w:t>
        <w:br w:clear="none"/>
        <w:t xml:space="preserve">      No cached response available for this request.</w:t>
        <w:br w:clear="none"/>
        <w:t xml:space="preserve">info: Microsoft.AspNetCore.OutputCaching.OutputCacheMiddleware[9]</w:t>
        <w:br w:clear="none"/>
        <w:t xml:space="preserve">      The response has been cached.</w:t>
        <w:br w:clear="none"/>
      </w:r>
    </w:p>
    <w:p>
      <w:pPr>
        <w:numPr>
          <w:ilvl w:val="0"/>
          <w:numId w:val="453"/>
        </w:numPr>
        <w:pStyle w:val="Para 01"/>
      </w:pPr>
      <w:r>
        <w:t xml:space="preserve">In the browser, click the </w:t>
      </w:r>
      <w:r>
        <w:rPr>
          <w:rStyle w:val="Text2"/>
        </w:rPr>
        <w:t>Refresh</w:t>
      </w:r>
      <w:r>
        <w:t xml:space="preserve"> button several times and note that the time is not updated, and an output caching message tells you that the value was served from the cache, as shown in the following output: </w:t>
      </w:r>
    </w:p>
    <w:p>
      <w:pPr>
        <w:pStyle w:val="Para 05"/>
      </w:pPr>
      <w:r>
        <w:t xml:space="preserve">info: Microsoft.AspNetCore.OutputCaching.OutputCacheMiddleware[5]</w:t>
        <w:br w:clear="none"/>
        <w:t xml:space="preserve">      Serving response from cache.</w:t>
        <w:br w:clear="none"/>
      </w:r>
    </w:p>
    <w:p>
      <w:pPr>
        <w:numPr>
          <w:ilvl w:val="0"/>
          <w:numId w:val="453"/>
        </w:numPr>
        <w:pStyle w:val="Para 01"/>
      </w:pPr>
      <w:r>
        <w:t>Continue refreshing until 10 seconds have passed and note that messages are written to the command line or terminal to tell you that the cached output has been</w:t>
      </w:r>
      <w:r>
        <w:rPr>
          <w:rStyle w:val="Text61"/>
        </w:rPr>
        <w:bookmarkStart w:id="2259" w:name="_idIndexMarker1609"/>
        <w:t/>
        <w:bookmarkEnd w:id="2259"/>
      </w:r>
      <w:r>
        <w:t xml:space="preserve"> updated.</w:t>
      </w:r>
    </w:p>
    <w:p>
      <w:pPr>
        <w:numPr>
          <w:ilvl w:val="0"/>
          <w:numId w:val="453"/>
        </w:numPr>
        <w:pStyle w:val="Para 01"/>
      </w:pPr>
      <w:r>
        <w:t>Close the browser and shut down the web server.</w:t>
      </w:r>
    </w:p>
    <w:p>
      <w:bookmarkStart w:id="2260" w:name="Output_caching_MVC_views"/>
      <w:pPr>
        <w:pStyle w:val="Heading 2"/>
      </w:pPr>
      <w:r>
        <w:t>Output caching MVC views</w:t>
      </w:r>
      <w:bookmarkEnd w:id="2260"/>
    </w:p>
    <w:p>
      <w:pPr>
        <w:pStyle w:val="Normal"/>
      </w:pPr>
      <w:r>
        <w:t>Now let’s see how we can output cache an MVC view:</w:t>
      </w:r>
    </w:p>
    <w:p>
      <w:pPr>
        <w:numPr>
          <w:ilvl w:val="0"/>
          <w:numId w:val="454"/>
        </w:numPr>
        <w:pStyle w:val="Para 01"/>
      </w:pPr>
      <w:r>
        <w:t xml:space="preserve">In </w:t>
      </w:r>
      <w:r>
        <w:rPr>
          <w:rStyle w:val="Text0"/>
        </w:rPr>
        <w:t xml:space="preserve">Program.cs</w:t>
        <w:br w:clear="none"/>
      </w:r>
      <w:r>
        <w:t>, at the end of the</w:t>
      </w:r>
      <w:r>
        <w:rPr>
          <w:rStyle w:val="Text61"/>
        </w:rPr>
        <w:bookmarkStart w:id="2261" w:name="_idIndexMarker1610"/>
        <w:t/>
        <w:bookmarkEnd w:id="2261"/>
      </w:r>
      <w:r>
        <w:t xml:space="preserve"> call to map controllers, add a call to the </w:t>
      </w:r>
      <w:r>
        <w:rPr>
          <w:rStyle w:val="Text0"/>
        </w:rPr>
        <w:t xml:space="preserve">CacheOutput</w:t>
        <w:br w:clear="none"/>
      </w:r>
      <w:r>
        <w:t xml:space="preserve"> method, as shown highlighted in the following code: </w:t>
      </w:r>
    </w:p>
    <w:p>
      <w:pPr>
        <w:pStyle w:val="Para 03"/>
      </w:pPr>
      <w:r>
        <w:t xml:space="preserve">app.MapControllerRoute(</w:t>
        <w:br w:clear="none"/>
        <w:t xml:space="preserve">    name: </w:t>
        <w:br w:clear="none"/>
      </w:r>
      <w:r>
        <w:rPr>
          <w:rStyle w:val="Text1"/>
        </w:rPr>
        <w:t xml:space="preserve">"default"</w:t>
        <w:br w:clear="none"/>
      </w:r>
      <w:r>
        <w:t xml:space="preserve">,</w:t>
        <w:br w:clear="none"/>
        <w:t xml:space="preserve">    pattern: </w:t>
        <w:br w:clear="none"/>
      </w:r>
      <w:r>
        <w:rPr>
          <w:rStyle w:val="Text1"/>
        </w:rPr>
        <w:t xml:space="preserve">"{controller=Home}/{action=Index}/{id?}"</w:t>
        <w:br w:clear="none"/>
      </w:r>
      <w:r>
        <w:t xml:space="preserve">)</w:t>
        <w:br w:clear="none"/>
        <w:t xml:space="preserve">  </w:t>
        <w:br w:clear="none"/>
      </w:r>
      <w:r>
        <w:rPr>
          <w:rStyle w:val="Text12"/>
        </w:rPr>
        <w:t xml:space="preserve">.CacheOutput()</w:t>
        <w:br w:clear="none"/>
      </w:r>
      <w:r>
        <w:t xml:space="preserve">;</w:t>
        <w:br w:clear="none"/>
      </w:r>
    </w:p>
    <w:p>
      <w:pPr>
        <w:numPr>
          <w:ilvl w:val="0"/>
          <w:numId w:val="454"/>
        </w:numPr>
        <w:pStyle w:val="Para 01"/>
      </w:pPr>
      <w:r>
        <w:t xml:space="preserve">Start the </w:t>
      </w:r>
      <w:r>
        <w:rPr>
          <w:rStyle w:val="Text0"/>
        </w:rPr>
        <w:t xml:space="preserve">Northwind.Mvc</w:t>
        <w:br w:clear="none"/>
      </w:r>
      <w:r>
        <w:t xml:space="preserve"> website project and arrange the browser window and command prompt or terminal window so that you can see both.</w:t>
      </w:r>
    </w:p>
    <w:p>
      <w:pPr>
        <w:numPr>
          <w:ilvl w:val="0"/>
          <w:numId w:val="454"/>
        </w:numPr>
        <w:pStyle w:val="Para 01"/>
      </w:pPr>
      <w:r>
        <w:t xml:space="preserve">At the command prompt or terminal, note that the home page with its table of orders is not in the output cache, so SQL commands are executed to get the data, and then once the Razor view generates the page, it is stored in the cache, as shown highlighted in the following output: </w:t>
      </w:r>
    </w:p>
    <w:p>
      <w:pPr>
        <w:pStyle w:val="Para 05"/>
      </w:pPr>
      <w:r>
        <w:t xml:space="preserve">info: Microsoft.Hosting.Lifetime[14]</w:t>
        <w:br w:clear="none"/>
        <w:t xml:space="preserve">      Now listening on: https://localhost:5141</w:t>
        <w:br w:clear="none"/>
        <w:t xml:space="preserve">info: Microsoft.Hosting.Lifetime[14]</w:t>
        <w:br w:clear="none"/>
        <w:t xml:space="preserve">      Now listening on: http://localhost:5142</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C:\apps-services-net8\Chapter14\Northwind.Mvc</w:t>
        <w:br w:clear="none"/>
      </w:r>
    </w:p>
    <w:p>
      <w:pPr>
        <w:pStyle w:val="Para 24"/>
      </w:pPr>
      <w:r>
        <w:t xml:space="preserve">info: Microsoft.AspNetCore.OutputCaching.OutputCacheMiddleware[7]</w:t>
        <w:br w:clear="none"/>
      </w:r>
    </w:p>
    <w:p>
      <w:pPr>
        <w:pStyle w:val="Para 05"/>
      </w:pPr>
      <w:r>
        <w:t xml:space="preserve"/>
        <w:br w:clear="none"/>
      </w:r>
    </w:p>
    <w:p>
      <w:pPr>
        <w:pStyle w:val="Para 24"/>
      </w:pPr>
      <w:r>
        <w:t xml:space="preserve">      No cached response available for this request.</w:t>
        <w:br w:clear="none"/>
      </w:r>
    </w:p>
    <w:p>
      <w:pPr>
        <w:pStyle w:val="Para 05"/>
      </w:pPr>
      <w:r>
        <w:t xml:space="preserve"/>
        <w:br w:clear="none"/>
        <w:t xml:space="preserve">dbug: 6/16/2023 10:40:15.252 RelationalEventId.CommandExecuting[20100] (Microsoft.EntityFrameworkCore.Database.Command)</w:t>
        <w:br w:clear="none"/>
        <w:t xml:space="preserve">      Executing DbCommand [Parameters=[], CommandType='Text', CommandTimeout='30']</w:t>
        <w:br w:clear="none"/>
        <w:t xml:space="preserve">      SELECT [o].[OrderId], [o].[CustomerId], [o].[EmployeeId], [o].[Freight], [o].[OrderDate], [o].[RequiredDate], [o].[ShipAddress], [o].[ShipCity], [o].[ShipCountry], [o].[ShipName], [o].[ShipPostalCode], [o].[ShipRegion], [o].[ShipVia], [o].[ShippedDate], [c].[CustomerId], [c].[Address], [c].[City], [c].[CompanyName], [c].[ContactName], [c].[ContactTitle], [c].[Country], [c].[Fax], [c].[Phone], [c].[PostalCode], [c].[Region], [o0].[OrderId], [o0].[ProductId], [o0].[Discount], [o0].[Quantity], [o0].[UnitPrice]</w:t>
        <w:br w:clear="none"/>
        <w:t xml:space="preserve">      FROM [Orders] AS [o]</w:t>
        <w:br w:clear="none"/>
        <w:t xml:space="preserve">      LEFT JOIN [Customers] AS [c] ON [o].[CustomerId] = [c].[CustomerId]</w:t>
        <w:br w:clear="none"/>
        <w:t xml:space="preserve">      LEFT JOIN [Order Details] AS [o0] ON [o].[OrderId] = [o0].[OrderId]</w:t>
        <w:br w:clear="none"/>
        <w:t xml:space="preserve">      ORDER BY [o].[OrderId], [c].[CustomerId], [o0].[OrderId]</w:t>
        <w:br w:clear="none"/>
        <w:t xml:space="preserve">info: Microsoft.EntityFrameworkCore.Database.Command[20101]</w:t>
        <w:br w:clear="none"/>
        <w:t xml:space="preserve">      Executed DbCommand (32ms) [Parameters=[], CommandType='Text', CommandTimeout='30']</w:t>
        <w:br w:clear="none"/>
        <w:t xml:space="preserve">      SELECT [o].[OrderId], [o].[CustomerId], [o].[EmployeeId], [o].[Freight], [o].[OrderDate], [o].[RequiredDate], [o].[ShipAddress], [o].[ShipCity], [o].[ShipCountry], [o].[ShipName], [o].[ShipPostalCode], [o].[ShipRegion], [o].[ShipVia], [o].[ShippedDate], [c].[CustomerId], [c].[Address], [c].[City], [c].[CompanyName], [c].[ContactName], [c].[ContactTitle], [c].[Country], [c].[Fax], [c].[Phone], [c].[PostalCode], [c].[Region], [o0].[OrderId], [o0].[ProductId], [o0].[Discount], [o0].[Quantity], [o0].[UnitPrice]</w:t>
        <w:br w:clear="none"/>
        <w:t xml:space="preserve">      FROM [Orders] AS [o]</w:t>
        <w:br w:clear="none"/>
        <w:t xml:space="preserve">      LEFT JOIN [Customers] AS [c] ON [o].[CustomerId] = [c].[CustomerId]</w:t>
        <w:br w:clear="none"/>
        <w:t xml:space="preserve">      LEFT JOIN [Order Details] AS [o0] ON [o].[OrderId] = [o0].[OrderId]</w:t>
        <w:br w:clear="none"/>
        <w:t xml:space="preserve">      ORDER BY [o].[OrderId], [c].[CustomerId], [o0].[OrderId]</w:t>
        <w:br w:clear="none"/>
      </w:r>
    </w:p>
    <w:p>
      <w:pPr>
        <w:pStyle w:val="Para 24"/>
      </w:pPr>
      <w:r>
        <w:t xml:space="preserve">info: Microsoft.AspNetCore.OutputCaching.OutputCacheMiddleware[8]</w:t>
        <w:br w:clear="none"/>
      </w:r>
    </w:p>
    <w:p>
      <w:pPr>
        <w:pStyle w:val="Para 05"/>
      </w:pPr>
      <w:r>
        <w:t xml:space="preserve"/>
        <w:br w:clear="none"/>
      </w:r>
    </w:p>
    <w:p>
      <w:pPr>
        <w:pStyle w:val="Para 24"/>
      </w:pPr>
      <w:r>
        <w:t xml:space="preserve">      The response has been cached.</w:t>
        <w:br w:clear="none"/>
      </w:r>
    </w:p>
    <w:p>
      <w:pPr>
        <w:pStyle w:val="Para 05"/>
      </w:pPr>
      <w:r>
        <w:t xml:space="preserve"> </w:t>
        <w:br w:clear="none"/>
      </w:r>
    </w:p>
    <w:p>
      <w:pPr>
        <w:numPr>
          <w:ilvl w:val="0"/>
          <w:numId w:val="454"/>
        </w:numPr>
        <w:pStyle w:val="Para 01"/>
      </w:pPr>
      <w:r>
        <w:t xml:space="preserve">On the home page, note the current time, and then refresh the page and note that the whole page, including the time and orders table, is served from the output cache, as shown in the following output: </w:t>
      </w:r>
    </w:p>
    <w:p>
      <w:pPr>
        <w:pStyle w:val="Para 05"/>
      </w:pPr>
      <w:r>
        <w:t xml:space="preserve">info: Microsoft.AspNetCore.OutputCaching.OutputCacheMiddleware[5]</w:t>
        <w:br w:clear="none"/>
        <w:t xml:space="preserve">      Serving response from cache.</w:t>
        <w:br w:clear="none"/>
      </w:r>
    </w:p>
    <w:p>
      <w:pPr>
        <w:numPr>
          <w:ilvl w:val="0"/>
          <w:numId w:val="454"/>
        </w:numPr>
        <w:pStyle w:val="Para 01"/>
      </w:pPr>
      <w:r>
        <w:t xml:space="preserve">Keep refreshing until 10 </w:t>
      </w:r>
      <w:r>
        <w:rPr>
          <w:rStyle w:val="Text61"/>
        </w:rPr>
        <w:bookmarkStart w:id="2262" w:name="_idIndexMarker1611"/>
        <w:t/>
        <w:bookmarkEnd w:id="2262"/>
      </w:r>
      <w:r>
        <w:t>seconds have passed and note that the page is then regenerated from the database and the current time is shown.</w:t>
      </w:r>
    </w:p>
    <w:p>
      <w:pPr>
        <w:numPr>
          <w:ilvl w:val="0"/>
          <w:numId w:val="454"/>
        </w:numPr>
        <w:pStyle w:val="Para 01"/>
      </w:pPr>
      <w:r>
        <w:t>Close the browser and shut down the web server.</w:t>
      </w:r>
    </w:p>
    <w:p>
      <w:pPr>
        <w:pStyle w:val="Normal"/>
      </w:pPr>
      <w:r>
        <w:t>There are many other ways to vary the cached results for output caching and the ASP.NET Core team intends to add more capabilities in the future.</w:t>
      </w:r>
    </w:p>
    <w:p>
      <w:bookmarkStart w:id="2263" w:name="Practicing_and_exploring_13"/>
      <w:pPr>
        <w:pStyle w:val="Heading 1"/>
      </w:pPr>
      <w:r>
        <w:t>Practicing and exploring</w:t>
      </w:r>
      <w:bookmarkEnd w:id="2263"/>
    </w:p>
    <w:p>
      <w:pPr>
        <w:pStyle w:val="Normal"/>
      </w:pPr>
      <w:r>
        <w:t>Test your knowledge and understanding by answering some questions, getting some hands-on practice, and exploring this chapter’s topics with deeper research.</w:t>
      </w:r>
    </w:p>
    <w:p>
      <w:bookmarkStart w:id="2264" w:name="Exercise_14_1___Test_your_knowle"/>
      <w:pPr>
        <w:pStyle w:val="Heading 2"/>
      </w:pPr>
      <w:r>
        <w:t>Exercise 14.1 – Test your knowledge</w:t>
      </w:r>
      <w:bookmarkEnd w:id="2264"/>
    </w:p>
    <w:p>
      <w:pPr>
        <w:pStyle w:val="Normal"/>
      </w:pPr>
      <w:r>
        <w:t>Answer the following questions:</w:t>
      </w:r>
    </w:p>
    <w:p>
      <w:pPr>
        <w:numPr>
          <w:ilvl w:val="0"/>
          <w:numId w:val="455"/>
        </w:numPr>
        <w:pStyle w:val="Para 01"/>
      </w:pPr>
      <w:r>
        <w:t>What is the advantage of declaring a strongly typed Razor view and how do you do it?</w:t>
      </w:r>
    </w:p>
    <w:p>
      <w:pPr>
        <w:numPr>
          <w:ilvl w:val="0"/>
          <w:numId w:val="455"/>
        </w:numPr>
        <w:pStyle w:val="Para 01"/>
      </w:pPr>
      <w:r>
        <w:t>How do you enable Tag Helpers in a view?</w:t>
      </w:r>
    </w:p>
    <w:p>
      <w:pPr>
        <w:numPr>
          <w:ilvl w:val="0"/>
          <w:numId w:val="455"/>
        </w:numPr>
        <w:pStyle w:val="Para 01"/>
      </w:pPr>
      <w:r>
        <w:t>What are the pros and cons of HTML Helper methods compared to Tag Helpers?</w:t>
      </w:r>
    </w:p>
    <w:p>
      <w:pPr>
        <w:numPr>
          <w:ilvl w:val="0"/>
          <w:numId w:val="455"/>
        </w:numPr>
        <w:pStyle w:val="Para 01"/>
      </w:pPr>
      <w:r>
        <w:t>How can a browser request a preferred language for localization?</w:t>
      </w:r>
    </w:p>
    <w:p>
      <w:pPr>
        <w:numPr>
          <w:ilvl w:val="0"/>
          <w:numId w:val="455"/>
        </w:numPr>
        <w:pStyle w:val="Para 01"/>
      </w:pPr>
      <w:r>
        <w:t>How do you localize text in a view?</w:t>
      </w:r>
    </w:p>
    <w:p>
      <w:pPr>
        <w:numPr>
          <w:ilvl w:val="0"/>
          <w:numId w:val="455"/>
        </w:numPr>
        <w:pStyle w:val="Para 01"/>
      </w:pPr>
      <w:r>
        <w:t>What is the prefix for attributes recognized by Tag Helpers?</w:t>
      </w:r>
    </w:p>
    <w:p>
      <w:pPr>
        <w:numPr>
          <w:ilvl w:val="0"/>
          <w:numId w:val="455"/>
        </w:numPr>
        <w:pStyle w:val="Para 01"/>
      </w:pPr>
      <w:r>
        <w:t>How can you pass a complex object as a query string parameter?</w:t>
      </w:r>
    </w:p>
    <w:p>
      <w:pPr>
        <w:numPr>
          <w:ilvl w:val="0"/>
          <w:numId w:val="455"/>
        </w:numPr>
        <w:pStyle w:val="Para 01"/>
      </w:pPr>
      <w:r>
        <w:t xml:space="preserve">How can you control how long the contents of the </w:t>
      </w:r>
      <w:r>
        <w:rPr>
          <w:rStyle w:val="Text0"/>
        </w:rPr>
        <w:t xml:space="preserve">&lt;cache&gt;</w:t>
        <w:br w:clear="none"/>
      </w:r>
      <w:r>
        <w:t xml:space="preserve"> element are cached for?</w:t>
      </w:r>
    </w:p>
    <w:p>
      <w:pPr>
        <w:numPr>
          <w:ilvl w:val="0"/>
          <w:numId w:val="455"/>
        </w:numPr>
        <w:pStyle w:val="Para 01"/>
      </w:pPr>
      <w:r>
        <w:t xml:space="preserve">What is the </w:t>
      </w:r>
      <w:r>
        <w:rPr>
          <w:rStyle w:val="Text0"/>
        </w:rPr>
        <w:t xml:space="preserve">&lt;environment&gt;</w:t>
        <w:br w:clear="none"/>
      </w:r>
      <w:r>
        <w:t xml:space="preserve"> element used for?</w:t>
      </w:r>
    </w:p>
    <w:p>
      <w:pPr>
        <w:numPr>
          <w:ilvl w:val="0"/>
          <w:numId w:val="455"/>
        </w:numPr>
        <w:pStyle w:val="Para 01"/>
      </w:pPr>
      <w:r>
        <w:t>How does cache busting with Tag Helpers work?</w:t>
      </w:r>
    </w:p>
    <w:p>
      <w:bookmarkStart w:id="2265" w:name="Exercise_14_2___Practice_buildin"/>
      <w:pPr>
        <w:pStyle w:val="Heading 2"/>
      </w:pPr>
      <w:r>
        <w:t>Exercise 14.2 – Practice building user interfaces with Boostrap</w:t>
      </w:r>
      <w:bookmarkEnd w:id="2265"/>
    </w:p>
    <w:p>
      <w:pPr>
        <w:pStyle w:val="Normal"/>
      </w:pPr>
      <w:r>
        <w:t xml:space="preserve">Create a new ASP.NET Core MVC project named </w:t>
      </w:r>
      <w:r>
        <w:rPr>
          <w:rStyle w:val="Text0"/>
        </w:rPr>
        <w:t xml:space="preserve">Ch14Ex02_ExploringBootstrap</w:t>
        <w:br w:clear="none"/>
      </w:r>
      <w:r>
        <w:t>. Add views that implement the following Bootstrap features:</w:t>
      </w:r>
    </w:p>
    <w:p>
      <w:pPr>
        <w:pStyle w:val="Para 19"/>
      </w:pPr>
      <w:r>
        <w:rPr>
          <w:rStyle w:val="Text16"/>
        </w:rPr>
        <w:t xml:space="preserve">Accordion: </w:t>
      </w:r>
      <w:hyperlink r:id="rId374">
        <w:r>
          <w:t>https://getbootstrap.com/docs/5.3/components/accordion/</w:t>
        </w:r>
      </w:hyperlink>
      <w:r>
        <w:rPr>
          <w:rStyle w:val="Text16"/>
        </w:rPr>
        <w:t>.</w:t>
      </w:r>
    </w:p>
    <w:p>
      <w:pPr>
        <w:pStyle w:val="Para 19"/>
      </w:pPr>
      <w:r>
        <w:rPr>
          <w:rStyle w:val="Text16"/>
        </w:rPr>
        <w:t xml:space="preserve">Cards: </w:t>
      </w:r>
      <w:hyperlink r:id="rId375">
        <w:r>
          <w:t>https://getbootstrap.com/docs/5.3/components/card/</w:t>
        </w:r>
      </w:hyperlink>
      <w:r>
        <w:rPr>
          <w:rStyle w:val="Text16"/>
        </w:rPr>
        <w:t>.</w:t>
      </w:r>
    </w:p>
    <w:p>
      <w:pPr>
        <w:pStyle w:val="Para 19"/>
      </w:pPr>
      <w:r>
        <w:rPr>
          <w:rStyle w:val="Text16"/>
        </w:rPr>
        <w:t xml:space="preserve">Carousel: </w:t>
      </w:r>
      <w:hyperlink r:id="rId376">
        <w:r>
          <w:t>https://getbootstrap.com/docs/5.3/components/carousel/</w:t>
        </w:r>
      </w:hyperlink>
      <w:r>
        <w:rPr>
          <w:rStyle w:val="Text16"/>
        </w:rPr>
        <w:t>.</w:t>
      </w:r>
    </w:p>
    <w:p>
      <w:pPr>
        <w:pStyle w:val="Para 19"/>
      </w:pPr>
      <w:r>
        <w:rPr>
          <w:rStyle w:val="Text16"/>
        </w:rPr>
        <w:t xml:space="preserve">NavBar: </w:t>
      </w:r>
      <w:hyperlink r:id="rId377">
        <w:r>
          <w:t>https://getbootstrap.com/docs/5.3/components/navbar/</w:t>
        </w:r>
      </w:hyperlink>
      <w:r>
        <w:rPr>
          <w:rStyle w:val="Text16"/>
        </w:rPr>
        <w:t>.</w:t>
      </w:r>
    </w:p>
    <w:p>
      <w:pPr>
        <w:pStyle w:val="Para 19"/>
      </w:pPr>
      <w:r>
        <w:rPr>
          <w:rStyle w:val="Text16"/>
        </w:rPr>
        <w:t xml:space="preserve">Popovers: </w:t>
      </w:r>
      <w:hyperlink r:id="rId378">
        <w:r>
          <w:t>https://getbootstrap.com/docs/5.3/components/popovers/</w:t>
        </w:r>
      </w:hyperlink>
      <w:r>
        <w:rPr>
          <w:rStyle w:val="Text16"/>
        </w:rPr>
        <w:t>.</w:t>
      </w:r>
    </w:p>
    <w:p>
      <w:pPr>
        <w:pStyle w:val="Para 19"/>
      </w:pPr>
      <w:r>
        <w:rPr>
          <w:rStyle w:val="Text16"/>
        </w:rPr>
        <w:t xml:space="preserve">Toast: </w:t>
      </w:r>
      <w:hyperlink r:id="rId379">
        <w:r>
          <w:t>https://getbootstrap.com/docs/5.3/components/toasts/</w:t>
        </w:r>
      </w:hyperlink>
      <w:r>
        <w:rPr>
          <w:rStyle w:val="Text16"/>
        </w:rPr>
        <w:t>.</w:t>
      </w:r>
    </w:p>
    <w:p>
      <w:pPr>
        <w:pStyle w:val="Para 19"/>
      </w:pPr>
      <w:r>
        <w:rPr>
          <w:rStyle w:val="Text16"/>
        </w:rPr>
        <w:t xml:space="preserve">Tooltips: </w:t>
      </w:r>
      <w:hyperlink r:id="rId380">
        <w:r>
          <w:t>https://getbootstrap.com/docs/5.3/components/tooltips/</w:t>
        </w:r>
      </w:hyperlink>
      <w:r>
        <w:rPr>
          <w:rStyle w:val="Text16"/>
        </w:rPr>
        <w:t>.</w:t>
      </w:r>
    </w:p>
    <w:p>
      <w:bookmarkStart w:id="2266" w:name="Exercise_14_3___Explore_topics"/>
      <w:pPr>
        <w:pStyle w:val="Heading 2"/>
      </w:pPr>
      <w:r>
        <w:t>Exercise 14.3 – Explore topics</w:t>
      </w:r>
      <w:bookmarkEnd w:id="2266"/>
    </w:p>
    <w:p>
      <w:pPr>
        <w:pStyle w:val="Normal"/>
      </w:pPr>
      <w:r>
        <w:t>Use the links on the following page to learn more about the topics covered in this chapter:</w:t>
      </w:r>
    </w:p>
    <w:p>
      <w:pPr>
        <w:pStyle w:val="Para 14"/>
      </w:pPr>
      <w:hyperlink r:id="rId381">
        <w:r>
          <w:t>https://github.com/markjprice/apps-services-net8/blob/main/docs/book-links.md#chapter-14---building-web-user-interfaces-using-aspnet-core</w:t>
        </w:r>
      </w:hyperlink>
    </w:p>
    <w:p>
      <w:bookmarkStart w:id="2267" w:name="Summary_13"/>
      <w:pPr>
        <w:pStyle w:val="Heading 1"/>
      </w:pPr>
      <w:r>
        <w:t>Summary</w:t>
      </w:r>
      <w:bookmarkEnd w:id="2267"/>
    </w:p>
    <w:p>
      <w:pPr>
        <w:pStyle w:val="Normal"/>
      </w:pPr>
      <w:r>
        <w:t>In this chapter, you learned how to build user interfaces using ASP.NET Core MVC. You learned about:</w:t>
      </w:r>
    </w:p>
    <w:p>
      <w:pPr>
        <w:pStyle w:val="Para 01"/>
      </w:pPr>
      <w:r>
        <w:t>ASP.NET Core Razor views and Razor syntax</w:t>
      </w:r>
    </w:p>
    <w:p>
      <w:pPr>
        <w:pStyle w:val="Para 01"/>
      </w:pPr>
      <w:r>
        <w:t>Some common Bootstrap styles</w:t>
      </w:r>
    </w:p>
    <w:p>
      <w:pPr>
        <w:pStyle w:val="Para 01"/>
      </w:pPr>
      <w:r>
        <w:t>Localizing and globalizing an ASP.NET Core website</w:t>
      </w:r>
    </w:p>
    <w:p>
      <w:pPr>
        <w:pStyle w:val="Para 01"/>
      </w:pPr>
      <w:r>
        <w:t>HTML Helpers and Tag Helpers</w:t>
      </w:r>
    </w:p>
    <w:p>
      <w:pPr>
        <w:pStyle w:val="Para 01"/>
      </w:pPr>
      <w:r>
        <w:t>Output caching endpoints and views</w:t>
      </w:r>
    </w:p>
    <w:p>
      <w:pPr>
        <w:pStyle w:val="Normal"/>
      </w:pPr>
      <w:r>
        <w:t>In the next chapter, you will learn how to build web user interface components using Blazor.</w:t>
      </w:r>
    </w:p>
    <w:p>
      <w:bookmarkStart w:id="2268" w:name="Top_of_Chapter_15_xhtml"/>
      <w:bookmarkStart w:id="2269" w:name="15_____Building_Web_Components_U_1"/>
      <w:bookmarkStart w:id="2270" w:name="15_____Building_Web_Components_U_2"/>
      <w:bookmarkStart w:id="2271" w:name="15_____Building_Web_Components_U"/>
      <w:pPr>
        <w:pStyle w:val="Heading 1"/>
        <w:pageBreakBefore w:val="on"/>
      </w:pPr>
      <w:r>
        <w:t>15</w:t>
      </w:r>
      <w:bookmarkEnd w:id="2268"/>
      <w:bookmarkEnd w:id="2269"/>
      <w:bookmarkEnd w:id="2270"/>
      <w:bookmarkEnd w:id="2271"/>
    </w:p>
    <w:p>
      <w:bookmarkStart w:id="2272" w:name="Building_Web_Components_Using_Bl"/>
      <w:pPr>
        <w:pStyle w:val="Para 21"/>
      </w:pPr>
      <w:r>
        <w:t>Building Web Components Using Blazor</w:t>
      </w:r>
      <w:bookmarkEnd w:id="2272"/>
    </w:p>
    <w:p>
      <w:pPr>
        <w:pStyle w:val="Normal"/>
      </w:pPr>
      <w:r>
        <w:t>This chapter is about building web components using Blazor. These can be rich and interactive user interfaces that render as HTML and CSS to provide cross-platform browser support.</w:t>
      </w:r>
    </w:p>
    <w:p>
      <w:pPr>
        <w:pStyle w:val="Normal"/>
      </w:pPr>
      <w:r>
        <w:t>There are many advantages to using .NET for client-side web development. You can write 99% of your code using C# instead of JavaScript and interop with JavaScript modules for the other 1%. You can share business logic between the server and the client. Blazor implements .NET Standard as well as the latest .NET 8 libraries, so you can use the extensive older .NET libraries, both from Microsoft and third parties.</w:t>
      </w:r>
    </w:p>
    <w:p>
      <w:pPr>
        <w:pStyle w:val="Normal"/>
      </w:pPr>
      <w:r>
        <w:t xml:space="preserve">In the previous edition of this book, this chapter covered </w:t>
      </w:r>
      <w:r>
        <w:rPr>
          <w:rStyle w:val="Text2"/>
        </w:rPr>
        <w:t>Blazor WebAssembly</w:t>
      </w:r>
      <w:r>
        <w:t>, a hosting model where the entire Blazor app and the .NET runtime were downloaded to the browser and executed there. One of the problems with Blazor WebAssembly is a slow initial startup experience for the visitor because a lot needs to be downloaded and executed on the client.</w:t>
      </w:r>
    </w:p>
    <w:p>
      <w:pPr>
        <w:pStyle w:val="Normal"/>
      </w:pPr>
      <w:r>
        <w:t>Many .NET developers were frustrated with having to choose between different technologies to build web apps, because none of them are perfect and all have pros and cons.</w:t>
      </w:r>
    </w:p>
    <w:p>
      <w:pPr>
        <w:pStyle w:val="Normal"/>
      </w:pPr>
      <w:r>
        <w:t>In this edition of the book, this chapter covers the new unified Blazor Full Stack model introduced with .NET 8. This enables you to mix the best of all worlds in a single project, including the following:</w:t>
      </w:r>
    </w:p>
    <w:p>
      <w:pPr>
        <w:pStyle w:val="Para 01"/>
      </w:pPr>
      <w:r>
        <w:t>Blazor components that execute on the client-side using WebAssembly. This replaces what is possible with a Blazor WebAssembly project.</w:t>
      </w:r>
    </w:p>
    <w:p>
      <w:pPr>
        <w:pStyle w:val="Para 01"/>
      </w:pPr>
      <w:r>
        <w:t xml:space="preserve">Blazor components that execute on the server-side and communicate live with the </w:t>
      </w:r>
      <w:r>
        <w:rPr>
          <w:rStyle w:val="Text2"/>
        </w:rPr>
        <w:t>Document Object Model</w:t>
      </w:r>
      <w:r>
        <w:t xml:space="preserve"> (</w:t>
      </w:r>
      <w:r>
        <w:rPr>
          <w:rStyle w:val="Text2"/>
        </w:rPr>
        <w:t>DOM</w:t>
      </w:r>
      <w:r>
        <w:t>) in the browser, using SignalR to perform updates. This replaces what is possible with a Blazor Server project.</w:t>
      </w:r>
    </w:p>
    <w:p>
      <w:pPr>
        <w:pStyle w:val="Para 01"/>
      </w:pPr>
      <w:r>
        <w:t xml:space="preserve">Blazor components that provide </w:t>
      </w:r>
      <w:r>
        <w:rPr>
          <w:rStyle w:val="Text2"/>
        </w:rPr>
        <w:t>static server rendering</w:t>
      </w:r>
      <w:r>
        <w:t xml:space="preserve"> (</w:t>
      </w:r>
      <w:r>
        <w:rPr>
          <w:rStyle w:val="Text2"/>
        </w:rPr>
        <w:t>SSR</w:t>
      </w:r>
      <w:r>
        <w:t>) and return an HTTP response, with static content that does not interact live with the server. This replaces what is possible with Razor Pages or Razor Views used in traditional ASP.NET Core websites.</w:t>
      </w:r>
    </w:p>
    <w:p>
      <w:pPr>
        <w:pStyle w:val="Para 01"/>
      </w:pPr>
      <w:r>
        <w:t>Blazor components that provide server-side streaming so that some content is shown to the visitor as soon as possible, while the rest streams to the browser in the background. This is a brand-new feature.</w:t>
      </w:r>
    </w:p>
    <w:p>
      <w:pPr>
        <w:pStyle w:val="Para 01"/>
      </w:pPr>
      <w:r>
        <w:t xml:space="preserve">A future release will enable Blazor to execute in any .NET process, like a console app, so that it can be used as a </w:t>
      </w:r>
      <w:r>
        <w:rPr>
          <w:rStyle w:val="Text2"/>
        </w:rPr>
        <w:t>static site generator</w:t>
      </w:r>
      <w:r>
        <w:t xml:space="preserve"> (</w:t>
      </w:r>
      <w:r>
        <w:rPr>
          <w:rStyle w:val="Text2"/>
        </w:rPr>
        <w:t>SSG</w:t>
      </w:r>
      <w:r>
        <w:t>).</w:t>
      </w:r>
    </w:p>
    <w:p>
      <w:pPr>
        <w:pStyle w:val="Normal"/>
      </w:pPr>
      <w:r>
        <w:t>This chapter will cover the following topics:</w:t>
      </w:r>
    </w:p>
    <w:p>
      <w:pPr>
        <w:pStyle w:val="Para 01"/>
      </w:pPr>
      <w:r>
        <w:t>Understanding Blazor</w:t>
      </w:r>
    </w:p>
    <w:p>
      <w:pPr>
        <w:pStyle w:val="Para 01"/>
      </w:pPr>
      <w:r>
        <w:t>Building Blazor components</w:t>
      </w:r>
    </w:p>
    <w:p>
      <w:pPr>
        <w:pStyle w:val="Para 01"/>
      </w:pPr>
      <w:r>
        <w:t>Building a Blazor data component</w:t>
      </w:r>
    </w:p>
    <w:p>
      <w:pPr>
        <w:pStyle w:val="Para 01"/>
      </w:pPr>
      <w:r>
        <w:t>Implementing caching using local storage</w:t>
      </w:r>
    </w:p>
    <w:p>
      <w:bookmarkStart w:id="2273" w:name="Understanding_Blazor"/>
      <w:pPr>
        <w:pStyle w:val="Heading 1"/>
      </w:pPr>
      <w:r>
        <w:t>Understanding Blazor</w:t>
      </w:r>
      <w:bookmarkEnd w:id="2273"/>
    </w:p>
    <w:p>
      <w:pPr>
        <w:pStyle w:val="Normal"/>
      </w:pPr>
      <w:r>
        <w:t xml:space="preserve">Blazor is Microsoft’s </w:t>
      </w:r>
      <w:r>
        <w:rPr>
          <w:rStyle w:val="Text61"/>
        </w:rPr>
        <w:bookmarkStart w:id="2274" w:name="_idIndexMarker1612"/>
        <w:t/>
        <w:bookmarkEnd w:id="2274"/>
      </w:r>
      <w:r>
        <w:t>framework for web component development built on .NET.</w:t>
      </w:r>
    </w:p>
    <w:p>
      <w:bookmarkStart w:id="2275" w:name="Blazor_hosting_models"/>
      <w:pPr>
        <w:pStyle w:val="Heading 2"/>
      </w:pPr>
      <w:r>
        <w:t>Blazor hosting models</w:t>
      </w:r>
      <w:bookmarkEnd w:id="2275"/>
    </w:p>
    <w:p>
      <w:pPr>
        <w:pStyle w:val="Normal"/>
      </w:pPr>
      <w:r>
        <w:t xml:space="preserve">Blazor has multiple hosting models to </w:t>
      </w:r>
      <w:r>
        <w:rPr>
          <w:rStyle w:val="Text61"/>
        </w:rPr>
        <w:bookmarkStart w:id="2276" w:name="_idIndexMarker1613"/>
        <w:t/>
        <w:bookmarkEnd w:id="2276"/>
      </w:r>
      <w:r>
        <w:t>choose from:</w:t>
      </w:r>
    </w:p>
    <w:p>
      <w:pPr>
        <w:pStyle w:val="Para 01"/>
      </w:pPr>
      <w:r>
        <w:rPr>
          <w:rStyle w:val="Text2"/>
        </w:rPr>
        <w:t>Blazor Server</w:t>
      </w:r>
      <w:r>
        <w:t xml:space="preserve">: All the components execute on the web server and user interface updates are sent to the </w:t>
      </w:r>
      <w:r>
        <w:rPr>
          <w:rStyle w:val="Text61"/>
        </w:rPr>
        <w:bookmarkStart w:id="2277" w:name="_idIndexMarker1614"/>
        <w:t/>
        <w:bookmarkEnd w:id="2277"/>
      </w:r>
      <w:r>
        <w:t>browser using SignalR. The nature of Blazor Server provides some key benefits, including complete .NET API</w:t>
      </w:r>
      <w:r>
        <w:rPr>
          <w:rStyle w:val="Text61"/>
        </w:rPr>
        <w:bookmarkStart w:id="2278" w:name="_idIndexMarker1615"/>
        <w:t/>
        <w:bookmarkEnd w:id="2278"/>
      </w:r>
      <w:r>
        <w:t xml:space="preserve"> support, direct access to all server-side resources like databases, fast initial load time, and your code is protected because it never leaves the server. This hosting model was introduced with .NET Core 3.0 in November 2019.</w:t>
      </w:r>
    </w:p>
    <w:p>
      <w:pPr>
        <w:pStyle w:val="Para 01"/>
      </w:pPr>
      <w:r>
        <w:rPr>
          <w:rStyle w:val="Text2"/>
        </w:rPr>
        <w:t>Blazor WebAssembly</w:t>
      </w:r>
      <w:r>
        <w:t xml:space="preserve">: All the components </w:t>
      </w:r>
      <w:r>
        <w:rPr>
          <w:rStyle w:val="Text61"/>
        </w:rPr>
        <w:bookmarkStart w:id="2279" w:name="_idIndexMarker1616"/>
        <w:t/>
        <w:bookmarkEnd w:id="2279"/>
      </w:r>
      <w:r>
        <w:t xml:space="preserve">execute in the web browser like other </w:t>
      </w:r>
      <w:r>
        <w:rPr>
          <w:rStyle w:val="Text2"/>
        </w:rPr>
        <w:t xml:space="preserve">single page application </w:t>
      </w:r>
      <w:r>
        <w:t>(</w:t>
      </w:r>
      <w:r>
        <w:rPr>
          <w:rStyle w:val="Text2"/>
        </w:rPr>
        <w:t>SPA</w:t>
      </w:r>
      <w:r>
        <w:t>) frameworks, for</w:t>
      </w:r>
      <w:r>
        <w:rPr>
          <w:rStyle w:val="Text61"/>
        </w:rPr>
        <w:bookmarkStart w:id="2280" w:name="_idIndexMarker1617"/>
        <w:t/>
        <w:bookmarkEnd w:id="2280"/>
      </w:r>
      <w:r>
        <w:t xml:space="preserve"> example, React and Angular. Your .NET assemblies and the .NET runtime are downloaded to the browser and cached for future use. The nature of Blazor WebAssembly provides some key </w:t>
      </w:r>
      <w:r>
        <w:rPr>
          <w:rStyle w:val="Text61"/>
        </w:rPr>
        <w:bookmarkStart w:id="2281" w:name="_idIndexMarker1618"/>
        <w:t/>
        <w:bookmarkEnd w:id="2281"/>
      </w:r>
      <w:r>
        <w:t xml:space="preserve">benefits, including the ability to run the app offline when not connected to the network, to host the app on a static website or serve it from a </w:t>
      </w:r>
      <w:r>
        <w:rPr>
          <w:rStyle w:val="Text2"/>
        </w:rPr>
        <w:t>content delivery network</w:t>
      </w:r>
      <w:r>
        <w:t xml:space="preserve"> (</w:t>
      </w:r>
      <w:r>
        <w:rPr>
          <w:rStyle w:val="Text2"/>
        </w:rPr>
        <w:t>CDN</w:t>
      </w:r>
      <w:r>
        <w:t xml:space="preserve">), and to </w:t>
      </w:r>
      <w:r>
        <w:rPr>
          <w:rStyle w:val="Text61"/>
        </w:rPr>
        <w:bookmarkStart w:id="2282" w:name="_idIndexMarker1619"/>
        <w:t/>
        <w:bookmarkEnd w:id="2282"/>
      </w:r>
      <w:r>
        <w:t>offload processing to the client, which increases scalability. This hosting model was introduced as an extension to .NET Core 3.1 in May 2020 and was built-in with .NET 5 in November 2020.</w:t>
      </w:r>
    </w:p>
    <w:p>
      <w:pPr>
        <w:pStyle w:val="Para 01"/>
      </w:pPr>
      <w:r>
        <w:rPr>
          <w:rStyle w:val="Text2"/>
        </w:rPr>
        <w:t>Blazor Hybrid/.NET MAUI Blazor App</w:t>
      </w:r>
      <w:r>
        <w:t xml:space="preserve">: All the </w:t>
      </w:r>
      <w:r>
        <w:rPr>
          <w:rStyle w:val="Text61"/>
        </w:rPr>
        <w:bookmarkStart w:id="2283" w:name="_idIndexMarker1620"/>
        <w:t/>
        <w:bookmarkEnd w:id="2283"/>
      </w:r>
      <w:r>
        <w:t xml:space="preserve">components execute in a local web view </w:t>
      </w:r>
      <w:r>
        <w:rPr>
          <w:rStyle w:val="Text61"/>
        </w:rPr>
        <w:bookmarkStart w:id="2284" w:name="_idIndexMarker1621"/>
        <w:t/>
        <w:bookmarkEnd w:id="2284"/>
      </w:r>
      <w:r>
        <w:t>hosted in a native client app. The app can be built using .NET MAUI if the app needs</w:t>
      </w:r>
      <w:r>
        <w:rPr>
          <w:rStyle w:val="Text61"/>
        </w:rPr>
        <w:bookmarkStart w:id="2285" w:name="_idIndexMarker1622"/>
        <w:t/>
        <w:bookmarkEnd w:id="2285"/>
      </w:r>
      <w:r>
        <w:t xml:space="preserve"> to be cross-platform, or using Windows Presentation Foundation or Windows Forms if you are only targeting Windows. The main benefit of Blazor Hybrid compared to the first two hosting models is access to native client capabilities that can provide a better user experience. This hosting model was introduced with .NET 7 in November 2022.</w:t>
      </w:r>
    </w:p>
    <w:p>
      <w:pPr>
        <w:pStyle w:val="Para 01"/>
      </w:pPr>
      <w:r>
        <w:rPr>
          <w:rStyle w:val="Text2"/>
        </w:rPr>
        <w:t>Blazor Full Stack</w:t>
      </w:r>
      <w:r>
        <w:t xml:space="preserve">: Components can </w:t>
      </w:r>
      <w:r>
        <w:rPr>
          <w:rStyle w:val="Text61"/>
        </w:rPr>
        <w:bookmarkStart w:id="2286" w:name="_idIndexMarker1623"/>
        <w:t/>
        <w:bookmarkEnd w:id="2286"/>
      </w:r>
      <w:r>
        <w:t xml:space="preserve">execute on the server and </w:t>
      </w:r>
      <w:r>
        <w:rPr>
          <w:rStyle w:val="Text61"/>
        </w:rPr>
        <w:bookmarkStart w:id="2287" w:name="_idIndexMarker1624"/>
        <w:t/>
        <w:bookmarkEnd w:id="2287"/>
      </w:r>
      <w:r>
        <w:t>generate static markup, but each individual component can be switched to any of the following: streaming rendering, interactive server-side with live updates of the COM using SignalR, or interactive client-side with WebAssembly. This new hosting model was formerly known as Blazor United during .NET 8 previews. It was introduced as Blazor Full Stack with .NET 8 in November 2023. In future versions, I expect it to be simply known as Blazor.</w:t>
      </w:r>
    </w:p>
    <w:p>
      <w:pPr>
        <w:pStyle w:val="Normal"/>
      </w:pPr>
      <w:r>
        <w:rPr>
          <w:rStyle w:val="Text2"/>
        </w:rPr>
        <w:t>Good Practice</w:t>
      </w:r>
      <w:r>
        <w:t xml:space="preserve">: For new projects, </w:t>
      </w:r>
      <w:r>
        <w:rPr>
          <w:rStyle w:val="Text2"/>
        </w:rPr>
        <w:t>Blazor Web App</w:t>
      </w:r>
      <w:r>
        <w:t xml:space="preserve"> should be your choice of project template. If you need a pure SPA project that can be hosted on Azure Static Web Apps or a CDN, then </w:t>
      </w:r>
      <w:r>
        <w:rPr>
          <w:rStyle w:val="Text2"/>
        </w:rPr>
        <w:t>Blazor WebAssembly</w:t>
      </w:r>
      <w:r>
        <w:t xml:space="preserve"> </w:t>
      </w:r>
      <w:r>
        <w:rPr>
          <w:rStyle w:val="Text2"/>
        </w:rPr>
        <w:t>Standalone App</w:t>
      </w:r>
      <w:r>
        <w:t xml:space="preserve"> will be your best choice because Blazor Web App requires a web server. For static websites, Blazor WebAssembly is still the right solution rather than the new Blazor Full Stack.</w:t>
      </w:r>
    </w:p>
    <w:p>
      <w:pPr>
        <w:pStyle w:val="Normal"/>
      </w:pPr>
      <w:r>
        <w:t xml:space="preserve">Instead of multiple </w:t>
      </w:r>
      <w:r>
        <w:rPr>
          <w:rStyle w:val="Text9"/>
        </w:rPr>
        <w:t>hosting models</w:t>
      </w:r>
      <w:r>
        <w:t xml:space="preserve">, Blazor Full Stack has multiple equivalent </w:t>
      </w:r>
      <w:r>
        <w:rPr>
          <w:rStyle w:val="Text9"/>
        </w:rPr>
        <w:t>rendering modes</w:t>
      </w:r>
      <w:r>
        <w:t xml:space="preserve">. The Blazor Server project template that hosted and executed its code on the server-side is now replaced by the </w:t>
      </w:r>
      <w:r>
        <w:rPr>
          <w:rStyle w:val="Text9"/>
        </w:rPr>
        <w:t>interactive server rendering mode</w:t>
      </w:r>
      <w:r>
        <w:t xml:space="preserve">. The Blazor WebAssembly project templates that could be hosted even on a static website and execute their code on the client-side can now be replaced by the </w:t>
      </w:r>
      <w:r>
        <w:rPr>
          <w:rStyle w:val="Text9"/>
        </w:rPr>
        <w:t>interactive WebAssembly rendering mode</w:t>
      </w:r>
      <w:r>
        <w:t>.</w:t>
      </w:r>
    </w:p>
    <w:p>
      <w:pPr>
        <w:pStyle w:val="Normal"/>
      </w:pPr>
      <w:r>
        <w:t>Blazor supports the latest version of all four major web browsers – Chrome, Firefox, Edge, and Safari, on mobile and desktop platforms. Blazor Hybrid supports the latest web view components on the</w:t>
      </w:r>
      <w:r>
        <w:rPr>
          <w:rStyle w:val="Text61"/>
        </w:rPr>
        <w:bookmarkStart w:id="2288" w:name="_idIndexMarker1625"/>
        <w:t/>
        <w:bookmarkEnd w:id="2288"/>
      </w:r>
      <w:r>
        <w:t xml:space="preserve"> three major platforms – Chrome on Android, Safari on iOS and macOS, and Edge WebView2 on Windows.</w:t>
      </w:r>
    </w:p>
    <w:p>
      <w:pPr>
        <w:pStyle w:val="Normal"/>
      </w:pPr>
      <w:r>
        <w:rPr>
          <w:rStyle w:val="Text2"/>
        </w:rPr>
        <w:t>More Information</w:t>
      </w:r>
      <w:r>
        <w:t xml:space="preserve">: The official Blazor documentation has a useful table to help you choose between the hosting models. You can find it at the following link: </w:t>
      </w:r>
      <w:hyperlink r:id="rId382">
        <w:r>
          <w:rPr>
            <w:rStyle w:val="Text6"/>
          </w:rPr>
          <w:t>https://learn.microsoft.com/en-us/aspnet/core/blazor/hosting-models#which-blazor-hosting-model-should-i-choose</w:t>
        </w:r>
      </w:hyperlink>
      <w:r>
        <w:t>.</w:t>
      </w:r>
    </w:p>
    <w:p>
      <w:bookmarkStart w:id="2289" w:name="Blazor_components"/>
      <w:pPr>
        <w:pStyle w:val="Heading 2"/>
      </w:pPr>
      <w:r>
        <w:t>Blazor components</w:t>
      </w:r>
      <w:bookmarkEnd w:id="2289"/>
    </w:p>
    <w:p>
      <w:pPr>
        <w:pStyle w:val="Normal"/>
      </w:pPr>
      <w:r>
        <w:t xml:space="preserve">Blazor is all about </w:t>
      </w:r>
      <w:r>
        <w:rPr>
          <w:rStyle w:val="Text2"/>
        </w:rPr>
        <w:t>components</w:t>
      </w:r>
      <w:r>
        <w:t>. A component is a part of a web app, like a button, a grid, a form for gathering input</w:t>
      </w:r>
      <w:r>
        <w:rPr>
          <w:rStyle w:val="Text61"/>
        </w:rPr>
        <w:bookmarkStart w:id="2290" w:name="_idIndexMarker1626"/>
        <w:t/>
        <w:bookmarkEnd w:id="2290"/>
      </w:r>
      <w:r>
        <w:t xml:space="preserve"> from the visitor, or even a whole page. Components can be reused and nested to build more complex components.</w:t>
      </w:r>
    </w:p>
    <w:p>
      <w:pPr>
        <w:pStyle w:val="Normal"/>
      </w:pPr>
      <w:r>
        <w:t xml:space="preserve">A Blazor component usually consists of a Razor file with the file extension </w:t>
      </w:r>
      <w:r>
        <w:rPr>
          <w:rStyle w:val="Text0"/>
        </w:rPr>
        <w:t xml:space="preserve">.razor</w:t>
        <w:br w:clear="none"/>
      </w:r>
      <w:r>
        <w:t>. Like Razor views in ASP.NET Core MVC or Razor Pages, Razor files used by Blazor components easily mix HTML and C# code. As well as the HTML elements that make up the user interface parts, and the</w:t>
      </w:r>
      <w:r>
        <w:rPr>
          <w:rStyle w:val="Text61"/>
        </w:rPr>
        <w:bookmarkStart w:id="2291" w:name="_idIndexMarker1627"/>
        <w:t/>
        <w:bookmarkEnd w:id="2291"/>
      </w:r>
      <w:r>
        <w:t xml:space="preserve"> CSS used to style them, the Razor file also has a code block to implement event handling, properties, and other statements to provide the functionality of the component.</w:t>
      </w:r>
    </w:p>
    <w:p>
      <w:pPr>
        <w:pStyle w:val="Normal"/>
      </w:pPr>
      <w:r>
        <w:t xml:space="preserve">For example, a Blazor component named </w:t>
      </w:r>
      <w:r>
        <w:rPr>
          <w:rStyle w:val="Text0"/>
        </w:rPr>
        <w:t xml:space="preserve">ProgressBar.razor</w:t>
        <w:br w:clear="none"/>
      </w:r>
      <w:r>
        <w:t xml:space="preserve"> could implement a progress bar using Bootstrap. It might define parameters for a minimum, maximum, and the current value of the progress bar, and have Boolean parameters to enable animation style and show the current value as text, as shown in the following markup:</w:t>
      </w:r>
    </w:p>
    <w:p>
      <w:pPr>
        <w:pStyle w:val="Para 03"/>
      </w:pPr>
      <w:r>
        <w:t xml:space="preserve">&lt;div </w:t>
        <w:br w:clear="none"/>
      </w:r>
      <w:r>
        <w:rPr>
          <w:rStyle w:val="Text4"/>
        </w:rPr>
        <w:t xml:space="preserve">class</w:t>
        <w:br w:clear="none"/>
      </w:r>
      <w:r>
        <w:t xml:space="preserve">=</w:t>
        <w:br w:clear="none"/>
      </w:r>
      <w:r>
        <w:rPr>
          <w:rStyle w:val="Text1"/>
        </w:rPr>
        <w:t xml:space="preserve">"progress"</w:t>
        <w:br w:clear="none"/>
      </w:r>
      <w:r>
        <w:t xml:space="preserve">&gt;</w:t>
        <w:br w:clear="none"/>
        <w:t xml:space="preserve">  &lt;div </w:t>
        <w:br w:clear="none"/>
      </w:r>
      <w:r>
        <w:rPr>
          <w:rStyle w:val="Text4"/>
        </w:rPr>
        <w:t xml:space="preserve">class</w:t>
        <w:br w:clear="none"/>
      </w:r>
      <w:r>
        <w:t xml:space="preserve">=</w:t>
        <w:br w:clear="none"/>
      </w:r>
      <w:r>
        <w:rPr>
          <w:rStyle w:val="Text1"/>
        </w:rPr>
        <w:t xml:space="preserve">"progress-bar progress-bar-striped bg-info</w:t>
        <w:br w:clear="none"/>
      </w:r>
      <w:r>
        <w:t xml:space="preserve"/>
        <w:br w:clear="none"/>
      </w:r>
      <w:r>
        <w:rPr>
          <w:rStyle w:val="Text1"/>
        </w:rPr>
        <w:t xml:space="preserve">              @(IsAnimated ? "</w:t>
        <w:br w:clear="none"/>
      </w:r>
      <w:r>
        <w:t xml:space="preserve"> progress-bar-animated</w:t>
        <w:br w:clear="none"/>
      </w:r>
      <w:r>
        <w:rPr>
          <w:rStyle w:val="Text1"/>
        </w:rPr>
        <w:t xml:space="preserve">"</w:t>
        <w:br w:clear="none"/>
        <w:t xml:space="preserve"> : "")"</w:t>
        <w:br w:clear="none"/>
      </w:r>
      <w:r>
        <w:t xml:space="preserve"/>
        <w:br w:clear="none"/>
        <w:t xml:space="preserve">       role=</w:t>
        <w:br w:clear="none"/>
      </w:r>
      <w:r>
        <w:rPr>
          <w:rStyle w:val="Text1"/>
        </w:rPr>
        <w:t xml:space="preserve">"progressbar"</w:t>
        <w:br w:clear="none"/>
      </w:r>
      <w:r>
        <w:t xml:space="preserve"> aria-label=</w:t>
        <w:br w:clear="none"/>
      </w:r>
      <w:r>
        <w:rPr>
          <w:rStyle w:val="Text1"/>
        </w:rPr>
        <w:t xml:space="preserve">"@LabelText"</w:t>
        <w:br w:clear="none"/>
      </w:r>
      <w:r>
        <w:t xml:space="preserve"> style=</w:t>
        <w:br w:clear="none"/>
      </w:r>
      <w:r>
        <w:rPr>
          <w:rStyle w:val="Text1"/>
        </w:rPr>
        <w:t xml:space="preserve">"width: @Value%"</w:t>
        <w:br w:clear="none"/>
      </w:r>
      <w:r>
        <w:t xml:space="preserve"/>
        <w:br w:clear="none"/>
        <w:t xml:space="preserve">       aria-valuenow=</w:t>
        <w:br w:clear="none"/>
      </w:r>
      <w:r>
        <w:rPr>
          <w:rStyle w:val="Text1"/>
        </w:rPr>
        <w:t xml:space="preserve">"@Value"</w:t>
        <w:br w:clear="none"/>
      </w:r>
      <w:r>
        <w:t xml:space="preserve"> aria-valuemin=</w:t>
        <w:br w:clear="none"/>
      </w:r>
      <w:r>
        <w:rPr>
          <w:rStyle w:val="Text1"/>
        </w:rPr>
        <w:t xml:space="preserve">"@Minimum"</w:t>
        <w:br w:clear="none"/>
      </w:r>
      <w:r>
        <w:t xml:space="preserve"> aria-valuemax=</w:t>
        <w:br w:clear="none"/>
      </w:r>
      <w:r>
        <w:rPr>
          <w:rStyle w:val="Text1"/>
        </w:rPr>
        <w:t xml:space="preserve">"@Maximum"</w:t>
        <w:br w:clear="none"/>
      </w:r>
      <w:r>
        <w:t xml:space="preserve">&gt;</w:t>
        <w:br w:clear="none"/>
        <w:t xml:space="preserve">    @(ShowValue ? Value + </w:t>
        <w:br w:clear="none"/>
      </w:r>
      <w:r>
        <w:rPr>
          <w:rStyle w:val="Text1"/>
        </w:rPr>
        <w:t xml:space="preserve">"%"</w:t>
        <w:br w:clear="none"/>
      </w:r>
      <w:r>
        <w:t xml:space="preserve"> : </w:t>
        <w:br w:clear="none"/>
      </w:r>
      <w:r>
        <w:rPr>
          <w:rStyle w:val="Text1"/>
        </w:rPr>
        <w:t xml:space="preserve">""</w:t>
        <w:br w:clear="none"/>
      </w:r>
      <w:r>
        <w:t xml:space="preserve">)</w:t>
        <w:br w:clear="none"/>
        <w:t xml:space="preserve">  &lt;/div&gt;</w:t>
        <w:br w:clear="none"/>
        <w:t xml:space="preserve">&lt;/div&gt;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Value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Minimum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Maximum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100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bool</w:t>
        <w:br w:clear="none"/>
      </w:r>
      <w:r>
        <w:t xml:space="preserve"> IsAnimated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false</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bool</w:t>
        <w:br w:clear="none"/>
      </w:r>
      <w:r>
        <w:t xml:space="preserve"> ShowValue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false</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LabelText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
        </w:rPr>
        <w:t xml:space="preserve">"Progress bar"</w:t>
        <w:br w:clear="none"/>
      </w:r>
      <w:r>
        <w:t xml:space="preserve">;</w:t>
        <w:br w:clear="none"/>
        <w:t xml:space="preserve">}</w:t>
        <w:br w:clear="none"/>
      </w:r>
    </w:p>
    <w:p>
      <w:pPr>
        <w:pStyle w:val="Normal"/>
      </w:pPr>
      <w:r>
        <w:t xml:space="preserve">To embed an instance of the </w:t>
      </w:r>
      <w:r>
        <w:rPr>
          <w:rStyle w:val="Text61"/>
        </w:rPr>
        <w:bookmarkStart w:id="2292" w:name="_idIndexMarker1628"/>
        <w:t/>
        <w:bookmarkEnd w:id="2292"/>
      </w:r>
      <w:r>
        <w:t>component on a page, you use the component name as if it were an HTML element and set its parameters using HTML attributes, as shown in</w:t>
      </w:r>
      <w:r>
        <w:rPr>
          <w:rStyle w:val="Text61"/>
        </w:rPr>
        <w:bookmarkStart w:id="2293" w:name="_idIndexMarker1629"/>
        <w:t/>
        <w:bookmarkEnd w:id="2293"/>
      </w:r>
      <w:r>
        <w:t xml:space="preserve"> the following markup:</w:t>
      </w:r>
    </w:p>
    <w:p>
      <w:pPr>
        <w:pStyle w:val="Para 03"/>
      </w:pPr>
      <w:r>
        <w:t xml:space="preserve">&lt;ProgressBar Value=</w:t>
        <w:br w:clear="none"/>
      </w:r>
      <w:r>
        <w:rPr>
          <w:rStyle w:val="Text1"/>
        </w:rPr>
        <w:t xml:space="preserve">"25"</w:t>
        <w:br w:clear="none"/>
      </w:r>
      <w:r>
        <w:t xml:space="preserve"> IsAnimated=</w:t>
        <w:br w:clear="none"/>
      </w:r>
      <w:r>
        <w:rPr>
          <w:rStyle w:val="Text1"/>
        </w:rPr>
        <w:t xml:space="preserve">"true"</w:t>
        <w:br w:clear="none"/>
      </w:r>
      <w:r>
        <w:t xml:space="preserve"> ShowValue=</w:t>
        <w:br w:clear="none"/>
      </w:r>
      <w:r>
        <w:rPr>
          <w:rStyle w:val="Text1"/>
        </w:rPr>
        <w:t xml:space="preserve">"true"</w:t>
        <w:br w:clear="none"/>
      </w:r>
      <w:r>
        <w:t xml:space="preserve"> </w:t>
        <w:br w:clear="none"/>
        <w:t xml:space="preserve">             LabelText=</w:t>
        <w:br w:clear="none"/>
      </w:r>
      <w:r>
        <w:rPr>
          <w:rStyle w:val="Text1"/>
        </w:rPr>
        <w:t xml:space="preserve">"Progress of database deletion"</w:t>
        <w:br w:clear="none"/>
      </w:r>
      <w:r>
        <w:t xml:space="preserve"> /&gt;</w:t>
        <w:br w:clear="none"/>
      </w:r>
    </w:p>
    <w:p>
      <w:bookmarkStart w:id="2294" w:name="Blazor_routing_to_page_component"/>
      <w:pPr>
        <w:pStyle w:val="Heading 2"/>
      </w:pPr>
      <w:r>
        <w:t>Blazor routing to page components</w:t>
      </w:r>
      <w:bookmarkEnd w:id="2294"/>
    </w:p>
    <w:p>
      <w:pPr>
        <w:pStyle w:val="Normal"/>
      </w:pPr>
      <w:r>
        <w:t xml:space="preserve">The </w:t>
      </w:r>
      <w:r>
        <w:rPr>
          <w:rStyle w:val="Text0"/>
        </w:rPr>
        <w:t xml:space="preserve">Router</w:t>
        <w:br w:clear="none"/>
      </w:r>
      <w:r>
        <w:t xml:space="preserve"> component</w:t>
      </w:r>
      <w:r>
        <w:rPr>
          <w:rStyle w:val="Text61"/>
        </w:rPr>
        <w:bookmarkStart w:id="2295" w:name="_idIndexMarker1630"/>
        <w:t/>
        <w:bookmarkEnd w:id="2295"/>
      </w:r>
      <w:r>
        <w:t xml:space="preserve"> in the </w:t>
      </w:r>
      <w:r>
        <w:rPr>
          <w:rStyle w:val="Text0"/>
        </w:rPr>
        <w:t xml:space="preserve">App.razor</w:t>
        <w:br w:clear="none"/>
      </w:r>
      <w:r>
        <w:t xml:space="preserve"> file enables routing to components, as shown in the following markup:</w:t>
      </w:r>
    </w:p>
    <w:p>
      <w:pPr>
        <w:pStyle w:val="Para 03"/>
      </w:pPr>
      <w:r>
        <w:t xml:space="preserve">&lt;Router AppAssembly=</w:t>
        <w:br w:clear="none"/>
      </w:r>
      <w:r>
        <w:rPr>
          <w:rStyle w:val="Text1"/>
        </w:rPr>
        <w:t xml:space="preserve">"@typeof(Program).Assembly"</w:t>
        <w:br w:clear="none"/>
      </w:r>
      <w:r>
        <w:t xml:space="preserve">&gt;</w:t>
        <w:br w:clear="none"/>
        <w:t xml:space="preserve">  &lt;Found Context=</w:t>
        <w:br w:clear="none"/>
      </w:r>
      <w:r>
        <w:rPr>
          <w:rStyle w:val="Text1"/>
        </w:rPr>
        <w:t xml:space="preserve">"routeData"</w:t>
        <w:br w:clear="none"/>
      </w:r>
      <w:r>
        <w:t xml:space="preserve">&gt;</w:t>
        <w:br w:clear="none"/>
        <w:t xml:space="preserve">    &lt;RouteView RouteData=</w:t>
        <w:br w:clear="none"/>
      </w:r>
      <w:r>
        <w:rPr>
          <w:rStyle w:val="Text1"/>
        </w:rPr>
        <w:t xml:space="preserve">"@routeData"</w:t>
        <w:br w:clear="none"/>
      </w:r>
      <w:r>
        <w:t xml:space="preserve"> </w:t>
        <w:br w:clear="none"/>
        <w:t xml:space="preserve">               DefaultLayout=</w:t>
        <w:br w:clear="none"/>
      </w:r>
      <w:r>
        <w:rPr>
          <w:rStyle w:val="Text1"/>
        </w:rPr>
        <w:t xml:space="preserve">"@typeof(Layout.MainLayout)"</w:t>
        <w:br w:clear="none"/>
      </w:r>
      <w:r>
        <w:t xml:space="preserve"> /&gt;</w:t>
        <w:br w:clear="none"/>
        <w:t xml:space="preserve">    &lt;FocusOnNavigate RouteData=</w:t>
        <w:br w:clear="none"/>
      </w:r>
      <w:r>
        <w:rPr>
          <w:rStyle w:val="Text1"/>
        </w:rPr>
        <w:t xml:space="preserve">"@routeData"</w:t>
        <w:br w:clear="none"/>
      </w:r>
      <w:r>
        <w:t xml:space="preserve"> Selector=</w:t>
        <w:br w:clear="none"/>
      </w:r>
      <w:r>
        <w:rPr>
          <w:rStyle w:val="Text1"/>
        </w:rPr>
        <w:t xml:space="preserve">"h1"</w:t>
        <w:br w:clear="none"/>
      </w:r>
      <w:r>
        <w:t xml:space="preserve"> /&gt;</w:t>
        <w:br w:clear="none"/>
        <w:t xml:space="preserve">  &lt;/Found&gt;</w:t>
        <w:br w:clear="none"/>
        <w:t xml:space="preserve">&lt;/Router&gt;</w:t>
        <w:br w:clear="none"/>
      </w:r>
    </w:p>
    <w:p>
      <w:pPr>
        <w:pStyle w:val="Normal"/>
      </w:pPr>
      <w:r>
        <w:t xml:space="preserve">The </w:t>
      </w:r>
      <w:r>
        <w:rPr>
          <w:rStyle w:val="Text0"/>
        </w:rPr>
        <w:t xml:space="preserve">Router</w:t>
        <w:br w:clear="none"/>
      </w:r>
      <w:r>
        <w:t xml:space="preserve"> component scans the assembly specifically in its </w:t>
      </w:r>
      <w:r>
        <w:rPr>
          <w:rStyle w:val="Text0"/>
        </w:rPr>
        <w:t xml:space="preserve">AppAssembly</w:t>
        <w:br w:clear="none"/>
      </w:r>
      <w:r>
        <w:t xml:space="preserve"> parameter for components decorated with the </w:t>
      </w:r>
      <w:r>
        <w:rPr>
          <w:rStyle w:val="Text0"/>
        </w:rPr>
        <w:t xml:space="preserve">[Route]</w:t>
        <w:br w:clear="none"/>
      </w:r>
      <w:r>
        <w:t xml:space="preserve"> attribute, registering their URL paths.</w:t>
      </w:r>
    </w:p>
    <w:p>
      <w:pPr>
        <w:pStyle w:val="Normal"/>
      </w:pPr>
      <w:r>
        <w:t xml:space="preserve">If a route match is found, then the context of the request is stored in a variable named </w:t>
      </w:r>
      <w:r>
        <w:rPr>
          <w:rStyle w:val="Text0"/>
        </w:rPr>
        <w:t xml:space="preserve">routeData</w:t>
        <w:br w:clear="none"/>
      </w:r>
      <w:r>
        <w:t xml:space="preserve"> and passed to the matching Razor file. The default layout is set to use a class defined in the file named </w:t>
      </w:r>
      <w:r>
        <w:rPr>
          <w:rStyle w:val="Text0"/>
        </w:rPr>
        <w:t xml:space="preserve">MainLayout.razor</w:t>
        <w:br w:clear="none"/>
      </w:r>
      <w:r>
        <w:t xml:space="preserve">. </w:t>
      </w:r>
    </w:p>
    <w:p>
      <w:pPr>
        <w:pStyle w:val="Normal"/>
      </w:pPr>
      <w:r>
        <w:t xml:space="preserve">The </w:t>
      </w:r>
      <w:r>
        <w:rPr>
          <w:rStyle w:val="Text0"/>
        </w:rPr>
        <w:t xml:space="preserve">FocusOnNavigate</w:t>
        <w:br w:clear="none"/>
      </w:r>
      <w:r>
        <w:t xml:space="preserve"> component has a </w:t>
      </w:r>
      <w:r>
        <w:rPr>
          <w:rStyle w:val="Text0"/>
        </w:rPr>
        <w:t xml:space="preserve">Selector</w:t>
        <w:br w:clear="none"/>
      </w:r>
      <w:r>
        <w:t xml:space="preserve"> property that must be set to a valid CSS selector. This could be a tag selector like the default </w:t>
      </w:r>
      <w:r>
        <w:rPr>
          <w:rStyle w:val="Text0"/>
        </w:rPr>
        <w:t xml:space="preserve">h1</w:t>
        <w:br w:clear="none"/>
      </w:r>
      <w:r>
        <w:t xml:space="preserve">, or a more specific CSS selector that uses a CSS class or an ID. The setting is common across all components in your app, so you will </w:t>
      </w:r>
      <w:r>
        <w:rPr>
          <w:rStyle w:val="Text61"/>
        </w:rPr>
        <w:bookmarkStart w:id="2296" w:name="_idIndexMarker1631"/>
        <w:t/>
        <w:bookmarkEnd w:id="2296"/>
      </w:r>
      <w:r>
        <w:t xml:space="preserve">need to set one that works across all your components. In the Razor file, the focus is set to the first </w:t>
      </w:r>
      <w:r>
        <w:rPr>
          <w:rStyle w:val="Text0"/>
        </w:rPr>
        <w:t xml:space="preserve">&lt;h1&gt;</w:t>
        <w:br w:clear="none"/>
      </w:r>
      <w:r>
        <w:t xml:space="preserve"> element. If the Razor file contains a form, then you might want to set the first form input element like a text box to have the focus.</w:t>
      </w:r>
    </w:p>
    <w:p>
      <w:pPr>
        <w:pStyle w:val="Normal"/>
      </w:pPr>
      <w:r>
        <w:t xml:space="preserve">For example, in a typical ASP.NET Core MVC project, an MVC controller could be decorated with the </w:t>
      </w:r>
      <w:r>
        <w:rPr>
          <w:rStyle w:val="Text0"/>
        </w:rPr>
        <w:t xml:space="preserve">[Route]</w:t>
        <w:br w:clear="none"/>
      </w:r>
      <w:r>
        <w:t xml:space="preserve"> attribute, as shown in the following code:</w:t>
      </w:r>
    </w:p>
    <w:p>
      <w:pPr>
        <w:pStyle w:val="Para 23"/>
      </w:pPr>
      <w:r>
        <w:rPr>
          <w:rStyle w:val="Text5"/>
        </w:rPr>
        <w:t xml:space="preserve">[</w:t>
        <w:br w:clear="none"/>
      </w:r>
      <w:r>
        <w:t xml:space="preserve">Route("customers")</w:t>
        <w:br w:clear="none"/>
      </w:r>
      <w:r>
        <w:rPr>
          <w:rStyle w:val="Text5"/>
        </w:rPr>
        <w:t xml:space="preserve">]</w:t>
        <w:br w:clear="none"/>
      </w:r>
      <w:r>
        <w:rPr>
          <w:rStyle w:val="Text4"/>
        </w:rPr>
        <w:t xml:space="preserve">public</w:t>
        <w:br w:clear="none"/>
      </w:r>
      <w:r>
        <w:rPr>
          <w:rStyle w:val="Text5"/>
        </w:rPr>
        <w:t xml:space="preserve"> </w:t>
        <w:br w:clear="none"/>
      </w:r>
      <w:r>
        <w:rPr>
          <w:rStyle w:val="Text4"/>
        </w:rPr>
        <w:t xml:space="preserve">class</w:t>
        <w:br w:clear="none"/>
      </w:r>
      <w:r>
        <w:rPr>
          <w:rStyle w:val="Text5"/>
        </w:rPr>
        <w:t xml:space="preserve"> </w:t>
        <w:br w:clear="none"/>
      </w:r>
      <w:r>
        <w:t xml:space="preserve">CustomersController</w:t>
        <w:br w:clear="none"/>
      </w:r>
      <w:r>
        <w:rPr>
          <w:rStyle w:val="Text5"/>
        </w:rPr>
        <w:t xml:space="preserve"/>
        <w:br w:clear="none"/>
        <w:t xml:space="preserve">{</w:t>
        <w:br w:clear="none"/>
      </w:r>
    </w:p>
    <w:p>
      <w:pPr>
        <w:pStyle w:val="Normal"/>
      </w:pPr>
      <w:r>
        <w:t xml:space="preserve">An HTTP </w:t>
      </w:r>
      <w:r>
        <w:rPr>
          <w:rStyle w:val="Text0"/>
        </w:rPr>
        <w:t xml:space="preserve">GET</w:t>
        <w:br w:clear="none"/>
      </w:r>
      <w:r>
        <w:t xml:space="preserve"> request to the relative path </w:t>
      </w:r>
      <w:r>
        <w:rPr>
          <w:rStyle w:val="Text0"/>
        </w:rPr>
        <w:t xml:space="preserve">/customers</w:t>
        <w:br w:clear="none"/>
      </w:r>
      <w:r>
        <w:t xml:space="preserve"> would be matched to the route.</w:t>
      </w:r>
    </w:p>
    <w:p>
      <w:pPr>
        <w:pStyle w:val="Normal"/>
      </w:pPr>
      <w:r>
        <w:t xml:space="preserve">To create an equivalent routable page component, add the </w:t>
      </w:r>
      <w:r>
        <w:rPr>
          <w:rStyle w:val="Text0"/>
        </w:rPr>
        <w:t xml:space="preserve">@page</w:t>
        <w:br w:clear="none"/>
      </w:r>
      <w:r>
        <w:t xml:space="preserve"> directive to the top of a component’s </w:t>
      </w:r>
      <w:r>
        <w:rPr>
          <w:rStyle w:val="Text0"/>
        </w:rPr>
        <w:t xml:space="preserve">.razor</w:t>
        <w:br w:clear="none"/>
      </w:r>
      <w:r>
        <w:t xml:space="preserve"> file, as shown in the following markup:</w:t>
      </w:r>
    </w:p>
    <w:p>
      <w:pPr>
        <w:pStyle w:val="Para 03"/>
      </w:pPr>
      <w:r>
        <w:t xml:space="preserve">@page "customers"</w:t>
        <w:br w:clear="none"/>
      </w:r>
    </w:p>
    <w:p>
      <w:pPr>
        <w:pStyle w:val="Normal"/>
      </w:pPr>
      <w:r>
        <w:t xml:space="preserve">A page component can have multiple </w:t>
      </w:r>
      <w:r>
        <w:rPr>
          <w:rStyle w:val="Text0"/>
        </w:rPr>
        <w:t xml:space="preserve">@page</w:t>
        <w:br w:clear="none"/>
      </w:r>
      <w:r>
        <w:t xml:space="preserve"> directives to register multiple routes.</w:t>
      </w:r>
    </w:p>
    <w:p>
      <w:pPr>
        <w:pStyle w:val="Normal"/>
      </w:pPr>
      <w:r>
        <w:t xml:space="preserve">If you were to write code that uses reflection to find the </w:t>
      </w:r>
      <w:r>
        <w:rPr>
          <w:rStyle w:val="Text0"/>
        </w:rPr>
        <w:t xml:space="preserve">component</w:t>
        <w:br w:clear="none"/>
      </w:r>
      <w:r>
        <w:t xml:space="preserve"> class generated for you from the Razor markup file, then you would discover that it is decorated with the </w:t>
      </w:r>
      <w:r>
        <w:rPr>
          <w:rStyle w:val="Text0"/>
        </w:rPr>
        <w:t xml:space="preserve">[Route]</w:t>
        <w:br w:clear="none"/>
      </w:r>
      <w:r>
        <w:t xml:space="preserve"> attribute due to the </w:t>
      </w:r>
      <w:r>
        <w:rPr>
          <w:rStyle w:val="Text0"/>
        </w:rPr>
        <w:t xml:space="preserve">@page</w:t>
        <w:br w:clear="none"/>
      </w:r>
      <w:r>
        <w:t xml:space="preserve"> directive.</w:t>
      </w:r>
    </w:p>
    <w:p>
      <w:pPr>
        <w:pStyle w:val="Normal"/>
      </w:pPr>
      <w:r>
        <w:t xml:space="preserve">At runtime, the page component is merged with any specific layout that you have specified, just like an MVC view or Razor Page would be. By default, Blazor project templates define a file named </w:t>
      </w:r>
      <w:r>
        <w:rPr>
          <w:rStyle w:val="Text0"/>
        </w:rPr>
        <w:t xml:space="preserve">MainLayout.razor</w:t>
        <w:br w:clear="none"/>
      </w:r>
      <w:r>
        <w:t xml:space="preserve"> as the layout for page components.</w:t>
      </w:r>
    </w:p>
    <w:p>
      <w:pPr>
        <w:pStyle w:val="Normal"/>
      </w:pPr>
      <w:r>
        <w:rPr>
          <w:rStyle w:val="Text2"/>
        </w:rPr>
        <w:t>Good Practice</w:t>
      </w:r>
      <w:r>
        <w:t xml:space="preserve">: By convention, put routable page Blazor components in the </w:t>
      </w:r>
      <w:r>
        <w:rPr>
          <w:rStyle w:val="Text0"/>
        </w:rPr>
        <w:t xml:space="preserve">Components\Pages</w:t>
        <w:br w:clear="none"/>
      </w:r>
      <w:r>
        <w:t xml:space="preserve"> folder and non-page components in the </w:t>
      </w:r>
      <w:r>
        <w:rPr>
          <w:rStyle w:val="Text0"/>
        </w:rPr>
        <w:t xml:space="preserve">Components</w:t>
        <w:br w:clear="none"/>
      </w:r>
      <w:r>
        <w:t xml:space="preserve"> folder.</w:t>
      </w:r>
    </w:p>
    <w:p>
      <w:bookmarkStart w:id="2297" w:name="How_to_pass_route_parameters"/>
      <w:pPr>
        <w:pStyle w:val="Heading 2"/>
      </w:pPr>
      <w:r>
        <w:t>How to pass route parameters</w:t>
      </w:r>
      <w:bookmarkEnd w:id="2297"/>
    </w:p>
    <w:p>
      <w:pPr>
        <w:pStyle w:val="Normal"/>
      </w:pPr>
      <w:r>
        <w:t xml:space="preserve">Blazor routes can include case-insensitive named parameters, and your code can most easily access the passed values </w:t>
      </w:r>
      <w:r>
        <w:rPr>
          <w:rStyle w:val="Text61"/>
        </w:rPr>
        <w:bookmarkStart w:id="2298" w:name="_idIndexMarker1632"/>
        <w:t/>
        <w:bookmarkEnd w:id="2298"/>
      </w:r>
      <w:r>
        <w:t xml:space="preserve">by binding the parameter to a property in the code block, using the </w:t>
      </w:r>
      <w:r>
        <w:rPr>
          <w:rStyle w:val="Text0"/>
        </w:rPr>
        <w:t xml:space="preserve">[Parameter]</w:t>
        <w:br w:clear="none"/>
      </w:r>
      <w:r>
        <w:t xml:space="preserve"> attribute, as shown in the following markup:</w:t>
      </w:r>
    </w:p>
    <w:p>
      <w:pPr>
        <w:pStyle w:val="Para 03"/>
      </w:pPr>
      <w:r>
        <w:t xml:space="preserve">@page "/employees/{country}"</w:t>
        <w:br w:clear="none"/>
        <w:t xml:space="preserve">&lt;div&gt;Country parameter </w:t>
        <w:br w:clear="none"/>
      </w:r>
      <w:r>
        <w:rPr>
          <w:rStyle w:val="Text4"/>
        </w:rPr>
        <w:t xml:space="preserve">as</w:t>
        <w:br w:clear="none"/>
      </w:r>
      <w:r>
        <w:t xml:space="preserve"> the </w:t>
        <w:br w:clear="none"/>
      </w:r>
      <w:r>
        <w:rPr>
          <w:rStyle w:val="Text4"/>
        </w:rPr>
        <w:t xml:space="preserve">value</w:t>
        <w:br w:clear="none"/>
      </w:r>
      <w:r>
        <w:t xml:space="preserve">: @Country&lt;/div&gt;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 xml:space="preserve">The recommended way to handle a parameter that should have a default value when it is missing is to suffix the parameter in the route with </w:t>
      </w:r>
      <w:r>
        <w:rPr>
          <w:rStyle w:val="Text0"/>
        </w:rPr>
        <w:t xml:space="preserve">?</w:t>
        <w:br w:clear="none"/>
      </w:r>
      <w:r>
        <w:t xml:space="preserve">, using the </w:t>
      </w:r>
      <w:r>
        <w:rPr>
          <w:rStyle w:val="Text0"/>
        </w:rPr>
        <w:t xml:space="preserve">null</w:t>
        <w:br w:clear="none"/>
      </w:r>
      <w:r>
        <w:t xml:space="preserve"> coalescing operator in the </w:t>
      </w:r>
      <w:r>
        <w:rPr>
          <w:rStyle w:val="Text0"/>
        </w:rPr>
        <w:t xml:space="preserve">OnParametersSet</w:t>
        <w:br w:clear="none"/>
      </w:r>
      <w:r>
        <w:t xml:space="preserve"> method, as shown highlighted in the following markup:</w:t>
      </w:r>
    </w:p>
    <w:p>
      <w:pPr>
        <w:pStyle w:val="Para 03"/>
      </w:pPr>
      <w:r>
        <w:t xml:space="preserve">@page "/employees/{country</w:t>
        <w:br w:clear="none"/>
      </w:r>
      <w:r>
        <w:rPr>
          <w:rStyle w:val="Text12"/>
        </w:rPr>
        <w:t xml:space="preserve">?</w:t>
        <w:br w:clear="none"/>
      </w:r>
      <w:r>
        <w:t xml:space="preserve">}"</w:t>
        <w:br w:clear="none"/>
        <w:t xml:space="preserve">&lt;div&gt;Country parameter </w:t>
        <w:br w:clear="none"/>
      </w:r>
      <w:r>
        <w:rPr>
          <w:rStyle w:val="Text4"/>
        </w:rPr>
        <w:t xml:space="preserve">as</w:t>
        <w:br w:clear="none"/>
      </w:r>
      <w:r>
        <w:t xml:space="preserve"> the </w:t>
        <w:br w:clear="none"/>
      </w:r>
      <w:r>
        <w:rPr>
          <w:rStyle w:val="Text4"/>
        </w:rPr>
        <w:t xml:space="preserve">value</w:t>
        <w:br w:clear="none"/>
      </w:r>
      <w:r>
        <w:t xml:space="preserve">: @Country&lt;/div&gt;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rPr>
          <w:rStyle w:val="Text12"/>
        </w:rPr>
        <w:t xml:space="preserve">?</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2"/>
        </w:rPr>
        <w:t xml:space="preserve">  </w:t>
        <w:br w:clear="none"/>
      </w:r>
      <w:r>
        <w:rPr>
          <w:rStyle w:val="Text35"/>
        </w:rPr>
        <w:t xml:space="preserve">protected</w:t>
        <w:br w:clear="none"/>
      </w:r>
      <w:r>
        <w:rPr>
          <w:rStyle w:val="Text12"/>
        </w:rPr>
        <w:t xml:space="preserve"> </w:t>
        <w:br w:clear="none"/>
      </w:r>
      <w:r>
        <w:rPr>
          <w:rStyle w:val="Text35"/>
        </w:rPr>
        <w:t xml:space="preserve">override</w:t>
        <w:br w:clear="none"/>
      </w:r>
      <w:r>
        <w:rPr>
          <w:rStyle w:val="Text12"/>
        </w:rPr>
        <w:t xml:space="preserve"> </w:t>
        <w:br w:clear="none"/>
      </w:r>
      <w:r>
        <w:rPr>
          <w:rStyle w:val="Text35"/>
        </w:rPr>
        <w:t xml:space="preserve">void</w:t>
        <w:br w:clear="none"/>
      </w:r>
      <w:r>
        <w:rPr>
          <w:rStyle w:val="Text12"/>
        </w:rPr>
        <w:t xml:space="preserve"> </w:t>
        <w:br w:clear="none"/>
      </w:r>
      <w:r>
        <w:rPr>
          <w:rStyle w:val="Text40"/>
        </w:rPr>
        <w:t xml:space="preserve">OnParametersSet</w:t>
        <w:br w:clear="none"/>
      </w:r>
      <w:r>
        <w:rPr>
          <w:rStyle w:val="Text12"/>
        </w:rPr>
        <w:t xml:space="preserve">()</w:t>
        <w:br w:clear="none"/>
      </w:r>
      <w:r>
        <w:t xml:space="preserve"/>
        <w:br w:clear="none"/>
      </w:r>
      <w:r>
        <w:rPr>
          <w:rStyle w:val="Text12"/>
        </w:rPr>
        <w:t xml:space="preserve">  {</w:t>
        <w:br w:clear="none"/>
      </w:r>
      <w:r>
        <w:t xml:space="preserve"/>
        <w:br w:clear="none"/>
      </w:r>
      <w:r>
        <w:rPr>
          <w:rStyle w:val="Text12"/>
        </w:rPr>
        <w:t xml:space="preserve">    </w:t>
        <w:br w:clear="none"/>
      </w:r>
      <w:r>
        <w:rPr>
          <w:rStyle w:val="Text27"/>
        </w:rPr>
        <w:t xml:space="preserve">// if the automatically set property is null</w:t>
        <w:br w:clear="none"/>
      </w:r>
      <w:r>
        <w:t xml:space="preserve"/>
        <w:br w:clear="none"/>
      </w:r>
      <w:r>
        <w:rPr>
          <w:rStyle w:val="Text12"/>
        </w:rPr>
        <w:t xml:space="preserve">    </w:t>
        <w:br w:clear="none"/>
      </w:r>
      <w:r>
        <w:rPr>
          <w:rStyle w:val="Text27"/>
        </w:rPr>
        <w:t xml:space="preserve">// set its value to USA</w:t>
        <w:br w:clear="none"/>
      </w:r>
      <w:r>
        <w:t xml:space="preserve"/>
        <w:br w:clear="none"/>
      </w:r>
      <w:r>
        <w:rPr>
          <w:rStyle w:val="Text12"/>
        </w:rPr>
        <w:t xml:space="preserve">    Country = Country ?? "USA";</w:t>
        <w:br w:clear="none"/>
      </w:r>
      <w:r>
        <w:t xml:space="preserve"/>
        <w:br w:clear="none"/>
      </w:r>
      <w:r>
        <w:rPr>
          <w:rStyle w:val="Text12"/>
        </w:rPr>
        <w:t xml:space="preserve">  }</w:t>
        <w:br w:clear="none"/>
      </w:r>
      <w:r>
        <w:t xml:space="preserve"/>
        <w:br w:clear="none"/>
        <w:t xml:space="preserve">}</w:t>
        <w:br w:clear="none"/>
      </w:r>
    </w:p>
    <w:p>
      <w:bookmarkStart w:id="2299" w:name="Setting_parameters_from_a_query"/>
      <w:pPr>
        <w:pStyle w:val="Heading 2"/>
      </w:pPr>
      <w:r>
        <w:t>Setting parameters from a query string</w:t>
      </w:r>
      <w:bookmarkEnd w:id="2299"/>
    </w:p>
    <w:p>
      <w:pPr>
        <w:pStyle w:val="Normal"/>
      </w:pPr>
      <w:r>
        <w:t xml:space="preserve">You can also set component </w:t>
      </w:r>
      <w:r>
        <w:rPr>
          <w:rStyle w:val="Text61"/>
        </w:rPr>
        <w:bookmarkStart w:id="2300" w:name="_idIndexMarker1633"/>
        <w:t/>
        <w:bookmarkEnd w:id="2300"/>
      </w:r>
      <w:r>
        <w:t>properties using parameters</w:t>
      </w:r>
      <w:r>
        <w:rPr>
          <w:rStyle w:val="Text61"/>
        </w:rPr>
        <w:bookmarkStart w:id="2301" w:name="_idIndexMarker1634"/>
        <w:t/>
        <w:bookmarkEnd w:id="2301"/>
      </w:r>
      <w:r>
        <w:t xml:space="preserve"> from a query string, as shown in the following code:</w:t>
      </w:r>
    </w:p>
    <w:p>
      <w:pPr>
        <w:pStyle w:val="Para 23"/>
      </w:pPr>
      <w:r>
        <w:rPr>
          <w:rStyle w:val="Text5"/>
        </w:rPr>
        <w:t xml:space="preserve">[</w:t>
        <w:br w:clear="none"/>
      </w:r>
      <w:r>
        <w:t xml:space="preserve">Parameter</w:t>
        <w:br w:clear="none"/>
      </w:r>
      <w:r>
        <w:rPr>
          <w:rStyle w:val="Text5"/>
        </w:rPr>
        <w:t xml:space="preserve">]</w:t>
        <w:br w:clear="none"/>
        <w:t xml:space="preserve">[</w:t>
        <w:br w:clear="none"/>
      </w:r>
      <w:r>
        <w:t xml:space="preserve">SupplyParameterFromQuery(Name = "country")</w:t>
        <w:br w:clear="none"/>
      </w:r>
      <w:r>
        <w:rPr>
          <w:rStyle w:val="Text5"/>
        </w:rPr>
        <w:t xml:space="preserve">]</w:t>
        <w:br w:clear="none"/>
      </w:r>
      <w:r>
        <w:rPr>
          <w:rStyle w:val="Text4"/>
        </w:rPr>
        <w:t xml:space="preserve">public</w:t>
        <w:br w:clear="none"/>
      </w:r>
      <w:r>
        <w:rPr>
          <w:rStyle w:val="Text5"/>
        </w:rPr>
        <w:t xml:space="preserve"> </w:t>
        <w:br w:clear="none"/>
      </w:r>
      <w:r>
        <w:rPr>
          <w:rStyle w:val="Text15"/>
        </w:rPr>
        <w:t xml:space="preserve">string</w:t>
        <w:br w:clear="none"/>
      </w:r>
      <w:r>
        <w:rPr>
          <w:rStyle w:val="Text5"/>
        </w:rPr>
        <w:t xml:space="preserve">? Country { </w:t>
        <w:br w:clear="none"/>
      </w:r>
      <w:r>
        <w:rPr>
          <w:rStyle w:val="Text4"/>
        </w:rPr>
        <w:t xml:space="preserve">get</w:t>
        <w:br w:clear="none"/>
      </w:r>
      <w:r>
        <w:rPr>
          <w:rStyle w:val="Text5"/>
        </w:rPr>
        <w:t xml:space="preserve">; </w:t>
        <w:br w:clear="none"/>
      </w:r>
      <w:r>
        <w:rPr>
          <w:rStyle w:val="Text4"/>
        </w:rPr>
        <w:t xml:space="preserve">set</w:t>
        <w:br w:clear="none"/>
      </w:r>
      <w:r>
        <w:rPr>
          <w:rStyle w:val="Text5"/>
        </w:rPr>
        <w:t xml:space="preserve">; }</w:t>
        <w:br w:clear="none"/>
      </w:r>
    </w:p>
    <w:p>
      <w:bookmarkStart w:id="2302" w:name="Route_constraints_for_parameters"/>
      <w:pPr>
        <w:pStyle w:val="Heading 2"/>
      </w:pPr>
      <w:r>
        <w:t>Route constraints for parameters</w:t>
      </w:r>
      <w:bookmarkEnd w:id="2302"/>
    </w:p>
    <w:p>
      <w:pPr>
        <w:pStyle w:val="Normal"/>
      </w:pPr>
      <w:r>
        <w:t>Route constraints validate that the data type is correct for a passed parameter. If a potential request with a parameter value</w:t>
      </w:r>
      <w:r>
        <w:rPr>
          <w:rStyle w:val="Text61"/>
        </w:rPr>
        <w:bookmarkStart w:id="2303" w:name="_idIndexMarker1635"/>
        <w:t/>
        <w:bookmarkEnd w:id="2303"/>
      </w:r>
      <w:r>
        <w:t xml:space="preserve"> violates the constraint, then a match for that route is not made, and other routes will be evaluated instead. If no routes match, then a </w:t>
      </w:r>
      <w:r>
        <w:rPr>
          <w:rStyle w:val="Text0"/>
        </w:rPr>
        <w:t xml:space="preserve">404</w:t>
        <w:br w:clear="none"/>
      </w:r>
      <w:r>
        <w:t xml:space="preserve"> status code is returned.</w:t>
      </w:r>
    </w:p>
    <w:p>
      <w:pPr>
        <w:pStyle w:val="Normal"/>
      </w:pPr>
      <w:r>
        <w:t xml:space="preserve">If you do not set constraints, then any value is acceptable as a route match, but a data type conversion exception may result when the value is converted into the C# method’s expected data type. Some route constraint examples are shown in </w:t>
      </w:r>
      <w:r>
        <w:rPr>
          <w:rStyle w:val="Text9"/>
        </w:rPr>
        <w:t>Table 15.1</w:t>
      </w:r>
      <w:r>
        <w:t>:</w:t>
      </w:r>
    </w:p>
    <w:tbl>
      <w:tblPr>
        <w:tblW w:type="auto" w:w="0"/>
      </w:tblPr>
      <w:tr>
        <w:tc>
          <w:tcPr>
            <w:tcW w:type="auto" w:w="0"/>
            <w:tcMar>
              <w:left w:type="dxa" w:w="200"/>
              <w:top w:type="dxa" w:w="200"/>
              <w:right w:type="dxa" w:w="200"/>
              <w:bottom w:type="dxa" w:w="200"/>
            </w:tcMar>
            <w:vAlign w:val="top"/>
          </w:tcPr>
          <w:p>
            <w:bookmarkStart w:id="2304" w:name="Constraint"/>
            <w:pPr>
              <w:pStyle w:val="Para 37"/>
            </w:pPr>
            <w:r>
              <w:t/>
            </w:r>
            <w:bookmarkEnd w:id="2304"/>
          </w:p>
          <w:p>
            <w:pPr>
              <w:pStyle w:val="Para 11"/>
            </w:pPr>
            <w:r>
              <w:t>Constraint example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{isanimated:bool}</w:t>
              <w:br w:clear="none"/>
            </w:r>
          </w:p>
        </w:tc>
        <w:tc>
          <w:tcPr>
            <w:tcW w:type="auto" w:w="0"/>
            <w:shd w:val="clear" w:color="auto" w:fill="EEF2F6"/>
            <w:tcMar>
              <w:left w:type="dxa" w:w="200"/>
              <w:top w:type="dxa" w:w="200"/>
              <w:right w:type="dxa" w:w="200"/>
              <w:bottom w:type="dxa" w:w="200"/>
            </w:tcMar>
            <w:vAlign w:val="top"/>
          </w:tcPr>
          <w:p>
            <w:pPr>
              <w:pStyle w:val="Para 02"/>
            </w:pPr>
            <w:r>
              <w:t xml:space="preserve">The </w:t>
            </w:r>
            <w:r>
              <w:rPr>
                <w:rStyle w:val="Text21"/>
              </w:rPr>
              <w:t xml:space="preserve">IsAnimated</w:t>
              <w:br w:clear="none"/>
            </w:r>
            <w:r>
              <w:t xml:space="preserve"> property must be set to a valid Boolean value, for example, </w:t>
            </w:r>
            <w:r>
              <w:rPr>
                <w:rStyle w:val="Text21"/>
              </w:rPr>
              <w:t xml:space="preserve">TRUE</w:t>
              <w:br w:clear="none"/>
            </w:r>
            <w:r>
              <w:t xml:space="preserve"> or </w:t>
            </w:r>
            <w:r>
              <w:rPr>
                <w:rStyle w:val="Text21"/>
              </w:rPr>
              <w:t xml:space="preserve">true</w:t>
              <w:br w:clear="none"/>
            </w:r>
            <w:r>
              <w:t>.</w:t>
            </w:r>
          </w:p>
        </w:tc>
      </w:tr>
    </w:tbl>
    <w:tbl>
      <w:tblPr>
        <w:tblW w:type="auto" w:w="0"/>
      </w:tblPr>
      <w:tr>
        <w:tc>
          <w:tcPr>
            <w:tcW w:type="auto" w:w="0"/>
            <w:tcMar>
              <w:left w:type="dxa" w:w="200"/>
              <w:top w:type="dxa" w:w="200"/>
              <w:right w:type="dxa" w:w="200"/>
              <w:bottom w:type="dxa" w:w="200"/>
            </w:tcMar>
            <w:vAlign w:val="top"/>
          </w:tcPr>
          <w:p>
            <w:pPr>
              <w:pStyle w:val="Para 09"/>
            </w:pPr>
            <w:r>
              <w:t xml:space="preserve">{hiredate:datetime}</w:t>
              <w:br w:clear="none"/>
            </w:r>
          </w:p>
        </w:tc>
        <w:tc>
          <w:tcPr>
            <w:tcW w:type="auto" w:w="0"/>
            <w:tcMar>
              <w:left w:type="dxa" w:w="200"/>
              <w:top w:type="dxa" w:w="200"/>
              <w:right w:type="dxa" w:w="200"/>
              <w:bottom w:type="dxa" w:w="200"/>
            </w:tcMar>
            <w:vAlign w:val="top"/>
          </w:tcPr>
          <w:p>
            <w:pPr>
              <w:pStyle w:val="Para 02"/>
            </w:pPr>
            <w:r>
              <w:t xml:space="preserve">The </w:t>
            </w:r>
            <w:r>
              <w:rPr>
                <w:rStyle w:val="Text0"/>
              </w:rPr>
              <w:t xml:space="preserve">HireDate</w:t>
              <w:br w:clear="none"/>
            </w:r>
            <w:r>
              <w:t xml:space="preserve"> property must be a valid date/time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{price:decimal}</w:t>
              <w:br w:clear="none"/>
            </w:r>
          </w:p>
        </w:tc>
        <w:tc>
          <w:tcPr>
            <w:tcW w:type="auto" w:w="0"/>
            <w:shd w:val="clear" w:color="auto" w:fill="EEF2F6"/>
            <w:tcMar>
              <w:left w:type="dxa" w:w="200"/>
              <w:top w:type="dxa" w:w="200"/>
              <w:right w:type="dxa" w:w="200"/>
              <w:bottom w:type="dxa" w:w="200"/>
            </w:tcMar>
            <w:vAlign w:val="top"/>
          </w:tcPr>
          <w:p>
            <w:pPr>
              <w:pStyle w:val="Para 02"/>
            </w:pPr>
            <w:r>
              <w:t xml:space="preserve">The </w:t>
            </w:r>
            <w:r>
              <w:rPr>
                <w:rStyle w:val="Text21"/>
              </w:rPr>
              <w:t xml:space="preserve">UnitPrice</w:t>
              <w:br w:clear="none"/>
            </w:r>
            <w:r>
              <w:t xml:space="preserve"> property must be a valid </w:t>
            </w:r>
            <w:r>
              <w:rPr>
                <w:rStyle w:val="Text21"/>
              </w:rPr>
              <w:t xml:space="preserve">decimal</w:t>
              <w:br w:clear="none"/>
            </w:r>
            <w:r>
              <w:t xml:space="preserve"> value.</w:t>
            </w:r>
          </w:p>
        </w:tc>
      </w:tr>
    </w:tbl>
    <w:tbl>
      <w:tblPr>
        <w:tblW w:type="auto" w:w="0"/>
      </w:tblPr>
      <w:tr>
        <w:tc>
          <w:tcPr>
            <w:tcW w:type="auto" w:w="0"/>
            <w:tcMar>
              <w:left w:type="dxa" w:w="200"/>
              <w:top w:type="dxa" w:w="200"/>
              <w:right w:type="dxa" w:w="200"/>
              <w:bottom w:type="dxa" w:w="200"/>
            </w:tcMar>
            <w:vAlign w:val="top"/>
          </w:tcPr>
          <w:p>
            <w:pPr>
              <w:pStyle w:val="Para 09"/>
            </w:pPr>
            <w:r>
              <w:t xml:space="preserve">{shipweight:double}</w:t>
              <w:br w:clear="none"/>
            </w:r>
          </w:p>
        </w:tc>
        <w:tc>
          <w:tcPr>
            <w:tcW w:type="auto" w:w="0"/>
            <w:tcMar>
              <w:left w:type="dxa" w:w="200"/>
              <w:top w:type="dxa" w:w="200"/>
              <w:right w:type="dxa" w:w="200"/>
              <w:bottom w:type="dxa" w:w="200"/>
            </w:tcMar>
            <w:vAlign w:val="top"/>
          </w:tcPr>
          <w:p>
            <w:pPr>
              <w:pStyle w:val="Para 02"/>
            </w:pPr>
            <w:r>
              <w:t xml:space="preserve">The </w:t>
            </w:r>
            <w:r>
              <w:rPr>
                <w:rStyle w:val="Text0"/>
              </w:rPr>
              <w:t xml:space="preserve">ShipWeight</w:t>
              <w:br w:clear="none"/>
            </w:r>
            <w:r>
              <w:t xml:space="preserve"> property must be a valid </w:t>
            </w:r>
            <w:r>
              <w:rPr>
                <w:rStyle w:val="Text0"/>
              </w:rPr>
              <w:t xml:space="preserve">double</w:t>
              <w:br w:clear="none"/>
            </w:r>
            <w:r>
              <w:t xml:space="preserv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{shipwidth:float}</w:t>
              <w:br w:clear="none"/>
            </w:r>
          </w:p>
        </w:tc>
        <w:tc>
          <w:tcPr>
            <w:tcW w:type="auto" w:w="0"/>
            <w:shd w:val="clear" w:color="auto" w:fill="EEF2F6"/>
            <w:tcMar>
              <w:left w:type="dxa" w:w="200"/>
              <w:top w:type="dxa" w:w="200"/>
              <w:right w:type="dxa" w:w="200"/>
              <w:bottom w:type="dxa" w:w="200"/>
            </w:tcMar>
            <w:vAlign w:val="top"/>
          </w:tcPr>
          <w:p>
            <w:pPr>
              <w:pStyle w:val="Para 02"/>
            </w:pPr>
            <w:r>
              <w:t xml:space="preserve">The </w:t>
            </w:r>
            <w:r>
              <w:rPr>
                <w:rStyle w:val="Text21"/>
              </w:rPr>
              <w:t xml:space="preserve">ShipWidth</w:t>
              <w:br w:clear="none"/>
            </w:r>
            <w:r>
              <w:t xml:space="preserve"> property must be a valid </w:t>
            </w:r>
            <w:r>
              <w:rPr>
                <w:rStyle w:val="Text21"/>
              </w:rPr>
              <w:t xml:space="preserve">float</w:t>
              <w:br w:clear="none"/>
            </w:r>
            <w:r>
              <w:t xml:space="preserve"> value.</w:t>
            </w:r>
          </w:p>
        </w:tc>
      </w:tr>
    </w:tbl>
    <w:tbl>
      <w:tblPr>
        <w:tblW w:type="auto" w:w="0"/>
      </w:tblPr>
      <w:tr>
        <w:tc>
          <w:tcPr>
            <w:tcW w:type="auto" w:w="0"/>
            <w:tcMar>
              <w:left w:type="dxa" w:w="200"/>
              <w:top w:type="dxa" w:w="200"/>
              <w:right w:type="dxa" w:w="200"/>
              <w:bottom w:type="dxa" w:w="200"/>
            </w:tcMar>
            <w:vAlign w:val="top"/>
          </w:tcPr>
          <w:p>
            <w:pPr>
              <w:pStyle w:val="Para 09"/>
            </w:pPr>
            <w:r>
              <w:t xml:space="preserve">{orderid:guid}</w:t>
              <w:br w:clear="none"/>
            </w:r>
          </w:p>
        </w:tc>
        <w:tc>
          <w:tcPr>
            <w:tcW w:type="auto" w:w="0"/>
            <w:tcMar>
              <w:left w:type="dxa" w:w="200"/>
              <w:top w:type="dxa" w:w="200"/>
              <w:right w:type="dxa" w:w="200"/>
              <w:bottom w:type="dxa" w:w="200"/>
            </w:tcMar>
            <w:vAlign w:val="top"/>
          </w:tcPr>
          <w:p>
            <w:pPr>
              <w:pStyle w:val="Para 02"/>
            </w:pPr>
            <w:r>
              <w:t xml:space="preserve">The </w:t>
            </w:r>
            <w:r>
              <w:rPr>
                <w:rStyle w:val="Text0"/>
              </w:rPr>
              <w:t xml:space="preserve">OrderId</w:t>
              <w:br w:clear="none"/>
            </w:r>
            <w:r>
              <w:t xml:space="preserve"> property must be a valid </w:t>
            </w:r>
            <w:r>
              <w:rPr>
                <w:rStyle w:val="Text0"/>
              </w:rPr>
              <w:t xml:space="preserve">Guid</w:t>
              <w:br w:clear="none"/>
            </w:r>
            <w:r>
              <w:t xml:space="preserve">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{categoryid:int}</w:t>
              <w:br w:clear="none"/>
            </w:r>
          </w:p>
        </w:tc>
        <w:tc>
          <w:tcPr>
            <w:tcW w:type="auto" w:w="0"/>
            <w:shd w:val="clear" w:color="auto" w:fill="EEF2F6"/>
            <w:tcMar>
              <w:left w:type="dxa" w:w="200"/>
              <w:top w:type="dxa" w:w="200"/>
              <w:right w:type="dxa" w:w="200"/>
              <w:bottom w:type="dxa" w:w="200"/>
            </w:tcMar>
            <w:vAlign w:val="top"/>
          </w:tcPr>
          <w:p>
            <w:pPr>
              <w:pStyle w:val="Para 02"/>
            </w:pPr>
            <w:r>
              <w:t xml:space="preserve">The </w:t>
            </w:r>
            <w:r>
              <w:rPr>
                <w:rStyle w:val="Text21"/>
              </w:rPr>
              <w:t xml:space="preserve">CategoryId</w:t>
              <w:br w:clear="none"/>
            </w:r>
            <w:r>
              <w:t xml:space="preserve"> property must be a valid </w:t>
            </w:r>
            <w:r>
              <w:rPr>
                <w:rStyle w:val="Text21"/>
              </w:rPr>
              <w:t xml:space="preserve">int</w:t>
              <w:br w:clear="none"/>
            </w:r>
            <w:r>
              <w:t xml:space="preserve"> value.</w:t>
            </w:r>
          </w:p>
        </w:tc>
      </w:tr>
    </w:tbl>
    <w:tbl>
      <w:tblPr>
        <w:tblW w:type="auto" w:w="0"/>
      </w:tblPr>
      <w:tr>
        <w:tc>
          <w:tcPr>
            <w:tcW w:type="auto" w:w="0"/>
            <w:tcMar>
              <w:left w:type="dxa" w:w="200"/>
              <w:top w:type="dxa" w:w="200"/>
              <w:right w:type="dxa" w:w="200"/>
              <w:bottom w:type="dxa" w:w="200"/>
            </w:tcMar>
            <w:vAlign w:val="top"/>
          </w:tcPr>
          <w:p>
            <w:pPr>
              <w:pStyle w:val="Para 09"/>
            </w:pPr>
            <w:r>
              <w:t xml:space="preserve">{nanoseconds:long}</w:t>
              <w:br w:clear="none"/>
            </w:r>
          </w:p>
        </w:tc>
        <w:tc>
          <w:tcPr>
            <w:tcW w:type="auto" w:w="0"/>
            <w:tcMar>
              <w:left w:type="dxa" w:w="200"/>
              <w:top w:type="dxa" w:w="200"/>
              <w:right w:type="dxa" w:w="200"/>
              <w:bottom w:type="dxa" w:w="200"/>
            </w:tcMar>
            <w:vAlign w:val="top"/>
          </w:tcPr>
          <w:p>
            <w:pPr>
              <w:pStyle w:val="Para 02"/>
            </w:pPr>
            <w:r>
              <w:t xml:space="preserve">The </w:t>
            </w:r>
            <w:r>
              <w:rPr>
                <w:rStyle w:val="Text0"/>
              </w:rPr>
              <w:t xml:space="preserve">Nanoseconds</w:t>
              <w:br w:clear="none"/>
            </w:r>
            <w:r>
              <w:t xml:space="preserve"> property must be a valid </w:t>
            </w:r>
            <w:r>
              <w:rPr>
                <w:rStyle w:val="Text0"/>
              </w:rPr>
              <w:t xml:space="preserve">long</w:t>
              <w:br w:clear="none"/>
            </w:r>
            <w:r>
              <w:t xml:space="preserve"> value.</w:t>
            </w:r>
          </w:p>
        </w:tc>
      </w:tr>
    </w:tbl>
    <w:p>
      <w:pPr>
        <w:pStyle w:val="Para 08"/>
      </w:pPr>
      <w:r>
        <w:t>Table 15.1: Route constraint examples</w:t>
      </w:r>
    </w:p>
    <w:p>
      <w:pPr>
        <w:pStyle w:val="Normal"/>
      </w:pPr>
      <w:r>
        <w:rPr>
          <w:rStyle w:val="Text2"/>
        </w:rPr>
        <w:t>Good Practice</w:t>
      </w:r>
      <w:r>
        <w:t>: Route constraints assume invariant culture, so your URLs must not be localized. For example, always use invariant culture formats to pass date and time parameter values.</w:t>
      </w:r>
    </w:p>
    <w:p>
      <w:bookmarkStart w:id="2305" w:name="Base_component_classes"/>
      <w:pPr>
        <w:pStyle w:val="Heading 2"/>
      </w:pPr>
      <w:r>
        <w:t>Base component classes</w:t>
      </w:r>
      <w:bookmarkEnd w:id="2305"/>
    </w:p>
    <w:p>
      <w:pPr>
        <w:pStyle w:val="Normal"/>
      </w:pPr>
      <w:r>
        <w:t xml:space="preserve">The </w:t>
      </w:r>
      <w:r>
        <w:rPr>
          <w:rStyle w:val="Text0"/>
        </w:rPr>
        <w:t xml:space="preserve">OnParametersSet</w:t>
        <w:br w:clear="none"/>
      </w:r>
      <w:r>
        <w:t xml:space="preserve"> method is defined</w:t>
      </w:r>
      <w:r>
        <w:rPr>
          <w:rStyle w:val="Text61"/>
        </w:rPr>
        <w:bookmarkStart w:id="2306" w:name="_idIndexMarker1636"/>
        <w:t/>
        <w:bookmarkEnd w:id="2306"/>
      </w:r>
      <w:r>
        <w:t xml:space="preserve"> by the base class that components inherit from by default, named </w:t>
      </w:r>
      <w:r>
        <w:rPr>
          <w:rStyle w:val="Text0"/>
        </w:rPr>
        <w:t xml:space="preserve">ComponentBase</w:t>
        <w:br w:clear="none"/>
      </w:r>
      <w:r>
        <w:t>, as shown in the following code:</w:t>
      </w:r>
    </w:p>
    <w:p>
      <w:pPr>
        <w:pStyle w:val="Para 23"/>
      </w:pPr>
      <w:r>
        <w:rPr>
          <w:rStyle w:val="Text4"/>
        </w:rPr>
        <w:t xml:space="preserve">using</w:t>
        <w:br w:clear="none"/>
      </w:r>
      <w:r>
        <w:rPr>
          <w:rStyle w:val="Text5"/>
        </w:rPr>
        <w:t xml:space="preserve"> Microsoft.AspNetCore.Components;</w:t>
        <w:br w:clear="none"/>
      </w:r>
      <w:r>
        <w:rPr>
          <w:rStyle w:val="Text4"/>
        </w:rPr>
        <w:t xml:space="preserve">public</w:t>
        <w:br w:clear="none"/>
      </w:r>
      <w:r>
        <w:rPr>
          <w:rStyle w:val="Text5"/>
        </w:rPr>
        <w:t xml:space="preserve"> </w:t>
        <w:br w:clear="none"/>
      </w:r>
      <w:r>
        <w:rPr>
          <w:rStyle w:val="Text4"/>
        </w:rPr>
        <w:t xml:space="preserve">abstract</w:t>
        <w:br w:clear="none"/>
      </w:r>
      <w:r>
        <w:rPr>
          <w:rStyle w:val="Text5"/>
        </w:rPr>
        <w:t xml:space="preserve"> </w:t>
        <w:br w:clear="none"/>
      </w:r>
      <w:r>
        <w:rPr>
          <w:rStyle w:val="Text4"/>
        </w:rPr>
        <w:t xml:space="preserve">class</w:t>
        <w:br w:clear="none"/>
      </w:r>
      <w:r>
        <w:rPr>
          <w:rStyle w:val="Text5"/>
        </w:rPr>
        <w:t xml:space="preserve"> </w:t>
        <w:br w:clear="none"/>
      </w:r>
      <w:r>
        <w:t xml:space="preserve">ComponentBase</w:t>
        <w:br w:clear="none"/>
      </w:r>
      <w:r>
        <w:rPr>
          <w:rStyle w:val="Text5"/>
        </w:rPr>
        <w:t xml:space="preserve"> : </w:t>
        <w:br w:clear="none"/>
      </w:r>
      <w:r>
        <w:t xml:space="preserve">IComponent</w:t>
        <w:br w:clear="none"/>
      </w:r>
      <w:r>
        <w:rPr>
          <w:rStyle w:val="Text5"/>
        </w:rPr>
        <w:t xml:space="preserve">, </w:t>
        <w:br w:clear="none"/>
      </w:r>
      <w:r>
        <w:t xml:space="preserve">IHandleAfterRender</w:t>
        <w:br w:clear="none"/>
      </w:r>
      <w:r>
        <w:rPr>
          <w:rStyle w:val="Text5"/>
        </w:rPr>
        <w:t xml:space="preserve">, </w:t>
        <w:br w:clear="none"/>
      </w:r>
      <w:r>
        <w:t xml:space="preserve">IHandleEvent</w:t>
        <w:br w:clear="none"/>
      </w:r>
      <w:r>
        <w:rPr>
          <w:rStyle w:val="Text5"/>
        </w:rPr>
        <w:t xml:space="preserve"/>
        <w:br w:clear="none"/>
        <w:t xml:space="preserve">{</w:t>
        <w:br w:clear="none"/>
        <w:t xml:space="preserve">  </w:t>
        <w:br w:clear="none"/>
      </w:r>
      <w:r>
        <w:rPr>
          <w:rStyle w:val="Text3"/>
        </w:rPr>
        <w:t xml:space="preserve">// members not shown</w:t>
        <w:br w:clear="none"/>
      </w:r>
      <w:r>
        <w:rPr>
          <w:rStyle w:val="Text5"/>
        </w:rPr>
        <w:t xml:space="preserve"/>
        <w:br w:clear="none"/>
        <w:t xml:space="preserve">}</w:t>
        <w:br w:clear="none"/>
      </w:r>
    </w:p>
    <w:p>
      <w:pPr>
        <w:pStyle w:val="Normal"/>
      </w:pPr>
      <w:r>
        <w:rPr>
          <w:rStyle w:val="Text0"/>
        </w:rPr>
        <w:t xml:space="preserve">ComponentBase</w:t>
        <w:br w:clear="none"/>
      </w:r>
      <w:r>
        <w:t xml:space="preserve"> has some useful methods that you can call and override, as shown in </w:t>
      </w:r>
      <w:r>
        <w:rPr>
          <w:rStyle w:val="Text9"/>
        </w:rPr>
        <w:t>Table 15.2</w:t>
      </w:r>
      <w:r>
        <w:t>:</w:t>
      </w:r>
    </w:p>
    <w:tbl>
      <w:tblPr>
        <w:tblW w:type="auto" w:w="0"/>
      </w:tblPr>
      <w:tr>
        <w:tc>
          <w:tcPr>
            <w:tcW w:type="auto" w:w="0"/>
            <w:tcMar>
              <w:left w:type="dxa" w:w="200"/>
              <w:top w:type="dxa" w:w="200"/>
              <w:right w:type="dxa" w:w="200"/>
              <w:bottom w:type="dxa" w:w="200"/>
            </w:tcMar>
            <w:vAlign w:val="top"/>
          </w:tcPr>
          <w:p>
            <w:bookmarkStart w:id="2307" w:name="Method_s"/>
            <w:pPr>
              <w:pStyle w:val="Para 37"/>
            </w:pPr>
            <w:r>
              <w:t/>
            </w:r>
            <w:bookmarkEnd w:id="2307"/>
          </w:p>
          <w:p>
            <w:pPr>
              <w:pStyle w:val="Para 11"/>
            </w:pPr>
            <w:r>
              <w:t>Method(s)</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InvokeAsync</w:t>
              <w:br w:clear="none"/>
            </w:r>
          </w:p>
        </w:tc>
        <w:tc>
          <w:tcPr>
            <w:tcW w:type="auto" w:w="0"/>
            <w:shd w:val="clear" w:color="auto" w:fill="EEF2F6"/>
            <w:tcMar>
              <w:left w:type="dxa" w:w="200"/>
              <w:top w:type="dxa" w:w="200"/>
              <w:right w:type="dxa" w:w="200"/>
              <w:bottom w:type="dxa" w:w="200"/>
            </w:tcMar>
            <w:vAlign w:val="top"/>
          </w:tcPr>
          <w:p>
            <w:pPr>
              <w:pStyle w:val="Para 02"/>
            </w:pPr>
            <w:r>
              <w:t xml:space="preserve">Call this method to execute a function on the associated renderer’s synchronization context. This avoids the requirement to write thread-synchronizing code when accessing shared resources. Multiple threads are not allowed to access the rendering process at the same time. The use of </w:t>
            </w:r>
            <w:r>
              <w:rPr>
                <w:rStyle w:val="Text21"/>
              </w:rPr>
              <w:t xml:space="preserve">InvokeAsync</w:t>
              <w:br w:clear="none"/>
            </w:r>
            <w:r>
              <w:t xml:space="preserve"> means that only one thread will access components at any given moment, which eliminates the need to write thread-locking and synchronization code for shared state.</w:t>
            </w:r>
          </w:p>
        </w:tc>
      </w:tr>
    </w:tbl>
    <w:tbl>
      <w:tblPr>
        <w:tblW w:type="auto" w:w="0"/>
      </w:tblPr>
      <w:tr>
        <w:tc>
          <w:tcPr>
            <w:tcW w:type="auto" w:w="0"/>
            <w:tcMar>
              <w:left w:type="dxa" w:w="200"/>
              <w:top w:type="dxa" w:w="200"/>
              <w:right w:type="dxa" w:w="200"/>
              <w:bottom w:type="dxa" w:w="200"/>
            </w:tcMar>
            <w:vAlign w:val="top"/>
          </w:tcPr>
          <w:p>
            <w:pPr>
              <w:pStyle w:val="Para 09"/>
            </w:pPr>
            <w:r>
              <w:t xml:space="preserve">OnAfterRender</w:t>
              <w:br w:clear="none"/>
            </w:r>
            <w:r>
              <w:rPr>
                <w:rStyle w:val="Text13"/>
              </w:rPr>
              <w:t xml:space="preserve">, </w:t>
            </w:r>
          </w:p>
          <w:p>
            <w:pPr>
              <w:pStyle w:val="Para 09"/>
            </w:pPr>
            <w:r>
              <w:t xml:space="preserve">OnAfterRenderAsync</w:t>
              <w:br w:clear="none"/>
            </w:r>
          </w:p>
        </w:tc>
        <w:tc>
          <w:tcPr>
            <w:tcW w:type="auto" w:w="0"/>
            <w:tcMar>
              <w:left w:type="dxa" w:w="200"/>
              <w:top w:type="dxa" w:w="200"/>
              <w:right w:type="dxa" w:w="200"/>
              <w:bottom w:type="dxa" w:w="200"/>
            </w:tcMar>
            <w:vAlign w:val="top"/>
          </w:tcPr>
          <w:p>
            <w:pPr>
              <w:pStyle w:val="Para 02"/>
            </w:pPr>
            <w:r>
              <w:t>Override these methods to invoke code each time the component has been rendered.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OnInitialized</w:t>
              <w:br w:clear="none"/>
            </w:r>
            <w:r>
              <w:rPr>
                <w:rStyle w:val="Text13"/>
              </w:rPr>
              <w:t xml:space="preserve">, </w:t>
            </w:r>
          </w:p>
          <w:p>
            <w:pPr>
              <w:pStyle w:val="Para 06"/>
            </w:pPr>
            <w:r>
              <w:t xml:space="preserve">OnInitializedAsync</w:t>
              <w:br w:clear="none"/>
            </w:r>
          </w:p>
        </w:tc>
        <w:tc>
          <w:tcPr>
            <w:tcW w:type="auto" w:w="0"/>
            <w:shd w:val="clear" w:color="auto" w:fill="EEF2F6"/>
            <w:tcMar>
              <w:left w:type="dxa" w:w="200"/>
              <w:top w:type="dxa" w:w="200"/>
              <w:right w:type="dxa" w:w="200"/>
              <w:bottom w:type="dxa" w:w="200"/>
            </w:tcMar>
            <w:vAlign w:val="top"/>
          </w:tcPr>
          <w:p>
            <w:pPr>
              <w:pStyle w:val="Para 02"/>
            </w:pPr>
            <w:r>
              <w:t>Override these methods to invoke code after the component has received its initial parameters from its parent in the render tree.</w:t>
            </w:r>
          </w:p>
        </w:tc>
      </w:tr>
    </w:tbl>
    <w:tbl>
      <w:tblPr>
        <w:tblW w:type="auto" w:w="0"/>
      </w:tblPr>
      <w:tr>
        <w:tc>
          <w:tcPr>
            <w:tcW w:type="auto" w:w="0"/>
            <w:tcMar>
              <w:left w:type="dxa" w:w="200"/>
              <w:top w:type="dxa" w:w="200"/>
              <w:right w:type="dxa" w:w="200"/>
              <w:bottom w:type="dxa" w:w="200"/>
            </w:tcMar>
            <w:vAlign w:val="top"/>
          </w:tcPr>
          <w:p>
            <w:pPr>
              <w:pStyle w:val="Para 09"/>
            </w:pPr>
            <w:r>
              <w:t xml:space="preserve">OnParametersSet</w:t>
              <w:br w:clear="none"/>
            </w:r>
            <w:r>
              <w:rPr>
                <w:rStyle w:val="Text13"/>
              </w:rPr>
              <w:t xml:space="preserve">, </w:t>
            </w:r>
          </w:p>
          <w:p>
            <w:pPr>
              <w:pStyle w:val="Para 09"/>
            </w:pPr>
            <w:r>
              <w:t xml:space="preserve">OnParametersSetAsync</w:t>
              <w:br w:clear="none"/>
            </w:r>
          </w:p>
        </w:tc>
        <w:tc>
          <w:tcPr>
            <w:tcW w:type="auto" w:w="0"/>
            <w:tcMar>
              <w:left w:type="dxa" w:w="200"/>
              <w:top w:type="dxa" w:w="200"/>
              <w:right w:type="dxa" w:w="200"/>
              <w:bottom w:type="dxa" w:w="200"/>
            </w:tcMar>
            <w:vAlign w:val="top"/>
          </w:tcPr>
          <w:p>
            <w:pPr>
              <w:pStyle w:val="Para 02"/>
            </w:pPr>
            <w:r>
              <w:t>Override these methods to invoke code after the component has received parameters and the values have been assigned to properties.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ShouldRender</w:t>
              <w:br w:clear="none"/>
            </w:r>
          </w:p>
        </w:tc>
        <w:tc>
          <w:tcPr>
            <w:tcW w:type="auto" w:w="0"/>
            <w:shd w:val="clear" w:color="auto" w:fill="EEF2F6"/>
            <w:tcMar>
              <w:left w:type="dxa" w:w="200"/>
              <w:top w:type="dxa" w:w="200"/>
              <w:right w:type="dxa" w:w="200"/>
              <w:bottom w:type="dxa" w:w="200"/>
            </w:tcMar>
            <w:vAlign w:val="top"/>
          </w:tcPr>
          <w:p>
            <w:pPr>
              <w:pStyle w:val="Para 02"/>
            </w:pPr>
            <w:r>
              <w:t>Override this method to indicate if the component should render.</w:t>
            </w:r>
          </w:p>
        </w:tc>
      </w:tr>
    </w:tbl>
    <w:tbl>
      <w:tblPr>
        <w:tblW w:type="auto" w:w="0"/>
      </w:tblPr>
      <w:tr>
        <w:tc>
          <w:tcPr>
            <w:tcW w:type="auto" w:w="0"/>
            <w:tcMar>
              <w:left w:type="dxa" w:w="200"/>
              <w:top w:type="dxa" w:w="200"/>
              <w:right w:type="dxa" w:w="200"/>
              <w:bottom w:type="dxa" w:w="200"/>
            </w:tcMar>
            <w:vAlign w:val="top"/>
          </w:tcPr>
          <w:p>
            <w:pPr>
              <w:pStyle w:val="Para 09"/>
            </w:pPr>
            <w:r>
              <w:t xml:space="preserve">StateHasChanged</w:t>
              <w:br w:clear="none"/>
            </w:r>
          </w:p>
        </w:tc>
        <w:tc>
          <w:tcPr>
            <w:tcW w:type="auto" w:w="0"/>
            <w:tcMar>
              <w:left w:type="dxa" w:w="200"/>
              <w:top w:type="dxa" w:w="200"/>
              <w:right w:type="dxa" w:w="200"/>
              <w:bottom w:type="dxa" w:w="200"/>
            </w:tcMar>
            <w:vAlign w:val="top"/>
          </w:tcPr>
          <w:p>
            <w:pPr>
              <w:pStyle w:val="Para 02"/>
            </w:pPr>
            <w:r>
              <w:t>Call this method to cause the component to re-render.</w:t>
            </w:r>
          </w:p>
        </w:tc>
      </w:tr>
    </w:tbl>
    <w:p>
      <w:pPr>
        <w:pStyle w:val="Para 08"/>
      </w:pPr>
      <w:r>
        <w:t>Table 15.2: Useful methods of ComponentBase</w:t>
      </w:r>
    </w:p>
    <w:p>
      <w:bookmarkStart w:id="2308" w:name="Blazor_layouts"/>
      <w:pPr>
        <w:pStyle w:val="Heading 2"/>
      </w:pPr>
      <w:r>
        <w:t>Blazor layouts</w:t>
      </w:r>
      <w:bookmarkEnd w:id="2308"/>
    </w:p>
    <w:p>
      <w:pPr>
        <w:pStyle w:val="Normal"/>
      </w:pPr>
      <w:r>
        <w:t>Blazor components can have shared layouts</w:t>
      </w:r>
      <w:r>
        <w:rPr>
          <w:rStyle w:val="Text61"/>
        </w:rPr>
        <w:bookmarkStart w:id="2309" w:name="_idIndexMarker1637"/>
        <w:t/>
        <w:bookmarkEnd w:id="2309"/>
      </w:r>
      <w:r>
        <w:t xml:space="preserve"> in a similar way to MVC views and Razor Pages. You would create a </w:t>
      </w:r>
      <w:r>
        <w:rPr>
          <w:rStyle w:val="Text0"/>
        </w:rPr>
        <w:t xml:space="preserve">.razor</w:t>
        <w:br w:clear="none"/>
      </w:r>
      <w:r>
        <w:t xml:space="preserve"> component file and make it explicitly inherit from </w:t>
      </w:r>
      <w:r>
        <w:rPr>
          <w:rStyle w:val="Text0"/>
        </w:rPr>
        <w:t xml:space="preserve">LayoutComponentBase</w:t>
        <w:br w:clear="none"/>
      </w:r>
      <w:r>
        <w:t>, as shown in the following markup:</w:t>
      </w:r>
    </w:p>
    <w:p>
      <w:pPr>
        <w:pStyle w:val="Para 03"/>
      </w:pPr>
      <w:r>
        <w:t xml:space="preserve">@inherits LayoutComponentBase</w:t>
        <w:br w:clear="none"/>
        <w:t xml:space="preserve">&lt;div&gt;</w:t>
        <w:br w:clear="none"/>
        <w:t xml:space="preserve">  ...</w:t>
        <w:br w:clear="none"/>
        <w:t xml:space="preserve">  @Body</w:t>
        <w:br w:clear="none"/>
        <w:t xml:space="preserve">  ...</w:t>
        <w:br w:clear="none"/>
        <w:t xml:space="preserve">&lt;/div&gt;</w:t>
        <w:br w:clear="none"/>
      </w:r>
    </w:p>
    <w:p>
      <w:pPr>
        <w:pStyle w:val="Normal"/>
      </w:pPr>
      <w:r>
        <w:t xml:space="preserve">The base class has a property named </w:t>
      </w:r>
      <w:r>
        <w:rPr>
          <w:rStyle w:val="Text0"/>
        </w:rPr>
        <w:t xml:space="preserve">Body</w:t>
        <w:br w:clear="none"/>
      </w:r>
      <w:r>
        <w:t xml:space="preserve"> that you can render in the markup at the correct place within the layout.</w:t>
      </w:r>
    </w:p>
    <w:p>
      <w:pPr>
        <w:pStyle w:val="Normal"/>
      </w:pPr>
      <w:r>
        <w:t xml:space="preserve">You can set a default layout for components in the </w:t>
      </w:r>
      <w:r>
        <w:rPr>
          <w:rStyle w:val="Text0"/>
        </w:rPr>
        <w:t xml:space="preserve">App.razor</w:t>
        <w:br w:clear="none"/>
      </w:r>
      <w:r>
        <w:t xml:space="preserve"> file and its </w:t>
      </w:r>
      <w:r>
        <w:rPr>
          <w:rStyle w:val="Text0"/>
        </w:rPr>
        <w:t xml:space="preserve">Router</w:t>
        <w:br w:clear="none"/>
      </w:r>
      <w:r>
        <w:t xml:space="preserve"> component. To explicitly set a layout for a component, use the </w:t>
      </w:r>
      <w:r>
        <w:rPr>
          <w:rStyle w:val="Text0"/>
        </w:rPr>
        <w:t xml:space="preserve">@layout</w:t>
        <w:br w:clear="none"/>
      </w:r>
      <w:r>
        <w:t xml:space="preserve"> directive, as shown in the following markup:</w:t>
      </w:r>
    </w:p>
    <w:p>
      <w:pPr>
        <w:pStyle w:val="Para 03"/>
      </w:pPr>
      <w:r>
        <w:t xml:space="preserve">@page "/employees"</w:t>
        <w:br w:clear="none"/>
        <w:t xml:space="preserve">@layout AlternativeLayout</w:t>
        <w:br w:clear="none"/>
        <w:t xml:space="preserve">&lt;div&gt;</w:t>
        <w:br w:clear="none"/>
        <w:t xml:space="preserve">  ...</w:t>
        <w:br w:clear="none"/>
        <w:t xml:space="preserve">&lt;/div&gt;</w:t>
        <w:br w:clear="none"/>
      </w:r>
    </w:p>
    <w:p>
      <w:bookmarkStart w:id="2310" w:name="How_to_navigate_Blazor_routes_to"/>
      <w:pPr>
        <w:pStyle w:val="Heading 2"/>
      </w:pPr>
      <w:r>
        <w:t>How to navigate Blazor routes to page components</w:t>
      </w:r>
      <w:bookmarkEnd w:id="2310"/>
    </w:p>
    <w:p>
      <w:pPr>
        <w:pStyle w:val="Normal"/>
      </w:pPr>
      <w:r>
        <w:t xml:space="preserve">Microsoft provides a </w:t>
      </w:r>
      <w:r>
        <w:rPr>
          <w:rStyle w:val="Text61"/>
        </w:rPr>
        <w:bookmarkStart w:id="2311" w:name="_idIndexMarker1638"/>
        <w:t/>
        <w:bookmarkEnd w:id="2311"/>
      </w:r>
      <w:r>
        <w:t xml:space="preserve">dependency service named </w:t>
      </w:r>
      <w:r>
        <w:rPr>
          <w:rStyle w:val="Text0"/>
        </w:rPr>
        <w:t xml:space="preserve">NavigationManager</w:t>
        <w:br w:clear="none"/>
      </w:r>
      <w:r>
        <w:t xml:space="preserve"> that understands Blazor routing and the </w:t>
      </w:r>
      <w:r>
        <w:rPr>
          <w:rStyle w:val="Text0"/>
        </w:rPr>
        <w:t xml:space="preserve">NavLink</w:t>
        <w:br w:clear="none"/>
      </w:r>
      <w:r>
        <w:t xml:space="preserve"> component. The </w:t>
      </w:r>
      <w:r>
        <w:rPr>
          <w:rStyle w:val="Text0"/>
        </w:rPr>
        <w:t xml:space="preserve">NavigateTo</w:t>
        <w:br w:clear="none"/>
      </w:r>
      <w:r>
        <w:t xml:space="preserve"> method is used to go to the specified URL.</w:t>
      </w:r>
    </w:p>
    <w:p>
      <w:pPr>
        <w:pStyle w:val="Normal"/>
      </w:pPr>
      <w:r>
        <w:t xml:space="preserve">In HTML, you use the </w:t>
      </w:r>
      <w:r>
        <w:rPr>
          <w:rStyle w:val="Text0"/>
        </w:rPr>
        <w:t xml:space="preserve">&lt;a&gt;</w:t>
        <w:br w:clear="none"/>
      </w:r>
      <w:r>
        <w:t xml:space="preserve"> element to define navigation links, as shown in the following markup:</w:t>
      </w:r>
    </w:p>
    <w:p>
      <w:pPr>
        <w:pStyle w:val="Para 03"/>
      </w:pPr>
      <w:r>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"/employees"</w:t>
        <w:br w:clear="none"/>
      </w:r>
      <w:r>
        <w:t xml:space="preserve">&gt;</w:t>
        <w:br w:clear="none"/>
        <w:t xml:space="preserve">Employees</w:t>
        <w:br w:clear="none"/>
        <w:t xml:space="preserve">&lt;/</w:t>
        <w:br w:clear="none"/>
      </w:r>
      <w:r>
        <w:rPr>
          <w:rStyle w:val="Text8"/>
        </w:rPr>
        <w:t xml:space="preserve">a</w:t>
        <w:br w:clear="none"/>
      </w:r>
      <w:r>
        <w:t xml:space="preserve">&gt;</w:t>
        <w:br w:clear="none"/>
        <w:t xml:space="preserve"/>
        <w:br w:clear="none"/>
      </w:r>
    </w:p>
    <w:p>
      <w:pPr>
        <w:pStyle w:val="Normal"/>
      </w:pPr>
      <w:r>
        <w:t xml:space="preserve">In Blazor, use the </w:t>
      </w:r>
      <w:r>
        <w:rPr>
          <w:rStyle w:val="Text0"/>
        </w:rPr>
        <w:t xml:space="preserve">&lt;NavLink&gt;</w:t>
        <w:br w:clear="none"/>
      </w:r>
      <w:r>
        <w:t xml:space="preserve"> component, as shown in the following markup:</w:t>
      </w:r>
    </w:p>
    <w:p>
      <w:pPr>
        <w:pStyle w:val="Para 03"/>
      </w:pPr>
      <w:r>
        <w:t xml:space="preserve">&lt;</w:t>
        <w:br w:clear="none"/>
      </w:r>
      <w:r>
        <w:rPr>
          <w:rStyle w:val="Text8"/>
        </w:rPr>
        <w:t xml:space="preserve">NavLink</w:t>
        <w:br w:clear="none"/>
      </w:r>
      <w:r>
        <w:t xml:space="preserve"> </w:t>
        <w:br w:clear="none"/>
      </w:r>
      <w:r>
        <w:rPr>
          <w:rStyle w:val="Text10"/>
        </w:rPr>
        <w:t xml:space="preserve">href</w:t>
        <w:br w:clear="none"/>
      </w:r>
      <w:r>
        <w:t xml:space="preserve">=</w:t>
        <w:br w:clear="none"/>
      </w:r>
      <w:r>
        <w:rPr>
          <w:rStyle w:val="Text1"/>
        </w:rPr>
        <w:t xml:space="preserve">"/employees"</w:t>
        <w:br w:clear="none"/>
      </w:r>
      <w:r>
        <w:t xml:space="preserve">&gt;</w:t>
        <w:br w:clear="none"/>
        <w:t xml:space="preserve">Employees</w:t>
        <w:br w:clear="none"/>
        <w:t xml:space="preserve">&lt;/</w:t>
        <w:br w:clear="none"/>
      </w:r>
      <w:r>
        <w:rPr>
          <w:rStyle w:val="Text8"/>
        </w:rPr>
        <w:t xml:space="preserve">NavLink</w:t>
        <w:br w:clear="none"/>
      </w:r>
      <w:r>
        <w:t xml:space="preserve">&gt;</w:t>
        <w:br w:clear="none"/>
        <w:t xml:space="preserve"/>
        <w:br w:clear="none"/>
      </w:r>
    </w:p>
    <w:p>
      <w:pPr>
        <w:pStyle w:val="Normal"/>
      </w:pPr>
      <w:r>
        <w:t xml:space="preserve">The </w:t>
      </w:r>
      <w:r>
        <w:rPr>
          <w:rStyle w:val="Text0"/>
        </w:rPr>
        <w:t xml:space="preserve">NavLink</w:t>
        <w:br w:clear="none"/>
      </w:r>
      <w:r>
        <w:t xml:space="preserve"> component is better than an anchor element because it automatically sets its class to </w:t>
      </w:r>
      <w:r>
        <w:rPr>
          <w:rStyle w:val="Text0"/>
        </w:rPr>
        <w:t xml:space="preserve">active</w:t>
        <w:br w:clear="none"/>
      </w:r>
      <w:r>
        <w:t xml:space="preserve"> if its </w:t>
      </w:r>
      <w:r>
        <w:rPr>
          <w:rStyle w:val="Text0"/>
        </w:rPr>
        <w:t xml:space="preserve">href</w:t>
        <w:br w:clear="none"/>
      </w:r>
      <w:r>
        <w:t xml:space="preserve"> is a match on the current location URL. If your CSS uses a different class name, then you can set the class name in the </w:t>
      </w:r>
      <w:r>
        <w:rPr>
          <w:rStyle w:val="Text0"/>
        </w:rPr>
        <w:t xml:space="preserve">NavLink.ActiveClass</w:t>
        <w:br w:clear="none"/>
      </w:r>
      <w:r>
        <w:t xml:space="preserve"> property.</w:t>
      </w:r>
    </w:p>
    <w:p>
      <w:pPr>
        <w:pStyle w:val="Normal"/>
      </w:pPr>
      <w:r>
        <w:t xml:space="preserve">By default, in the matching algorithm, the </w:t>
      </w:r>
      <w:r>
        <w:rPr>
          <w:rStyle w:val="Text0"/>
        </w:rPr>
        <w:t xml:space="preserve">href</w:t>
        <w:br w:clear="none"/>
      </w:r>
      <w:r>
        <w:t xml:space="preserve"> is a path </w:t>
      </w:r>
      <w:r>
        <w:rPr>
          <w:rStyle w:val="Text9"/>
        </w:rPr>
        <w:t>prefix</w:t>
      </w:r>
      <w:r>
        <w:t xml:space="preserve">, so if </w:t>
      </w:r>
      <w:r>
        <w:rPr>
          <w:rStyle w:val="Text0"/>
        </w:rPr>
        <w:t xml:space="preserve">NavLink</w:t>
        <w:br w:clear="none"/>
      </w:r>
      <w:r>
        <w:t xml:space="preserve"> has an </w:t>
      </w:r>
      <w:r>
        <w:rPr>
          <w:rStyle w:val="Text0"/>
        </w:rPr>
        <w:t xml:space="preserve">href</w:t>
        <w:br w:clear="none"/>
      </w:r>
      <w:r>
        <w:t xml:space="preserve"> of </w:t>
      </w:r>
      <w:r>
        <w:rPr>
          <w:rStyle w:val="Text0"/>
        </w:rPr>
        <w:t xml:space="preserve">/employees</w:t>
        <w:br w:clear="none"/>
      </w:r>
      <w:r>
        <w:t>, as shown in the preceding code example, then it would match all the following paths and set</w:t>
      </w:r>
      <w:r>
        <w:rPr>
          <w:rStyle w:val="Text61"/>
        </w:rPr>
        <w:bookmarkStart w:id="2312" w:name="_idIndexMarker1639"/>
        <w:t/>
        <w:bookmarkEnd w:id="2312"/>
      </w:r>
      <w:r>
        <w:t xml:space="preserve"> them all to have the </w:t>
      </w:r>
      <w:r>
        <w:rPr>
          <w:rStyle w:val="Text0"/>
        </w:rPr>
        <w:t xml:space="preserve">active</w:t>
        <w:br w:clear="none"/>
      </w:r>
      <w:r>
        <w:t xml:space="preserve"> class style:</w:t>
      </w:r>
    </w:p>
    <w:p>
      <w:pPr>
        <w:pStyle w:val="Para 03"/>
      </w:pPr>
      <w:r>
        <w:t xml:space="preserve">/employees</w:t>
        <w:br w:clear="none"/>
        <w:t xml:space="preserve">/employees/USA</w:t>
        <w:br w:clear="none"/>
        <w:t xml:space="preserve">/employees/UK/London</w:t>
        <w:br w:clear="none"/>
      </w:r>
    </w:p>
    <w:p>
      <w:pPr>
        <w:pStyle w:val="Normal"/>
      </w:pPr>
      <w:r>
        <w:t xml:space="preserve">To ensure that the matching algorithm only performs matches on </w:t>
      </w:r>
      <w:r>
        <w:rPr>
          <w:rStyle w:val="Text9"/>
        </w:rPr>
        <w:t>all</w:t>
      </w:r>
      <w:r>
        <w:t xml:space="preserve"> of the text in the path, (in other words, there is only a match when the whole complete text matches and not when just part of the path matches), then set the </w:t>
      </w:r>
      <w:r>
        <w:rPr>
          <w:rStyle w:val="Text0"/>
        </w:rPr>
        <w:t xml:space="preserve">Match</w:t>
        <w:br w:clear="none"/>
      </w:r>
      <w:r>
        <w:t xml:space="preserve"> parameter to </w:t>
      </w:r>
      <w:r>
        <w:rPr>
          <w:rStyle w:val="Text0"/>
        </w:rPr>
        <w:t xml:space="preserve">NavLinkMatch.All</w:t>
        <w:br w:clear="none"/>
      </w:r>
      <w:r>
        <w:t>, as shown in the following code:</w:t>
      </w:r>
    </w:p>
    <w:p>
      <w:pPr>
        <w:pStyle w:val="Para 15"/>
      </w:pPr>
      <w:r>
        <w:rPr>
          <w:rStyle w:val="Text5"/>
        </w:rPr>
        <w:t xml:space="preserve">&lt;</w:t>
        <w:br w:clear="none"/>
      </w:r>
      <w:r>
        <w:rPr>
          <w:rStyle w:val="Text8"/>
        </w:rPr>
        <w:t xml:space="preserve">NavLink</w:t>
        <w:br w:clear="none"/>
      </w:r>
      <w:r>
        <w:rPr>
          <w:rStyle w:val="Text5"/>
        </w:rPr>
        <w:t xml:space="preserve"> </w:t>
        <w:br w:clear="none"/>
      </w:r>
      <w:r>
        <w:rPr>
          <w:rStyle w:val="Text10"/>
        </w:rPr>
        <w:t xml:space="preserve">href</w:t>
        <w:br w:clear="none"/>
      </w:r>
      <w:r>
        <w:rPr>
          <w:rStyle w:val="Text5"/>
        </w:rPr>
        <w:t xml:space="preserve">=</w:t>
        <w:br w:clear="none"/>
      </w:r>
      <w:r>
        <w:t xml:space="preserve">"/employees"</w:t>
        <w:br w:clear="none"/>
      </w:r>
      <w:r>
        <w:rPr>
          <w:rStyle w:val="Text5"/>
        </w:rPr>
        <w:t xml:space="preserve"> </w:t>
        <w:br w:clear="none"/>
      </w:r>
      <w:r>
        <w:rPr>
          <w:rStyle w:val="Text10"/>
        </w:rPr>
        <w:t xml:space="preserve">Match</w:t>
        <w:br w:clear="none"/>
      </w:r>
      <w:r>
        <w:rPr>
          <w:rStyle w:val="Text5"/>
        </w:rPr>
        <w:t xml:space="preserve">=</w:t>
        <w:br w:clear="none"/>
      </w:r>
      <w:r>
        <w:t xml:space="preserve">"NavLinkMatch.All"</w:t>
        <w:br w:clear="none"/>
      </w:r>
      <w:r>
        <w:rPr>
          <w:rStyle w:val="Text5"/>
        </w:rPr>
        <w:t xml:space="preserve">&gt;</w:t>
        <w:br w:clear="none"/>
        <w:t xml:space="preserve">Employees</w:t>
        <w:br w:clear="none"/>
        <w:t xml:space="preserve">&lt;/</w:t>
        <w:br w:clear="none"/>
      </w:r>
      <w:r>
        <w:rPr>
          <w:rStyle w:val="Text8"/>
        </w:rPr>
        <w:t xml:space="preserve">NavLink</w:t>
        <w:br w:clear="none"/>
      </w:r>
      <w:r>
        <w:rPr>
          <w:rStyle w:val="Text5"/>
        </w:rPr>
        <w:t xml:space="preserve">&gt;</w:t>
        <w:br w:clear="none"/>
        <w:t xml:space="preserve"/>
        <w:br w:clear="none"/>
      </w:r>
    </w:p>
    <w:p>
      <w:pPr>
        <w:pStyle w:val="Normal"/>
      </w:pPr>
      <w:r>
        <w:t xml:space="preserve">If you set other attributes such as </w:t>
      </w:r>
      <w:r>
        <w:rPr>
          <w:rStyle w:val="Text0"/>
        </w:rPr>
        <w:t xml:space="preserve">target</w:t>
        <w:br w:clear="none"/>
      </w:r>
      <w:r>
        <w:t xml:space="preserve">, they are passed through to the underlying </w:t>
      </w:r>
      <w:r>
        <w:rPr>
          <w:rStyle w:val="Text0"/>
        </w:rPr>
        <w:t xml:space="preserve">&lt;a&gt;</w:t>
        <w:br w:clear="none"/>
      </w:r>
      <w:r>
        <w:t xml:space="preserve"> element that is generated.</w:t>
      </w:r>
    </w:p>
    <w:p>
      <w:bookmarkStart w:id="2313" w:name="CSS_and_JavaScript_isolation"/>
      <w:pPr>
        <w:pStyle w:val="Heading 2"/>
      </w:pPr>
      <w:r>
        <w:t>CSS and JavaScript isolation</w:t>
      </w:r>
      <w:bookmarkEnd w:id="2313"/>
    </w:p>
    <w:p>
      <w:pPr>
        <w:pStyle w:val="Normal"/>
      </w:pPr>
      <w:r>
        <w:t>Blazor components often need to provide</w:t>
      </w:r>
      <w:r>
        <w:rPr>
          <w:rStyle w:val="Text61"/>
        </w:rPr>
        <w:bookmarkStart w:id="2314" w:name="_idIndexMarker1640"/>
        <w:t/>
        <w:bookmarkEnd w:id="2314"/>
      </w:r>
      <w:r>
        <w:t xml:space="preserve"> their own CSS to apply styling or JavaScript for activities that cannot be performed purely in C#, like access to browser APIs. To ensure this does not conflict with site-level CSS and JavaScript, Blazor supports CSS and JavaScript isolation. </w:t>
      </w:r>
    </w:p>
    <w:p>
      <w:pPr>
        <w:pStyle w:val="Normal"/>
      </w:pPr>
      <w:r>
        <w:t xml:space="preserve">If you have a component named </w:t>
      </w:r>
      <w:r>
        <w:rPr>
          <w:rStyle w:val="Text0"/>
        </w:rPr>
        <w:t xml:space="preserve">Home.razor</w:t>
        <w:br w:clear="none"/>
      </w:r>
      <w:r>
        <w:t xml:space="preserve">, simply create a CSS file named </w:t>
      </w:r>
      <w:r>
        <w:rPr>
          <w:rStyle w:val="Text0"/>
        </w:rPr>
        <w:t xml:space="preserve">Home.razor.css</w:t>
        <w:br w:clear="none"/>
      </w:r>
      <w:r>
        <w:t>. The styles defined within this file will override any other styles in the project for this component, but not for the rest of the website.</w:t>
      </w:r>
    </w:p>
    <w:p>
      <w:pPr>
        <w:pStyle w:val="Normal"/>
      </w:pPr>
      <w:r>
        <w:t>For JavaScript isolation, you do not use a naming convention in the same way as with CSS. Instead, Blazor enables JavaScript isolation using JavaScript modules, imported using the JavaScript interop feature of Blazor, as you will see later in this chapter.</w:t>
      </w:r>
    </w:p>
    <w:p>
      <w:pPr>
        <w:pStyle w:val="Para 14"/>
      </w:pPr>
      <w:r>
        <w:rPr>
          <w:rStyle w:val="Text16"/>
        </w:rPr>
        <w:t xml:space="preserve">You can read more about JavaScript isolation at the following link: </w:t>
      </w:r>
      <w:hyperlink r:id="rId383">
        <w:r>
          <w:t>https://learn.microsoft.com/en-us/aspnet/core/blazor/javascript-interoperability/call-javascript-from-dotnet#javascript-isolation-in-javascript-modules</w:t>
        </w:r>
      </w:hyperlink>
      <w:r>
        <w:rPr>
          <w:rStyle w:val="Text16"/>
        </w:rPr>
        <w:t>.</w:t>
      </w:r>
    </w:p>
    <w:p>
      <w:bookmarkStart w:id="2315" w:name="Building_Blazor_components"/>
      <w:pPr>
        <w:pStyle w:val="Heading 1"/>
      </w:pPr>
      <w:r>
        <w:t>Building Blazor components</w:t>
      </w:r>
      <w:bookmarkEnd w:id="2315"/>
    </w:p>
    <w:p>
      <w:pPr>
        <w:pStyle w:val="Normal"/>
      </w:pPr>
      <w:r>
        <w:t>With ASP.NET Core 8, Blazor</w:t>
      </w:r>
      <w:r>
        <w:rPr>
          <w:rStyle w:val="Text61"/>
        </w:rPr>
        <w:bookmarkStart w:id="2316" w:name="_idIndexMarker1641"/>
        <w:t/>
        <w:bookmarkEnd w:id="2316"/>
      </w:r>
      <w:r>
        <w:t xml:space="preserve"> introduced a new project template to start a project that supports the most flexible hosting model and all rendering modes. It provides a basic template to run, and a </w:t>
      </w:r>
      <w:r>
        <w:rPr>
          <w:rStyle w:val="Text0"/>
        </w:rPr>
        <w:t xml:space="preserve">Weather</w:t>
        <w:br w:clear="none"/>
      </w:r>
      <w:r>
        <w:t xml:space="preserve"> component, which shows a table with five rows of random temperatures that uses streaming rendering.</w:t>
      </w:r>
    </w:p>
    <w:p>
      <w:bookmarkStart w:id="2317" w:name="Reviewing_the_new_Blazor_project"/>
      <w:pPr>
        <w:pStyle w:val="Heading 2"/>
      </w:pPr>
      <w:r>
        <w:t>Reviewing the new Blazor project template</w:t>
      </w:r>
      <w:bookmarkEnd w:id="2317"/>
    </w:p>
    <w:p>
      <w:pPr>
        <w:pStyle w:val="Normal"/>
      </w:pPr>
      <w:r>
        <w:t xml:space="preserve">First, we will create a Blazor Web App </w:t>
      </w:r>
      <w:r>
        <w:rPr>
          <w:rStyle w:val="Text61"/>
        </w:rPr>
        <w:bookmarkStart w:id="2318" w:name="_idIndexMarker1642"/>
        <w:t/>
        <w:bookmarkEnd w:id="2318"/>
      </w:r>
      <w:r>
        <w:t>project and review its important parts:</w:t>
      </w:r>
    </w:p>
    <w:p>
      <w:pPr>
        <w:numPr>
          <w:ilvl w:val="0"/>
          <w:numId w:val="456"/>
        </w:numPr>
        <w:pStyle w:val="Para 01"/>
      </w:pPr>
      <w:r>
        <w:t>Use your preferred code editor to create a new project and solution, using the Blazor Web App project template, as defined in the following list:</w:t>
      </w:r>
    </w:p>
    <w:p>
      <w:pPr>
        <w:numPr>
          <w:ilvl w:val="1"/>
          <w:numId w:val="456"/>
        </w:numPr>
        <w:pStyle w:val="Para 12"/>
      </w:pPr>
      <w:r>
        <w:rPr>
          <w:rStyle w:val="Text13"/>
        </w:rPr>
        <w:t xml:space="preserve">Project template: </w:t>
      </w:r>
      <w:r>
        <w:rPr>
          <w:rStyle w:val="Text42"/>
        </w:rPr>
        <w:t>Blazor Web App</w:t>
      </w:r>
      <w:r>
        <w:rPr>
          <w:rStyle w:val="Text13"/>
        </w:rPr>
        <w:t xml:space="preserve"> / </w:t>
      </w:r>
      <w:r>
        <w:t xml:space="preserve">blazor --interactivity None</w:t>
        <w:br w:clear="none"/>
      </w:r>
    </w:p>
    <w:p>
      <w:pPr>
        <w:numPr>
          <w:ilvl w:val="1"/>
          <w:numId w:val="456"/>
        </w:numPr>
        <w:pStyle w:val="Para 01"/>
      </w:pPr>
      <w:r>
        <w:t xml:space="preserve">Project file and folder: </w:t>
      </w:r>
      <w:r>
        <w:rPr>
          <w:rStyle w:val="Text0"/>
        </w:rPr>
        <w:t xml:space="preserve">Northwind.Blazor</w:t>
        <w:br w:clear="none"/>
      </w:r>
      <w:r>
        <w:t xml:space="preserve"> </w:t>
      </w:r>
    </w:p>
    <w:p>
      <w:pPr>
        <w:numPr>
          <w:ilvl w:val="1"/>
          <w:numId w:val="456"/>
        </w:numPr>
        <w:pStyle w:val="Para 01"/>
      </w:pPr>
      <w:r>
        <w:t xml:space="preserve">Solution file and folder: </w:t>
      </w:r>
      <w:r>
        <w:rPr>
          <w:rStyle w:val="Text0"/>
        </w:rPr>
        <w:t xml:space="preserve">Chapter15</w:t>
        <w:br w:clear="none"/>
      </w:r>
    </w:p>
    <w:p>
      <w:pPr>
        <w:numPr>
          <w:ilvl w:val="1"/>
          <w:numId w:val="456"/>
        </w:numPr>
        <w:pStyle w:val="Para 10"/>
      </w:pPr>
      <w:r>
        <w:t>Authentication type</w:t>
      </w:r>
      <w:r>
        <w:rPr>
          <w:rStyle w:val="Text2"/>
        </w:rPr>
        <w:t>: None</w:t>
      </w:r>
    </w:p>
    <w:p>
      <w:pPr>
        <w:numPr>
          <w:ilvl w:val="1"/>
          <w:numId w:val="456"/>
        </w:numPr>
        <w:pStyle w:val="Para 10"/>
      </w:pPr>
      <w:r>
        <w:t>Configure for HTTPS</w:t>
      </w:r>
      <w:r>
        <w:rPr>
          <w:rStyle w:val="Text2"/>
        </w:rPr>
        <w:t>: Selected</w:t>
      </w:r>
    </w:p>
    <w:p>
      <w:pPr>
        <w:numPr>
          <w:ilvl w:val="1"/>
          <w:numId w:val="456"/>
        </w:numPr>
        <w:pStyle w:val="Para 10"/>
      </w:pPr>
      <w:r>
        <w:t>Interactive render mode</w:t>
      </w:r>
      <w:r>
        <w:rPr>
          <w:rStyle w:val="Text2"/>
        </w:rPr>
        <w:t>: None</w:t>
      </w:r>
    </w:p>
    <w:p>
      <w:pPr>
        <w:numPr>
          <w:ilvl w:val="1"/>
          <w:numId w:val="456"/>
        </w:numPr>
        <w:pStyle w:val="Para 10"/>
      </w:pPr>
      <w:r>
        <w:t>Interactivity location</w:t>
      </w:r>
      <w:r>
        <w:rPr>
          <w:rStyle w:val="Text2"/>
        </w:rPr>
        <w:t>: Per page/component</w:t>
      </w:r>
    </w:p>
    <w:p>
      <w:pPr>
        <w:numPr>
          <w:ilvl w:val="1"/>
          <w:numId w:val="456"/>
        </w:numPr>
        <w:pStyle w:val="Para 10"/>
      </w:pPr>
      <w:r>
        <w:t>Include sample pages</w:t>
      </w:r>
      <w:r>
        <w:rPr>
          <w:rStyle w:val="Text2"/>
        </w:rPr>
        <w:t>: Selected</w:t>
      </w:r>
    </w:p>
    <w:p>
      <w:pPr>
        <w:numPr>
          <w:ilvl w:val="1"/>
          <w:numId w:val="456"/>
        </w:numPr>
        <w:pStyle w:val="Para 10"/>
      </w:pPr>
      <w:r>
        <w:t>Do not use top-level statements</w:t>
      </w:r>
      <w:r>
        <w:rPr>
          <w:rStyle w:val="Text2"/>
        </w:rPr>
        <w:t>: Cleared</w:t>
      </w:r>
    </w:p>
    <w:p>
      <w:pPr>
        <w:pStyle w:val="Normal"/>
      </w:pPr>
      <w:r>
        <w:t xml:space="preserve">If you are using Visual Studio Code or JetBrains Rider, then enter the following command at the command prompt or terminal in the </w:t>
      </w:r>
      <w:r>
        <w:rPr>
          <w:rStyle w:val="Text0"/>
        </w:rPr>
        <w:t xml:space="preserve">Chapter15</w:t>
        <w:br w:clear="none"/>
      </w:r>
      <w:r>
        <w:t xml:space="preserve"> folder: </w:t>
      </w:r>
      <w:r>
        <w:rPr>
          <w:rStyle w:val="Text0"/>
        </w:rPr>
        <w:t xml:space="preserve">dotnet new blazor --interactivity None -o Northwind.Blazor</w:t>
        <w:br w:clear="none"/>
      </w:r>
      <w:r>
        <w:t>.</w:t>
      </w:r>
    </w:p>
    <w:p>
      <w:pPr>
        <w:pStyle w:val="Para 02"/>
      </w:pPr>
      <w:r>
        <w:rPr>
          <w:rStyle w:val="Text2"/>
        </w:rPr>
        <w:t>Good Practice</w:t>
      </w:r>
      <w:r>
        <w:t>: We have not selected the options to use interactive WebAssembly or server components so that we can build up your knowledge about how Blazor works step by step. In real-world projects, you are likely to want to select these options from the start. We have also selected sample pages, which you would likely want to clear in a real-world project.</w:t>
      </w:r>
    </w:p>
    <w:p>
      <w:pPr>
        <w:numPr>
          <w:ilvl w:val="0"/>
          <w:numId w:val="457"/>
        </w:numPr>
        <w:pStyle w:val="Para 01"/>
      </w:pPr>
      <w:r>
        <w:t xml:space="preserve">Build the </w:t>
      </w:r>
      <w:r>
        <w:rPr>
          <w:rStyle w:val="Text0"/>
        </w:rPr>
        <w:t xml:space="preserve">Northwind.Blazor</w:t>
        <w:br w:clear="none"/>
      </w:r>
      <w:r>
        <w:t xml:space="preserve"> project.</w:t>
      </w:r>
    </w:p>
    <w:p>
      <w:pPr>
        <w:numPr>
          <w:ilvl w:val="0"/>
          <w:numId w:val="457"/>
        </w:numPr>
        <w:pStyle w:val="Para 01"/>
      </w:pPr>
      <w:r>
        <w:t xml:space="preserve">In </w:t>
      </w:r>
      <w:r>
        <w:rPr>
          <w:rStyle w:val="Text0"/>
        </w:rPr>
        <w:t xml:space="preserve">Northwind.Blazor.csproj</w:t>
        <w:br w:clear="none"/>
      </w:r>
      <w:r>
        <w:t>, note that it is identical to an ASP.NET Core project that uses the Web SDK and targets .NET 8.</w:t>
      </w:r>
    </w:p>
    <w:p>
      <w:pPr>
        <w:numPr>
          <w:ilvl w:val="0"/>
          <w:numId w:val="457"/>
        </w:numPr>
        <w:pStyle w:val="Para 01"/>
      </w:pPr>
      <w:r>
        <w:t xml:space="preserve">In the </w:t>
      </w:r>
      <w:r>
        <w:rPr>
          <w:rStyle w:val="Text0"/>
        </w:rPr>
        <w:t xml:space="preserve">Northwind.Blazor</w:t>
        <w:br w:clear="none"/>
      </w:r>
      <w:r>
        <w:t xml:space="preserve"> project, in </w:t>
      </w:r>
      <w:r>
        <w:rPr>
          <w:rStyle w:val="Text0"/>
        </w:rPr>
        <w:t xml:space="preserve">Program.cs</w:t>
        <w:br w:clear="none"/>
      </w:r>
      <w:r>
        <w:t xml:space="preserve">, note that the statements enable the ASP.NET Core service collection and HTTP pipeline, with Blazor-specific statements to </w:t>
      </w:r>
      <w:r>
        <w:rPr>
          <w:rStyle w:val="Text61"/>
        </w:rPr>
        <w:bookmarkStart w:id="2319" w:name="_idIndexMarker1643"/>
        <w:t/>
        <w:bookmarkEnd w:id="2319"/>
      </w:r>
      <w:r>
        <w:t xml:space="preserve">add Razor components and then use them, as shown highlighted in the following code: </w:t>
      </w:r>
    </w:p>
    <w:p>
      <w:pPr>
        <w:pStyle w:val="Para 03"/>
      </w:pPr>
      <w:r>
        <w:rPr>
          <w:rStyle w:val="Text4"/>
        </w:rPr>
        <w:t xml:space="preserve">using</w:t>
        <w:br w:clear="none"/>
      </w:r>
      <w:r>
        <w:t xml:space="preserve"> Northwind.Blazor.Components;</w:t>
        <w:br w:clear="none"/>
      </w:r>
      <w:r>
        <w:rPr>
          <w:rStyle w:val="Text4"/>
        </w:rPr>
        <w:t xml:space="preserve">var</w:t>
        <w:br w:clear="none"/>
      </w:r>
      <w:r>
        <w:t xml:space="preserve"> builder = WebApplication.CreateBuilder(args);</w:t>
        <w:br w:clear="none"/>
      </w:r>
      <w:r>
        <w:rPr>
          <w:rStyle w:val="Text3"/>
        </w:rPr>
        <w:t xml:space="preserve">// Add services to the container.</w:t>
        <w:br w:clear="none"/>
      </w:r>
      <w:r>
        <w:t xml:space="preserve"/>
        <w:br w:clear="none"/>
      </w:r>
      <w:r>
        <w:rPr>
          <w:rStyle w:val="Text12"/>
        </w:rPr>
        <w:t xml:space="preserve">builder.Services.AddRazorComponents();</w:t>
        <w:br w:clear="none"/>
      </w:r>
      <w:r>
        <w:t xml:space="preserve"/>
        <w:br w:clear="none"/>
      </w:r>
      <w:r>
        <w:rPr>
          <w:rStyle w:val="Text4"/>
        </w:rPr>
        <w:t xml:space="preserve">var</w:t>
        <w:br w:clear="none"/>
      </w:r>
      <w:r>
        <w:t xml:space="preserve"> app = builder.Build();</w:t>
        <w:br w:clear="none"/>
      </w:r>
      <w:r>
        <w:rPr>
          <w:rStyle w:val="Text3"/>
        </w:rPr>
        <w:t xml:space="preserve">// Configure the HTTP request pipeline.</w:t>
        <w:br w:clear="none"/>
      </w:r>
      <w:r>
        <w:t xml:space="preserve"/>
        <w:br w:clear="none"/>
      </w:r>
      <w:r>
        <w:rPr>
          <w:rStyle w:val="Text4"/>
        </w:rPr>
        <w:t xml:space="preserve">if</w:t>
        <w:br w:clear="none"/>
      </w:r>
      <w:r>
        <w:t xml:space="preserve"> (!app.Environment.IsDevelopment())</w:t>
        <w:br w:clear="none"/>
        <w:t xml:space="preserve">{</w:t>
        <w:br w:clear="none"/>
        <w:t xml:space="preserve">  app.UseExceptionHandler("/Error", createScopeForErrors: </w:t>
        <w:br w:clear="none"/>
      </w:r>
      <w:r>
        <w:rPr>
          <w:rStyle w:val="Text23"/>
        </w:rPr>
        <w:t xml:space="preserve">true</w:t>
        <w:br w:clear="none"/>
      </w:r>
      <w:r>
        <w:t xml:space="preserve">);</w:t>
        <w:br w:clear="none"/>
        <w:t xml:space="preserve">  </w:t>
        <w:br w:clear="none"/>
      </w:r>
      <w:r>
        <w:rPr>
          <w:rStyle w:val="Text3"/>
        </w:rPr>
        <w:t xml:space="preserve">// The default HSTS value is 30 days. You may want to change this for production scenarios, see https://aka.ms/aspnetcore-hsts.</w:t>
        <w:br w:clear="none"/>
      </w:r>
      <w:r>
        <w:t xml:space="preserve"/>
        <w:br w:clear="none"/>
        <w:t xml:space="preserve">  app.UseHsts();</w:t>
        <w:br w:clear="none"/>
        <w:t xml:space="preserve">}</w:t>
        <w:br w:clear="none"/>
        <w:t xml:space="preserve">app.UseHttpsRedirection();</w:t>
        <w:br w:clear="none"/>
        <w:t xml:space="preserve">app.UseStaticFiles();</w:t>
        <w:br w:clear="none"/>
        <w:t xml:space="preserve">app.UseAntiforgery();</w:t>
        <w:br w:clear="none"/>
      </w:r>
      <w:r>
        <w:rPr>
          <w:rStyle w:val="Text12"/>
        </w:rPr>
        <w:t xml:space="preserve">app.MapRazorComponents&lt;App&gt;();</w:t>
        <w:br w:clear="none"/>
      </w:r>
      <w:r>
        <w:t xml:space="preserve"/>
        <w:br w:clear="none"/>
        <w:t xml:space="preserve">app.Run();</w:t>
        <w:br w:clear="none"/>
      </w:r>
    </w:p>
    <w:p>
      <w:pPr>
        <w:numPr>
          <w:ilvl w:val="0"/>
          <w:numId w:val="457"/>
        </w:numPr>
        <w:pStyle w:val="Para 01"/>
      </w:pPr>
      <w:r>
        <w:t xml:space="preserve">In the </w:t>
      </w:r>
      <w:r>
        <w:rPr>
          <w:rStyle w:val="Text0"/>
        </w:rPr>
        <w:t xml:space="preserve">Northwind.Blazor</w:t>
        <w:br w:clear="none"/>
      </w:r>
      <w:r>
        <w:t xml:space="preserve"> project, expand the </w:t>
      </w:r>
      <w:r>
        <w:rPr>
          <w:rStyle w:val="Text0"/>
        </w:rPr>
        <w:t xml:space="preserve">Properties</w:t>
        <w:br w:clear="none"/>
      </w:r>
      <w:r>
        <w:t xml:space="preserve"> folder, open the </w:t>
      </w:r>
      <w:r>
        <w:rPr>
          <w:rStyle w:val="Text0"/>
        </w:rPr>
        <w:t xml:space="preserve">launchSettings.json</w:t>
        <w:br w:clear="none"/>
      </w:r>
      <w:r>
        <w:t xml:space="preserve"> file, and for the </w:t>
      </w:r>
      <w:r>
        <w:rPr>
          <w:rStyle w:val="Text0"/>
        </w:rPr>
        <w:t xml:space="preserve">applicationUrl</w:t>
        <w:br w:clear="none"/>
      </w:r>
      <w:r>
        <w:t xml:space="preserve"> setting of </w:t>
      </w:r>
      <w:r>
        <w:rPr>
          <w:rStyle w:val="Text61"/>
        </w:rPr>
        <w:bookmarkStart w:id="2320" w:name="_idIndexMarker1644"/>
        <w:t/>
        <w:bookmarkEnd w:id="2320"/>
      </w:r>
      <w:r>
        <w:t xml:space="preserve">the </w:t>
      </w:r>
      <w:r>
        <w:rPr>
          <w:rStyle w:val="Text0"/>
        </w:rPr>
        <w:t xml:space="preserve">https</w:t>
        <w:br w:clear="none"/>
      </w:r>
      <w:r>
        <w:t xml:space="preserve"> profile, change the port numbers to </w:t>
      </w:r>
      <w:r>
        <w:rPr>
          <w:rStyle w:val="Text0"/>
        </w:rPr>
        <w:t xml:space="preserve">5151</w:t>
        <w:br w:clear="none"/>
      </w:r>
      <w:r>
        <w:t xml:space="preserve"> for </w:t>
      </w:r>
      <w:r>
        <w:rPr>
          <w:rStyle w:val="Text0"/>
        </w:rPr>
        <w:t xml:space="preserve">https</w:t>
        <w:br w:clear="none"/>
      </w:r>
      <w:r>
        <w:t xml:space="preserve"> and </w:t>
      </w:r>
      <w:r>
        <w:rPr>
          <w:rStyle w:val="Text0"/>
        </w:rPr>
        <w:t xml:space="preserve">5152</w:t>
        <w:br w:clear="none"/>
      </w:r>
      <w:r>
        <w:t xml:space="preserve"> for </w:t>
      </w:r>
      <w:r>
        <w:rPr>
          <w:rStyle w:val="Text0"/>
        </w:rPr>
        <w:t xml:space="preserve">http</w:t>
        <w:br w:clear="none"/>
      </w:r>
      <w:r>
        <w:t xml:space="preserve">, as shown in the following setting: </w:t>
      </w:r>
    </w:p>
    <w:p>
      <w:pPr>
        <w:pStyle w:val="Para 17"/>
      </w:pPr>
      <w:r>
        <w:rPr>
          <w:rStyle w:val="Text17"/>
        </w:rPr>
        <w:t xml:space="preserve">"applicationUrl": "https:</w:t>
        <w:br w:clear="none"/>
      </w:r>
      <w:r>
        <w:t xml:space="preserve">//localhost:5151;http://localhost:5152",</w:t>
        <w:br w:clear="none"/>
      </w:r>
      <w:r>
        <w:rPr>
          <w:rStyle w:val="Text17"/>
        </w:rPr>
        <w:t xml:space="preserve"/>
        <w:br w:clear="none"/>
      </w:r>
    </w:p>
    <w:p>
      <w:pPr>
        <w:numPr>
          <w:ilvl w:val="0"/>
          <w:numId w:val="457"/>
        </w:numPr>
        <w:pStyle w:val="Para 01"/>
      </w:pPr>
      <w:r>
        <w:t xml:space="preserve">Save the changes to the </w:t>
      </w:r>
      <w:r>
        <w:rPr>
          <w:rStyle w:val="Text0"/>
        </w:rPr>
        <w:t xml:space="preserve">launchSettings.json</w:t>
        <w:br w:clear="none"/>
      </w:r>
      <w:r>
        <w:t xml:space="preserve"> file.</w:t>
      </w:r>
    </w:p>
    <w:p>
      <w:pPr>
        <w:numPr>
          <w:ilvl w:val="0"/>
          <w:numId w:val="457"/>
        </w:numPr>
        <w:pStyle w:val="Para 01"/>
      </w:pPr>
      <w:r>
        <w:t xml:space="preserve">In the </w:t>
      </w:r>
      <w:r>
        <w:rPr>
          <w:rStyle w:val="Text0"/>
        </w:rPr>
        <w:t xml:space="preserve">Northwind.Blazor</w:t>
        <w:br w:clear="none"/>
      </w:r>
      <w:r>
        <w:t xml:space="preserve"> project, in the </w:t>
      </w:r>
      <w:r>
        <w:rPr>
          <w:rStyle w:val="Text0"/>
        </w:rPr>
        <w:t xml:space="preserve">Components</w:t>
        <w:br w:clear="none"/>
      </w:r>
      <w:r>
        <w:t xml:space="preserve"> folder, open </w:t>
      </w:r>
      <w:r>
        <w:rPr>
          <w:rStyle w:val="Text0"/>
        </w:rPr>
        <w:t xml:space="preserve">App.razor</w:t>
        <w:br w:clear="none"/>
      </w:r>
      <w:r>
        <w:t xml:space="preserve">, as shown in the following markup: </w:t>
      </w:r>
    </w:p>
    <w:p>
      <w:pPr>
        <w:pStyle w:val="Para 15"/>
      </w:pPr>
      <w:r>
        <w:rPr>
          <w:rStyle w:val="Text7"/>
        </w:rPr>
        <w:t xml:space="preserve">&lt;!DOCTYPE </w:t>
        <w:br w:clear="none"/>
      </w:r>
      <w:r>
        <w:rPr>
          <w:rStyle w:val="Text4"/>
        </w:rPr>
        <w:t xml:space="preserve">html</w:t>
        <w:br w:clear="none"/>
      </w:r>
      <w:r>
        <w:rPr>
          <w:rStyle w:val="Text7"/>
        </w:rPr>
        <w:t xml:space="preserve">&gt;</w:t>
        <w:br w:clear="none"/>
      </w:r>
      <w:r>
        <w:rPr>
          <w:rStyle w:val="Text5"/>
        </w:rPr>
        <w:t xml:space="preserve"/>
        <w:br w:clear="none"/>
        <w:t xml:space="preserve">&lt;</w:t>
        <w:br w:clear="none"/>
      </w:r>
      <w:r>
        <w:rPr>
          <w:rStyle w:val="Text8"/>
        </w:rPr>
        <w:t xml:space="preserve">html</w:t>
        <w:br w:clear="none"/>
      </w:r>
      <w:r>
        <w:rPr>
          <w:rStyle w:val="Text5"/>
        </w:rPr>
        <w:t xml:space="preserve"> </w:t>
        <w:br w:clear="none"/>
      </w:r>
      <w:r>
        <w:rPr>
          <w:rStyle w:val="Text10"/>
        </w:rPr>
        <w:t xml:space="preserve">lang</w:t>
        <w:br w:clear="none"/>
      </w:r>
      <w:r>
        <w:rPr>
          <w:rStyle w:val="Text5"/>
        </w:rPr>
        <w:t xml:space="preserve">=</w:t>
        <w:br w:clear="none"/>
      </w:r>
      <w:r>
        <w:t xml:space="preserve">"en"</w:t>
        <w:br w:clear="none"/>
      </w:r>
      <w:r>
        <w:rPr>
          <w:rStyle w:val="Text5"/>
        </w:rPr>
        <w:t xml:space="preserve">&gt;</w:t>
        <w:br w:clear="none"/>
        <w:t xml:space="preserve"/>
        <w:br w:clear="none"/>
        <w:t xml:space="preserve">&lt;</w:t>
        <w:br w:clear="none"/>
      </w:r>
      <w:r>
        <w:rPr>
          <w:rStyle w:val="Text8"/>
        </w:rPr>
        <w:t xml:space="preserve">head</w:t>
        <w:br w:clear="none"/>
      </w:r>
      <w:r>
        <w:rPr>
          <w:rStyle w:val="Text5"/>
        </w:rPr>
        <w:t xml:space="preserve">&gt;</w:t>
        <w:br w:clear="none"/>
        <w:t xml:space="preserve"/>
        <w:br w:clear="none"/>
        <w:t xml:space="preserve">  </w:t>
        <w:br w:clear="none"/>
        <w:t xml:space="preserve">&lt;</w:t>
        <w:br w:clear="none"/>
      </w:r>
      <w:r>
        <w:rPr>
          <w:rStyle w:val="Text8"/>
        </w:rPr>
        <w:t xml:space="preserve">meta</w:t>
        <w:br w:clear="none"/>
      </w:r>
      <w:r>
        <w:rPr>
          <w:rStyle w:val="Text5"/>
        </w:rPr>
        <w:t xml:space="preserve"> </w:t>
        <w:br w:clear="none"/>
      </w:r>
      <w:r>
        <w:rPr>
          <w:rStyle w:val="Text10"/>
        </w:rPr>
        <w:t xml:space="preserve">charset</w:t>
        <w:br w:clear="none"/>
      </w:r>
      <w:r>
        <w:rPr>
          <w:rStyle w:val="Text5"/>
        </w:rPr>
        <w:t xml:space="preserve">=</w:t>
        <w:br w:clear="none"/>
      </w:r>
      <w:r>
        <w:t xml:space="preserve">"utf-8"</w:t>
        <w:br w:clear="none"/>
      </w:r>
      <w:r>
        <w:rPr>
          <w:rStyle w:val="Text5"/>
        </w:rPr>
        <w:t xml:space="preserve"> /&gt;</w:t>
        <w:br w:clear="none"/>
        <w:t xml:space="preserve"/>
        <w:br w:clear="none"/>
        <w:t xml:space="preserve">  </w:t>
        <w:br w:clear="none"/>
        <w:t xml:space="preserve">&lt;</w:t>
        <w:br w:clear="none"/>
      </w:r>
      <w:r>
        <w:rPr>
          <w:rStyle w:val="Text8"/>
        </w:rPr>
        <w:t xml:space="preserve">meta</w:t>
        <w:br w:clear="none"/>
      </w:r>
      <w:r>
        <w:rPr>
          <w:rStyle w:val="Text5"/>
        </w:rPr>
        <w:t xml:space="preserve"> </w:t>
        <w:br w:clear="none"/>
      </w:r>
      <w:r>
        <w:rPr>
          <w:rStyle w:val="Text10"/>
        </w:rPr>
        <w:t xml:space="preserve">name</w:t>
        <w:br w:clear="none"/>
      </w:r>
      <w:r>
        <w:rPr>
          <w:rStyle w:val="Text5"/>
        </w:rPr>
        <w:t xml:space="preserve">=</w:t>
        <w:br w:clear="none"/>
      </w:r>
      <w:r>
        <w:t xml:space="preserve">"viewport"</w:t>
        <w:br w:clear="none"/>
      </w:r>
      <w:r>
        <w:rPr>
          <w:rStyle w:val="Text5"/>
        </w:rPr>
        <w:t xml:space="preserve"> </w:t>
        <w:br w:clear="none"/>
      </w:r>
      <w:r>
        <w:rPr>
          <w:rStyle w:val="Text10"/>
        </w:rPr>
        <w:t xml:space="preserve">content</w:t>
        <w:br w:clear="none"/>
      </w:r>
      <w:r>
        <w:rPr>
          <w:rStyle w:val="Text5"/>
        </w:rPr>
        <w:t xml:space="preserve">=</w:t>
        <w:br w:clear="none"/>
      </w:r>
      <w:r>
        <w:t xml:space="preserve">"width</w:t>
        <w:br w:clear="none"/>
      </w:r>
      <w:r>
        <w:rPr>
          <w:rStyle w:val="Text5"/>
        </w:rPr>
        <w:t xml:space="preserve">=</w:t>
        <w:br w:clear="none"/>
      </w:r>
      <w:r>
        <w:t xml:space="preserve">device-width,</w:t>
        <w:br w:clear="none"/>
      </w:r>
      <w:r>
        <w:rPr>
          <w:rStyle w:val="Text5"/>
        </w:rPr>
        <w:t xml:space="preserve"> </w:t>
        <w:br w:clear="none"/>
      </w:r>
      <w:r>
        <w:rPr>
          <w:rStyle w:val="Text10"/>
        </w:rPr>
        <w:t xml:space="preserve">initial-scale</w:t>
        <w:br w:clear="none"/>
      </w:r>
      <w:r>
        <w:rPr>
          <w:rStyle w:val="Text5"/>
        </w:rPr>
        <w:t xml:space="preserve">=</w:t>
        <w:br w:clear="none"/>
      </w:r>
      <w:r>
        <w:t xml:space="preserve">1.0"</w:t>
        <w:br w:clear="none"/>
      </w:r>
      <w:r>
        <w:rPr>
          <w:rStyle w:val="Text5"/>
        </w:rPr>
        <w:t xml:space="preserve"> /&gt;</w:t>
        <w:br w:clear="none"/>
        <w:t xml:space="preserve"/>
        <w:br w:clear="none"/>
        <w:t xml:space="preserve">  </w:t>
        <w:br w:clear="none"/>
        <w:t xml:space="preserve">&lt;</w:t>
        <w:br w:clear="none"/>
      </w:r>
      <w:r>
        <w:rPr>
          <w:rStyle w:val="Text8"/>
        </w:rPr>
        <w:t xml:space="preserve">base</w:t>
        <w:br w:clear="none"/>
      </w:r>
      <w:r>
        <w:rPr>
          <w:rStyle w:val="Text5"/>
        </w:rPr>
        <w:t xml:space="preserve"> </w:t>
        <w:br w:clear="none"/>
      </w:r>
      <w:r>
        <w:rPr>
          <w:rStyle w:val="Text10"/>
        </w:rPr>
        <w:t xml:space="preserve">href</w:t>
        <w:br w:clear="none"/>
      </w:r>
      <w:r>
        <w:rPr>
          <w:rStyle w:val="Text5"/>
        </w:rPr>
        <w:t xml:space="preserve">=</w:t>
        <w:br w:clear="none"/>
      </w:r>
      <w:r>
        <w:t xml:space="preserve">"/"</w:t>
        <w:br w:clear="none"/>
      </w:r>
      <w:r>
        <w:rPr>
          <w:rStyle w:val="Text5"/>
        </w:rPr>
        <w:t xml:space="preserve"> /&gt;</w:t>
        <w:br w:clear="none"/>
        <w:t xml:space="preserve"/>
        <w:br w:clear="none"/>
        <w:t xml:space="preserve">  </w:t>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"bootstrap/bootstrap.min.css"</w:t>
        <w:br w:clear="none"/>
      </w:r>
      <w:r>
        <w:rPr>
          <w:rStyle w:val="Text5"/>
        </w:rPr>
        <w:t xml:space="preserve"> /&gt;</w:t>
        <w:br w:clear="none"/>
        <w:t xml:space="preserve"/>
        <w:br w:clear="none"/>
        <w:t xml:space="preserve">  </w:t>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"app.css"</w:t>
        <w:br w:clear="none"/>
      </w:r>
      <w:r>
        <w:rPr>
          <w:rStyle w:val="Text5"/>
        </w:rPr>
        <w:t xml:space="preserve"> /&gt;</w:t>
        <w:br w:clear="none"/>
        <w:t xml:space="preserve"/>
        <w:br w:clear="none"/>
        <w:t xml:space="preserve">  </w:t>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"Northwind.Blazor.styles.css"</w:t>
        <w:br w:clear="none"/>
      </w:r>
      <w:r>
        <w:rPr>
          <w:rStyle w:val="Text5"/>
        </w:rPr>
        <w:t xml:space="preserve"> /&gt;</w:t>
        <w:br w:clear="none"/>
        <w:t xml:space="preserve"/>
        <w:br w:clear="none"/>
        <w:t xml:space="preserve">  </w:t>
        <w:br w:clear="none"/>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"icon"</w:t>
        <w:br w:clear="none"/>
      </w:r>
      <w:r>
        <w:rPr>
          <w:rStyle w:val="Text5"/>
        </w:rPr>
        <w:t xml:space="preserve"> </w:t>
        <w:br w:clear="none"/>
      </w:r>
      <w:r>
        <w:rPr>
          <w:rStyle w:val="Text10"/>
        </w:rPr>
        <w:t xml:space="preserve">type</w:t>
        <w:br w:clear="none"/>
      </w:r>
      <w:r>
        <w:rPr>
          <w:rStyle w:val="Text5"/>
        </w:rPr>
        <w:t xml:space="preserve">=</w:t>
        <w:br w:clear="none"/>
      </w:r>
      <w:r>
        <w:t xml:space="preserve">"image/png"</w:t>
        <w:br w:clear="none"/>
      </w:r>
      <w:r>
        <w:rPr>
          <w:rStyle w:val="Text5"/>
        </w:rPr>
        <w:t xml:space="preserve"> </w:t>
        <w:br w:clear="none"/>
      </w:r>
      <w:r>
        <w:rPr>
          <w:rStyle w:val="Text10"/>
        </w:rPr>
        <w:t xml:space="preserve">href</w:t>
        <w:br w:clear="none"/>
      </w:r>
      <w:r>
        <w:rPr>
          <w:rStyle w:val="Text5"/>
        </w:rPr>
        <w:t xml:space="preserve">=</w:t>
        <w:br w:clear="none"/>
      </w:r>
      <w:r>
        <w:t xml:space="preserve">"favicon.png"</w:t>
        <w:br w:clear="none"/>
      </w:r>
      <w:r>
        <w:rPr>
          <w:rStyle w:val="Text5"/>
        </w:rPr>
        <w:t xml:space="preserve"> /&gt;</w:t>
        <w:br w:clear="none"/>
        <w:t xml:space="preserve"/>
        <w:br w:clear="none"/>
        <w:t xml:space="preserve">  </w:t>
        <w:br w:clear="none"/>
        <w:t xml:space="preserve">&lt;</w:t>
        <w:br w:clear="none"/>
      </w:r>
      <w:r>
        <w:rPr>
          <w:rStyle w:val="Text8"/>
        </w:rPr>
        <w:t xml:space="preserve">HeadOutlet</w:t>
        <w:br w:clear="none"/>
      </w:r>
      <w:r>
        <w:rPr>
          <w:rStyle w:val="Text5"/>
        </w:rPr>
        <w:t xml:space="preserve"> /&gt;</w:t>
        <w:br w:clear="none"/>
        <w:t xml:space="preserve"/>
        <w:br w:clear="none"/>
        <w:t xml:space="preserve">&lt;/</w:t>
        <w:br w:clear="none"/>
      </w:r>
      <w:r>
        <w:rPr>
          <w:rStyle w:val="Text8"/>
        </w:rPr>
        <w:t xml:space="preserve">head</w:t>
        <w:br w:clear="none"/>
      </w:r>
      <w:r>
        <w:rPr>
          <w:rStyle w:val="Text5"/>
        </w:rPr>
        <w:t xml:space="preserve">&gt;</w:t>
        <w:br w:clear="none"/>
        <w:t xml:space="preserve"/>
        <w:br w:clear="none"/>
        <w:t xml:space="preserve">&lt;</w:t>
        <w:br w:clear="none"/>
      </w:r>
      <w:r>
        <w:rPr>
          <w:rStyle w:val="Text8"/>
        </w:rPr>
        <w:t xml:space="preserve">body</w:t>
        <w:br w:clear="none"/>
      </w:r>
      <w:r>
        <w:rPr>
          <w:rStyle w:val="Text5"/>
        </w:rPr>
        <w:t xml:space="preserve">&gt;</w:t>
        <w:br w:clear="none"/>
        <w:t xml:space="preserve"/>
        <w:br w:clear="none"/>
        <w:t xml:space="preserve">  </w:t>
        <w:br w:clear="none"/>
        <w:t xml:space="preserve">&lt;</w:t>
        <w:br w:clear="none"/>
      </w:r>
      <w:r>
        <w:rPr>
          <w:rStyle w:val="Text8"/>
        </w:rPr>
        <w:t xml:space="preserve">Routes</w:t>
        <w:br w:clear="none"/>
      </w:r>
      <w:r>
        <w:rPr>
          <w:rStyle w:val="Text5"/>
        </w:rPr>
        <w:t xml:space="preserve"> /&gt;</w:t>
        <w:br w:clear="none"/>
        <w:t xml:space="preserve"/>
        <w:br w:clear="none"/>
        <w:t xml:space="preserve">  </w:t>
        <w:br w:clear="none"/>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"_framework/blazor.web.js"</w:t>
        <w:br w:clear="none"/>
      </w:r>
      <w:r>
        <w:rPr>
          <w:rStyle w:val="Text5"/>
        </w:rPr>
        <w:t xml:space="preserve">&gt;&lt;/</w:t>
        <w:br w:clear="none"/>
      </w:r>
      <w:r>
        <w:rPr>
          <w:rStyle w:val="Text8"/>
        </w:rPr>
        <w:t xml:space="preserve">script</w:t>
        <w:br w:clear="none"/>
      </w:r>
      <w:r>
        <w:rPr>
          <w:rStyle w:val="Text5"/>
        </w:rPr>
        <w:t xml:space="preserve">&gt;</w:t>
        <w:br w:clear="none"/>
        <w:t xml:space="preserve"/>
        <w:br w:clear="none"/>
        <w:t xml:space="preserve">&lt;/</w:t>
        <w:br w:clear="none"/>
      </w:r>
      <w:r>
        <w:rPr>
          <w:rStyle w:val="Text8"/>
        </w:rPr>
        <w:t xml:space="preserve">body</w:t>
        <w:br w:clear="none"/>
      </w:r>
      <w:r>
        <w:rPr>
          <w:rStyle w:val="Text5"/>
        </w:rPr>
        <w:t xml:space="preserve">&gt;</w:t>
        <w:br w:clear="none"/>
        <w:t xml:space="preserve"/>
        <w:br w:clear="none"/>
        <w:t xml:space="preserve">&lt;/</w:t>
        <w:br w:clear="none"/>
      </w:r>
      <w:r>
        <w:rPr>
          <w:rStyle w:val="Text8"/>
        </w:rPr>
        <w:t xml:space="preserve">html</w:t>
        <w:br w:clear="none"/>
      </w:r>
      <w:r>
        <w:rPr>
          <w:rStyle w:val="Text5"/>
        </w:rPr>
        <w:t xml:space="preserve">&gt;</w:t>
        <w:br w:clear="none"/>
        <w:t xml:space="preserve"/>
        <w:br w:clear="none"/>
      </w:r>
    </w:p>
    <w:p>
      <w:pPr>
        <w:pStyle w:val="Para 02"/>
      </w:pPr>
      <w:r>
        <w:t>Note the following:</w:t>
      </w:r>
    </w:p>
    <w:p>
      <w:pPr>
        <w:numPr>
          <w:ilvl w:val="1"/>
          <w:numId w:val="457"/>
        </w:numPr>
        <w:pStyle w:val="Para 01"/>
      </w:pPr>
      <w:r>
        <w:t xml:space="preserve">A </w:t>
      </w:r>
      <w:r>
        <w:rPr>
          <w:rStyle w:val="Text0"/>
        </w:rPr>
        <w:t xml:space="preserve">&lt;HeadOutlet /&gt;</w:t>
        <w:br w:clear="none"/>
      </w:r>
      <w:r>
        <w:t xml:space="preserve"> Blazor component to inject additional content into the </w:t>
      </w:r>
      <w:r>
        <w:rPr>
          <w:rStyle w:val="Text0"/>
        </w:rPr>
        <w:t xml:space="preserve">&lt;head&gt;</w:t>
        <w:br w:clear="none"/>
      </w:r>
      <w:r>
        <w:t xml:space="preserve"> section. This is one of the built-in components available in all Blazor projects.</w:t>
      </w:r>
    </w:p>
    <w:p>
      <w:pPr>
        <w:numPr>
          <w:ilvl w:val="1"/>
          <w:numId w:val="457"/>
        </w:numPr>
        <w:pStyle w:val="Para 01"/>
      </w:pPr>
      <w:r>
        <w:t xml:space="preserve">A </w:t>
      </w:r>
      <w:r>
        <w:rPr>
          <w:rStyle w:val="Text0"/>
        </w:rPr>
        <w:t xml:space="preserve">&lt;Routes /&gt;</w:t>
        <w:br w:clear="none"/>
      </w:r>
      <w:r>
        <w:t xml:space="preserve"> Blazor</w:t>
      </w:r>
      <w:r>
        <w:rPr>
          <w:rStyle w:val="Text61"/>
        </w:rPr>
        <w:bookmarkStart w:id="2321" w:name="_idIndexMarker1645"/>
        <w:t/>
        <w:bookmarkEnd w:id="2321"/>
      </w:r>
      <w:r>
        <w:t xml:space="preserve"> component to define the custom routes in this project. This component can be completely customized by the developer because it is part of the current project, in a file named </w:t>
      </w:r>
      <w:r>
        <w:rPr>
          <w:rStyle w:val="Text0"/>
        </w:rPr>
        <w:t xml:space="preserve">Routes.razor</w:t>
        <w:br w:clear="none"/>
      </w:r>
      <w:r>
        <w:t>.</w:t>
      </w:r>
    </w:p>
    <w:p>
      <w:pPr>
        <w:numPr>
          <w:ilvl w:val="1"/>
          <w:numId w:val="457"/>
        </w:numPr>
        <w:pStyle w:val="Para 01"/>
      </w:pPr>
      <w:r>
        <w:t xml:space="preserve">A script block for </w:t>
      </w:r>
      <w:r>
        <w:rPr>
          <w:rStyle w:val="Text0"/>
        </w:rPr>
        <w:t xml:space="preserve">blazor.web.js</w:t>
        <w:br w:clear="none"/>
      </w:r>
      <w:r>
        <w:t xml:space="preserve"> that manages communication back to the server for Blazor’s dynamic features, like downloading WebAssembly components in the background and later switching from server-side to client-side component execution.</w:t>
      </w:r>
    </w:p>
    <w:p>
      <w:pPr>
        <w:numPr>
          <w:ilvl w:val="0"/>
          <w:numId w:val="458"/>
        </w:numPr>
        <w:pStyle w:val="Para 01"/>
      </w:pPr>
      <w:r>
        <w:t xml:space="preserve">In the </w:t>
      </w:r>
      <w:r>
        <w:rPr>
          <w:rStyle w:val="Text0"/>
        </w:rPr>
        <w:t xml:space="preserve">Components</w:t>
        <w:br w:clear="none"/>
      </w:r>
      <w:r>
        <w:t xml:space="preserve"> folder, in </w:t>
      </w:r>
      <w:r>
        <w:rPr>
          <w:rStyle w:val="Text0"/>
        </w:rPr>
        <w:t xml:space="preserve">Routes.razor</w:t>
        <w:br w:clear="none"/>
      </w:r>
      <w:r>
        <w:t xml:space="preserve">, note that a </w:t>
      </w:r>
      <w:r>
        <w:rPr>
          <w:rStyle w:val="Text0"/>
        </w:rPr>
        <w:t xml:space="preserve">&lt;Router&gt;</w:t>
        <w:br w:clear="none"/>
      </w:r>
      <w:r>
        <w:t xml:space="preserve"> enables routing for all Blazor components found in the current assembly, and that if a matching route is found, then </w:t>
      </w:r>
      <w:r>
        <w:rPr>
          <w:rStyle w:val="Text0"/>
        </w:rPr>
        <w:t xml:space="preserve">RouteView</w:t>
        <w:br w:clear="none"/>
      </w:r>
      <w:r>
        <w:t xml:space="preserve"> is executed, which sets the default layout for the component to </w:t>
      </w:r>
      <w:r>
        <w:rPr>
          <w:rStyle w:val="Text0"/>
        </w:rPr>
        <w:t xml:space="preserve">MainLayout</w:t>
        <w:br w:clear="none"/>
      </w:r>
      <w:r>
        <w:t xml:space="preserve"> and passes any route data parameters to the component. For that component, the first </w:t>
      </w:r>
      <w:r>
        <w:rPr>
          <w:rStyle w:val="Text0"/>
        </w:rPr>
        <w:t xml:space="preserve">&lt;h1&gt;</w:t>
        <w:br w:clear="none"/>
      </w:r>
      <w:r>
        <w:t xml:space="preserve"> element in it will get the focus, as shown in the following code: </w:t>
      </w:r>
    </w:p>
    <w:p>
      <w:pPr>
        <w:pStyle w:val="Para 03"/>
      </w:pPr>
      <w:r>
        <w:t xml:space="preserve">  &lt;Router AppAssembly="@typeof(Program).Assembly"&gt;</w:t>
        <w:br w:clear="none"/>
        <w:t xml:space="preserve">    &lt;Found Context="routeData"&gt;</w:t>
        <w:br w:clear="none"/>
        <w:t xml:space="preserve">      &lt;RouteView RouteData="@routeData" </w:t>
        <w:br w:clear="none"/>
        <w:t xml:space="preserve">                 DefaultLayout="@typeof(Layout.MainLayout)" /&gt;</w:t>
        <w:br w:clear="none"/>
        <w:t xml:space="preserve">      &lt;FocusOnNavigate RouteData="@routeData" Selector="h1" /&gt;</w:t>
        <w:br w:clear="none"/>
        <w:t xml:space="preserve">    &lt;/Found&gt;</w:t>
        <w:br w:clear="none"/>
        <w:t xml:space="preserve">  &lt;/Router&gt;</w:t>
        <w:br w:clear="none"/>
      </w:r>
    </w:p>
    <w:p>
      <w:pPr>
        <w:numPr>
          <w:ilvl w:val="0"/>
          <w:numId w:val="458"/>
        </w:numPr>
        <w:pStyle w:val="Para 01"/>
      </w:pPr>
      <w:r>
        <w:t xml:space="preserve">In the </w:t>
      </w:r>
      <w:r>
        <w:rPr>
          <w:rStyle w:val="Text0"/>
        </w:rPr>
        <w:t xml:space="preserve">Components</w:t>
        <w:br w:clear="none"/>
      </w:r>
      <w:r>
        <w:t xml:space="preserve"> folder, in </w:t>
      </w:r>
      <w:r>
        <w:rPr>
          <w:rStyle w:val="Text0"/>
        </w:rPr>
        <w:t xml:space="preserve">_Imports.razor</w:t>
        <w:br w:clear="none"/>
      </w:r>
      <w:r>
        <w:t>, note that this file imports some useful namespaces for use in all your custom Blazor components.</w:t>
      </w:r>
    </w:p>
    <w:p>
      <w:pPr>
        <w:numPr>
          <w:ilvl w:val="0"/>
          <w:numId w:val="458"/>
        </w:numPr>
        <w:pStyle w:val="Para 01"/>
      </w:pPr>
      <w:r>
        <w:t xml:space="preserve">In the </w:t>
      </w:r>
      <w:r>
        <w:rPr>
          <w:rStyle w:val="Text0"/>
        </w:rPr>
        <w:t xml:space="preserve">Components\Layout</w:t>
        <w:br w:clear="none"/>
      </w:r>
      <w:r>
        <w:t xml:space="preserve"> folder, note that </w:t>
      </w:r>
      <w:r>
        <w:rPr>
          <w:rStyle w:val="Text0"/>
        </w:rPr>
        <w:t xml:space="preserve">MainLayout.razor</w:t>
        <w:br w:clear="none"/>
      </w:r>
      <w:r>
        <w:t xml:space="preserve"> defines </w:t>
      </w:r>
      <w:r>
        <w:rPr>
          <w:rStyle w:val="Text0"/>
        </w:rPr>
        <w:t xml:space="preserve">&lt;div&gt;</w:t>
        <w:br w:clear="none"/>
      </w:r>
      <w:r>
        <w:t xml:space="preserve"> for a sidebar, containing a navigation menu that is implemented by the </w:t>
      </w:r>
      <w:r>
        <w:rPr>
          <w:rStyle w:val="Text0"/>
        </w:rPr>
        <w:t xml:space="preserve">NavMenu.razor</w:t>
        <w:br w:clear="none"/>
      </w:r>
      <w:r>
        <w:t xml:space="preserve"> component file in this project, and HTML5 elements like </w:t>
      </w:r>
      <w:r>
        <w:rPr>
          <w:rStyle w:val="Text0"/>
        </w:rPr>
        <w:t xml:space="preserve">&lt;main&gt;</w:t>
        <w:br w:clear="none"/>
      </w:r>
      <w:r>
        <w:t xml:space="preserve"> and </w:t>
      </w:r>
      <w:r>
        <w:rPr>
          <w:rStyle w:val="Text0"/>
        </w:rPr>
        <w:t xml:space="preserve">&lt;article&gt;</w:t>
        <w:br w:clear="none"/>
      </w:r>
      <w:r>
        <w:t xml:space="preserve"> for the content, as shown in the following markup: </w:t>
      </w:r>
    </w:p>
    <w:p>
      <w:pPr>
        <w:pStyle w:val="Para 03"/>
      </w:pPr>
      <w:r>
        <w:t xml:space="preserve">@inherits LayoutComponentBase</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"page"</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"sidebar"</w:t>
        <w:br w:clear="none"/>
      </w:r>
      <w:r>
        <w:t xml:space="preserve">&gt;</w:t>
        <w:br w:clear="none"/>
        <w:t xml:space="preserve"/>
        <w:br w:clear="none"/>
        <w:t xml:space="preserve">    </w:t>
        <w:br w:clear="none"/>
        <w:t xml:space="preserve">&lt;</w:t>
        <w:br w:clear="none"/>
      </w:r>
      <w:r>
        <w:rPr>
          <w:rStyle w:val="Text8"/>
        </w:rPr>
        <w:t xml:space="preserve">NavMenu</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main</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"top-row</w:t>
        <w:br w:clear="none"/>
      </w:r>
      <w:r>
        <w:t xml:space="preserve"> </w:t>
        <w:br w:clear="none"/>
      </w:r>
      <w:r>
        <w:rPr>
          <w:rStyle w:val="Text10"/>
        </w:rPr>
        <w:t xml:space="preserve">px-4</w:t>
        <w:br w:clear="none"/>
      </w:r>
      <w:r>
        <w:t xml:space="preserve">"&gt;</w:t>
        <w:br w:clear="none"/>
        <w:t xml:space="preserve"/>
        <w:br w:clear="none"/>
        <w:t xml:space="preserve">      </w:t>
        <w:br w:clear="none"/>
        <w:t xml:space="preserve">&lt;</w:t>
        <w:br w:clear="none"/>
      </w:r>
      <w:r>
        <w:rPr>
          <w:rStyle w:val="Text8"/>
        </w:rPr>
        <w:t xml:space="preserve">a</w:t>
        <w:br w:clear="none"/>
      </w:r>
      <w:r>
        <w:t xml:space="preserve"> </w:t>
        <w:br w:clear="none"/>
      </w:r>
      <w:r>
        <w:rPr>
          <w:rStyle w:val="Text10"/>
        </w:rPr>
        <w:t xml:space="preserve">href</w:t>
        <w:br w:clear="none"/>
      </w:r>
      <w:r>
        <w:t xml:space="preserve">=</w:t>
        <w:br w:clear="none"/>
      </w:r>
      <w:r>
        <w:rPr>
          <w:rStyle w:val="Text1"/>
        </w:rPr>
        <w:t xml:space="preserve">"https://learn.microsoft.com/aspnet/core/"</w:t>
        <w:br w:clear="none"/>
      </w:r>
      <w:r>
        <w:t xml:space="preserve"> </w:t>
        <w:br w:clear="none"/>
        <w:t xml:space="preserve"/>
        <w:br w:clear="none"/>
        <w:t xml:space="preserve">         </w:t>
        <w:br w:clear="none"/>
      </w:r>
      <w:r>
        <w:rPr>
          <w:rStyle w:val="Text10"/>
        </w:rPr>
        <w:t xml:space="preserve">target</w:t>
        <w:br w:clear="none"/>
      </w:r>
      <w:r>
        <w:t xml:space="preserve">=</w:t>
        <w:br w:clear="none"/>
      </w:r>
      <w:r>
        <w:rPr>
          <w:rStyle w:val="Text1"/>
        </w:rPr>
        <w:t xml:space="preserve">"_blank"</w:t>
        <w:br w:clear="none"/>
      </w:r>
      <w:r>
        <w:t xml:space="preserve">&gt;</w:t>
        <w:br w:clear="none"/>
        <w:t xml:space="preserve">About</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article</w:t>
        <w:br w:clear="none"/>
      </w:r>
      <w:r>
        <w:t xml:space="preserve"> </w:t>
        <w:br w:clear="none"/>
      </w:r>
      <w:r>
        <w:rPr>
          <w:rStyle w:val="Text10"/>
        </w:rPr>
        <w:t xml:space="preserve">class</w:t>
        <w:br w:clear="none"/>
      </w:r>
      <w:r>
        <w:t xml:space="preserve">=</w:t>
        <w:br w:clear="none"/>
      </w:r>
      <w:r>
        <w:rPr>
          <w:rStyle w:val="Text1"/>
        </w:rPr>
        <w:t xml:space="preserve">"content</w:t>
        <w:br w:clear="none"/>
      </w:r>
      <w:r>
        <w:t xml:space="preserve"> </w:t>
        <w:br w:clear="none"/>
      </w:r>
      <w:r>
        <w:rPr>
          <w:rStyle w:val="Text10"/>
        </w:rPr>
        <w:t xml:space="preserve">px-4</w:t>
        <w:br w:clear="none"/>
      </w:r>
      <w:r>
        <w:t xml:space="preserve">"&gt;</w:t>
        <w:br w:clear="none"/>
        <w:t xml:space="preserve"/>
        <w:br w:clear="none"/>
        <w:t xml:space="preserve">        @Body</w:t>
        <w:br w:clear="none"/>
        <w:t xml:space="preserve">    </w:t>
        <w:br w:clear="none"/>
        <w:t xml:space="preserve">&lt;/</w:t>
        <w:br w:clear="none"/>
      </w:r>
      <w:r>
        <w:rPr>
          <w:rStyle w:val="Text8"/>
        </w:rPr>
        <w:t xml:space="preserve">article</w:t>
        <w:br w:clear="none"/>
      </w:r>
      <w:r>
        <w:t xml:space="preserve">&gt;</w:t>
        <w:br w:clear="none"/>
        <w:t xml:space="preserve"/>
        <w:br w:clear="none"/>
        <w:t xml:space="preserve">  </w:t>
        <w:br w:clear="none"/>
        <w:t xml:space="preserve">&lt;/</w:t>
        <w:br w:clear="none"/>
      </w:r>
      <w:r>
        <w:rPr>
          <w:rStyle w:val="Text8"/>
        </w:rPr>
        <w:t xml:space="preserve">main</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58"/>
        </w:numPr>
        <w:pStyle w:val="Para 01"/>
      </w:pPr>
      <w:r>
        <w:t xml:space="preserve">In the </w:t>
      </w:r>
      <w:r>
        <w:rPr>
          <w:rStyle w:val="Text0"/>
        </w:rPr>
        <w:t xml:space="preserve">Components\Layout</w:t>
        <w:br w:clear="none"/>
      </w:r>
      <w:r>
        <w:t xml:space="preserve"> folder, open </w:t>
      </w:r>
      <w:r>
        <w:rPr>
          <w:rStyle w:val="Text0"/>
        </w:rPr>
        <w:t xml:space="preserve">NavMenu.razor</w:t>
        <w:br w:clear="none"/>
      </w:r>
      <w:r>
        <w:t xml:space="preserve">, as shown in the following </w:t>
      </w:r>
      <w:r>
        <w:rPr>
          <w:rStyle w:val="Text61"/>
        </w:rPr>
        <w:bookmarkStart w:id="2322" w:name="_idIndexMarker1646"/>
        <w:t/>
        <w:bookmarkEnd w:id="2322"/>
      </w:r>
      <w:r>
        <w:t xml:space="preserve">markup: </w:t>
      </w:r>
    </w:p>
    <w:p>
      <w:pPr>
        <w:pStyle w:val="Para 15"/>
      </w:pPr>
      <w:r>
        <w:rPr>
          <w:rStyle w:val="Text5"/>
        </w:rPr>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"top-row</w:t>
        <w:br w:clear="none"/>
      </w:r>
      <w:r>
        <w:rPr>
          <w:rStyle w:val="Text5"/>
        </w:rPr>
        <w:t xml:space="preserve"> </w:t>
        <w:br w:clear="none"/>
      </w:r>
      <w:r>
        <w:rPr>
          <w:rStyle w:val="Text10"/>
        </w:rPr>
        <w:t xml:space="preserve">ps-3</w:t>
        <w:br w:clear="none"/>
      </w:r>
      <w:r>
        <w:rPr>
          <w:rStyle w:val="Text5"/>
        </w:rPr>
        <w:t xml:space="preserve"> </w:t>
        <w:br w:clear="none"/>
      </w:r>
      <w:r>
        <w:rPr>
          <w:rStyle w:val="Text10"/>
        </w:rPr>
        <w:t xml:space="preserve">navbar</w:t>
        <w:br w:clear="none"/>
      </w:r>
      <w:r>
        <w:rPr>
          <w:rStyle w:val="Text5"/>
        </w:rPr>
        <w:t xml:space="preserve"> </w:t>
        <w:br w:clear="none"/>
      </w:r>
      <w:r>
        <w:rPr>
          <w:rStyle w:val="Text10"/>
        </w:rPr>
        <w:t xml:space="preserve">navbar-dark</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"container-fluid"</w:t>
        <w:br w:clear="none"/>
      </w:r>
      <w:r>
        <w:rPr>
          <w:rStyle w:val="Text5"/>
        </w:rPr>
        <w:t xml:space="preserve">&gt;</w:t>
        <w:br w:clear="none"/>
        <w:t xml:space="preserve"/>
        <w:br w:clear="none"/>
        <w:t xml:space="preserve">    </w:t>
        <w:br w:clear="none"/>
        <w:t xml:space="preserve">&lt;</w:t>
        <w:br w:clear="none"/>
      </w:r>
      <w:r>
        <w:rPr>
          <w:rStyle w:val="Text8"/>
        </w:rPr>
        <w:t xml:space="preserve">a</w:t>
        <w:br w:clear="none"/>
      </w:r>
      <w:r>
        <w:rPr>
          <w:rStyle w:val="Text5"/>
        </w:rPr>
        <w:t xml:space="preserve"> </w:t>
        <w:br w:clear="none"/>
      </w:r>
      <w:r>
        <w:rPr>
          <w:rStyle w:val="Text10"/>
        </w:rPr>
        <w:t xml:space="preserve">class</w:t>
        <w:br w:clear="none"/>
      </w:r>
      <w:r>
        <w:rPr>
          <w:rStyle w:val="Text5"/>
        </w:rPr>
        <w:t xml:space="preserve">=</w:t>
        <w:br w:clear="none"/>
      </w:r>
      <w:r>
        <w:t xml:space="preserve">"navbar-brand"</w:t>
        <w:br w:clear="none"/>
      </w:r>
      <w:r>
        <w:rPr>
          <w:rStyle w:val="Text5"/>
        </w:rPr>
        <w:t xml:space="preserve"> </w:t>
        <w:br w:clear="none"/>
      </w:r>
      <w:r>
        <w:rPr>
          <w:rStyle w:val="Text10"/>
        </w:rPr>
        <w:t xml:space="preserve">href</w:t>
        <w:br w:clear="none"/>
      </w:r>
      <w:r>
        <w:rPr>
          <w:rStyle w:val="Text5"/>
        </w:rPr>
        <w:t xml:space="preserve">=</w:t>
        <w:br w:clear="none"/>
      </w:r>
      <w:r>
        <w:t xml:space="preserve">""</w:t>
        <w:br w:clear="none"/>
      </w:r>
      <w:r>
        <w:rPr>
          <w:rStyle w:val="Text5"/>
        </w:rPr>
        <w:t xml:space="preserve">&gt;</w:t>
        <w:br w:clear="none"/>
        <w:t xml:space="preserve">Northwind.Blazor</w:t>
        <w:br w:clear="none"/>
        <w:t xml:space="preserve">&lt;/</w:t>
        <w:br w:clear="none"/>
      </w:r>
      <w:r>
        <w:rPr>
          <w:rStyle w:val="Text8"/>
        </w:rPr>
        <w:t xml:space="preserve">a</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&lt;/</w:t>
        <w:br w:clear="none"/>
      </w:r>
      <w:r>
        <w:rPr>
          <w:rStyle w:val="Text8"/>
        </w:rPr>
        <w:t xml:space="preserve">div</w:t>
        <w:br w:clear="none"/>
      </w:r>
      <w:r>
        <w:rPr>
          <w:rStyle w:val="Text5"/>
        </w:rPr>
        <w:t xml:space="preserve">&gt;</w:t>
        <w:br w:clear="none"/>
        <w:t xml:space="preserve"/>
        <w:br w:clear="none"/>
        <w:t xml:space="preserve">&lt;</w:t>
        <w:br w:clear="none"/>
      </w:r>
      <w:r>
        <w:rPr>
          <w:rStyle w:val="Text8"/>
        </w:rPr>
        <w:t xml:space="preserve">input</w:t>
        <w:br w:clear="none"/>
      </w:r>
      <w:r>
        <w:rPr>
          <w:rStyle w:val="Text5"/>
        </w:rPr>
        <w:t xml:space="preserve"> </w:t>
        <w:br w:clear="none"/>
      </w:r>
      <w:r>
        <w:rPr>
          <w:rStyle w:val="Text10"/>
        </w:rPr>
        <w:t xml:space="preserve">type</w:t>
        <w:br w:clear="none"/>
      </w:r>
      <w:r>
        <w:rPr>
          <w:rStyle w:val="Text5"/>
        </w:rPr>
        <w:t xml:space="preserve">=</w:t>
        <w:br w:clear="none"/>
      </w:r>
      <w:r>
        <w:t xml:space="preserve">"checkbox"</w:t>
        <w:br w:clear="none"/>
      </w:r>
      <w:r>
        <w:rPr>
          <w:rStyle w:val="Text5"/>
        </w:rPr>
        <w:t xml:space="preserve"> </w:t>
        <w:br w:clear="none"/>
      </w:r>
      <w:r>
        <w:rPr>
          <w:rStyle w:val="Text10"/>
        </w:rPr>
        <w:t xml:space="preserve">title</w:t>
        <w:br w:clear="none"/>
      </w:r>
      <w:r>
        <w:rPr>
          <w:rStyle w:val="Text5"/>
        </w:rPr>
        <w:t xml:space="preserve">=</w:t>
        <w:br w:clear="none"/>
      </w:r>
      <w:r>
        <w:t xml:space="preserve">"</w:t>
        <w:br w:clear="none"/>
        <w:t xml:space="preserve">Navigation</w:t>
        <w:br w:clear="none"/>
      </w:r>
      <w:r>
        <w:rPr>
          <w:rStyle w:val="Text5"/>
        </w:rPr>
        <w:t xml:space="preserve"> </w:t>
        <w:br w:clear="none"/>
      </w:r>
      <w:r>
        <w:rPr>
          <w:rStyle w:val="Text10"/>
        </w:rPr>
        <w:t xml:space="preserve">menu</w:t>
        <w:br w:clear="none"/>
      </w:r>
      <w:r>
        <w:rPr>
          <w:rStyle w:val="Text5"/>
        </w:rPr>
        <w:t xml:space="preserve">" </w:t>
        <w:br w:clear="none"/>
      </w:r>
      <w:r>
        <w:rPr>
          <w:rStyle w:val="Text10"/>
        </w:rPr>
        <w:t xml:space="preserve">class</w:t>
        <w:br w:clear="none"/>
      </w:r>
      <w:r>
        <w:rPr>
          <w:rStyle w:val="Text5"/>
        </w:rPr>
        <w:t xml:space="preserve">=</w:t>
        <w:br w:clear="none"/>
      </w:r>
      <w:r>
        <w:t xml:space="preserve">"navbar-toggler"</w:t>
        <w:br w:clear="none"/>
      </w:r>
      <w:r>
        <w:rPr>
          <w:rStyle w:val="Text5"/>
        </w:rPr>
        <w:t xml:space="preserve"> /&gt;</w:t>
        <w:br w:clear="none"/>
        <w:t xml:space="preserve"/>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"nav-scrollable"</w:t>
        <w:br w:clear="none"/>
      </w:r>
      <w:r>
        <w:rPr>
          <w:rStyle w:val="Text5"/>
        </w:rPr>
        <w:t xml:space="preserve"> </w:t>
        <w:br w:clear="none"/>
        <w:t xml:space="preserve"/>
        <w:br w:clear="none"/>
        <w:t xml:space="preserve">     </w:t>
        <w:br w:clear="none"/>
      </w:r>
      <w:r>
        <w:rPr>
          <w:rStyle w:val="Text10"/>
        </w:rPr>
        <w:t xml:space="preserve">onclick</w:t>
        <w:br w:clear="none"/>
      </w:r>
      <w:r>
        <w:rPr>
          <w:rStyle w:val="Text5"/>
        </w:rPr>
        <w:t xml:space="preserve">=</w:t>
        <w:br w:clear="none"/>
      </w:r>
      <w:r>
        <w:t xml:space="preserve">"document.querySelector('.navbar-toggler').click()"</w:t>
        <w:br w:clear="none"/>
      </w:r>
      <w:r>
        <w:rPr>
          <w:rStyle w:val="Text5"/>
        </w:rPr>
        <w:t xml:space="preserve">&gt;</w:t>
        <w:br w:clear="none"/>
        <w:t xml:space="preserve"/>
        <w:br w:clear="none"/>
        <w:t xml:space="preserve">  </w:t>
        <w:br w:clear="none"/>
        <w:t xml:space="preserve">&lt;</w:t>
        <w:br w:clear="none"/>
      </w:r>
      <w:r>
        <w:rPr>
          <w:rStyle w:val="Text8"/>
        </w:rPr>
        <w:t xml:space="preserve">nav</w:t>
        <w:br w:clear="none"/>
      </w:r>
      <w:r>
        <w:rPr>
          <w:rStyle w:val="Text5"/>
        </w:rPr>
        <w:t xml:space="preserve"> </w:t>
        <w:br w:clear="none"/>
      </w:r>
      <w:r>
        <w:rPr>
          <w:rStyle w:val="Text10"/>
        </w:rPr>
        <w:t xml:space="preserve">class</w:t>
        <w:br w:clear="none"/>
      </w:r>
      <w:r>
        <w:rPr>
          <w:rStyle w:val="Text5"/>
        </w:rPr>
        <w:t xml:space="preserve">=</w:t>
        <w:br w:clear="none"/>
      </w:r>
      <w:r>
        <w:t xml:space="preserve">"flex-column"</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 </w:t>
        <w:br w:clear="none"/>
      </w:r>
      <w:r>
        <w:rPr>
          <w:rStyle w:val="Text10"/>
        </w:rPr>
        <w:t xml:space="preserve">px-3</w:t>
        <w:br w:clear="none"/>
      </w:r>
      <w:r>
        <w:rPr>
          <w:rStyle w:val="Text5"/>
        </w:rPr>
        <w:t xml:space="preserve">"&gt;</w:t>
        <w:br w:clear="none"/>
        <w:t xml:space="preserve"/>
        <w:br w:clear="none"/>
        <w:t xml:space="preserve">      </w:t>
        <w:br w:clear="none"/>
        <w:t xml:space="preserve">&lt;</w:t>
        <w:br w:clear="none"/>
      </w:r>
      <w:r>
        <w:rPr>
          <w:rStyle w:val="Text8"/>
        </w:rPr>
        <w:t xml:space="preserve">NavLink</w:t>
        <w:br w:clear="none"/>
      </w:r>
      <w:r>
        <w:rPr>
          <w:rStyle w:val="Text5"/>
        </w:rPr>
        <w:t xml:space="preserve"> </w:t>
        <w:br w:clear="none"/>
      </w:r>
      <w:r>
        <w:rPr>
          <w:rStyle w:val="Text10"/>
        </w:rPr>
        <w:t xml:space="preserve">class</w:t>
        <w:br w:clear="none"/>
      </w:r>
      <w:r>
        <w:rPr>
          <w:rStyle w:val="Text5"/>
        </w:rPr>
        <w:t xml:space="preserve">=</w:t>
        <w:br w:clear="none"/>
      </w:r>
      <w:r>
        <w:t xml:space="preserve">"nav-link"</w:t>
        <w:br w:clear="none"/>
      </w:r>
      <w:r>
        <w:rPr>
          <w:rStyle w:val="Text5"/>
        </w:rPr>
        <w:t xml:space="preserve"> </w:t>
        <w:br w:clear="none"/>
      </w:r>
      <w:r>
        <w:rPr>
          <w:rStyle w:val="Text10"/>
        </w:rPr>
        <w:t xml:space="preserve">href</w:t>
        <w:br w:clear="none"/>
      </w:r>
      <w:r>
        <w:rPr>
          <w:rStyle w:val="Text5"/>
        </w:rPr>
        <w:t xml:space="preserve">=</w:t>
        <w:br w:clear="none"/>
      </w:r>
      <w:r>
        <w:t xml:space="preserve">""</w:t>
        <w:br w:clear="none"/>
      </w:r>
      <w:r>
        <w:rPr>
          <w:rStyle w:val="Text5"/>
        </w:rPr>
        <w:t xml:space="preserve"> </w:t>
        <w:br w:clear="none"/>
      </w:r>
      <w:r>
        <w:rPr>
          <w:rStyle w:val="Text10"/>
        </w:rPr>
        <w:t xml:space="preserve">Match</w:t>
        <w:br w:clear="none"/>
      </w:r>
      <w:r>
        <w:rPr>
          <w:rStyle w:val="Text5"/>
        </w:rPr>
        <w:t xml:space="preserve">=</w:t>
        <w:br w:clear="none"/>
      </w:r>
      <w:r>
        <w:t xml:space="preserve">"NavLinkMatch.All"</w:t>
        <w:br w:clear="none"/>
      </w:r>
      <w:r>
        <w:rPr>
          <w:rStyle w:val="Text5"/>
        </w:rPr>
        <w:t xml:space="preserve">&gt;</w:t>
        <w:br w:clear="none"/>
        <w:t xml:space="preserve"/>
        <w:br w:clear="none"/>
        <w:t xml:space="preserve">        </w:t>
        <w:br w:clear="none"/>
        <w:t xml:space="preserve">&lt;</w:t>
        <w:br w:clear="none"/>
      </w:r>
      <w:r>
        <w:rPr>
          <w:rStyle w:val="Text8"/>
        </w:rPr>
        <w:t xml:space="preserve">span</w:t>
        <w:br w:clear="none"/>
      </w:r>
      <w:r>
        <w:rPr>
          <w:rStyle w:val="Text5"/>
        </w:rPr>
        <w:t xml:space="preserve"> </w:t>
        <w:br w:clear="none"/>
      </w:r>
      <w:r>
        <w:rPr>
          <w:rStyle w:val="Text10"/>
        </w:rPr>
        <w:t xml:space="preserve">class</w:t>
        <w:br w:clear="none"/>
      </w:r>
      <w:r>
        <w:rPr>
          <w:rStyle w:val="Text5"/>
        </w:rPr>
        <w:t xml:space="preserve">=</w:t>
        <w:br w:clear="none"/>
      </w:r>
      <w:r>
        <w:t xml:space="preserve">"</w:t>
        <w:br w:clear="none"/>
        <w:t xml:space="preserve">bi</w:t>
        <w:br w:clear="none"/>
      </w:r>
      <w:r>
        <w:rPr>
          <w:rStyle w:val="Text5"/>
        </w:rPr>
        <w:t xml:space="preserve"> </w:t>
        <w:br w:clear="none"/>
      </w:r>
      <w:r>
        <w:rPr>
          <w:rStyle w:val="Text10"/>
        </w:rPr>
        <w:t xml:space="preserve">bi-house-door-fill-nav-menu</w:t>
        <w:br w:clear="none"/>
      </w:r>
      <w:r>
        <w:rPr>
          <w:rStyle w:val="Text5"/>
        </w:rPr>
        <w:t xml:space="preserve">" </w:t>
        <w:br w:clear="none"/>
      </w:r>
      <w:r>
        <w:rPr>
          <w:rStyle w:val="Text10"/>
        </w:rPr>
        <w:t xml:space="preserve">aria-hidden</w:t>
        <w:br w:clear="none"/>
      </w:r>
      <w:r>
        <w:rPr>
          <w:rStyle w:val="Text5"/>
        </w:rPr>
        <w:t xml:space="preserve">=</w:t>
        <w:br w:clear="none"/>
      </w:r>
      <w:r>
        <w:t xml:space="preserve">"true"</w:t>
        <w:br w:clear="none"/>
      </w:r>
      <w:r>
        <w:rPr>
          <w:rStyle w:val="Text5"/>
        </w:rPr>
        <w:t xml:space="preserve">&gt;&lt;/</w:t>
        <w:br w:clear="none"/>
      </w:r>
      <w:r>
        <w:rPr>
          <w:rStyle w:val="Text8"/>
        </w:rPr>
        <w:t xml:space="preserve">span</w:t>
        <w:br w:clear="none"/>
      </w:r>
      <w:r>
        <w:rPr>
          <w:rStyle w:val="Text5"/>
        </w:rPr>
        <w:t xml:space="preserve">&gt;</w:t>
        <w:br w:clear="none"/>
        <w:t xml:space="preserve"> Home</w:t>
        <w:br w:clear="none"/>
        <w:t xml:space="preserve">      </w:t>
        <w:br w:clear="none"/>
        <w:t xml:space="preserve">&lt;/</w:t>
        <w:br w:clear="none"/>
      </w:r>
      <w:r>
        <w:rPr>
          <w:rStyle w:val="Text8"/>
        </w:rPr>
        <w:t xml:space="preserve">NavLink</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 </w:t>
        <w:br w:clear="none"/>
      </w:r>
      <w:r>
        <w:rPr>
          <w:rStyle w:val="Text10"/>
        </w:rPr>
        <w:t xml:space="preserve">class</w:t>
        <w:br w:clear="none"/>
      </w:r>
      <w:r>
        <w:rPr>
          <w:rStyle w:val="Text5"/>
        </w:rPr>
        <w:t xml:space="preserve">=</w:t>
        <w:br w:clear="none"/>
      </w:r>
      <w:r>
        <w:t xml:space="preserve">"nav-item</w:t>
        <w:br w:clear="none"/>
      </w:r>
      <w:r>
        <w:rPr>
          <w:rStyle w:val="Text5"/>
        </w:rPr>
        <w:t xml:space="preserve"> </w:t>
        <w:br w:clear="none"/>
      </w:r>
      <w:r>
        <w:rPr>
          <w:rStyle w:val="Text10"/>
        </w:rPr>
        <w:t xml:space="preserve">px-3</w:t>
        <w:br w:clear="none"/>
      </w:r>
      <w:r>
        <w:rPr>
          <w:rStyle w:val="Text5"/>
        </w:rPr>
        <w:t xml:space="preserve">"&gt;</w:t>
        <w:br w:clear="none"/>
        <w:t xml:space="preserve"/>
        <w:br w:clear="none"/>
        <w:t xml:space="preserve">      </w:t>
        <w:br w:clear="none"/>
        <w:t xml:space="preserve">&lt;</w:t>
        <w:br w:clear="none"/>
      </w:r>
      <w:r>
        <w:rPr>
          <w:rStyle w:val="Text8"/>
        </w:rPr>
        <w:t xml:space="preserve">NavLink</w:t>
        <w:br w:clear="none"/>
      </w:r>
      <w:r>
        <w:rPr>
          <w:rStyle w:val="Text5"/>
        </w:rPr>
        <w:t xml:space="preserve"> </w:t>
        <w:br w:clear="none"/>
      </w:r>
      <w:r>
        <w:rPr>
          <w:rStyle w:val="Text10"/>
        </w:rPr>
        <w:t xml:space="preserve">class</w:t>
        <w:br w:clear="none"/>
      </w:r>
      <w:r>
        <w:rPr>
          <w:rStyle w:val="Text5"/>
        </w:rPr>
        <w:t xml:space="preserve">=</w:t>
        <w:br w:clear="none"/>
      </w:r>
      <w:r>
        <w:t xml:space="preserve">"nav-link"</w:t>
        <w:br w:clear="none"/>
      </w:r>
      <w:r>
        <w:rPr>
          <w:rStyle w:val="Text5"/>
        </w:rPr>
        <w:t xml:space="preserve"> </w:t>
        <w:br w:clear="none"/>
      </w:r>
      <w:r>
        <w:rPr>
          <w:rStyle w:val="Text10"/>
        </w:rPr>
        <w:t xml:space="preserve">href</w:t>
        <w:br w:clear="none"/>
      </w:r>
      <w:r>
        <w:rPr>
          <w:rStyle w:val="Text5"/>
        </w:rPr>
        <w:t xml:space="preserve">=</w:t>
        <w:br w:clear="none"/>
      </w:r>
      <w:r>
        <w:t xml:space="preserve">"weather"</w:t>
        <w:br w:clear="none"/>
      </w:r>
      <w:r>
        <w:rPr>
          <w:rStyle w:val="Text5"/>
        </w:rPr>
        <w:t xml:space="preserve">&gt;</w:t>
        <w:br w:clear="none"/>
        <w:t xml:space="preserve"/>
        <w:br w:clear="none"/>
        <w:t xml:space="preserve">        </w:t>
        <w:br w:clear="none"/>
        <w:t xml:space="preserve">&lt;</w:t>
        <w:br w:clear="none"/>
      </w:r>
      <w:r>
        <w:rPr>
          <w:rStyle w:val="Text8"/>
        </w:rPr>
        <w:t xml:space="preserve">span</w:t>
        <w:br w:clear="none"/>
      </w:r>
      <w:r>
        <w:rPr>
          <w:rStyle w:val="Text5"/>
        </w:rPr>
        <w:t xml:space="preserve"> </w:t>
        <w:br w:clear="none"/>
      </w:r>
      <w:r>
        <w:rPr>
          <w:rStyle w:val="Text10"/>
        </w:rPr>
        <w:t xml:space="preserve">class</w:t>
        <w:br w:clear="none"/>
      </w:r>
      <w:r>
        <w:rPr>
          <w:rStyle w:val="Text5"/>
        </w:rPr>
        <w:t xml:space="preserve">=</w:t>
        <w:br w:clear="none"/>
      </w:r>
      <w:r>
        <w:t xml:space="preserve">"bi</w:t>
        <w:br w:clear="none"/>
      </w:r>
      <w:r>
        <w:rPr>
          <w:rStyle w:val="Text5"/>
        </w:rPr>
        <w:t xml:space="preserve"> </w:t>
        <w:br w:clear="none"/>
      </w:r>
      <w:r>
        <w:rPr>
          <w:rStyle w:val="Text10"/>
        </w:rPr>
        <w:t xml:space="preserve">bi-list-nested-nav-menu</w:t>
        <w:br w:clear="none"/>
      </w:r>
      <w:r>
        <w:rPr>
          <w:rStyle w:val="Text5"/>
        </w:rPr>
        <w:t xml:space="preserve">" </w:t>
        <w:br w:clear="none"/>
      </w:r>
      <w:r>
        <w:rPr>
          <w:rStyle w:val="Text10"/>
        </w:rPr>
        <w:t xml:space="preserve">aria-hidden</w:t>
        <w:br w:clear="none"/>
      </w:r>
      <w:r>
        <w:rPr>
          <w:rStyle w:val="Text5"/>
        </w:rPr>
        <w:t xml:space="preserve">=</w:t>
        <w:br w:clear="none"/>
      </w:r>
      <w:r>
        <w:t xml:space="preserve">"true"</w:t>
        <w:br w:clear="none"/>
      </w:r>
      <w:r>
        <w:rPr>
          <w:rStyle w:val="Text5"/>
        </w:rPr>
        <w:t xml:space="preserve">&gt;</w:t>
        <w:br w:clear="none"/>
        <w:t xml:space="preserve"/>
        <w:br w:clear="none"/>
        <w:t xml:space="preserve">        </w:t>
        <w:br w:clear="none"/>
        <w:t xml:space="preserve">&lt;/</w:t>
        <w:br w:clear="none"/>
      </w:r>
      <w:r>
        <w:rPr>
          <w:rStyle w:val="Text8"/>
        </w:rPr>
        <w:t xml:space="preserve">span</w:t>
        <w:br w:clear="none"/>
      </w:r>
      <w:r>
        <w:rPr>
          <w:rStyle w:val="Text5"/>
        </w:rPr>
        <w:t xml:space="preserve">&gt;</w:t>
        <w:br w:clear="none"/>
        <w:t xml:space="preserve"> Weather</w:t>
        <w:br w:clear="none"/>
        <w:t xml:space="preserve">      </w:t>
        <w:br w:clear="none"/>
        <w:t xml:space="preserve">&lt;/</w:t>
        <w:br w:clear="none"/>
      </w:r>
      <w:r>
        <w:rPr>
          <w:rStyle w:val="Text8"/>
        </w:rPr>
        <w:t xml:space="preserve">NavLink</w:t>
        <w:br w:clear="none"/>
      </w:r>
      <w:r>
        <w:rPr>
          <w:rStyle w:val="Text5"/>
        </w:rPr>
        <w:t xml:space="preserve">&gt;</w:t>
        <w:br w:clear="none"/>
        <w:t xml:space="preserve"/>
        <w:br w:clear="none"/>
        <w:t xml:space="preserve">    </w:t>
        <w:br w:clear="none"/>
        <w:t xml:space="preserve">&lt;/</w:t>
        <w:br w:clear="none"/>
      </w:r>
      <w:r>
        <w:rPr>
          <w:rStyle w:val="Text8"/>
        </w:rPr>
        <w:t xml:space="preserve">div</w:t>
        <w:br w:clear="none"/>
      </w:r>
      <w:r>
        <w:rPr>
          <w:rStyle w:val="Text5"/>
        </w:rPr>
        <w:t xml:space="preserve">&gt;</w:t>
        <w:br w:clear="none"/>
        <w:t xml:space="preserve"/>
        <w:br w:clear="none"/>
        <w:t xml:space="preserve">  </w:t>
        <w:br w:clear="none"/>
        <w:t xml:space="preserve">&lt;/</w:t>
        <w:br w:clear="none"/>
      </w:r>
      <w:r>
        <w:rPr>
          <w:rStyle w:val="Text8"/>
        </w:rPr>
        <w:t xml:space="preserve">nav</w:t>
        <w:br w:clear="none"/>
      </w:r>
      <w:r>
        <w:rPr>
          <w:rStyle w:val="Text5"/>
        </w:rPr>
        <w:t xml:space="preserve">&gt;</w:t>
        <w:br w:clear="none"/>
        <w:t xml:space="preserve"/>
        <w:br w:clear="none"/>
        <w:t xml:space="preserve">&lt;/</w:t>
        <w:br w:clear="none"/>
      </w:r>
      <w:r>
        <w:rPr>
          <w:rStyle w:val="Text8"/>
        </w:rPr>
        <w:t xml:space="preserve">div</w:t>
        <w:br w:clear="none"/>
      </w:r>
      <w:r>
        <w:rPr>
          <w:rStyle w:val="Text5"/>
        </w:rPr>
        <w:t xml:space="preserve">&gt;</w:t>
        <w:br w:clear="none"/>
        <w:t xml:space="preserve"/>
        <w:br w:clear="none"/>
      </w:r>
    </w:p>
    <w:p>
      <w:pPr>
        <w:pStyle w:val="Para 02"/>
      </w:pPr>
      <w:r>
        <w:t>Note the following:</w:t>
      </w:r>
    </w:p>
    <w:p>
      <w:pPr>
        <w:numPr>
          <w:ilvl w:val="1"/>
          <w:numId w:val="458"/>
        </w:numPr>
        <w:pStyle w:val="Para 01"/>
      </w:pPr>
      <w:r>
        <w:t xml:space="preserve">The </w:t>
      </w:r>
      <w:r>
        <w:rPr>
          <w:rStyle w:val="Text0"/>
        </w:rPr>
        <w:t xml:space="preserve">NavMenu</w:t>
        <w:br w:clear="none"/>
      </w:r>
      <w:r>
        <w:t xml:space="preserve"> component does not have a </w:t>
      </w:r>
      <w:r>
        <w:rPr>
          <w:rStyle w:val="Text0"/>
        </w:rPr>
        <w:t xml:space="preserve">@page</w:t>
        <w:br w:clear="none"/>
      </w:r>
      <w:r>
        <w:t xml:space="preserve"> directive because it does not use a shared layout or render as a page.</w:t>
      </w:r>
    </w:p>
    <w:p>
      <w:pPr>
        <w:numPr>
          <w:ilvl w:val="1"/>
          <w:numId w:val="458"/>
        </w:numPr>
        <w:pStyle w:val="Para 01"/>
      </w:pPr>
      <w:r>
        <w:t>It uses Bootstrap to provide a menu of choices that responsively adapts to the width of the viewport. It will collapse into a hamburger menu when there is not enough horizontal space, and then the visitor can toggle the navigation on and off.</w:t>
      </w:r>
    </w:p>
    <w:p>
      <w:pPr>
        <w:numPr>
          <w:ilvl w:val="1"/>
          <w:numId w:val="458"/>
        </w:numPr>
        <w:pStyle w:val="Para 01"/>
      </w:pPr>
      <w:r>
        <w:t xml:space="preserve">There are currently two menu items: </w:t>
      </w:r>
      <w:r>
        <w:rPr>
          <w:rStyle w:val="Text2"/>
        </w:rPr>
        <w:t>Home</w:t>
      </w:r>
      <w:r>
        <w:t xml:space="preserve"> and </w:t>
      </w:r>
      <w:r>
        <w:rPr>
          <w:rStyle w:val="Text2"/>
        </w:rPr>
        <w:t>Weather</w:t>
      </w:r>
      <w:r>
        <w:t>. We will add more throughout this chapter.</w:t>
      </w:r>
    </w:p>
    <w:p>
      <w:pPr>
        <w:numPr>
          <w:ilvl w:val="0"/>
          <w:numId w:val="459"/>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note the </w:t>
      </w:r>
      <w:r>
        <w:rPr>
          <w:rStyle w:val="Text0"/>
        </w:rPr>
        <w:t xml:space="preserve">@page</w:t>
        <w:br w:clear="none"/>
      </w:r>
      <w:r>
        <w:t xml:space="preserve"> directive that configures a route for the root path to go to this page component, and then change the </w:t>
      </w:r>
      <w:r>
        <w:rPr>
          <w:rStyle w:val="Text61"/>
        </w:rPr>
        <w:bookmarkStart w:id="2323" w:name="_idIndexMarker1647"/>
        <w:t/>
        <w:bookmarkEnd w:id="2323"/>
      </w:r>
      <w:r>
        <w:t xml:space="preserve">heading from </w:t>
      </w:r>
      <w:r>
        <w:rPr>
          <w:rStyle w:val="Text0"/>
        </w:rPr>
        <w:t xml:space="preserve">world</w:t>
        <w:br w:clear="none"/>
      </w:r>
      <w:r>
        <w:t xml:space="preserve"> to </w:t>
      </w:r>
      <w:r>
        <w:rPr>
          <w:rStyle w:val="Text0"/>
        </w:rPr>
        <w:t xml:space="preserve">Blazor Full Stack</w:t>
        <w:br w:clear="none"/>
      </w:r>
      <w:r>
        <w:t xml:space="preserve">, as shown highlighted in the following markup: </w:t>
      </w:r>
    </w:p>
    <w:p>
      <w:pPr>
        <w:pStyle w:val="Para 03"/>
      </w:pPr>
      <w:r>
        <w:t xml:space="preserve">@page "/"</w:t>
        <w:br w:clear="none"/>
        <w:t xml:space="preserve">&lt;PageTitle&gt;Home&lt;/PageTitle&gt;</w:t>
        <w:br w:clear="none"/>
        <w:t xml:space="preserve">&lt;h1&gt;Hello, </w:t>
        <w:br w:clear="none"/>
      </w:r>
      <w:r>
        <w:rPr>
          <w:rStyle w:val="Text12"/>
        </w:rPr>
        <w:t xml:space="preserve">Blazor Full Stack</w:t>
        <w:br w:clear="none"/>
      </w:r>
      <w:r>
        <w:t xml:space="preserve">!&lt;/h1&gt;</w:t>
        <w:br w:clear="none"/>
        <w:t xml:space="preserve">Welcome to your </w:t>
        <w:br w:clear="none"/>
      </w:r>
      <w:r>
        <w:rPr>
          <w:rStyle w:val="Text4"/>
        </w:rPr>
        <w:t xml:space="preserve">new</w:t>
        <w:br w:clear="none"/>
      </w:r>
      <w:r>
        <w:t xml:space="preserve"> app.</w:t>
        <w:br w:clear="none"/>
      </w:r>
    </w:p>
    <w:p>
      <w:pPr>
        <w:numPr>
          <w:ilvl w:val="0"/>
          <w:numId w:val="459"/>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1"/>
          <w:numId w:val="459"/>
        </w:numPr>
        <w:pStyle w:val="Para 01"/>
      </w:pPr>
      <w:r>
        <w:t xml:space="preserve">If you are using Visual Studio 2022, then in </w:t>
      </w:r>
      <w:r>
        <w:rPr>
          <w:rStyle w:val="Text2"/>
        </w:rPr>
        <w:t>Solution Explorer</w:t>
      </w:r>
      <w:r>
        <w:t xml:space="preserve">, select the </w:t>
      </w:r>
      <w:r>
        <w:rPr>
          <w:rStyle w:val="Text0"/>
        </w:rPr>
        <w:t xml:space="preserve">Northwind.Blazor</w:t>
        <w:br w:clear="none"/>
      </w:r>
      <w:r>
        <w:t xml:space="preserve"> project to make it active. In the Visual Studio 2022 toolbar, select the </w:t>
      </w:r>
      <w:r>
        <w:rPr>
          <w:rStyle w:val="Text0"/>
        </w:rPr>
        <w:t xml:space="preserve">https</w:t>
        <w:br w:clear="none"/>
      </w:r>
      <w:r>
        <w:t xml:space="preserve"> profile as the </w:t>
      </w:r>
      <w:r>
        <w:rPr>
          <w:rStyle w:val="Text2"/>
        </w:rPr>
        <w:t>Startup Project</w:t>
      </w:r>
      <w:r>
        <w:t xml:space="preserve">, and </w:t>
      </w:r>
      <w:r>
        <w:rPr>
          <w:rStyle w:val="Text2"/>
        </w:rPr>
        <w:t>Google Chrome</w:t>
      </w:r>
      <w:r>
        <w:t xml:space="preserve"> as the </w:t>
      </w:r>
      <w:r>
        <w:rPr>
          <w:rStyle w:val="Text2"/>
        </w:rPr>
        <w:t>Web Browser</w:t>
      </w:r>
      <w:r>
        <w:t>.</w:t>
      </w:r>
    </w:p>
    <w:p>
      <w:pPr>
        <w:numPr>
          <w:ilvl w:val="1"/>
          <w:numId w:val="459"/>
        </w:numPr>
        <w:pStyle w:val="Para 01"/>
      </w:pPr>
      <w:r>
        <w:t xml:space="preserve">If you are using Visual Studio Code, then at the command line or terminal, enter the following command: </w:t>
      </w:r>
    </w:p>
    <w:p>
      <w:pPr>
        <w:pStyle w:val="Para 05"/>
      </w:pPr>
      <w:r>
        <w:t xml:space="preserve">dotnet run --launch-profile https</w:t>
        <w:br w:clear="none"/>
      </w:r>
    </w:p>
    <w:p>
      <w:pPr>
        <w:numPr>
          <w:ilvl w:val="0"/>
          <w:numId w:val="459"/>
        </w:numPr>
        <w:pStyle w:val="Para 01"/>
      </w:pPr>
      <w:r>
        <w:t xml:space="preserve">In Chrome, note the left-side </w:t>
      </w:r>
      <w:r>
        <w:rPr>
          <w:rStyle w:val="Text61"/>
        </w:rPr>
        <w:bookmarkStart w:id="2324" w:name="_idIndexMarker1648"/>
        <w:t/>
        <w:bookmarkEnd w:id="2324"/>
      </w:r>
      <w:r>
        <w:t xml:space="preserve">navigation and the home page component, as shown in </w:t>
      </w:r>
      <w:r>
        <w:rPr>
          <w:rStyle w:val="Text9"/>
        </w:rPr>
        <w:t>Figure 15.1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43000"/>
            <wp:effectExtent l="0" r="0" t="0" b="0"/>
            <wp:wrapTopAndBottom/>
            <wp:docPr id="122" name="B19587_15_01.png" descr="B19587_15_01.png"/>
            <wp:cNvGraphicFramePr>
              <a:graphicFrameLocks noChangeAspect="1"/>
            </wp:cNvGraphicFramePr>
            <a:graphic>
              <a:graphicData uri="http://schemas.openxmlformats.org/drawingml/2006/picture">
                <pic:pic>
                  <pic:nvPicPr>
                    <pic:cNvPr id="0" name="B19587_15_01.png" descr="B19587_15_01.png"/>
                    <pic:cNvPicPr/>
                  </pic:nvPicPr>
                  <pic:blipFill>
                    <a:blip r:embed="rId121"/>
                    <a:stretch>
                      <a:fillRect/>
                    </a:stretch>
                  </pic:blipFill>
                  <pic:spPr>
                    <a:xfrm>
                      <a:off x="0" y="0"/>
                      <a:ext cx="4406900" cy="1143000"/>
                    </a:xfrm>
                    <a:prstGeom prst="rect">
                      <a:avLst/>
                    </a:prstGeom>
                  </pic:spPr>
                </pic:pic>
              </a:graphicData>
            </a:graphic>
          </wp:anchor>
        </w:drawing>
      </w:r>
    </w:p>
    <w:p>
      <w:pPr>
        <w:pStyle w:val="Para 08"/>
      </w:pPr>
      <w:r>
        <w:t>Figure 15.1: A simple web page implemented as a Blazor page component</w:t>
      </w:r>
    </w:p>
    <w:p>
      <w:pPr>
        <w:numPr>
          <w:ilvl w:val="0"/>
          <w:numId w:val="460"/>
        </w:numPr>
        <w:pStyle w:val="Para 01"/>
      </w:pPr>
      <w:r>
        <w:t>Finally, close the browser and shut down the web server.</w:t>
      </w:r>
    </w:p>
    <w:p>
      <w:bookmarkStart w:id="2325" w:name="Using_Bootstrap_icons"/>
      <w:pPr>
        <w:pStyle w:val="Heading 2"/>
      </w:pPr>
      <w:r>
        <w:t>Using Bootstrap icons</w:t>
      </w:r>
      <w:bookmarkEnd w:id="2325"/>
    </w:p>
    <w:p>
      <w:pPr>
        <w:pStyle w:val="Normal"/>
      </w:pPr>
      <w:r>
        <w:t xml:space="preserve">The older Blazor </w:t>
      </w:r>
      <w:r>
        <w:rPr>
          <w:rStyle w:val="Text61"/>
        </w:rPr>
        <w:bookmarkStart w:id="2326" w:name="_idIndexMarker1649"/>
        <w:t/>
        <w:bookmarkEnd w:id="2326"/>
      </w:r>
      <w:r>
        <w:t xml:space="preserve">project templates included all the Bootstrap icons. In the new project template, only three icons are defined using </w:t>
      </w:r>
      <w:r>
        <w:rPr>
          <w:rStyle w:val="Text2"/>
        </w:rPr>
        <w:t>Scalable Vector Graphics</w:t>
      </w:r>
      <w:r>
        <w:t xml:space="preserve"> (</w:t>
      </w:r>
      <w:r>
        <w:rPr>
          <w:rStyle w:val="Text2"/>
        </w:rPr>
        <w:t>SVG</w:t>
      </w:r>
      <w:r>
        <w:t>). Let’s see how the team defined those icons, and then add some more for our own use:</w:t>
      </w:r>
    </w:p>
    <w:p>
      <w:pPr>
        <w:numPr>
          <w:ilvl w:val="0"/>
          <w:numId w:val="461"/>
        </w:numPr>
        <w:pStyle w:val="Para 01"/>
      </w:pPr>
      <w:r>
        <w:t xml:space="preserve">In the </w:t>
      </w:r>
      <w:r>
        <w:rPr>
          <w:rStyle w:val="Text0"/>
        </w:rPr>
        <w:t xml:space="preserve">Components\Layout</w:t>
        <w:br w:clear="none"/>
      </w:r>
      <w:r>
        <w:t xml:space="preserve"> folder, in the CSS stylesheet file named </w:t>
      </w:r>
      <w:r>
        <w:rPr>
          <w:rStyle w:val="Text0"/>
        </w:rPr>
        <w:t xml:space="preserve">NavMenu.razor.css</w:t>
        <w:br w:clear="none"/>
      </w:r>
      <w:r>
        <w:t xml:space="preserve">, find the text </w:t>
      </w:r>
      <w:r>
        <w:rPr>
          <w:rStyle w:val="Text0"/>
        </w:rPr>
        <w:t xml:space="preserve">bi-house</w:t>
        <w:br w:clear="none"/>
      </w:r>
      <w:r>
        <w:t xml:space="preserve">, and note the three icons defined using SVG, as partially shown in the following code: </w:t>
      </w:r>
    </w:p>
    <w:p>
      <w:pPr>
        <w:pStyle w:val="Para 15"/>
      </w:pPr>
      <w:r>
        <w:rPr>
          <w:rStyle w:val="Text10"/>
        </w:rPr>
        <w:t xml:space="preserve">.bi-house-door-fill-nav-menu</w:t>
        <w:br w:clear="none"/>
      </w:r>
      <w:r>
        <w:rPr>
          <w:rStyle w:val="Text5"/>
        </w:rPr>
        <w:t xml:space="preserve"> {</w:t>
        <w:br w:clear="none"/>
        <w:t xml:space="preserve">    </w:t>
        <w:br w:clear="none"/>
      </w:r>
      <w:r>
        <w:t xml:space="preserve">background-image</w:t>
        <w:br w:clear="none"/>
      </w:r>
      <w:r>
        <w:rPr>
          <w:rStyle w:val="Text5"/>
        </w:rPr>
        <w:t xml:space="preserve">: </w:t>
        <w:br w:clear="none"/>
      </w:r>
      <w:r>
        <w:rPr>
          <w:rStyle w:val="Text15"/>
        </w:rPr>
        <w:t xml:space="preserve">url</w:t>
        <w:br w:clear="none"/>
      </w:r>
      <w:r>
        <w:rPr>
          <w:rStyle w:val="Text5"/>
        </w:rPr>
        <w:t xml:space="preserve">(</w:t>
        <w:br w:clear="none"/>
      </w:r>
      <w:r>
        <w:t xml:space="preserve">"data:image/svg+xml,..."</w:t>
        <w:br w:clear="none"/>
      </w:r>
      <w:r>
        <w:rPr>
          <w:rStyle w:val="Text5"/>
        </w:rPr>
        <w:t xml:space="preserve">);</w:t>
        <w:br w:clear="none"/>
        <w:t xml:space="preserve">}</w:t>
        <w:br w:clear="none"/>
      </w:r>
      <w:r>
        <w:rPr>
          <w:rStyle w:val="Text10"/>
        </w:rPr>
        <w:t xml:space="preserve">.bi-plus-square-fill-nav-menu</w:t>
        <w:br w:clear="none"/>
      </w:r>
      <w:r>
        <w:rPr>
          <w:rStyle w:val="Text5"/>
        </w:rPr>
        <w:t xml:space="preserve"> {</w:t>
        <w:br w:clear="none"/>
        <w:t xml:space="preserve">    </w:t>
        <w:br w:clear="none"/>
      </w:r>
      <w:r>
        <w:t xml:space="preserve">background-image</w:t>
        <w:br w:clear="none"/>
      </w:r>
      <w:r>
        <w:rPr>
          <w:rStyle w:val="Text5"/>
        </w:rPr>
        <w:t xml:space="preserve">: </w:t>
        <w:br w:clear="none"/>
      </w:r>
      <w:r>
        <w:rPr>
          <w:rStyle w:val="Text15"/>
        </w:rPr>
        <w:t xml:space="preserve">url</w:t>
        <w:br w:clear="none"/>
      </w:r>
      <w:r>
        <w:rPr>
          <w:rStyle w:val="Text5"/>
        </w:rPr>
        <w:t xml:space="preserve">(</w:t>
        <w:br w:clear="none"/>
      </w:r>
      <w:r>
        <w:t xml:space="preserve">"data:image/svg+xml,..."</w:t>
        <w:br w:clear="none"/>
      </w:r>
      <w:r>
        <w:rPr>
          <w:rStyle w:val="Text5"/>
        </w:rPr>
        <w:t xml:space="preserve">);</w:t>
        <w:br w:clear="none"/>
        <w:t xml:space="preserve">}</w:t>
        <w:br w:clear="none"/>
      </w:r>
      <w:r>
        <w:rPr>
          <w:rStyle w:val="Text10"/>
        </w:rPr>
        <w:t xml:space="preserve">.bi-list-nested-nav-menu</w:t>
        <w:br w:clear="none"/>
      </w:r>
      <w:r>
        <w:rPr>
          <w:rStyle w:val="Text5"/>
        </w:rPr>
        <w:t xml:space="preserve"> {</w:t>
        <w:br w:clear="none"/>
        <w:t xml:space="preserve">    </w:t>
        <w:br w:clear="none"/>
      </w:r>
      <w:r>
        <w:t xml:space="preserve">background-image</w:t>
        <w:br w:clear="none"/>
      </w:r>
      <w:r>
        <w:rPr>
          <w:rStyle w:val="Text5"/>
        </w:rPr>
        <w:t xml:space="preserve">: </w:t>
        <w:br w:clear="none"/>
      </w:r>
      <w:r>
        <w:rPr>
          <w:rStyle w:val="Text15"/>
        </w:rPr>
        <w:t xml:space="preserve">url</w:t>
        <w:br w:clear="none"/>
      </w:r>
      <w:r>
        <w:rPr>
          <w:rStyle w:val="Text5"/>
        </w:rPr>
        <w:t xml:space="preserve">(</w:t>
        <w:br w:clear="none"/>
      </w:r>
      <w:r>
        <w:t xml:space="preserve">"data:image/svg+xml,..."</w:t>
        <w:br w:clear="none"/>
      </w:r>
      <w:r>
        <w:rPr>
          <w:rStyle w:val="Text5"/>
        </w:rPr>
        <w:t xml:space="preserve">);</w:t>
        <w:br w:clear="none"/>
        <w:t xml:space="preserve">}</w:t>
        <w:br w:clear="none"/>
      </w:r>
    </w:p>
    <w:p>
      <w:pPr>
        <w:numPr>
          <w:ilvl w:val="0"/>
          <w:numId w:val="461"/>
        </w:numPr>
        <w:pStyle w:val="Para 01"/>
      </w:pPr>
      <w:r>
        <w:t xml:space="preserve">In your favorite browser, navigate to: </w:t>
      </w:r>
      <w:hyperlink r:id="rId384">
        <w:r>
          <w:rPr>
            <w:rStyle w:val="Text6"/>
          </w:rPr>
          <w:t>https://icon-sets.iconify.design/bi/</w:t>
        </w:r>
      </w:hyperlink>
      <w:r>
        <w:t xml:space="preserve">, and note that </w:t>
      </w:r>
      <w:r>
        <w:rPr>
          <w:rStyle w:val="Text2"/>
        </w:rPr>
        <w:t>Bootstrap Icons</w:t>
      </w:r>
      <w:r>
        <w:t xml:space="preserve"> have an MIT license and contain more than 2,000 icons.</w:t>
      </w:r>
    </w:p>
    <w:p>
      <w:pPr>
        <w:numPr>
          <w:ilvl w:val="0"/>
          <w:numId w:val="461"/>
        </w:numPr>
        <w:pStyle w:val="Para 01"/>
      </w:pPr>
      <w:r>
        <w:t xml:space="preserve">In the </w:t>
      </w:r>
      <w:r>
        <w:rPr>
          <w:rStyle w:val="Text2"/>
        </w:rPr>
        <w:t>Search Bootstrap Icons</w:t>
      </w:r>
      <w:r>
        <w:t xml:space="preserve"> box, enter </w:t>
      </w:r>
      <w:r>
        <w:rPr>
          <w:rStyle w:val="Text0"/>
        </w:rPr>
        <w:t xml:space="preserve">globe</w:t>
        <w:br w:clear="none"/>
      </w:r>
      <w:r>
        <w:t>, and note that six globe icons are found.</w:t>
      </w:r>
    </w:p>
    <w:p>
      <w:pPr>
        <w:numPr>
          <w:ilvl w:val="0"/>
          <w:numId w:val="461"/>
        </w:numPr>
        <w:pStyle w:val="Para 01"/>
      </w:pPr>
      <w:r>
        <w:t xml:space="preserve">Click the first globe, scroll down the page, and click the </w:t>
      </w:r>
      <w:r>
        <w:rPr>
          <w:rStyle w:val="Text2"/>
        </w:rPr>
        <w:t>SVG as data: URI</w:t>
      </w:r>
      <w:r>
        <w:t xml:space="preserve"> button. Note that you could copy and paste the definition of this icon for use in the CSS stylesheet, but you do not need to because I have already created a CSS file for </w:t>
      </w:r>
      <w:r>
        <w:rPr>
          <w:rStyle w:val="Text61"/>
        </w:rPr>
        <w:bookmarkStart w:id="2327" w:name="_idIndexMarker1650"/>
        <w:t/>
        <w:bookmarkEnd w:id="2327"/>
      </w:r>
      <w:r>
        <w:t>you to use, with five icons defined for you to use in your Blazor project.</w:t>
      </w:r>
    </w:p>
    <w:p>
      <w:pPr>
        <w:numPr>
          <w:ilvl w:val="0"/>
          <w:numId w:val="461"/>
        </w:numPr>
        <w:pStyle w:val="Para 19"/>
      </w:pPr>
      <w:r>
        <w:rPr>
          <w:rStyle w:val="Text16"/>
        </w:rPr>
        <w:t xml:space="preserve">In your favorite browser, navigate to: </w:t>
      </w:r>
      <w:hyperlink r:id="rId385">
        <w:r>
          <w:t>https://github.com/markjprice/apps-services-net8/blob/main/code/Chapter15/Northwind.Blazor/wwwroot/icons.css</w:t>
        </w:r>
      </w:hyperlink>
      <w:r>
        <w:rPr>
          <w:rStyle w:val="Text16"/>
        </w:rPr>
        <w:t xml:space="preserve">, download the file, and save it in your own project in its </w:t>
      </w:r>
      <w:r>
        <w:rPr>
          <w:rStyle w:val="Text49"/>
        </w:rPr>
        <w:t xml:space="preserve">wwwroot</w:t>
        <w:br w:clear="none"/>
      </w:r>
      <w:r>
        <w:rPr>
          <w:rStyle w:val="Text16"/>
        </w:rPr>
        <w:t xml:space="preserve"> folder.</w:t>
      </w:r>
    </w:p>
    <w:p>
      <w:pPr>
        <w:numPr>
          <w:ilvl w:val="0"/>
          <w:numId w:val="461"/>
        </w:numPr>
        <w:pStyle w:val="Para 01"/>
      </w:pPr>
      <w:r>
        <w:t xml:space="preserve">In the </w:t>
      </w:r>
      <w:r>
        <w:rPr>
          <w:rStyle w:val="Text0"/>
        </w:rPr>
        <w:t xml:space="preserve">Components</w:t>
        <w:br w:clear="none"/>
      </w:r>
      <w:r>
        <w:t xml:space="preserve"> folder, in the </w:t>
      </w:r>
      <w:r>
        <w:rPr>
          <w:rStyle w:val="Text0"/>
        </w:rPr>
        <w:t xml:space="preserve">App.razor</w:t>
        <w:br w:clear="none"/>
      </w:r>
      <w:r>
        <w:t xml:space="preserve"> component, in the </w:t>
      </w:r>
      <w:r>
        <w:rPr>
          <w:rStyle w:val="Text0"/>
        </w:rPr>
        <w:t xml:space="preserve">&lt;head&gt;</w:t>
        <w:br w:clear="none"/>
      </w:r>
      <w:r>
        <w:t xml:space="preserve">, add a </w:t>
      </w:r>
      <w:r>
        <w:rPr>
          <w:rStyle w:val="Text0"/>
        </w:rPr>
        <w:t xml:space="preserve">&lt;link&gt;</w:t>
        <w:br w:clear="none"/>
      </w:r>
      <w:r>
        <w:t xml:space="preserve"> element to reference the </w:t>
      </w:r>
      <w:r>
        <w:rPr>
          <w:rStyle w:val="Text0"/>
        </w:rPr>
        <w:t xml:space="preserve">icons.css</w:t>
        <w:br w:clear="none"/>
      </w:r>
      <w:r>
        <w:t xml:space="preserve"> stylesheet, as shown in the following markup: </w:t>
      </w:r>
    </w:p>
    <w:p>
      <w:pPr>
        <w:pStyle w:val="Para 15"/>
      </w:pPr>
      <w:r>
        <w:rPr>
          <w:rStyle w:val="Text5"/>
        </w:rPr>
        <w:t xml:space="preserve">&lt;</w:t>
        <w:br w:clear="none"/>
      </w:r>
      <w:r>
        <w:rPr>
          <w:rStyle w:val="Text8"/>
        </w:rPr>
        <w:t xml:space="preserve">link</w:t>
        <w:br w:clear="none"/>
      </w:r>
      <w:r>
        <w:rPr>
          <w:rStyle w:val="Text5"/>
        </w:rPr>
        <w:t xml:space="preserve"> </w:t>
        <w:br w:clear="none"/>
      </w:r>
      <w:r>
        <w:rPr>
          <w:rStyle w:val="Text10"/>
        </w:rPr>
        <w:t xml:space="preserve">rel</w:t>
        <w:br w:clear="none"/>
      </w:r>
      <w:r>
        <w:rPr>
          <w:rStyle w:val="Text5"/>
        </w:rPr>
        <w:t xml:space="preserve">=</w:t>
        <w:br w:clear="none"/>
      </w:r>
      <w:r>
        <w:t xml:space="preserve">"stylesheet"</w:t>
        <w:br w:clear="none"/>
      </w:r>
      <w:r>
        <w:rPr>
          <w:rStyle w:val="Text5"/>
        </w:rPr>
        <w:t xml:space="preserve"> </w:t>
        <w:br w:clear="none"/>
      </w:r>
      <w:r>
        <w:rPr>
          <w:rStyle w:val="Text10"/>
        </w:rPr>
        <w:t xml:space="preserve">href</w:t>
        <w:br w:clear="none"/>
      </w:r>
      <w:r>
        <w:rPr>
          <w:rStyle w:val="Text5"/>
        </w:rPr>
        <w:t xml:space="preserve">=</w:t>
        <w:br w:clear="none"/>
      </w:r>
      <w:r>
        <w:t xml:space="preserve">"icons.css"</w:t>
        <w:br w:clear="none"/>
      </w:r>
      <w:r>
        <w:rPr>
          <w:rStyle w:val="Text5"/>
        </w:rPr>
        <w:t xml:space="preserve"> /&gt;</w:t>
        <w:br w:clear="none"/>
        <w:t xml:space="preserve"/>
        <w:br w:clear="none"/>
      </w:r>
    </w:p>
    <w:p>
      <w:pPr>
        <w:numPr>
          <w:ilvl w:val="0"/>
          <w:numId w:val="461"/>
        </w:numPr>
        <w:pStyle w:val="Para 01"/>
      </w:pPr>
      <w:r>
        <w:t>Save and close the file.</w:t>
      </w:r>
    </w:p>
    <w:p>
      <w:bookmarkStart w:id="2328" w:name="Referencing_an_EF_Core_class_lib_1"/>
      <w:pPr>
        <w:pStyle w:val="Heading 2"/>
      </w:pPr>
      <w:r>
        <w:t>Referencing an EF Core class library and registering a data context</w:t>
      </w:r>
      <w:bookmarkEnd w:id="2328"/>
    </w:p>
    <w:p>
      <w:pPr>
        <w:pStyle w:val="Para 08"/>
      </w:pPr>
      <w:r>
        <w:rPr>
          <w:rStyle w:val="Text9"/>
        </w:rPr>
        <w:t>We will reference the EF Core</w:t>
      </w:r>
      <w:r>
        <w:rPr>
          <w:rStyle w:val="Text62"/>
        </w:rPr>
        <w:bookmarkStart w:id="2329" w:name="_idIndexMarker1651"/>
        <w:t/>
        <w:bookmarkEnd w:id="2329"/>
      </w:r>
      <w:r>
        <w:rPr>
          <w:rStyle w:val="Text9"/>
        </w:rPr>
        <w:t xml:space="preserve"> model that you created in </w:t>
      </w:r>
      <w:r>
        <w:t>Chapter 3</w:t>
      </w:r>
      <w:r>
        <w:rPr>
          <w:rStyle w:val="Text9"/>
        </w:rPr>
        <w:t xml:space="preserve">, </w:t>
      </w:r>
      <w:r>
        <w:t>Building Entity Models for SQL Server Using EF Core</w:t>
      </w:r>
      <w:r>
        <w:rPr>
          <w:rStyle w:val="Text9"/>
        </w:rPr>
        <w:t>:</w:t>
      </w:r>
    </w:p>
    <w:p>
      <w:pPr>
        <w:numPr>
          <w:ilvl w:val="0"/>
          <w:numId w:val="462"/>
        </w:numPr>
        <w:pStyle w:val="Para 01"/>
      </w:pPr>
      <w:r>
        <w:t xml:space="preserve">In the </w:t>
      </w:r>
      <w:r>
        <w:rPr>
          <w:rStyle w:val="Text0"/>
        </w:rPr>
        <w:t xml:space="preserve">Northwind.Blazor.csproj</w:t>
        <w:br w:clear="none"/>
      </w:r>
      <w:r>
        <w:t xml:space="preserve"> project </w:t>
      </w:r>
      <w:r>
        <w:rPr>
          <w:rStyle w:val="Text61"/>
        </w:rPr>
        <w:bookmarkStart w:id="2330" w:name="_idIndexMarker1652"/>
        <w:t/>
        <w:bookmarkEnd w:id="2330"/>
      </w:r>
      <w:r>
        <w:t xml:space="preserve">file, treat warnings as errors, and add a project reference to the Northwind database context project, as shown in the following markup: </w:t>
      </w:r>
    </w:p>
    <w:p>
      <w:pPr>
        <w:pStyle w:val="Para 03"/>
      </w:pPr>
      <w:r>
        <w:t xml:space="preserve">&lt;ItemGroup&gt;</w:t>
        <w:br w:clear="none"/>
        <w:t xml:space="preserve">  &lt;ProjectReference Include="..\..\Chapter03\Northwind.Common.DataContext</w:t>
        <w:br w:clear="none"/>
        <w:t xml:space="preserve">.SqlServer\Northwind.Common.DataContext.SqlServer.csproj" /&gt;</w:t>
        <w:br w:clear="none"/>
        <w:t xml:space="preserve">&lt;/ItemGroup&gt;</w:t>
        <w:br w:clear="none"/>
      </w:r>
    </w:p>
    <w:p>
      <w:pPr>
        <w:pStyle w:val="Normal"/>
      </w:pPr>
      <w:r>
        <w:t xml:space="preserve">The </w:t>
      </w:r>
      <w:r>
        <w:rPr>
          <w:rStyle w:val="Text0"/>
        </w:rPr>
        <w:t xml:space="preserve">Include</w:t>
        <w:br w:clear="none"/>
      </w:r>
      <w:r>
        <w:t xml:space="preserve"> path must not have a line break.</w:t>
      </w:r>
    </w:p>
    <w:p>
      <w:pPr>
        <w:numPr>
          <w:ilvl w:val="0"/>
          <w:numId w:val="463"/>
        </w:numPr>
        <w:pStyle w:val="Para 01"/>
      </w:pPr>
      <w:r>
        <w:t xml:space="preserve">At the command prompt or terminal, build the </w:t>
      </w:r>
      <w:r>
        <w:rPr>
          <w:rStyle w:val="Text0"/>
        </w:rPr>
        <w:t xml:space="preserve">Northwind.Blazor</w:t>
        <w:br w:clear="none"/>
      </w:r>
      <w:r>
        <w:t xml:space="preserve"> project using the </w:t>
      </w:r>
      <w:r>
        <w:rPr>
          <w:rStyle w:val="Text0"/>
        </w:rPr>
        <w:t xml:space="preserve">dotnet build</w:t>
        <w:br w:clear="none"/>
      </w:r>
      <w:r>
        <w:t xml:space="preserve"> command.</w:t>
      </w:r>
    </w:p>
    <w:p>
      <w:pPr>
        <w:numPr>
          <w:ilvl w:val="0"/>
          <w:numId w:val="463"/>
        </w:numPr>
        <w:pStyle w:val="Para 01"/>
      </w:pPr>
      <w:r>
        <w:t xml:space="preserve">In the </w:t>
      </w:r>
      <w:r>
        <w:rPr>
          <w:rStyle w:val="Text0"/>
        </w:rPr>
        <w:t xml:space="preserve">Components</w:t>
        <w:br w:clear="none"/>
      </w:r>
      <w:r>
        <w:t xml:space="preserve"> folder, in </w:t>
      </w:r>
      <w:r>
        <w:rPr>
          <w:rStyle w:val="Text0"/>
        </w:rPr>
        <w:t xml:space="preserve">_Imports.razor</w:t>
        <w:br w:clear="none"/>
      </w:r>
      <w:r>
        <w:t xml:space="preserve">, import the namspaces to use asynchronous methods with EF Core and to with the Northwind </w:t>
      </w:r>
      <w:r>
        <w:rPr>
          <w:rStyle w:val="Text61"/>
        </w:rPr>
        <w:bookmarkStart w:id="2331" w:name="_idIndexMarker1653"/>
        <w:t/>
        <w:bookmarkEnd w:id="2331"/>
      </w:r>
      <w:r>
        <w:t>entity models, as</w:t>
      </w:r>
      <w:r>
        <w:rPr>
          <w:rStyle w:val="Text61"/>
        </w:rPr>
        <w:bookmarkStart w:id="2332" w:name="_idIndexMarker1654"/>
        <w:t/>
        <w:bookmarkEnd w:id="2332"/>
      </w:r>
      <w:r>
        <w:t xml:space="preserve"> shown in the following code: </w:t>
      </w:r>
    </w:p>
    <w:p>
      <w:pPr>
        <w:pStyle w:val="Para 03"/>
      </w:pPr>
      <w:r>
        <w:t xml:space="preserve">@using Microsoft.EntityFrameworkCore @* To use ToListAsync method. *@</w:t>
        <w:br w:clear="none"/>
        <w:t xml:space="preserve">@using Northwind.EntityModels @* To use NorthwindContext and so on. *@</w:t>
        <w:br w:clear="none"/>
      </w:r>
    </w:p>
    <w:p>
      <w:pPr>
        <w:pStyle w:val="Normal"/>
      </w:pPr>
      <w:r>
        <w:t xml:space="preserve">Importing the namespaces here means we do not have to import them at the top of </w:t>
      </w:r>
      <w:r>
        <w:rPr>
          <w:rStyle w:val="Text0"/>
        </w:rPr>
        <w:t xml:space="preserve">.razor</w:t>
        <w:br w:clear="none"/>
      </w:r>
      <w:r>
        <w:t xml:space="preserve"> files. The </w:t>
      </w:r>
      <w:r>
        <w:rPr>
          <w:rStyle w:val="Text0"/>
        </w:rPr>
        <w:t xml:space="preserve">_Imports.razor</w:t>
        <w:br w:clear="none"/>
      </w:r>
      <w:r>
        <w:t xml:space="preserve"> file only applies to </w:t>
      </w:r>
      <w:r>
        <w:rPr>
          <w:rStyle w:val="Text0"/>
        </w:rPr>
        <w:t xml:space="preserve">.razor</w:t>
        <w:br w:clear="none"/>
      </w:r>
      <w:r>
        <w:t xml:space="preserve"> files. If you use code-behind </w:t>
      </w:r>
      <w:r>
        <w:rPr>
          <w:rStyle w:val="Text0"/>
        </w:rPr>
        <w:t xml:space="preserve">.cs</w:t>
        <w:br w:clear="none"/>
      </w:r>
      <w:r>
        <w:t xml:space="preserve"> files to implement component code, then they must have namespaces imported separately, or use global usings to implicitly import the namespace. Note the statement to statically import the render mode type: </w:t>
      </w:r>
      <w:r>
        <w:rPr>
          <w:rStyle w:val="Text0"/>
        </w:rPr>
        <w:t xml:space="preserve">@using static Microsoft.AspNetCore.Components.Web.RenderMode</w:t>
        <w:br w:clear="none"/>
      </w:r>
      <w:r>
        <w:t>.</w:t>
      </w:r>
    </w:p>
    <w:p>
      <w:pPr>
        <w:numPr>
          <w:ilvl w:val="0"/>
          <w:numId w:val="464"/>
        </w:numPr>
        <w:pStyle w:val="Para 01"/>
      </w:pPr>
      <w:r>
        <w:t xml:space="preserve">In </w:t>
      </w:r>
      <w:r>
        <w:rPr>
          <w:rStyle w:val="Text0"/>
        </w:rPr>
        <w:t xml:space="preserve">Program.cs</w:t>
        <w:br w:clear="none"/>
      </w:r>
      <w:r>
        <w:t xml:space="preserve">, import the namespace to use the </w:t>
      </w:r>
      <w:r>
        <w:rPr>
          <w:rStyle w:val="Text0"/>
        </w:rPr>
        <w:t xml:space="preserve">AddNorthwindContext</w:t>
        <w:br w:clear="none"/>
      </w:r>
      <w:r>
        <w:t xml:space="preserve"> extension method, as shown in the following code: </w:t>
      </w:r>
    </w:p>
    <w:p>
      <w:pPr>
        <w:pStyle w:val="Para 17"/>
      </w:pPr>
      <w:r>
        <w:rPr>
          <w:rStyle w:val="Text29"/>
        </w:rPr>
        <w:t xml:space="preserve">using</w:t>
        <w:br w:clear="none"/>
      </w:r>
      <w:r>
        <w:rPr>
          <w:rStyle w:val="Text17"/>
        </w:rPr>
        <w:t xml:space="preserve"> Northwind.EntityModels; </w:t>
        <w:br w:clear="none"/>
      </w:r>
      <w:r>
        <w:t xml:space="preserve">// To use AddNorthwindContext method.</w:t>
        <w:br w:clear="none"/>
      </w:r>
      <w:r>
        <w:rPr>
          <w:rStyle w:val="Text17"/>
        </w:rPr>
        <w:t xml:space="preserve"/>
        <w:br w:clear="none"/>
      </w:r>
    </w:p>
    <w:p>
      <w:pPr>
        <w:numPr>
          <w:ilvl w:val="0"/>
          <w:numId w:val="464"/>
        </w:numPr>
        <w:pStyle w:val="Para 01"/>
      </w:pPr>
      <w:r>
        <w:t xml:space="preserve">In the section that adds services to the container, add a statement that registers </w:t>
      </w:r>
      <w:r>
        <w:rPr>
          <w:rStyle w:val="Text0"/>
        </w:rPr>
        <w:t xml:space="preserve">NorthwindContext</w:t>
        <w:br w:clear="none"/>
      </w:r>
      <w:r>
        <w:t xml:space="preserve"> as a service, as shown in the following code: </w:t>
      </w:r>
    </w:p>
    <w:p>
      <w:pPr>
        <w:pStyle w:val="Para 03"/>
      </w:pPr>
      <w:r>
        <w:t xml:space="preserve">builder.Services.AddNorthwindContext();</w:t>
        <w:br w:clear="none"/>
      </w:r>
    </w:p>
    <w:p>
      <w:bookmarkStart w:id="2333" w:name="Building_a_static_server_rendere"/>
      <w:pPr>
        <w:pStyle w:val="Heading 2"/>
      </w:pPr>
      <w:r>
        <w:t>Building a static server rendered component for data</w:t>
      </w:r>
      <w:bookmarkEnd w:id="2333"/>
    </w:p>
    <w:p>
      <w:pPr>
        <w:pStyle w:val="Normal"/>
      </w:pPr>
      <w:r>
        <w:t>Next, we will add a component</w:t>
      </w:r>
      <w:r>
        <w:rPr>
          <w:rStyle w:val="Text61"/>
        </w:rPr>
        <w:bookmarkStart w:id="2334" w:name="_idIndexMarker1655"/>
        <w:t/>
        <w:bookmarkEnd w:id="2334"/>
      </w:r>
      <w:r>
        <w:t xml:space="preserve"> that can do the same job as a Razor Page or Razor View in a traditional ASP.NET Core website. It will not have any interactivity that requires the component to execute on the server or client.</w:t>
      </w:r>
    </w:p>
    <w:p>
      <w:pPr>
        <w:pStyle w:val="Normal"/>
      </w:pPr>
      <w:r>
        <w:t>It will allow the visitor to see a table of products from the Northwind database:</w:t>
      </w:r>
    </w:p>
    <w:p>
      <w:pPr>
        <w:numPr>
          <w:ilvl w:val="0"/>
          <w:numId w:val="465"/>
        </w:numPr>
        <w:pStyle w:val="Para 01"/>
      </w:pPr>
      <w:r>
        <w:t xml:space="preserve">In the </w:t>
      </w:r>
      <w:r>
        <w:rPr>
          <w:rStyle w:val="Text0"/>
        </w:rPr>
        <w:t xml:space="preserve">Components\Pages</w:t>
        <w:br w:clear="none"/>
      </w:r>
      <w:r>
        <w:t xml:space="preserve"> folder, add a new file named </w:t>
      </w:r>
      <w:r>
        <w:rPr>
          <w:rStyle w:val="Text0"/>
        </w:rPr>
        <w:t xml:space="preserve">Products.razor</w:t>
        <w:br w:clear="none"/>
      </w:r>
      <w:r>
        <w:t xml:space="preserve">. In Visual Studio 2022, the project item template is named </w:t>
      </w:r>
      <w:r>
        <w:rPr>
          <w:rStyle w:val="Text2"/>
        </w:rPr>
        <w:t>Razor Component</w:t>
      </w:r>
      <w:r>
        <w:t>. In JetBrains Rider, the project</w:t>
      </w:r>
      <w:r>
        <w:rPr>
          <w:rStyle w:val="Text61"/>
        </w:rPr>
        <w:bookmarkStart w:id="2335" w:name="_idIndexMarker1656"/>
        <w:t/>
        <w:bookmarkEnd w:id="2335"/>
      </w:r>
      <w:r>
        <w:t xml:space="preserve"> item template is named </w:t>
      </w:r>
      <w:r>
        <w:rPr>
          <w:rStyle w:val="Text2"/>
        </w:rPr>
        <w:t>Blazor Component</w:t>
      </w:r>
      <w:r>
        <w:t xml:space="preserve">. </w:t>
      </w:r>
    </w:p>
    <w:p>
      <w:pPr>
        <w:pStyle w:val="Para 02"/>
      </w:pPr>
      <w:r>
        <w:rPr>
          <w:rStyle w:val="Text2"/>
        </w:rPr>
        <w:t>Good Practice</w:t>
      </w:r>
      <w:r>
        <w:t>: Component filenames must start with an uppercase letter, or you will have compile errors!</w:t>
      </w:r>
    </w:p>
    <w:p>
      <w:pPr>
        <w:numPr>
          <w:ilvl w:val="0"/>
          <w:numId w:val="466"/>
        </w:numPr>
        <w:pStyle w:val="Para 01"/>
      </w:pPr>
      <w:r>
        <w:t xml:space="preserve">In </w:t>
      </w:r>
      <w:r>
        <w:rPr>
          <w:rStyle w:val="Text0"/>
        </w:rPr>
        <w:t xml:space="preserve">Products.razor</w:t>
        <w:br w:clear="none"/>
      </w:r>
      <w:r>
        <w:t xml:space="preserve">, set the route to </w:t>
      </w:r>
      <w:r>
        <w:rPr>
          <w:rStyle w:val="Text0"/>
        </w:rPr>
        <w:t xml:space="preserve">/products</w:t>
        <w:br w:clear="none"/>
      </w:r>
      <w:r>
        <w:t xml:space="preserve">, inject a Northwind data context, define a table to render products, and write a code block to get the products when the page has initialized, as shown in the following markup: </w:t>
      </w:r>
    </w:p>
    <w:p>
      <w:pPr>
        <w:pStyle w:val="Para 03"/>
      </w:pPr>
      <w:r>
        <w:t xml:space="preserve">@page "/products"</w:t>
        <w:br w:clear="none"/>
        <w:t xml:space="preserve">@inject NorthwindContext db</w:t>
        <w:br w:clear="none"/>
        <w:t xml:space="preserve">&lt;h1&gt;Products&lt;/h1&gt;</w:t>
        <w:br w:clear="none"/>
        <w:t xml:space="preserve">&lt;table </w:t>
        <w:br w:clear="none"/>
      </w:r>
      <w:r>
        <w:rPr>
          <w:rStyle w:val="Text4"/>
        </w:rPr>
        <w:t xml:space="preserve">class</w:t>
        <w:br w:clear="none"/>
      </w:r>
      <w:r>
        <w:t xml:space="preserve">="table"&gt;</w:t>
        <w:br w:clear="none"/>
        <w:t xml:space="preserve">  &lt;thead&gt;</w:t>
        <w:br w:clear="none"/>
        <w:t xml:space="preserve">    &lt;tr&gt;</w:t>
        <w:br w:clear="none"/>
        <w:t xml:space="preserve">      &lt;th&gt;Product ID&lt;/th&gt;</w:t>
        <w:br w:clear="none"/>
        <w:t xml:space="preserve">      &lt;th&gt;Product Name&lt;/th&gt;</w:t>
        <w:br w:clear="none"/>
        <w:t xml:space="preserve">      &lt;th&gt;Unit Price&lt;/th&gt;</w:t>
        <w:br w:clear="none"/>
        <w:t xml:space="preserve">    &lt;/tr&gt;</w:t>
        <w:br w:clear="none"/>
        <w:t xml:space="preserve">  &lt;/thead&gt;</w:t>
        <w:br w:clear="none"/>
        <w:t xml:space="preserve">  &lt;tbody&gt;</w:t>
        <w:br w:clear="none"/>
        <w:t xml:space="preserve">    @if ((products </w:t>
        <w:br w:clear="none"/>
      </w:r>
      <w:r>
        <w:rPr>
          <w:rStyle w:val="Text4"/>
        </w:rPr>
        <w:t xml:space="preserve">is</w:t>
        <w:br w:clear="none"/>
      </w:r>
      <w:r>
        <w:t xml:space="preserve"> </w:t>
        <w:br w:clear="none"/>
      </w:r>
      <w:r>
        <w:rPr>
          <w:rStyle w:val="Text23"/>
        </w:rPr>
        <w:t xml:space="preserve">null</w:t>
        <w:br w:clear="none"/>
      </w:r>
      <w:r>
        <w:t xml:space="preserve">) || (products.Count == </w:t>
        <w:br w:clear="none"/>
      </w:r>
      <w:r>
        <w:rPr>
          <w:rStyle w:val="Text10"/>
        </w:rPr>
        <w:t xml:space="preserve">0</w:t>
        <w:br w:clear="none"/>
      </w:r>
      <w:r>
        <w:t xml:space="preserve">))</w:t>
        <w:br w:clear="none"/>
        <w:t xml:space="preserve">    {</w:t>
        <w:br w:clear="none"/>
        <w:t xml:space="preserve">      &lt;tr&gt;&lt;td colspan="</w:t>
        <w:br w:clear="none"/>
      </w:r>
      <w:r>
        <w:rPr>
          <w:rStyle w:val="Text10"/>
        </w:rPr>
        <w:t xml:space="preserve">4</w:t>
        <w:br w:clear="none"/>
      </w:r>
      <w:r>
        <w:t xml:space="preserve">"&gt;No products found.&lt;/td&gt;&lt;/tr&gt;</w:t>
        <w:br w:clear="none"/>
        <w:t xml:space="preserve">    }</w:t>
        <w:br w:clear="none"/>
        <w:t xml:space="preserve">    </w:t>
        <w:br w:clear="none"/>
      </w:r>
      <w:r>
        <w:rPr>
          <w:rStyle w:val="Text4"/>
        </w:rPr>
        <w:t xml:space="preserve">else</w:t>
        <w:br w:clear="none"/>
      </w:r>
      <w:r>
        <w:t xml:space="preserve"/>
        <w:br w:clear="none"/>
        <w:t xml:space="preserve">    {</w:t>
        <w:br w:clear="none"/>
        <w:t xml:space="preserve">      @foreach (Product p </w:t>
        <w:br w:clear="none"/>
      </w:r>
      <w:r>
        <w:rPr>
          <w:rStyle w:val="Text4"/>
        </w:rPr>
        <w:t xml:space="preserve">in</w:t>
        <w:br w:clear="none"/>
      </w:r>
      <w:r>
        <w:t xml:space="preserve"> products)</w:t>
        <w:br w:clear="none"/>
        <w:t xml:space="preserve">      {</w:t>
        <w:br w:clear="none"/>
        <w:t xml:space="preserve">        &lt;tr&gt;</w:t>
        <w:br w:clear="none"/>
        <w:t xml:space="preserve">          &lt;td&gt;@p.ProductId&lt;/td&gt;</w:t>
        <w:br w:clear="none"/>
        <w:t xml:space="preserve">          &lt;td&gt;@p.ProductName&lt;/td&gt;</w:t>
        <w:br w:clear="none"/>
        <w:t xml:space="preserve">          &lt;td&gt;@(p.UnitPrice.HasValue ? </w:t>
        <w:br w:clear="none"/>
        <w:t xml:space="preserve">            p.UnitPrice.Value.ToString("C") : "n/a")&lt;/td&gt;</w:t>
        <w:br w:clear="none"/>
        <w:t xml:space="preserve">        &lt;/tr&gt;</w:t>
        <w:br w:clear="none"/>
        <w:t xml:space="preserve">      }</w:t>
        <w:br w:clear="none"/>
        <w:t xml:space="preserve">    }</w:t>
        <w:br w:clear="none"/>
        <w:t xml:space="preserve">  &lt;/tbody&gt;</w:t>
        <w:br w:clear="none"/>
        <w:t xml:space="preserve">&lt;/table&gt;</w:t>
        <w:br w:clear="none"/>
        <w:t xml:space="preserve">@code {</w:t>
        <w:br w:clear="none"/>
        <w:t xml:space="preserve">  </w:t>
        <w:br w:clear="none"/>
      </w:r>
      <w:r>
        <w:rPr>
          <w:rStyle w:val="Text4"/>
        </w:rPr>
        <w:t xml:space="preserve">private</w:t>
        <w:br w:clear="none"/>
      </w:r>
      <w:r>
        <w:t xml:space="preserve"> List&lt;Product&gt;? products;</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7"/>
        </w:rPr>
        <w:t xml:space="preserve">OnInitializedAsync</w:t>
        <w:br w:clear="none"/>
      </w:r>
      <w:r>
        <w:t xml:space="preserve">()</w:t>
        <w:br w:clear="none"/>
        <w:t xml:space="preserve"/>
        <w:br w:clear="none"/>
        <w:t xml:space="preserve">  {</w:t>
        <w:br w:clear="none"/>
        <w:t xml:space="preserve">    products = </w:t>
        <w:br w:clear="none"/>
      </w:r>
      <w:r>
        <w:rPr>
          <w:rStyle w:val="Text4"/>
        </w:rPr>
        <w:t xml:space="preserve">await</w:t>
        <w:br w:clear="none"/>
      </w:r>
      <w:r>
        <w:t xml:space="preserve"> db.Products.ToListAsync();</w:t>
        <w:br w:clear="none"/>
        <w:t xml:space="preserve">  }</w:t>
        <w:br w:clear="none"/>
        <w:t xml:space="preserve">}</w:t>
        <w:br w:clear="none"/>
      </w:r>
    </w:p>
    <w:p>
      <w:pPr>
        <w:numPr>
          <w:ilvl w:val="0"/>
          <w:numId w:val="466"/>
        </w:numPr>
        <w:pStyle w:val="Para 01"/>
      </w:pPr>
      <w:r>
        <w:t xml:space="preserve">In the </w:t>
      </w:r>
      <w:r>
        <w:rPr>
          <w:rStyle w:val="Text0"/>
        </w:rPr>
        <w:t xml:space="preserve">Components\Layout</w:t>
        <w:br w:clear="none"/>
      </w:r>
      <w:r>
        <w:t xml:space="preserve"> folder, in </w:t>
      </w:r>
      <w:r>
        <w:rPr>
          <w:rStyle w:val="Text0"/>
        </w:rPr>
        <w:t xml:space="preserve">NavMenu.razor</w:t>
        <w:br w:clear="none"/>
      </w:r>
      <w:r>
        <w:t>, after the menu item to navigate to the home page, add a menu item to navigate to the products page, as shown in</w:t>
      </w:r>
      <w:r>
        <w:rPr>
          <w:rStyle w:val="Text61"/>
        </w:rPr>
        <w:bookmarkStart w:id="2336" w:name="_idIndexMarker1657"/>
        <w:t/>
        <w:bookmarkEnd w:id="2336"/>
      </w:r>
      <w:r>
        <w:t xml:space="preserve">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"nav-item</w:t>
        <w:br w:clear="none"/>
      </w:r>
      <w:r>
        <w:t xml:space="preserve"> </w:t>
        <w:br w:clear="none"/>
      </w:r>
      <w:r>
        <w:rPr>
          <w:rStyle w:val="Text10"/>
        </w:rPr>
        <w:t xml:space="preserve">px-3</w:t>
        <w:br w:clear="none"/>
      </w:r>
      <w:r>
        <w:t xml:space="preserve">"&gt;</w:t>
        <w:br w:clear="none"/>
        <w:t xml:space="preserve"/>
        <w:br w:clear="none"/>
        <w:t xml:space="preserve">  </w:t>
        <w:br w:clear="none"/>
        <w:t xml:space="preserve">&lt;</w:t>
        <w:br w:clear="none"/>
      </w:r>
      <w:r>
        <w:rPr>
          <w:rStyle w:val="Text8"/>
        </w:rPr>
        <w:t xml:space="preserve">NavLink</w:t>
        <w:br w:clear="none"/>
      </w:r>
      <w:r>
        <w:t xml:space="preserve"> </w:t>
        <w:br w:clear="none"/>
      </w:r>
      <w:r>
        <w:rPr>
          <w:rStyle w:val="Text10"/>
        </w:rPr>
        <w:t xml:space="preserve">class</w:t>
        <w:br w:clear="none"/>
      </w:r>
      <w:r>
        <w:t xml:space="preserve">=</w:t>
        <w:br w:clear="none"/>
      </w:r>
      <w:r>
        <w:rPr>
          <w:rStyle w:val="Text1"/>
        </w:rPr>
        <w:t xml:space="preserve">"nav-link"</w:t>
        <w:br w:clear="none"/>
      </w:r>
      <w:r>
        <w:t xml:space="preserve"> </w:t>
        <w:br w:clear="none"/>
      </w:r>
      <w:r>
        <w:rPr>
          <w:rStyle w:val="Text10"/>
        </w:rPr>
        <w:t xml:space="preserve">href</w:t>
        <w:br w:clear="none"/>
      </w:r>
      <w:r>
        <w:t xml:space="preserve">=</w:t>
        <w:br w:clear="none"/>
      </w:r>
      <w:r>
        <w:rPr>
          <w:rStyle w:val="Text1"/>
        </w:rPr>
        <w:t xml:space="preserve">"products"</w:t>
        <w:br w:clear="none"/>
      </w:r>
      <w:r>
        <w:t xml:space="preserve">&gt;</w:t>
        <w:br w:clear="none"/>
        <w:t xml:space="preserve"/>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"bi</w:t>
        <w:br w:clear="none"/>
      </w:r>
      <w:r>
        <w:t xml:space="preserve"> </w:t>
        <w:br w:clear="none"/>
      </w:r>
      <w:r>
        <w:rPr>
          <w:rStyle w:val="Text10"/>
        </w:rPr>
        <w:t xml:space="preserve">bi-globe</w:t>
        <w:br w:clear="none"/>
      </w:r>
      <w:r>
        <w:t xml:space="preserve">" </w:t>
        <w:br w:clear="none"/>
      </w:r>
      <w:r>
        <w:rPr>
          <w:rStyle w:val="Text10"/>
        </w:rPr>
        <w:t xml:space="preserve">aria-hidden</w:t>
        <w:br w:clear="none"/>
      </w:r>
      <w:r>
        <w:t xml:space="preserve">=</w:t>
        <w:br w:clear="none"/>
      </w:r>
      <w:r>
        <w:rPr>
          <w:rStyle w:val="Text1"/>
        </w:rPr>
        <w:t xml:space="preserve">"</w:t>
        <w:br w:clear="none"/>
        <w:t xml:space="preserve">true"</w:t>
        <w:br w:clear="none"/>
      </w:r>
      <w:r>
        <w:t xml:space="preserve">&gt;&lt;/</w:t>
        <w:br w:clear="none"/>
      </w:r>
      <w:r>
        <w:rPr>
          <w:rStyle w:val="Text8"/>
        </w:rPr>
        <w:t xml:space="preserve">span</w:t>
        <w:br w:clear="none"/>
      </w:r>
      <w:r>
        <w:t xml:space="preserve">&gt;</w:t>
        <w:br w:clear="none"/>
        <w:t xml:space="preserve"> Products</w:t>
        <w:br w:clear="none"/>
        <w:t xml:space="preserve">  </w:t>
        <w:br w:clear="none"/>
        <w:t xml:space="preserve">&lt;/</w:t>
        <w:br w:clear="none"/>
      </w:r>
      <w:r>
        <w:rPr>
          <w:rStyle w:val="Text8"/>
        </w:rPr>
        <w:t xml:space="preserve">NavLink</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66"/>
        </w:numPr>
        <w:pStyle w:val="Para 01"/>
      </w:pPr>
      <w:r>
        <w:t>If your database server is not running, (for example, because you are hosting it in Docker, a virtual machine, or the cloud), then make sure to start it.</w:t>
      </w:r>
    </w:p>
    <w:p>
      <w:pPr>
        <w:numPr>
          <w:ilvl w:val="0"/>
          <w:numId w:val="466"/>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66"/>
        </w:numPr>
        <w:pStyle w:val="Para 01"/>
      </w:pPr>
      <w:r>
        <w:t xml:space="preserve">In the left-side navigation, click </w:t>
      </w:r>
      <w:r>
        <w:rPr>
          <w:rStyle w:val="Text2"/>
        </w:rPr>
        <w:t>Products</w:t>
      </w:r>
      <w:r>
        <w:t>, and note the table of products.</w:t>
      </w:r>
    </w:p>
    <w:p>
      <w:pPr>
        <w:numPr>
          <w:ilvl w:val="0"/>
          <w:numId w:val="466"/>
        </w:numPr>
        <w:pStyle w:val="Para 01"/>
      </w:pPr>
      <w:r>
        <w:t>Close the browser and shut down the web server.</w:t>
      </w:r>
    </w:p>
    <w:p>
      <w:bookmarkStart w:id="2337" w:name="Building_a_component_with_server"/>
      <w:pPr>
        <w:pStyle w:val="Heading 2"/>
      </w:pPr>
      <w:r>
        <w:t>Building a component with server interactivity</w:t>
      </w:r>
      <w:bookmarkEnd w:id="2337"/>
    </w:p>
    <w:p>
      <w:pPr>
        <w:pStyle w:val="Normal"/>
      </w:pPr>
      <w:r>
        <w:t xml:space="preserve">Next, we will add a component that </w:t>
      </w:r>
      <w:r>
        <w:rPr>
          <w:rStyle w:val="Text61"/>
        </w:rPr>
        <w:bookmarkStart w:id="2338" w:name="_idIndexMarker1658"/>
        <w:t/>
        <w:bookmarkEnd w:id="2338"/>
      </w:r>
      <w:r>
        <w:t>requires some interactivity, so we will enable Blazer with SignalR to dynamically update the browser DOM live at runtime:</w:t>
      </w:r>
    </w:p>
    <w:p>
      <w:pPr>
        <w:numPr>
          <w:ilvl w:val="0"/>
          <w:numId w:val="467"/>
        </w:numPr>
        <w:pStyle w:val="Para 01"/>
      </w:pPr>
      <w:r>
        <w:t xml:space="preserve">In the </w:t>
      </w:r>
      <w:r>
        <w:rPr>
          <w:rStyle w:val="Text0"/>
        </w:rPr>
        <w:t xml:space="preserve">Components</w:t>
        <w:br w:clear="none"/>
      </w:r>
      <w:r>
        <w:t xml:space="preserve"> folder, add a new file named </w:t>
      </w:r>
      <w:r>
        <w:rPr>
          <w:rStyle w:val="Text0"/>
        </w:rPr>
        <w:t xml:space="preserve">Counter.razor</w:t>
        <w:br w:clear="none"/>
      </w:r>
      <w:r>
        <w:t>.</w:t>
      </w:r>
    </w:p>
    <w:p>
      <w:pPr>
        <w:numPr>
          <w:ilvl w:val="0"/>
          <w:numId w:val="467"/>
        </w:numPr>
        <w:pStyle w:val="Para 01"/>
      </w:pPr>
      <w:r>
        <w:t xml:space="preserve">In </w:t>
      </w:r>
      <w:r>
        <w:rPr>
          <w:rStyle w:val="Text0"/>
        </w:rPr>
        <w:t xml:space="preserve">Counter.razor</w:t>
        <w:br w:clear="none"/>
      </w:r>
      <w:r>
        <w:t>, define a label to render the current value of the counter number, and a button to increment it, and a code block to store the current counter value with a click event handler, to increment the number, as shown in the following</w:t>
      </w:r>
      <w:r>
        <w:rPr>
          <w:rStyle w:val="Text61"/>
        </w:rPr>
        <w:bookmarkStart w:id="2339" w:name="_idIndexMarker1659"/>
        <w:t/>
        <w:bookmarkEnd w:id="2339"/>
      </w:r>
      <w:r>
        <w:t xml:space="preserve"> markup: </w:t>
      </w:r>
    </w:p>
    <w:p>
      <w:pPr>
        <w:pStyle w:val="Para 03"/>
      </w:pPr>
      <w:r>
        <w:t xml:space="preserve">&lt;h3&gt;Counter: @CounterValue&lt;/h3&gt;</w:t>
        <w:br w:clear="none"/>
        <w:t xml:space="preserve">&lt;button id="buttonIncrement" @onclick="IncrementCounter"</w:t>
        <w:br w:clear="none"/>
        <w:t xml:space="preserve">  </w:t>
        <w:br w:clear="none"/>
      </w:r>
      <w:r>
        <w:rPr>
          <w:rStyle w:val="Text4"/>
        </w:rPr>
        <w:t xml:space="preserve">class</w:t>
        <w:br w:clear="none"/>
      </w:r>
      <w:r>
        <w:t xml:space="preserve">="btn btn-outline-primary"&gt;Increment&lt;/button&gt;</w:t>
        <w:br w:clear="none"/>
        <w:t xml:space="preserve">@code {</w:t>
        <w:br w:clear="none"/>
        <w:t xml:space="preserve">  </w:t>
        <w:br w:clear="none"/>
      </w:r>
      <w:r>
        <w:rPr>
          <w:rStyle w:val="Text4"/>
        </w:rPr>
        <w:t xml:space="preserve">public</w:t>
        <w:br w:clear="none"/>
      </w:r>
      <w:r>
        <w:t xml:space="preserve"> </w:t>
        <w:br w:clear="none"/>
      </w:r>
      <w:r>
        <w:rPr>
          <w:rStyle w:val="Text15"/>
        </w:rPr>
        <w:t xml:space="preserve">int</w:t>
        <w:br w:clear="none"/>
      </w:r>
      <w:r>
        <w:t xml:space="preserve"> CounterValue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0</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7"/>
        </w:rPr>
        <w:t xml:space="preserve">IncrementCounter</w:t>
        <w:br w:clear="none"/>
      </w:r>
      <w:r>
        <w:t xml:space="preserve">()</w:t>
        <w:br w:clear="none"/>
        <w:t xml:space="preserve"/>
        <w:br w:clear="none"/>
        <w:t xml:space="preserve">  {</w:t>
        <w:br w:clear="none"/>
        <w:t xml:space="preserve">    CounterValue++;</w:t>
        <w:br w:clear="none"/>
        <w:t xml:space="preserve">  }</w:t>
        <w:br w:clear="none"/>
        <w:t xml:space="preserve">}</w:t>
        <w:br w:clear="none"/>
      </w:r>
    </w:p>
    <w:p>
      <w:pPr>
        <w:pStyle w:val="Normal"/>
      </w:pPr>
      <w:r>
        <w:t xml:space="preserve">Note that this component will not act as a page, so we do not decorate it with the </w:t>
      </w:r>
      <w:r>
        <w:rPr>
          <w:rStyle w:val="Text0"/>
        </w:rPr>
        <w:t xml:space="preserve">@page</w:t>
        <w:br w:clear="none"/>
      </w:r>
      <w:r>
        <w:t xml:space="preserve"> directive or define a route to the component. It will only be used embedded in some other component.</w:t>
      </w:r>
    </w:p>
    <w:p>
      <w:pPr>
        <w:numPr>
          <w:ilvl w:val="0"/>
          <w:numId w:val="468"/>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at the bottom of the page, render the counter component, as shown in the following markup: </w:t>
      </w:r>
    </w:p>
    <w:p>
      <w:pPr>
        <w:pStyle w:val="Para 03"/>
      </w:pPr>
      <w:r>
        <w:t xml:space="preserve">&lt;Counter /&gt;</w:t>
        <w:br w:clear="none"/>
      </w:r>
    </w:p>
    <w:p>
      <w:pPr>
        <w:numPr>
          <w:ilvl w:val="0"/>
          <w:numId w:val="468"/>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68"/>
        </w:numPr>
        <w:pStyle w:val="Para 01"/>
      </w:pPr>
      <w:r>
        <w:t xml:space="preserve">On the home page, click the button, and note that nothing happens. When you create a project using the Blazor Web App template with the </w:t>
      </w:r>
      <w:r>
        <w:rPr>
          <w:rStyle w:val="Text0"/>
        </w:rPr>
        <w:t xml:space="preserve">--interactivity None</w:t>
        <w:br w:clear="none"/>
      </w:r>
      <w:r>
        <w:t xml:space="preserve"> switch or the </w:t>
      </w:r>
      <w:r>
        <w:rPr>
          <w:rStyle w:val="Text2"/>
        </w:rPr>
        <w:t>Interactive render mode</w:t>
      </w:r>
      <w:r>
        <w:t xml:space="preserve"> set to </w:t>
      </w:r>
      <w:r>
        <w:rPr>
          <w:rStyle w:val="Text2"/>
        </w:rPr>
        <w:t>None</w:t>
      </w:r>
      <w:r>
        <w:t>, no component interactivity is enabled in a Blazor Web App project.</w:t>
      </w:r>
    </w:p>
    <w:p>
      <w:pPr>
        <w:numPr>
          <w:ilvl w:val="0"/>
          <w:numId w:val="468"/>
        </w:numPr>
        <w:pStyle w:val="Para 01"/>
      </w:pPr>
      <w:r>
        <w:t>Close the browser and shut down the web server.</w:t>
      </w:r>
    </w:p>
    <w:p>
      <w:pPr>
        <w:numPr>
          <w:ilvl w:val="0"/>
          <w:numId w:val="468"/>
        </w:numPr>
        <w:pStyle w:val="Para 01"/>
      </w:pPr>
      <w:r>
        <w:t xml:space="preserve">In </w:t>
      </w:r>
      <w:r>
        <w:rPr>
          <w:rStyle w:val="Text0"/>
        </w:rPr>
        <w:t xml:space="preserve">Program.cs</w:t>
        <w:br w:clear="none"/>
      </w:r>
      <w:r>
        <w:t xml:space="preserve">, at the end of the statement that adds Razor components, add a call to a method to add interactive server components, as shown highlighted in the following code: </w:t>
      </w:r>
    </w:p>
    <w:p>
      <w:pPr>
        <w:pStyle w:val="Para 03"/>
      </w:pPr>
      <w:r>
        <w:t xml:space="preserve">builder.Services.AddRazorComponents()</w:t>
        <w:br w:clear="none"/>
      </w:r>
      <w:r>
        <w:rPr>
          <w:rStyle w:val="Text12"/>
        </w:rPr>
        <w:t xml:space="preserve">  .AddInteractiveServerComponents();</w:t>
        <w:br w:clear="none"/>
      </w:r>
      <w:r>
        <w:t xml:space="preserve"/>
        <w:br w:clear="none"/>
      </w:r>
    </w:p>
    <w:p>
      <w:pPr>
        <w:numPr>
          <w:ilvl w:val="0"/>
          <w:numId w:val="468"/>
        </w:numPr>
        <w:pStyle w:val="Para 01"/>
      </w:pPr>
      <w:r>
        <w:t xml:space="preserve">In </w:t>
      </w:r>
      <w:r>
        <w:rPr>
          <w:rStyle w:val="Text0"/>
        </w:rPr>
        <w:t xml:space="preserve">Program.cs</w:t>
        <w:br w:clear="none"/>
      </w:r>
      <w:r>
        <w:t xml:space="preserve">, at the end of the statement that maps Razor components, add a call to a method to </w:t>
      </w:r>
      <w:r>
        <w:rPr>
          <w:rStyle w:val="Text61"/>
        </w:rPr>
        <w:bookmarkStart w:id="2340" w:name="_idIndexMarker1660"/>
        <w:t/>
        <w:bookmarkEnd w:id="2340"/>
      </w:r>
      <w:r>
        <w:t xml:space="preserve">add interactive server render mode, as shown highlighted in the following code: </w:t>
      </w:r>
    </w:p>
    <w:p>
      <w:pPr>
        <w:pStyle w:val="Para 16"/>
      </w:pPr>
      <w:r>
        <w:rPr>
          <w:rStyle w:val="Text11"/>
        </w:rPr>
        <w:t xml:space="preserve">app.MapRazorComponents&lt;App&gt;()</w:t>
        <w:br w:clear="none"/>
      </w:r>
      <w:r>
        <w:t xml:space="preserve">  .AddInteractiveServerRenderMode();</w:t>
        <w:br w:clear="none"/>
      </w:r>
      <w:r>
        <w:rPr>
          <w:rStyle w:val="Text11"/>
        </w:rPr>
        <w:t xml:space="preserve"/>
        <w:br w:clear="none"/>
      </w:r>
    </w:p>
    <w:p>
      <w:pPr>
        <w:numPr>
          <w:ilvl w:val="0"/>
          <w:numId w:val="468"/>
        </w:numPr>
        <w:pStyle w:val="Para 01"/>
      </w:pPr>
      <w:r>
        <w:t xml:space="preserve">In the </w:t>
      </w:r>
      <w:r>
        <w:rPr>
          <w:rStyle w:val="Text0"/>
        </w:rPr>
        <w:t xml:space="preserve">Components</w:t>
        <w:br w:clear="none"/>
      </w:r>
      <w:r>
        <w:t xml:space="preserve"> folder, in </w:t>
      </w:r>
      <w:r>
        <w:rPr>
          <w:rStyle w:val="Text0"/>
        </w:rPr>
        <w:t xml:space="preserve">Counter.razor</w:t>
        <w:br w:clear="none"/>
      </w:r>
      <w:r>
        <w:t xml:space="preserve">, at the top of the file, add a directive to set render mode to interactive server, as shown in the following markup: </w:t>
      </w:r>
    </w:p>
    <w:p>
      <w:pPr>
        <w:pStyle w:val="Para 03"/>
      </w:pPr>
      <w:r>
        <w:t xml:space="preserve">@rendermode InteractiveServer</w:t>
        <w:br w:clear="none"/>
      </w:r>
    </w:p>
    <w:p>
      <w:pPr>
        <w:numPr>
          <w:ilvl w:val="0"/>
          <w:numId w:val="468"/>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68"/>
        </w:numPr>
        <w:pStyle w:val="Para 01"/>
      </w:pPr>
      <w:r>
        <w:t xml:space="preserve">In </w:t>
      </w:r>
      <w:r>
        <w:rPr>
          <w:rStyle w:val="Text2"/>
        </w:rPr>
        <w:t>Developer Tools</w:t>
      </w:r>
      <w:r>
        <w:t xml:space="preserve">, click the </w:t>
      </w:r>
      <w:r>
        <w:rPr>
          <w:rStyle w:val="Text2"/>
        </w:rPr>
        <w:t>Console</w:t>
      </w:r>
      <w:r>
        <w:t xml:space="preserve"> tab, and note the </w:t>
      </w:r>
      <w:r>
        <w:rPr>
          <w:rStyle w:val="Text0"/>
        </w:rPr>
        <w:t xml:space="preserve">blazor.web.js</w:t>
        <w:br w:clear="none"/>
      </w:r>
      <w:r>
        <w:t xml:space="preserve"> files establishes a WebSocket connection, as shown in the following output: </w:t>
      </w:r>
    </w:p>
    <w:p>
      <w:pPr>
        <w:pStyle w:val="Para 05"/>
      </w:pPr>
      <w:r>
        <w:t xml:space="preserve">[2023-10-20T11:25:52.498Z] Information: Normalizing '_blazor' to 'https://localhost:5151/_blazor'.</w:t>
        <w:br w:clear="none"/>
        <w:t xml:space="preserve">[2023-10-20T11:25:52.675Z] Information: WebSocket connected to wss://localhost:5151/_blazor?id=j6Fc0Mbay_jWkZTWfIqs_w.</w:t>
        <w:br w:clear="none"/>
      </w:r>
    </w:p>
    <w:p>
      <w:pPr>
        <w:numPr>
          <w:ilvl w:val="0"/>
          <w:numId w:val="468"/>
        </w:numPr>
        <w:pStyle w:val="Para 01"/>
      </w:pPr>
      <w:r>
        <w:t xml:space="preserve">In </w:t>
      </w:r>
      <w:r>
        <w:rPr>
          <w:rStyle w:val="Text2"/>
        </w:rPr>
        <w:t>Developer Tools</w:t>
      </w:r>
      <w:r>
        <w:t xml:space="preserve">, click the </w:t>
      </w:r>
      <w:r>
        <w:rPr>
          <w:rStyle w:val="Text2"/>
        </w:rPr>
        <w:t>Network</w:t>
      </w:r>
      <w:r>
        <w:t xml:space="preserve"> tab, click </w:t>
      </w:r>
      <w:r>
        <w:rPr>
          <w:rStyle w:val="Text2"/>
        </w:rPr>
        <w:t>WS</w:t>
      </w:r>
      <w:r>
        <w:t xml:space="preserve"> to filter by WebSockets, and refresh the home page.</w:t>
      </w:r>
    </w:p>
    <w:p>
      <w:pPr>
        <w:numPr>
          <w:ilvl w:val="0"/>
          <w:numId w:val="468"/>
        </w:numPr>
        <w:pStyle w:val="Para 01"/>
      </w:pPr>
      <w:r>
        <w:t xml:space="preserve">On the home page, click the </w:t>
      </w:r>
      <w:r>
        <w:rPr>
          <w:rStyle w:val="Text2"/>
        </w:rPr>
        <w:t>Increment</w:t>
      </w:r>
      <w:r>
        <w:t xml:space="preserve"> button, note the counter increments, note the </w:t>
      </w:r>
      <w:r>
        <w:rPr>
          <w:rStyle w:val="Text2"/>
        </w:rPr>
        <w:t>_blazor?id=...</w:t>
      </w:r>
      <w:r>
        <w:t xml:space="preserve"> request, select the request for </w:t>
      </w:r>
      <w:r>
        <w:rPr>
          <w:rStyle w:val="Text2"/>
        </w:rPr>
        <w:t>_blazor?id=...</w:t>
      </w:r>
      <w:r>
        <w:t xml:space="preserve">, and click the </w:t>
      </w:r>
      <w:r>
        <w:rPr>
          <w:rStyle w:val="Text2"/>
        </w:rPr>
        <w:t>Initiator</w:t>
      </w:r>
      <w:r>
        <w:t xml:space="preserve"> tab, and note that the initiator was the </w:t>
      </w:r>
      <w:r>
        <w:rPr>
          <w:rStyle w:val="Text0"/>
        </w:rPr>
        <w:t xml:space="preserve">blazor.web.js</w:t>
        <w:br w:clear="none"/>
      </w:r>
      <w:r>
        <w:t xml:space="preserve"> file that is added to all pages by the </w:t>
      </w:r>
      <w:r>
        <w:rPr>
          <w:rStyle w:val="Text0"/>
        </w:rPr>
        <w:t xml:space="preserve">App.razor</w:t>
        <w:br w:clear="none"/>
      </w:r>
      <w:r>
        <w:t xml:space="preserve"> file, as shown in </w:t>
      </w:r>
      <w:r>
        <w:rPr>
          <w:rStyle w:val="Text9"/>
        </w:rPr>
        <w:t>Figure</w:t>
      </w:r>
      <w:r>
        <w:t xml:space="preserve"> </w:t>
      </w:r>
      <w:r>
        <w:rPr>
          <w:rStyle w:val="Text9"/>
        </w:rPr>
        <w:t>15.2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93900"/>
            <wp:effectExtent l="0" r="0" t="0" b="0"/>
            <wp:wrapTopAndBottom/>
            <wp:docPr id="123" name="B19587_15_02.png" descr="B19587_15_02.png"/>
            <wp:cNvGraphicFramePr>
              <a:graphicFrameLocks noChangeAspect="1"/>
            </wp:cNvGraphicFramePr>
            <a:graphic>
              <a:graphicData uri="http://schemas.openxmlformats.org/drawingml/2006/picture">
                <pic:pic>
                  <pic:nvPicPr>
                    <pic:cNvPr id="0" name="B19587_15_02.png" descr="B19587_15_02.png"/>
                    <pic:cNvPicPr/>
                  </pic:nvPicPr>
                  <pic:blipFill>
                    <a:blip r:embed="rId122"/>
                    <a:stretch>
                      <a:fillRect/>
                    </a:stretch>
                  </pic:blipFill>
                  <pic:spPr>
                    <a:xfrm>
                      <a:off x="0" y="0"/>
                      <a:ext cx="4406900" cy="1993900"/>
                    </a:xfrm>
                    <a:prstGeom prst="rect">
                      <a:avLst/>
                    </a:prstGeom>
                  </pic:spPr>
                </pic:pic>
              </a:graphicData>
            </a:graphic>
          </wp:anchor>
        </w:drawing>
      </w:r>
    </w:p>
    <w:p>
      <w:pPr>
        <w:pStyle w:val="Para 08"/>
      </w:pPr>
      <w:r>
        <w:t>Figure 15.2: Blazor.web.js requests to SignalR on the server to update the DOM for live interactivity</w:t>
      </w:r>
    </w:p>
    <w:p>
      <w:pPr>
        <w:numPr>
          <w:ilvl w:val="0"/>
          <w:numId w:val="469"/>
        </w:numPr>
        <w:pStyle w:val="Para 01"/>
      </w:pPr>
      <w:r>
        <w:t xml:space="preserve">Close the browser </w:t>
      </w:r>
      <w:r>
        <w:rPr>
          <w:rStyle w:val="Text61"/>
        </w:rPr>
        <w:bookmarkStart w:id="2341" w:name="_idIndexMarker1661"/>
        <w:t/>
        <w:bookmarkEnd w:id="2341"/>
      </w:r>
      <w:r>
        <w:t>and shut down the web server.</w:t>
      </w:r>
    </w:p>
    <w:p>
      <w:bookmarkStart w:id="2342" w:name="Building_a_Blazor_progress_bar_c"/>
      <w:pPr>
        <w:pStyle w:val="Heading 2"/>
      </w:pPr>
      <w:r>
        <w:t>Building a Blazor progress bar component</w:t>
      </w:r>
      <w:bookmarkEnd w:id="2342"/>
    </w:p>
    <w:p>
      <w:pPr>
        <w:pStyle w:val="Normal"/>
      </w:pPr>
      <w:r>
        <w:t>In this section, we will build a</w:t>
      </w:r>
      <w:r>
        <w:rPr>
          <w:rStyle w:val="Text61"/>
        </w:rPr>
        <w:bookmarkStart w:id="2343" w:name="_idIndexMarker1662"/>
        <w:t/>
        <w:bookmarkEnd w:id="2343"/>
      </w:r>
      <w:r>
        <w:t xml:space="preserve"> component to provide a progress bar. It will use Bootstrap classes to set a stripped light blue color, with options to animate the bar and show the current value of the progress as a percentage:</w:t>
      </w:r>
    </w:p>
    <w:p>
      <w:pPr>
        <w:numPr>
          <w:ilvl w:val="0"/>
          <w:numId w:val="470"/>
        </w:numPr>
        <w:pStyle w:val="Para 01"/>
      </w:pPr>
      <w:r>
        <w:t xml:space="preserve">In the </w:t>
      </w:r>
      <w:r>
        <w:rPr>
          <w:rStyle w:val="Text0"/>
        </w:rPr>
        <w:t xml:space="preserve">Northwind.Blazor</w:t>
        <w:br w:clear="none"/>
      </w:r>
      <w:r>
        <w:t xml:space="preserve"> project, in the </w:t>
      </w:r>
      <w:r>
        <w:rPr>
          <w:rStyle w:val="Text0"/>
        </w:rPr>
        <w:t xml:space="preserve">Components</w:t>
        <w:br w:clear="none"/>
      </w:r>
      <w:r>
        <w:t xml:space="preserve"> folder, add a new file named </w:t>
      </w:r>
      <w:r>
        <w:rPr>
          <w:rStyle w:val="Text0"/>
        </w:rPr>
        <w:t xml:space="preserve">ProgressBar.razor</w:t>
        <w:br w:clear="none"/>
      </w:r>
      <w:r>
        <w:t>.</w:t>
      </w:r>
    </w:p>
    <w:p>
      <w:pPr>
        <w:numPr>
          <w:ilvl w:val="0"/>
          <w:numId w:val="470"/>
        </w:numPr>
        <w:pStyle w:val="Para 01"/>
      </w:pPr>
      <w:r>
        <w:t xml:space="preserve">In </w:t>
      </w:r>
      <w:r>
        <w:rPr>
          <w:rStyle w:val="Text0"/>
        </w:rPr>
        <w:t xml:space="preserve">ProgressBar.razor</w:t>
        <w:br w:clear="none"/>
      </w:r>
      <w:r>
        <w:t xml:space="preserve">, add statements to render </w:t>
      </w:r>
      <w:r>
        <w:rPr>
          <w:rStyle w:val="Text0"/>
        </w:rPr>
        <w:t xml:space="preserve">&lt;div&gt;</w:t>
        <w:br w:clear="none"/>
      </w:r>
      <w:r>
        <w:t xml:space="preserve"> elements that use Bootstrap classes to define a progress bar with bindable parameters, setting various properties, as shown in the following markup: </w:t>
      </w:r>
    </w:p>
    <w:p>
      <w:pPr>
        <w:pStyle w:val="Para 03"/>
      </w:pPr>
      <w:r>
        <w:t xml:space="preserve">@rendermode InteractiveServer</w:t>
        <w:br w:clear="none"/>
        <w:t xml:space="preserve">&lt;div </w:t>
        <w:br w:clear="none"/>
      </w:r>
      <w:r>
        <w:rPr>
          <w:rStyle w:val="Text4"/>
        </w:rPr>
        <w:t xml:space="preserve">class</w:t>
        <w:br w:clear="none"/>
      </w:r>
      <w:r>
        <w:t xml:space="preserve">="progress"&gt;</w:t>
        <w:br w:clear="none"/>
        <w:t xml:space="preserve">  &lt;div </w:t>
        <w:br w:clear="none"/>
      </w:r>
      <w:r>
        <w:rPr>
          <w:rStyle w:val="Text4"/>
        </w:rPr>
        <w:t xml:space="preserve">class</w:t>
        <w:br w:clear="none"/>
      </w:r>
      <w:r>
        <w:t xml:space="preserve">="progress-bar progress-bar-striped bg-info</w:t>
        <w:br w:clear="none"/>
        <w:t xml:space="preserve">              @(IsAnimated ? " progress-bar-animated" : "")"</w:t>
        <w:br w:clear="none"/>
        <w:t xml:space="preserve">       role="progressbar" aria-label="@LabelText" </w:t>
        <w:br w:clear="none"/>
        <w:t xml:space="preserve">       style="width: @Value%" aria-valuenow="@Value" </w:t>
        <w:br w:clear="none"/>
        <w:t xml:space="preserve">       aria-valuemin="@Minimum" aria-valuemax="@Maximum"&gt;</w:t>
        <w:br w:clear="none"/>
        <w:t xml:space="preserve">    @(ShowValue ? Value + "%" : "")</w:t>
        <w:br w:clear="none"/>
        <w:t xml:space="preserve">  &lt;/div&gt;</w:t>
        <w:br w:clear="none"/>
        <w:t xml:space="preserve">&lt;/div&gt;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Value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Minimum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int</w:t>
        <w:br w:clear="none"/>
      </w:r>
      <w:r>
        <w:t xml:space="preserve"> Maximum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10"/>
        </w:rPr>
        <w:t xml:space="preserve">100</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bool</w:t>
        <w:br w:clear="none"/>
      </w:r>
      <w:r>
        <w:t xml:space="preserve"> IsAnimated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false</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bool</w:t>
        <w:br w:clear="none"/>
      </w:r>
      <w:r>
        <w:t xml:space="preserve"> ShowValue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false</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LabelText { </w:t>
        <w:br w:clear="none"/>
      </w:r>
      <w:r>
        <w:rPr>
          <w:rStyle w:val="Text4"/>
        </w:rPr>
        <w:t xml:space="preserve">get</w:t>
        <w:br w:clear="none"/>
      </w:r>
      <w:r>
        <w:t xml:space="preserve">; </w:t>
        <w:br w:clear="none"/>
      </w:r>
      <w:r>
        <w:rPr>
          <w:rStyle w:val="Text4"/>
        </w:rPr>
        <w:t xml:space="preserve">set</w:t>
        <w:br w:clear="none"/>
      </w:r>
      <w:r>
        <w:t xml:space="preserve">; } = "Progress bar";</w:t>
        <w:br w:clear="none"/>
        <w:t xml:space="preserve">}</w:t>
        <w:br w:clear="none"/>
      </w:r>
    </w:p>
    <w:p>
      <w:pPr>
        <w:numPr>
          <w:ilvl w:val="0"/>
          <w:numId w:val="470"/>
        </w:numPr>
        <w:pStyle w:val="Para 01"/>
      </w:pPr>
      <w:r>
        <w:t xml:space="preserve">In the </w:t>
      </w:r>
      <w:r>
        <w:rPr>
          <w:rStyle w:val="Text0"/>
        </w:rPr>
        <w:t xml:space="preserve">Components\Pages</w:t>
        <w:br w:clear="none"/>
      </w:r>
      <w:r>
        <w:t xml:space="preserve"> folder, in </w:t>
      </w:r>
      <w:r>
        <w:rPr>
          <w:rStyle w:val="Text0"/>
        </w:rPr>
        <w:t xml:space="preserve">Home.razor</w:t>
        <w:br w:clear="none"/>
      </w:r>
      <w:r>
        <w:t>, at the bottom of the file, add statements to</w:t>
      </w:r>
      <w:r>
        <w:rPr>
          <w:rStyle w:val="Text61"/>
        </w:rPr>
        <w:bookmarkStart w:id="2344" w:name="_idIndexMarker1663"/>
        <w:t/>
        <w:bookmarkEnd w:id="2344"/>
      </w:r>
      <w:r>
        <w:t xml:space="preserve"> define a Bootstrap row with two equal columns, and add a </w:t>
      </w:r>
      <w:r>
        <w:rPr>
          <w:rStyle w:val="Text0"/>
        </w:rPr>
        <w:t xml:space="preserve">&lt;ProgressBar&gt;</w:t>
        <w:br w:clear="none"/>
      </w:r>
      <w:r>
        <w:t xml:space="preserve"> component set to 25%, as shown in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"row"</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"alert</w:t>
        <w:br w:clear="none"/>
      </w:r>
      <w:r>
        <w:t xml:space="preserve"> </w:t>
        <w:br w:clear="none"/>
      </w:r>
      <w:r>
        <w:rPr>
          <w:rStyle w:val="Text10"/>
        </w:rPr>
        <w:t xml:space="preserve">alert-info</w:t>
        <w:br w:clear="none"/>
      </w:r>
      <w:r>
        <w:t xml:space="preserve">"&gt;</w:t>
        <w:br w:clear="none"/>
        <w:t xml:space="preserve"/>
        <w:br w:clear="none"/>
        <w:t xml:space="preserve">      </w:t>
        <w:br w:clear="none"/>
        <w:t xml:space="preserve">&lt;</w:t>
        <w:br w:clear="none"/>
      </w:r>
      <w:r>
        <w:rPr>
          <w:rStyle w:val="Text8"/>
        </w:rPr>
        <w:t xml:space="preserve">h4</w:t>
        <w:br w:clear="none"/>
      </w:r>
      <w:r>
        <w:t xml:space="preserve">&gt;</w:t>
        <w:br w:clear="none"/>
        <w:t xml:space="preserve">Progress of database deletion</w:t>
        <w:br w:clear="none"/>
        <w:t xml:space="preserve">&lt;/</w:t>
        <w:br w:clear="none"/>
      </w:r>
      <w:r>
        <w:rPr>
          <w:rStyle w:val="Text8"/>
        </w:rPr>
        <w:t xml:space="preserve">h4</w:t>
        <w:br w:clear="none"/>
      </w:r>
      <w:r>
        <w:t xml:space="preserve">&gt;</w:t>
        <w:br w:clear="none"/>
        <w:t xml:space="preserve"/>
        <w:br w:clear="none"/>
        <w:t xml:space="preserve">      </w:t>
        <w:br w:clear="none"/>
        <w:t xml:space="preserve">&lt;</w:t>
        <w:br w:clear="none"/>
      </w:r>
      <w:r>
        <w:rPr>
          <w:rStyle w:val="Text8"/>
        </w:rPr>
        <w:t xml:space="preserve">ProgressBar</w:t>
        <w:br w:clear="none"/>
      </w:r>
      <w:r>
        <w:t xml:space="preserve"> </w:t>
        <w:br w:clear="none"/>
      </w:r>
      <w:r>
        <w:rPr>
          <w:rStyle w:val="Text10"/>
        </w:rPr>
        <w:t xml:space="preserve">Value</w:t>
        <w:br w:clear="none"/>
      </w:r>
      <w:r>
        <w:t xml:space="preserve">=</w:t>
        <w:br w:clear="none"/>
      </w:r>
      <w:r>
        <w:rPr>
          <w:rStyle w:val="Text1"/>
        </w:rPr>
        <w:t xml:space="preserve">"25"</w:t>
        <w:br w:clear="none"/>
      </w:r>
      <w:r>
        <w:t xml:space="preserve"> </w:t>
        <w:br w:clear="none"/>
      </w:r>
      <w:r>
        <w:rPr>
          <w:rStyle w:val="Text10"/>
        </w:rPr>
        <w:t xml:space="preserve">IsAnimated</w:t>
        <w:br w:clear="none"/>
      </w:r>
      <w:r>
        <w:t xml:space="preserve">=</w:t>
        <w:br w:clear="none"/>
      </w:r>
      <w:r>
        <w:rPr>
          <w:rStyle w:val="Text1"/>
        </w:rPr>
        <w:t xml:space="preserve">"true"</w:t>
        <w:br w:clear="none"/>
      </w:r>
      <w:r>
        <w:t xml:space="preserve"> </w:t>
        <w:br w:clear="none"/>
      </w:r>
      <w:r>
        <w:rPr>
          <w:rStyle w:val="Text10"/>
        </w:rPr>
        <w:t xml:space="preserve">ShowValue</w:t>
        <w:br w:clear="none"/>
      </w:r>
      <w:r>
        <w:t xml:space="preserve">=</w:t>
        <w:br w:clear="none"/>
      </w:r>
      <w:r>
        <w:rPr>
          <w:rStyle w:val="Text1"/>
        </w:rPr>
        <w:t xml:space="preserve">"true"</w:t>
        <w:br w:clear="none"/>
      </w:r>
      <w:r>
        <w:t xml:space="preserve"> </w:t>
        <w:br w:clear="none"/>
        <w:t xml:space="preserve"/>
        <w:br w:clear="none"/>
        <w:t xml:space="preserve">                   </w:t>
        <w:br w:clear="none"/>
      </w:r>
      <w:r>
        <w:rPr>
          <w:rStyle w:val="Text10"/>
        </w:rPr>
        <w:t xml:space="preserve">LabelText</w:t>
        <w:br w:clear="none"/>
      </w:r>
      <w:r>
        <w:t xml:space="preserve">=</w:t>
        <w:br w:clear="none"/>
      </w:r>
      <w:r>
        <w:rPr>
          <w:rStyle w:val="Text1"/>
        </w:rPr>
        <w:t xml:space="preserve">"Progress</w:t>
        <w:br w:clear="none"/>
      </w:r>
      <w:r>
        <w:t xml:space="preserve"> </w:t>
        <w:br w:clear="none"/>
      </w:r>
      <w:r>
        <w:rPr>
          <w:rStyle w:val="Text10"/>
        </w:rPr>
        <w:t xml:space="preserve">of</w:t>
        <w:br w:clear="none"/>
      </w:r>
      <w:r>
        <w:t xml:space="preserve"> </w:t>
        <w:br w:clear="none"/>
      </w:r>
      <w:r>
        <w:rPr>
          <w:rStyle w:val="Text10"/>
        </w:rPr>
        <w:t xml:space="preserve">database</w:t>
        <w:br w:clear="none"/>
      </w:r>
      <w:r>
        <w:t xml:space="preserve"> </w:t>
        <w:br w:clear="none"/>
      </w:r>
      <w:r>
        <w:rPr>
          <w:rStyle w:val="Text10"/>
        </w:rPr>
        <w:t xml:space="preserve">deletion</w:t>
        <w:br w:clear="none"/>
      </w:r>
      <w:r>
        <w:t xml:space="preserve">"</w:t>
        <w:br w:clear="none"/>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"col"</w:t>
        <w:br w:clear="none"/>
      </w:r>
      <w:r>
        <w:t xml:space="preserve">&gt;</w:t>
        <w:br w:clear="none"/>
        <w:t xml:space="preserve"/>
        <w:br w:clear="none"/>
        <w:t xml:space="preserve">    More components coming soon.</w:t>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70"/>
        </w:numPr>
        <w:pStyle w:val="Para 01"/>
      </w:pPr>
      <w:r>
        <w:t xml:space="preserve">Start the </w:t>
      </w:r>
      <w:r>
        <w:rPr>
          <w:rStyle w:val="Text0"/>
        </w:rPr>
        <w:t xml:space="preserve">Northind.Blazor</w:t>
        <w:br w:clear="none"/>
      </w:r>
      <w:r>
        <w:t xml:space="preserve"> project, using its </w:t>
      </w:r>
      <w:r>
        <w:rPr>
          <w:rStyle w:val="Text0"/>
        </w:rPr>
        <w:t xml:space="preserve">https</w:t>
        <w:br w:clear="none"/>
      </w:r>
      <w:r>
        <w:t xml:space="preserve"> profile without debugging.</w:t>
      </w:r>
    </w:p>
    <w:p>
      <w:pPr>
        <w:numPr>
          <w:ilvl w:val="0"/>
          <w:numId w:val="470"/>
        </w:numPr>
        <w:pStyle w:val="Para 01"/>
      </w:pPr>
      <w:r>
        <w:t>Note the progress bar that shows the progress of the (simulated!) database deletion.</w:t>
      </w:r>
    </w:p>
    <w:p>
      <w:pPr>
        <w:numPr>
          <w:ilvl w:val="0"/>
          <w:numId w:val="470"/>
        </w:numPr>
        <w:pStyle w:val="Para 01"/>
      </w:pPr>
      <w:r>
        <w:t xml:space="preserve">Close the browser </w:t>
      </w:r>
      <w:r>
        <w:rPr>
          <w:rStyle w:val="Text61"/>
        </w:rPr>
        <w:bookmarkStart w:id="2345" w:name="_idIndexMarker1664"/>
        <w:t/>
        <w:bookmarkEnd w:id="2345"/>
      </w:r>
      <w:r>
        <w:t>and shut down the web server.</w:t>
      </w:r>
    </w:p>
    <w:p>
      <w:bookmarkStart w:id="2346" w:name="Building_a_Blazor_dialog_box_com"/>
      <w:pPr>
        <w:pStyle w:val="Heading 2"/>
      </w:pPr>
      <w:r>
        <w:t>Building a Blazor dialog box component</w:t>
      </w:r>
      <w:bookmarkEnd w:id="2346"/>
    </w:p>
    <w:p>
      <w:pPr>
        <w:pStyle w:val="Normal"/>
      </w:pPr>
      <w:r>
        <w:t>In this section, we will build a</w:t>
      </w:r>
      <w:r>
        <w:rPr>
          <w:rStyle w:val="Text61"/>
        </w:rPr>
        <w:bookmarkStart w:id="2347" w:name="_idIndexMarker1665"/>
        <w:t/>
        <w:bookmarkEnd w:id="2347"/>
      </w:r>
      <w:r>
        <w:t xml:space="preserve"> component to provide a popup dialog box for interaction with the website visitor. It will use Bootstrap classes to define a button that, when clicked, shows a dialog box with two buttons with configurable labels.</w:t>
      </w:r>
    </w:p>
    <w:p>
      <w:pPr>
        <w:pStyle w:val="Normal"/>
      </w:pPr>
      <w:r>
        <w:t>By default, the Blazor Web App project template uses a local copy of Bootstrap 5.1 but only the CSS part. We will need to add a script tag to add the JavaScript parts of Bootstrap. We may as well upgrade to the latest version of Bootstrap and use the CDN version too.</w:t>
      </w:r>
    </w:p>
    <w:p>
      <w:pPr>
        <w:pStyle w:val="Para 14"/>
      </w:pPr>
      <w:r>
        <w:rPr>
          <w:rStyle w:val="Text16"/>
        </w:rPr>
        <w:t xml:space="preserve">You can find the latest CDN links at the following link: </w:t>
      </w:r>
      <w:hyperlink r:id="rId386">
        <w:r>
          <w:t>https://getbootstrap.com/docs/5.3/getting-started/introduction/#cdn-links</w:t>
        </w:r>
      </w:hyperlink>
      <w:r>
        <w:rPr>
          <w:rStyle w:val="Text16"/>
        </w:rPr>
        <w:t>.</w:t>
      </w:r>
    </w:p>
    <w:p>
      <w:pPr>
        <w:pStyle w:val="Normal"/>
      </w:pPr>
      <w:r>
        <w:t>The component will also define two event callbacks that can be handled by the parent to customize what code executes when the two buttons are clicked.</w:t>
      </w:r>
    </w:p>
    <w:p>
      <w:pPr>
        <w:numPr>
          <w:ilvl w:val="0"/>
          <w:numId w:val="471"/>
        </w:numPr>
        <w:pStyle w:val="Para 01"/>
      </w:pPr>
      <w:r>
        <w:t xml:space="preserve">In </w:t>
      </w:r>
      <w:r>
        <w:rPr>
          <w:rStyle w:val="Text0"/>
        </w:rPr>
        <w:t xml:space="preserve">App.razor</w:t>
        <w:br w:clear="none"/>
      </w:r>
      <w:r>
        <w:t xml:space="preserve">, comment out the </w:t>
      </w:r>
      <w:r>
        <w:rPr>
          <w:rStyle w:val="Text0"/>
        </w:rPr>
        <w:t xml:space="preserve">&lt;link&gt;</w:t>
        <w:br w:clear="none"/>
      </w:r>
      <w:r>
        <w:t xml:space="preserve"> to the local CSS file and add a reference to the latest CDN version, as shown highlighted in the following markup: </w:t>
      </w:r>
    </w:p>
    <w:p>
      <w:pPr>
        <w:pStyle w:val="Para 16"/>
      </w:pPr>
      <w:r>
        <w:t xml:space="preserve">@*</w:t>
        <w:br w:clear="none"/>
      </w:r>
      <w:r>
        <w:rPr>
          <w:rStyle w:val="Text11"/>
        </w:rPr>
        <w:t xml:space="preserve">&lt;link rel="stylesheet" href="bootstrap/bootstrap.min.css" /&gt;</w:t>
        <w:br w:clear="none"/>
      </w:r>
      <w:r>
        <w:t xml:space="preserve">*@</w:t>
        <w:br w:clear="none"/>
      </w:r>
      <w:r>
        <w:rPr>
          <w:rStyle w:val="Text11"/>
        </w:rPr>
        <w:t xml:space="preserve"/>
        <w:br w:clear="none"/>
      </w:r>
      <w:r>
        <w:t xml:space="preserve">&lt;link rel="stylesheet" href="</w:t>
        <w:br w:clear="none"/>
      </w:r>
      <w:r>
        <w:rPr>
          <w:rStyle w:val="Text1"/>
        </w:rPr>
        <w:t xml:space="preserve">https</w:t>
        <w:br w:clear="none"/>
      </w:r>
      <w:r>
        <w:t xml:space="preserve">://cdn.jsdelivr.net/npm/bootstrap@</w:t>
        <w:br w:clear="none"/>
      </w:r>
      <w:r>
        <w:rPr>
          <w:rStyle w:val="Text10"/>
        </w:rPr>
        <w:t xml:space="preserve">5.3</w:t>
        <w:br w:clear="none"/>
      </w:r>
      <w:r>
        <w:t xml:space="preserve">.</w:t>
        <w:br w:clear="none"/>
      </w:r>
      <w:r>
        <w:rPr>
          <w:rStyle w:val="Text10"/>
        </w:rPr>
        <w:t xml:space="preserve">2</w:t>
        <w:br w:clear="none"/>
      </w:r>
      <w:r>
        <w:t xml:space="preserve">/dist/css/bootstrap.min.css" integrity="sha384-T3c6CoIi6uLrA9TneNEoa7RxnatzjcDSCmG1MXxSR1GAsXEV/Dwwykc2MPK8M2HN" crossorigin="anonymous"&gt;</w:t>
        <w:br w:clear="none"/>
      </w:r>
      <w:r>
        <w:rPr>
          <w:rStyle w:val="Text11"/>
        </w:rPr>
        <w:t xml:space="preserve"/>
        <w:br w:clear="none"/>
      </w:r>
    </w:p>
    <w:p>
      <w:pPr>
        <w:numPr>
          <w:ilvl w:val="0"/>
          <w:numId w:val="471"/>
        </w:numPr>
        <w:pStyle w:val="Para 01"/>
      </w:pPr>
      <w:r>
        <w:t xml:space="preserve">In </w:t>
      </w:r>
      <w:r>
        <w:rPr>
          <w:rStyle w:val="Text0"/>
        </w:rPr>
        <w:t xml:space="preserve">App.razor</w:t>
        <w:br w:clear="none"/>
      </w:r>
      <w:r>
        <w:t xml:space="preserve">, after the </w:t>
      </w:r>
      <w:r>
        <w:rPr>
          <w:rStyle w:val="Text0"/>
        </w:rPr>
        <w:t xml:space="preserve">&lt;script&gt;</w:t>
        <w:br w:clear="none"/>
      </w:r>
      <w:r>
        <w:t xml:space="preserve"> tag for Blazor, add a </w:t>
      </w:r>
      <w:r>
        <w:rPr>
          <w:rStyle w:val="Text0"/>
        </w:rPr>
        <w:t xml:space="preserve">&lt;script&gt;</w:t>
        <w:br w:clear="none"/>
      </w:r>
      <w:r>
        <w:t xml:space="preserve"> to the latest CDN version, and suppress error </w:t>
      </w:r>
      <w:r>
        <w:rPr>
          <w:rStyle w:val="Text0"/>
        </w:rPr>
        <w:t xml:space="preserve">RZ/BL9992</w:t>
        <w:br w:clear="none"/>
      </w:r>
      <w:r>
        <w:t xml:space="preserve">, as shown in the following markup: </w:t>
      </w:r>
    </w:p>
    <w:p>
      <w:pPr>
        <w:pStyle w:val="Para 15"/>
      </w:pPr>
      <w:r>
        <w:rPr>
          <w:rStyle w:val="Text5"/>
        </w:rPr>
        <w:t xml:space="preserve">&lt;</w:t>
        <w:br w:clear="none"/>
      </w:r>
      <w:r>
        <w:rPr>
          <w:rStyle w:val="Text8"/>
        </w:rPr>
        <w:t xml:space="preserve">script</w:t>
        <w:br w:clear="none"/>
      </w:r>
      <w:r>
        <w:rPr>
          <w:rStyle w:val="Text5"/>
        </w:rPr>
        <w:t xml:space="preserve"> </w:t>
        <w:br w:clear="none"/>
      </w:r>
      <w:r>
        <w:rPr>
          <w:rStyle w:val="Text10"/>
        </w:rPr>
        <w:t xml:space="preserve">src</w:t>
        <w:br w:clear="none"/>
      </w:r>
      <w:r>
        <w:rPr>
          <w:rStyle w:val="Text5"/>
        </w:rPr>
        <w:t xml:space="preserve">=</w:t>
        <w:br w:clear="none"/>
      </w:r>
      <w:r>
        <w:t xml:space="preserve">"https://cdn.jsdelivr.net/npm/bootstrap@5.3.2/dist/js/bootstrap.bundle.min.js"</w:t>
        <w:br w:clear="none"/>
      </w:r>
      <w:r>
        <w:rPr>
          <w:rStyle w:val="Text5"/>
        </w:rPr>
        <w:t xml:space="preserve"> </w:t>
        <w:br w:clear="none"/>
      </w:r>
      <w:r>
        <w:rPr>
          <w:rStyle w:val="Text10"/>
        </w:rPr>
        <w:t xml:space="preserve">integrity</w:t>
        <w:br w:clear="none"/>
      </w:r>
      <w:r>
        <w:rPr>
          <w:rStyle w:val="Text5"/>
        </w:rPr>
        <w:t xml:space="preserve">=</w:t>
        <w:br w:clear="none"/>
      </w:r>
      <w:r>
        <w:t xml:space="preserve">"sha384-C6RzsynM9kWDrMNeT87bh95OGNyZPhcTNXj1NW7RuBCsyN/o0jlpcV8Qyq46cDfL"</w:t>
        <w:br w:clear="none"/>
      </w:r>
      <w:r>
        <w:rPr>
          <w:rStyle w:val="Text5"/>
        </w:rPr>
        <w:t xml:space="preserve"> </w:t>
        <w:br w:clear="none"/>
      </w:r>
      <w:r>
        <w:rPr>
          <w:rStyle w:val="Text10"/>
        </w:rPr>
        <w:t xml:space="preserve">crossorigin</w:t>
        <w:br w:clear="none"/>
      </w:r>
      <w:r>
        <w:rPr>
          <w:rStyle w:val="Text5"/>
        </w:rPr>
        <w:t xml:space="preserve">=</w:t>
        <w:br w:clear="none"/>
      </w:r>
      <w:r>
        <w:t xml:space="preserve">"anonymous"</w:t>
        <w:br w:clear="none"/>
      </w:r>
      <w:r>
        <w:rPr>
          <w:rStyle w:val="Text5"/>
        </w:rPr>
        <w:t xml:space="preserve"> </w:t>
        <w:br w:clear="none"/>
      </w:r>
      <w:r>
        <w:rPr>
          <w:rStyle w:val="Text10"/>
        </w:rPr>
        <w:t xml:space="preserve">suppress-error</w:t>
        <w:br w:clear="none"/>
      </w:r>
      <w:r>
        <w:rPr>
          <w:rStyle w:val="Text5"/>
        </w:rPr>
        <w:t xml:space="preserve">=</w:t>
        <w:br w:clear="none"/>
      </w:r>
      <w:r>
        <w:t xml:space="preserve">"</w:t>
        <w:br w:clear="none"/>
        <w:t xml:space="preserve">BL9992"</w:t>
        <w:br w:clear="none"/>
      </w:r>
      <w:r>
        <w:rPr>
          <w:rStyle w:val="Text5"/>
        </w:rPr>
        <w:t xml:space="preserve">&gt;&lt;/</w:t>
        <w:br w:clear="none"/>
      </w:r>
      <w:r>
        <w:rPr>
          <w:rStyle w:val="Text8"/>
        </w:rPr>
        <w:t xml:space="preserve">script</w:t>
        <w:br w:clear="none"/>
      </w:r>
      <w:r>
        <w:rPr>
          <w:rStyle w:val="Text5"/>
        </w:rPr>
        <w:t xml:space="preserve">&gt;</w:t>
        <w:br w:clear="none"/>
        <w:t xml:space="preserve"/>
        <w:br w:clear="none"/>
      </w:r>
    </w:p>
    <w:p>
      <w:pPr>
        <w:pStyle w:val="Normal"/>
      </w:pPr>
      <w:r>
        <w:t xml:space="preserve">We suppress the error BL9992 (also referred to as RZ9992), which warns that, “Script tags should not be placed inside components because they cannot be updated dynamically.” For more information, see </w:t>
      </w:r>
      <w:hyperlink r:id="rId387">
        <w:r>
          <w:rPr>
            <w:rStyle w:val="Text6"/>
          </w:rPr>
          <w:t>https://aka.ms/AAe3qu3</w:t>
        </w:r>
      </w:hyperlink>
      <w:r>
        <w:t>.</w:t>
      </w:r>
    </w:p>
    <w:p>
      <w:pPr>
        <w:numPr>
          <w:ilvl w:val="0"/>
          <w:numId w:val="472"/>
        </w:numPr>
        <w:pStyle w:val="Para 01"/>
      </w:pPr>
      <w:r>
        <w:t xml:space="preserve">In the </w:t>
      </w:r>
      <w:r>
        <w:rPr>
          <w:rStyle w:val="Text0"/>
        </w:rPr>
        <w:t xml:space="preserve">Northwind.Blazor</w:t>
        <w:br w:clear="none"/>
      </w:r>
      <w:r>
        <w:t xml:space="preserve"> project, in the </w:t>
      </w:r>
      <w:r>
        <w:rPr>
          <w:rStyle w:val="Text0"/>
        </w:rPr>
        <w:t xml:space="preserve">Components</w:t>
        <w:br w:clear="none"/>
      </w:r>
      <w:r>
        <w:t xml:space="preserve"> folder, add a new file named </w:t>
      </w:r>
      <w:r>
        <w:rPr>
          <w:rStyle w:val="Text0"/>
        </w:rPr>
        <w:t xml:space="preserve">DialogBox.razor</w:t>
        <w:br w:clear="none"/>
      </w:r>
      <w:r>
        <w:t>.</w:t>
      </w:r>
    </w:p>
    <w:p>
      <w:pPr>
        <w:numPr>
          <w:ilvl w:val="0"/>
          <w:numId w:val="472"/>
        </w:numPr>
        <w:pStyle w:val="Para 01"/>
      </w:pPr>
      <w:r>
        <w:t xml:space="preserve">In </w:t>
      </w:r>
      <w:r>
        <w:rPr>
          <w:rStyle w:val="Text0"/>
        </w:rPr>
        <w:t xml:space="preserve">DialogBox.razor</w:t>
        <w:br w:clear="none"/>
      </w:r>
      <w:r>
        <w:t xml:space="preserve">, add statements to render </w:t>
      </w:r>
      <w:r>
        <w:rPr>
          <w:rStyle w:val="Text0"/>
        </w:rPr>
        <w:t xml:space="preserve">&lt;div&gt;</w:t>
        <w:br w:clear="none"/>
      </w:r>
      <w:r>
        <w:t xml:space="preserve"> elements that use Bootstrap classes </w:t>
      </w:r>
      <w:r>
        <w:rPr>
          <w:rStyle w:val="Text61"/>
        </w:rPr>
        <w:bookmarkStart w:id="2348" w:name="_idIndexMarker1666"/>
        <w:t/>
        <w:bookmarkEnd w:id="2348"/>
      </w:r>
      <w:r>
        <w:t xml:space="preserve">to define a button and modal dialog box with bindable parameters, setting various properties, as shown in the following markup: </w:t>
      </w:r>
    </w:p>
    <w:p>
      <w:pPr>
        <w:pStyle w:val="Para 03"/>
      </w:pPr>
      <w:r>
        <w:t xml:space="preserve">@rendermode InteractiveServer</w:t>
        <w:br w:clear="none"/>
        <w:t xml:space="preserve">&lt;!-- Button to show the dialog box. --&gt;</w:t>
        <w:br w:clear="none"/>
        <w:t xml:space="preserve">&lt;button type="button" </w:t>
        <w:br w:clear="none"/>
      </w:r>
      <w:r>
        <w:rPr>
          <w:rStyle w:val="Text4"/>
        </w:rPr>
        <w:t xml:space="preserve">class</w:t>
        <w:br w:clear="none"/>
      </w:r>
      <w:r>
        <w:t xml:space="preserve">="btn btn-primary" </w:t>
        <w:br w:clear="none"/>
        <w:t xml:space="preserve">        data-bs-toggle="modal" data-bs-target="</w:t>
        <w:br w:clear="none"/>
      </w:r>
      <w:r>
        <w:rPr>
          <w:rStyle w:val="Text7"/>
        </w:rPr>
        <w:t xml:space="preserve">#dialogBox"&gt;</w:t>
        <w:br w:clear="none"/>
      </w:r>
      <w:r>
        <w:t xml:space="preserve"/>
        <w:br w:clear="none"/>
        <w:t xml:space="preserve">  @DialogTitle</w:t>
        <w:br w:clear="none"/>
        <w:t xml:space="preserve">&lt;/button&gt;</w:t>
        <w:br w:clear="none"/>
        <w:t xml:space="preserve">&lt;!-- Dialog box to popup. --&gt;</w:t>
        <w:br w:clear="none"/>
        <w:t xml:space="preserve">&lt;div </w:t>
        <w:br w:clear="none"/>
      </w:r>
      <w:r>
        <w:rPr>
          <w:rStyle w:val="Text4"/>
        </w:rPr>
        <w:t xml:space="preserve">class</w:t>
        <w:br w:clear="none"/>
      </w:r>
      <w:r>
        <w:t xml:space="preserve">="modal fade" id="dialogBox"</w:t>
        <w:br w:clear="none"/>
        <w:t xml:space="preserve">     data-bs-backdrop="</w:t>
        <w:br w:clear="none"/>
      </w:r>
      <w:r>
        <w:rPr>
          <w:rStyle w:val="Text4"/>
        </w:rPr>
        <w:t xml:space="preserve">static</w:t>
        <w:br w:clear="none"/>
      </w:r>
      <w:r>
        <w:t xml:space="preserve">" data-bs-keyboard="</w:t>
        <w:br w:clear="none"/>
      </w:r>
      <w:r>
        <w:rPr>
          <w:rStyle w:val="Text23"/>
        </w:rPr>
        <w:t xml:space="preserve">false</w:t>
        <w:br w:clear="none"/>
      </w:r>
      <w:r>
        <w:t xml:space="preserve">" tabindex="</w:t>
        <w:br w:clear="none"/>
      </w:r>
      <w:r>
        <w:rPr>
          <w:rStyle w:val="Text10"/>
        </w:rPr>
        <w:t xml:space="preserve">-1</w:t>
        <w:br w:clear="none"/>
      </w:r>
      <w:r>
        <w:t xml:space="preserve">" </w:t>
        <w:br w:clear="none"/>
        <w:t xml:space="preserve">     aria-labelledby="dialogBoxLabel" aria-hidden="</w:t>
        <w:br w:clear="none"/>
      </w:r>
      <w:r>
        <w:rPr>
          <w:rStyle w:val="Text23"/>
        </w:rPr>
        <w:t xml:space="preserve">true</w:t>
        <w:br w:clear="none"/>
      </w:r>
      <w:r>
        <w:t xml:space="preserve">"&gt;</w:t>
        <w:br w:clear="none"/>
        <w:t xml:space="preserve">  &lt;div </w:t>
        <w:br w:clear="none"/>
      </w:r>
      <w:r>
        <w:rPr>
          <w:rStyle w:val="Text4"/>
        </w:rPr>
        <w:t xml:space="preserve">class</w:t>
        <w:br w:clear="none"/>
      </w:r>
      <w:r>
        <w:t xml:space="preserve">="modal-dialog"&gt;</w:t>
        <w:br w:clear="none"/>
        <w:t xml:space="preserve">    &lt;div </w:t>
        <w:br w:clear="none"/>
      </w:r>
      <w:r>
        <w:rPr>
          <w:rStyle w:val="Text4"/>
        </w:rPr>
        <w:t xml:space="preserve">class</w:t>
        <w:br w:clear="none"/>
      </w:r>
      <w:r>
        <w:t xml:space="preserve">="modal-content"&gt;</w:t>
        <w:br w:clear="none"/>
        <w:t xml:space="preserve">      &lt;div </w:t>
        <w:br w:clear="none"/>
      </w:r>
      <w:r>
        <w:rPr>
          <w:rStyle w:val="Text4"/>
        </w:rPr>
        <w:t xml:space="preserve">class</w:t>
        <w:br w:clear="none"/>
      </w:r>
      <w:r>
        <w:t xml:space="preserve">="modal-header"&gt;</w:t>
        <w:br w:clear="none"/>
        <w:t xml:space="preserve">        &lt;h5 </w:t>
        <w:br w:clear="none"/>
      </w:r>
      <w:r>
        <w:rPr>
          <w:rStyle w:val="Text4"/>
        </w:rPr>
        <w:t xml:space="preserve">class</w:t>
        <w:br w:clear="none"/>
      </w:r>
      <w:r>
        <w:t xml:space="preserve">="modal-title" id="dialogBoxLabel"&gt;@DialogTitle&lt;/h5&gt;</w:t>
        <w:br w:clear="none"/>
        <w:t xml:space="preserve">        &lt;button type="button" </w:t>
        <w:br w:clear="none"/>
      </w:r>
      <w:r>
        <w:rPr>
          <w:rStyle w:val="Text4"/>
        </w:rPr>
        <w:t xml:space="preserve">class</w:t>
        <w:br w:clear="none"/>
      </w:r>
      <w:r>
        <w:t xml:space="preserve">="btn-close" </w:t>
        <w:br w:clear="none"/>
        <w:t xml:space="preserve">                data-bs-dismiss="modal" aria-label="Close"&gt;&lt;/button&gt;</w:t>
        <w:br w:clear="none"/>
        <w:t xml:space="preserve">      &lt;/div&gt;</w:t>
        <w:br w:clear="none"/>
        <w:t xml:space="preserve">      &lt;div </w:t>
        <w:br w:clear="none"/>
      </w:r>
      <w:r>
        <w:rPr>
          <w:rStyle w:val="Text4"/>
        </w:rPr>
        <w:t xml:space="preserve">class</w:t>
        <w:br w:clear="none"/>
      </w:r>
      <w:r>
        <w:t xml:space="preserve">="modal-body"&gt;</w:t>
        <w:br w:clear="none"/>
        <w:t xml:space="preserve">        @ChildContent</w:t>
        <w:br w:clear="none"/>
        <w:t xml:space="preserve">      &lt;/div&gt;</w:t>
        <w:br w:clear="none"/>
        <w:t xml:space="preserve">      &lt;div </w:t>
        <w:br w:clear="none"/>
      </w:r>
      <w:r>
        <w:rPr>
          <w:rStyle w:val="Text4"/>
        </w:rPr>
        <w:t xml:space="preserve">class</w:t>
        <w:br w:clear="none"/>
      </w:r>
      <w:r>
        <w:t xml:space="preserve">="modal-footer"&gt;</w:t>
        <w:br w:clear="none"/>
        <w:t xml:space="preserve">        &lt;button type="button" </w:t>
        <w:br w:clear="none"/>
      </w:r>
      <w:r>
        <w:rPr>
          <w:rStyle w:val="Text4"/>
        </w:rPr>
        <w:t xml:space="preserve">class</w:t>
        <w:br w:clear="none"/>
      </w:r>
      <w:r>
        <w:t xml:space="preserve">="btn btn-primary" </w:t>
        <w:br w:clear="none"/>
        <w:t xml:space="preserve">                @onclick="OnClickPrimary"&gt;</w:t>
        <w:br w:clear="none"/>
        <w:t xml:space="preserve">            @PrimaryButtonText</w:t>
        <w:br w:clear="none"/>
        <w:t xml:space="preserve">        &lt;/button&gt;</w:t>
        <w:br w:clear="none"/>
        <w:t xml:space="preserve">        &lt;button type="button" </w:t>
        <w:br w:clear="none"/>
      </w:r>
      <w:r>
        <w:rPr>
          <w:rStyle w:val="Text4"/>
        </w:rPr>
        <w:t xml:space="preserve">class</w:t>
        <w:br w:clear="none"/>
      </w:r>
      <w:r>
        <w:t xml:space="preserve">="btn btn-secondary" </w:t>
        <w:br w:clear="none"/>
        <w:t xml:space="preserve">                data-bs-dismiss="modal" @onclick="OnClickSecondary"&gt;</w:t>
        <w:br w:clear="none"/>
        <w:t xml:space="preserve">            @SecondaryButtonText</w:t>
        <w:br w:clear="none"/>
        <w:t xml:space="preserve">        &lt;/button&gt;</w:t>
        <w:br w:clear="none"/>
        <w:t xml:space="preserve">      &lt;/div&gt;</w:t>
        <w:br w:clear="none"/>
        <w:t xml:space="preserve">    &lt;/div&gt;</w:t>
        <w:br w:clear="none"/>
        <w:t xml:space="preserve">  &lt;/div&gt;</w:t>
        <w:br w:clear="none"/>
        <w:t xml:space="preserve">&lt;/div&gt;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DialogTitle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3"/>
        </w:rPr>
        <w:t xml:space="preserve">// ChildContent is a special name that is set automatically by any </w:t>
        <w:br w:clear="none"/>
      </w:r>
      <w:r>
        <w:t xml:space="preserve"/>
        <w:br w:clear="none"/>
        <w:t xml:space="preserve">  </w:t>
        <w:br w:clear="none"/>
      </w:r>
      <w:r>
        <w:rPr>
          <w:rStyle w:val="Text3"/>
        </w:rPr>
        <w:t xml:space="preserve">// markup content within the component begin and end elements.</w:t>
        <w:br w:clear="none"/>
      </w:r>
      <w:r>
        <w:t xml:space="preserve"/>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RenderFragment? ChildContent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PrimaryButtonText { </w:t>
        <w:br w:clear="none"/>
      </w:r>
      <w:r>
        <w:rPr>
          <w:rStyle w:val="Text4"/>
        </w:rPr>
        <w:t xml:space="preserve">get</w:t>
        <w:br w:clear="none"/>
      </w:r>
      <w:r>
        <w:t xml:space="preserve">; </w:t>
        <w:br w:clear="none"/>
      </w:r>
      <w:r>
        <w:rPr>
          <w:rStyle w:val="Text4"/>
        </w:rPr>
        <w:t xml:space="preserve">set</w:t>
        <w:br w:clear="none"/>
      </w:r>
      <w:r>
        <w:t xml:space="preserve">; } = "OK";</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EventCallback&lt;MouseEventArgs&gt; OnClickPrimary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SecondaryButtonText { </w:t>
        <w:br w:clear="none"/>
      </w:r>
      <w:r>
        <w:rPr>
          <w:rStyle w:val="Text4"/>
        </w:rPr>
        <w:t xml:space="preserve">get</w:t>
        <w:br w:clear="none"/>
      </w:r>
      <w:r>
        <w:t xml:space="preserve">; </w:t>
        <w:br w:clear="none"/>
      </w:r>
      <w:r>
        <w:rPr>
          <w:rStyle w:val="Text4"/>
        </w:rPr>
        <w:t xml:space="preserve">set</w:t>
        <w:br w:clear="none"/>
      </w:r>
      <w:r>
        <w:t xml:space="preserve">; } = "Cancel";</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EventCallback&lt;MouseEventArgs&gt; OnClickSecondary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 xml:space="preserve">Note that the two buttons have default text values of </w:t>
      </w:r>
      <w:r>
        <w:rPr>
          <w:rStyle w:val="Text0"/>
        </w:rPr>
        <w:t xml:space="preserve">OK</w:t>
        <w:br w:clear="none"/>
      </w:r>
      <w:r>
        <w:t xml:space="preserve"> and </w:t>
      </w:r>
      <w:r>
        <w:rPr>
          <w:rStyle w:val="Text0"/>
        </w:rPr>
        <w:t xml:space="preserve">Cancel</w:t>
        <w:br w:clear="none"/>
      </w:r>
      <w:r>
        <w:t xml:space="preserve">, and they both have event callback parameters that will have information about the mouse pointer passed as event arguments. Also, note the button with </w:t>
      </w:r>
      <w:r>
        <w:rPr>
          <w:rStyle w:val="Text0"/>
        </w:rPr>
        <w:t xml:space="preserve">class="btn-close"</w:t>
        <w:br w:clear="none"/>
      </w:r>
      <w:r>
        <w:t xml:space="preserve"> that visually appears as the </w:t>
      </w:r>
      <w:r>
        <w:rPr>
          <w:rStyle w:val="Text2"/>
        </w:rPr>
        <w:t>X</w:t>
      </w:r>
      <w:r>
        <w:t xml:space="preserve"> button in the top-right corner to close the dialog.</w:t>
      </w:r>
    </w:p>
    <w:p>
      <w:pPr>
        <w:numPr>
          <w:ilvl w:val="0"/>
          <w:numId w:val="473"/>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at the top of the file, add statements to set render mode as the interactive server, as shown in the following markup: </w:t>
      </w:r>
    </w:p>
    <w:p>
      <w:pPr>
        <w:pStyle w:val="Para 03"/>
      </w:pPr>
      <w:r>
        <w:t xml:space="preserve">@rendermode InteractiveServer</w:t>
        <w:br w:clear="none"/>
      </w:r>
    </w:p>
    <w:p>
      <w:pPr>
        <w:numPr>
          <w:ilvl w:val="0"/>
          <w:numId w:val="473"/>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near the bottom of the file, replace the text </w:t>
      </w:r>
      <w:r>
        <w:rPr>
          <w:rStyle w:val="Text0"/>
        </w:rPr>
        <w:t xml:space="preserve">More components coming soon</w:t>
        <w:br w:clear="none"/>
      </w:r>
      <w:r>
        <w:t xml:space="preserve"> with statements to add a </w:t>
      </w:r>
      <w:r>
        <w:rPr>
          <w:rStyle w:val="Text0"/>
        </w:rPr>
        <w:t xml:space="preserve">&lt;DialogBox&gt;</w:t>
        <w:br w:clear="none"/>
      </w:r>
      <w:r>
        <w:t xml:space="preserve"> component that sets the two button labels to </w:t>
      </w:r>
      <w:r>
        <w:rPr>
          <w:rStyle w:val="Text0"/>
        </w:rPr>
        <w:t xml:space="preserve">Yes</w:t>
        <w:br w:clear="none"/>
      </w:r>
      <w:r>
        <w:t xml:space="preserve"> and </w:t>
      </w:r>
      <w:r>
        <w:rPr>
          <w:rStyle w:val="Text0"/>
        </w:rPr>
        <w:t xml:space="preserve">No</w:t>
        <w:br w:clear="none"/>
      </w:r>
      <w:r>
        <w:t xml:space="preserve">, and then at the bottom of </w:t>
      </w:r>
      <w:r>
        <w:rPr>
          <w:rStyle w:val="Text61"/>
        </w:rPr>
        <w:bookmarkStart w:id="2349" w:name="_idIndexMarker1667"/>
        <w:t/>
        <w:bookmarkEnd w:id="2349"/>
      </w:r>
      <w:r>
        <w:t xml:space="preserve">the file, add a Razor code block to define event handlers for the two click events that output which button was clicked and the current position of the mouse pointer, as shown highlighted in the following markup: </w:t>
      </w:r>
    </w:p>
    <w:p>
      <w:pPr>
        <w:pStyle w:val="Para 16"/>
      </w:pPr>
      <w:r>
        <w:rPr>
          <w:rStyle w:val="Text11"/>
        </w:rPr>
        <w:t xml:space="preserve">  &lt;div </w:t>
        <w:br w:clear="none"/>
      </w:r>
      <w:r>
        <w:rPr>
          <w:rStyle w:val="Text25"/>
        </w:rPr>
        <w:t xml:space="preserve">class</w:t>
        <w:br w:clear="none"/>
      </w:r>
      <w:r>
        <w:rPr>
          <w:rStyle w:val="Text11"/>
        </w:rPr>
        <w:t xml:space="preserve">="col"&gt;</w:t>
        <w:br w:clear="none"/>
      </w:r>
      <w:r>
        <w:t xml:space="preserve">    &lt;DialogBox DialogTitle="Delete Database" </w:t>
        <w:br w:clear="none"/>
      </w:r>
      <w:r>
        <w:rPr>
          <w:rStyle w:val="Text11"/>
        </w:rPr>
        <w:t xml:space="preserve"/>
        <w:br w:clear="none"/>
      </w:r>
      <w:r>
        <w:t xml:space="preserve">               PrimaryButtonText="Yes" OnClickPrimary="Yes_Click"</w:t>
        <w:br w:clear="none"/>
      </w:r>
      <w:r>
        <w:rPr>
          <w:rStyle w:val="Text11"/>
        </w:rPr>
        <w:t xml:space="preserve"/>
        <w:br w:clear="none"/>
      </w:r>
      <w:r>
        <w:t xml:space="preserve">               SecondaryButtonText="No" OnClickSecondary="No_Click"&gt;</w:t>
        <w:br w:clear="none"/>
      </w:r>
      <w:r>
        <w:rPr>
          <w:rStyle w:val="Text11"/>
        </w:rPr>
        <w:t xml:space="preserve"/>
        <w:br w:clear="none"/>
      </w:r>
      <w:r>
        <w:t xml:space="preserve">        Are you sure you want to delete the entire database? Really?</w:t>
        <w:br w:clear="none"/>
      </w:r>
      <w:r>
        <w:rPr>
          <w:rStyle w:val="Text11"/>
        </w:rPr>
        <w:t xml:space="preserve"/>
        <w:br w:clear="none"/>
      </w:r>
      <w:r>
        <w:t xml:space="preserve">    &lt;/DialogBox&gt;</w:t>
        <w:br w:clear="none"/>
      </w:r>
      <w:r>
        <w:rPr>
          <w:rStyle w:val="Text11"/>
        </w:rPr>
        <w:t xml:space="preserve"/>
        <w:br w:clear="none"/>
        <w:t xml:space="preserve">  &lt;/div&gt;</w:t>
        <w:br w:clear="none"/>
        <w:t xml:space="preserve">&lt;/div&gt;</w:t>
        <w:br w:clear="none"/>
      </w:r>
      <w:r>
        <w:t xml:space="preserve">@code {</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Yes_Click</w:t>
        <w:br w:clear="none"/>
      </w:r>
      <w:r>
        <w:t xml:space="preserve">(</w:t>
        <w:br w:clear="none"/>
        <w:t xml:space="preserve">MouseEventArgs e</w:t>
        <w:br w:clear="none"/>
        <w:t xml:space="preserve">)</w:t>
        <w:br w:clear="none"/>
      </w:r>
      <w:r>
        <w:rPr>
          <w:rStyle w:val="Text11"/>
        </w:rPr>
        <w:t xml:space="preserve"/>
        <w:br w:clear="none"/>
      </w:r>
      <w:r>
        <w:t xml:space="preserve">  {</w:t>
        <w:br w:clear="none"/>
      </w:r>
      <w:r>
        <w:rPr>
          <w:rStyle w:val="Text11"/>
        </w:rPr>
        <w:t xml:space="preserve"/>
        <w:br w:clear="none"/>
      </w:r>
      <w:r>
        <w:t xml:space="preserve">    Console.WriteLine("User clicked 'Primary' </w:t>
        <w:br w:clear="none"/>
        <w:t xml:space="preserve">button </w:t>
        <w:br w:clear="none"/>
      </w:r>
      <w:r>
        <w:rPr>
          <w:rStyle w:val="Text7"/>
        </w:rPr>
        <w:t xml:space="preserve">at</w:t>
        <w:br w:clear="none"/>
      </w:r>
      <w:r>
        <w:t xml:space="preserve"> (</w:t>
        <w:br w:clear="none"/>
        <w:t xml:space="preserve">{</w:t>
        <w:br w:clear="none"/>
      </w:r>
      <w:r>
        <w:rPr>
          <w:rStyle w:val="Text10"/>
        </w:rPr>
        <w:t xml:space="preserve">0</w:t>
        <w:br w:clear="none"/>
      </w:r>
      <w:r>
        <w:t xml:space="preserve">}, {</w:t>
        <w:br w:clear="none"/>
      </w:r>
      <w:r>
        <w:rPr>
          <w:rStyle w:val="Text10"/>
        </w:rPr>
        <w:t xml:space="preserve">1</w:t>
        <w:br w:clear="none"/>
      </w:r>
      <w:r>
        <w:t xml:space="preserve">}</w:t>
        <w:br w:clear="none"/>
        <w:t xml:space="preserve">).",</w:t>
        <w:br w:clear="none"/>
      </w:r>
      <w:r>
        <w:rPr>
          <w:rStyle w:val="Text11"/>
        </w:rPr>
        <w:t xml:space="preserve"/>
        <w:br w:clear="none"/>
      </w:r>
      <w:r>
        <w:t xml:space="preserve">      arg0: e.ClientX, arg1: e.ClientY)</w:t>
        <w:br w:clear="none"/>
        <w:t xml:space="preserv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No_Click</w:t>
        <w:br w:clear="none"/>
      </w:r>
      <w:r>
        <w:t xml:space="preserve">(</w:t>
        <w:br w:clear="none"/>
        <w:t xml:space="preserve">MouseEventArgs e</w:t>
        <w:br w:clear="none"/>
        <w:t xml:space="preserve">)</w:t>
        <w:br w:clear="none"/>
      </w:r>
      <w:r>
        <w:rPr>
          <w:rStyle w:val="Text11"/>
        </w:rPr>
        <w:t xml:space="preserve"/>
        <w:br w:clear="none"/>
      </w:r>
      <w:r>
        <w:t xml:space="preserve">  {</w:t>
        <w:br w:clear="none"/>
      </w:r>
      <w:r>
        <w:rPr>
          <w:rStyle w:val="Text11"/>
        </w:rPr>
        <w:t xml:space="preserve"/>
        <w:br w:clear="none"/>
      </w:r>
      <w:r>
        <w:t xml:space="preserve">    Console.WriteLine("User clicked 'Secondary' </w:t>
        <w:br w:clear="none"/>
        <w:t xml:space="preserve">button </w:t>
        <w:br w:clear="none"/>
      </w:r>
      <w:r>
        <w:rPr>
          <w:rStyle w:val="Text7"/>
        </w:rPr>
        <w:t xml:space="preserve">at</w:t>
        <w:br w:clear="none"/>
      </w:r>
      <w:r>
        <w:t xml:space="preserve"> (</w:t>
        <w:br w:clear="none"/>
        <w:t xml:space="preserve">{</w:t>
        <w:br w:clear="none"/>
      </w:r>
      <w:r>
        <w:rPr>
          <w:rStyle w:val="Text10"/>
        </w:rPr>
        <w:t xml:space="preserve">0</w:t>
        <w:br w:clear="none"/>
      </w:r>
      <w:r>
        <w:t xml:space="preserve">}, {</w:t>
        <w:br w:clear="none"/>
      </w:r>
      <w:r>
        <w:rPr>
          <w:rStyle w:val="Text10"/>
        </w:rPr>
        <w:t xml:space="preserve">1</w:t>
        <w:br w:clear="none"/>
      </w:r>
      <w:r>
        <w:t xml:space="preserve">}</w:t>
        <w:br w:clear="none"/>
        <w:t xml:space="preserve">).",</w:t>
        <w:br w:clear="none"/>
      </w:r>
      <w:r>
        <w:rPr>
          <w:rStyle w:val="Text11"/>
        </w:rPr>
        <w:t xml:space="preserve"/>
        <w:br w:clear="none"/>
      </w:r>
      <w:r>
        <w:t xml:space="preserve">      arg0: e.ClientX, arg1: e.ClientY)</w:t>
        <w:br w:clear="none"/>
        <w:t xml:space="preserve">;</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r>
    </w:p>
    <w:p>
      <w:pPr>
        <w:pStyle w:val="Normal"/>
      </w:pPr>
      <w:r>
        <w:t xml:space="preserve">Any content between the </w:t>
      </w:r>
      <w:r>
        <w:rPr>
          <w:rStyle w:val="Text0"/>
        </w:rPr>
        <w:t xml:space="preserve">&lt;DialogBox&gt;</w:t>
        <w:br w:clear="none"/>
      </w:r>
      <w:r>
        <w:t xml:space="preserve"> and </w:t>
      </w:r>
      <w:r>
        <w:rPr>
          <w:rStyle w:val="Text0"/>
        </w:rPr>
        <w:t xml:space="preserve">&lt;/DialogBox&gt;</w:t>
        <w:br w:clear="none"/>
      </w:r>
      <w:r>
        <w:t xml:space="preserve"> elements is automatically set as the </w:t>
      </w:r>
      <w:r>
        <w:rPr>
          <w:rStyle w:val="Text0"/>
        </w:rPr>
        <w:t xml:space="preserve">ChildContent</w:t>
        <w:br w:clear="none"/>
      </w:r>
      <w:r>
        <w:t xml:space="preserve"> property.</w:t>
      </w:r>
    </w:p>
    <w:p>
      <w:pPr>
        <w:numPr>
          <w:ilvl w:val="0"/>
          <w:numId w:val="474"/>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74"/>
        </w:numPr>
        <w:pStyle w:val="Para 01"/>
      </w:pPr>
      <w:r>
        <w:t xml:space="preserve">Click the </w:t>
      </w:r>
      <w:r>
        <w:rPr>
          <w:rStyle w:val="Text2"/>
        </w:rPr>
        <w:t>Delete Database</w:t>
      </w:r>
      <w:r>
        <w:t xml:space="preserve"> button, and</w:t>
      </w:r>
      <w:r>
        <w:rPr>
          <w:rStyle w:val="Text61"/>
        </w:rPr>
        <w:bookmarkStart w:id="2350" w:name="_idIndexMarker1668"/>
        <w:t/>
        <w:bookmarkEnd w:id="2350"/>
      </w:r>
      <w:r>
        <w:t xml:space="preserve"> note the modal dialog box that pops up, as shown in </w:t>
      </w:r>
      <w:r>
        <w:rPr>
          <w:rStyle w:val="Text9"/>
        </w:rPr>
        <w:t>Figure 15.3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44600"/>
            <wp:effectExtent l="0" r="0" t="0" b="0"/>
            <wp:wrapTopAndBottom/>
            <wp:docPr id="124" name="B19587_15_03.png" descr="B19587_15_03.png"/>
            <wp:cNvGraphicFramePr>
              <a:graphicFrameLocks noChangeAspect="1"/>
            </wp:cNvGraphicFramePr>
            <a:graphic>
              <a:graphicData uri="http://schemas.openxmlformats.org/drawingml/2006/picture">
                <pic:pic>
                  <pic:nvPicPr>
                    <pic:cNvPr id="0" name="B19587_15_03.png" descr="B19587_15_03.png"/>
                    <pic:cNvPicPr/>
                  </pic:nvPicPr>
                  <pic:blipFill>
                    <a:blip r:embed="rId123"/>
                    <a:stretch>
                      <a:fillRect/>
                    </a:stretch>
                  </pic:blipFill>
                  <pic:spPr>
                    <a:xfrm>
                      <a:off x="0" y="0"/>
                      <a:ext cx="4406900" cy="1244600"/>
                    </a:xfrm>
                    <a:prstGeom prst="rect">
                      <a:avLst/>
                    </a:prstGeom>
                  </pic:spPr>
                </pic:pic>
              </a:graphicData>
            </a:graphic>
          </wp:anchor>
        </w:drawing>
      </w:r>
    </w:p>
    <w:p>
      <w:pPr>
        <w:pStyle w:val="Para 08"/>
      </w:pPr>
      <w:r>
        <w:t>Figure 15.3: A pop-up modal dialog box that a Blazor component built using Bootstrap</w:t>
      </w:r>
    </w:p>
    <w:p>
      <w:pPr>
        <w:numPr>
          <w:ilvl w:val="0"/>
          <w:numId w:val="475"/>
        </w:numPr>
        <w:pStyle w:val="Para 01"/>
      </w:pPr>
      <w:r>
        <w:t>Arrange the command prompt or terminal and the browser window so that you can see both.</w:t>
      </w:r>
    </w:p>
    <w:p>
      <w:pPr>
        <w:numPr>
          <w:ilvl w:val="0"/>
          <w:numId w:val="475"/>
        </w:numPr>
        <w:pStyle w:val="Para 01"/>
      </w:pPr>
      <w:r>
        <w:t xml:space="preserve">In the </w:t>
      </w:r>
      <w:r>
        <w:rPr>
          <w:rStyle w:val="Text2"/>
        </w:rPr>
        <w:t>Delete Database</w:t>
      </w:r>
      <w:r>
        <w:t xml:space="preserve"> dialog box, click the </w:t>
      </w:r>
      <w:r>
        <w:rPr>
          <w:rStyle w:val="Text2"/>
        </w:rPr>
        <w:t>Yes</w:t>
      </w:r>
      <w:r>
        <w:t xml:space="preserve"> button and </w:t>
      </w:r>
      <w:r>
        <w:rPr>
          <w:rStyle w:val="Text2"/>
        </w:rPr>
        <w:t>No</w:t>
      </w:r>
      <w:r>
        <w:t xml:space="preserve"> button a few times (clicking the </w:t>
      </w:r>
      <w:r>
        <w:rPr>
          <w:rStyle w:val="Text2"/>
        </w:rPr>
        <w:t>No</w:t>
      </w:r>
      <w:r>
        <w:t xml:space="preserve"> button or the </w:t>
      </w:r>
      <w:r>
        <w:rPr>
          <w:rStyle w:val="Text2"/>
        </w:rPr>
        <w:t>x</w:t>
      </w:r>
      <w:r>
        <w:t xml:space="preserve"> button will close the dialog, so click the </w:t>
      </w:r>
      <w:r>
        <w:rPr>
          <w:rStyle w:val="Text2"/>
        </w:rPr>
        <w:t>Delete Database</w:t>
      </w:r>
      <w:r>
        <w:t xml:space="preserve"> button again to reshow the dialog box), and note the messages written to the console, as shown in </w:t>
      </w:r>
      <w:r>
        <w:rPr>
          <w:rStyle w:val="Text9"/>
        </w:rPr>
        <w:t>Figure 15.4</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673100"/>
            <wp:effectExtent l="0" r="0" t="0" b="0"/>
            <wp:wrapTopAndBottom/>
            <wp:docPr id="125" name="B19587_15_04.png" descr="B19587_15_04.png"/>
            <wp:cNvGraphicFramePr>
              <a:graphicFrameLocks noChangeAspect="1"/>
            </wp:cNvGraphicFramePr>
            <a:graphic>
              <a:graphicData uri="http://schemas.openxmlformats.org/drawingml/2006/picture">
                <pic:pic>
                  <pic:nvPicPr>
                    <pic:cNvPr id="0" name="B19587_15_04.png" descr="B19587_15_04.png"/>
                    <pic:cNvPicPr/>
                  </pic:nvPicPr>
                  <pic:blipFill>
                    <a:blip r:embed="rId124"/>
                    <a:stretch>
                      <a:fillRect/>
                    </a:stretch>
                  </pic:blipFill>
                  <pic:spPr>
                    <a:xfrm>
                      <a:off x="0" y="0"/>
                      <a:ext cx="4406900" cy="673100"/>
                    </a:xfrm>
                    <a:prstGeom prst="rect">
                      <a:avLst/>
                    </a:prstGeom>
                  </pic:spPr>
                </pic:pic>
              </a:graphicData>
            </a:graphic>
          </wp:anchor>
        </w:drawing>
      </w:r>
    </w:p>
    <w:p>
      <w:pPr>
        <w:pStyle w:val="Para 20"/>
      </w:pPr>
      <w:r>
        <w:t>Figure 15.4: The dialog box component writing to the server console</w:t>
      </w:r>
    </w:p>
    <w:p>
      <w:pPr>
        <w:pStyle w:val="Normal"/>
      </w:pPr>
      <w:r>
        <w:t>JavaScript in the client displays the Bootstrap dialog box. Clicks on the buttons trigger the SignalR connection over WebSockets to execute the component event handling code, executing on the server.</w:t>
      </w:r>
    </w:p>
    <w:p>
      <w:pPr>
        <w:numPr>
          <w:ilvl w:val="0"/>
          <w:numId w:val="476"/>
        </w:numPr>
        <w:pStyle w:val="Para 01"/>
      </w:pPr>
      <w:r>
        <w:t>Close the</w:t>
      </w:r>
      <w:r>
        <w:rPr>
          <w:rStyle w:val="Text61"/>
        </w:rPr>
        <w:bookmarkStart w:id="2351" w:name="_idIndexMarker1669"/>
        <w:t/>
        <w:bookmarkEnd w:id="2351"/>
      </w:r>
      <w:r>
        <w:t xml:space="preserve"> browser, and shut down the web server.</w:t>
      </w:r>
    </w:p>
    <w:p>
      <w:pPr>
        <w:pStyle w:val="Para 14"/>
      </w:pPr>
      <w:r>
        <w:rPr>
          <w:rStyle w:val="Text16"/>
        </w:rPr>
        <w:t xml:space="preserve">You can read more about the supported event arguments at the following link: </w:t>
      </w:r>
      <w:hyperlink r:id="rId388">
        <w:r>
          <w:t>https://learn.microsoft.com/en-us/aspnet/core/blazor/components/event-handling#event-arguments</w:t>
        </w:r>
      </w:hyperlink>
      <w:r>
        <w:rPr>
          <w:rStyle w:val="Text16"/>
        </w:rPr>
        <w:t>.</w:t>
      </w:r>
    </w:p>
    <w:p>
      <w:bookmarkStart w:id="2352" w:name="Building_a_Blazor_alert_componen"/>
      <w:pPr>
        <w:pStyle w:val="Heading 2"/>
      </w:pPr>
      <w:r>
        <w:t>Building a Blazor alert component</w:t>
      </w:r>
      <w:bookmarkEnd w:id="2352"/>
    </w:p>
    <w:p>
      <w:pPr>
        <w:pStyle w:val="Normal"/>
      </w:pPr>
      <w:r>
        <w:t xml:space="preserve">In this section, we will build a </w:t>
      </w:r>
      <w:r>
        <w:rPr>
          <w:rStyle w:val="Text61"/>
        </w:rPr>
        <w:bookmarkStart w:id="2353" w:name="_idIndexMarker1670"/>
        <w:t/>
        <w:bookmarkEnd w:id="2353"/>
      </w:r>
      <w:r>
        <w:t>component to provide alerts to show messages to the website visitor. It will use Bootstrap classes to define a colorful area for the message, which can be dismissed. The message, title, icon, and color theme can be configured:</w:t>
      </w:r>
    </w:p>
    <w:p>
      <w:pPr>
        <w:numPr>
          <w:ilvl w:val="0"/>
          <w:numId w:val="477"/>
        </w:numPr>
        <w:pStyle w:val="Para 01"/>
      </w:pPr>
      <w:r>
        <w:t xml:space="preserve">In the </w:t>
      </w:r>
      <w:r>
        <w:rPr>
          <w:rStyle w:val="Text0"/>
        </w:rPr>
        <w:t xml:space="preserve">Northwind.Blazor</w:t>
        <w:br w:clear="none"/>
      </w:r>
      <w:r>
        <w:t xml:space="preserve"> project, in the </w:t>
      </w:r>
      <w:r>
        <w:rPr>
          <w:rStyle w:val="Text0"/>
        </w:rPr>
        <w:t xml:space="preserve">Components</w:t>
        <w:br w:clear="none"/>
      </w:r>
      <w:r>
        <w:t xml:space="preserve"> folder, add a new file named the </w:t>
      </w:r>
      <w:r>
        <w:rPr>
          <w:rStyle w:val="Text0"/>
        </w:rPr>
        <w:t xml:space="preserve">Bootstrap.Constants.cs</w:t>
        <w:br w:clear="none"/>
      </w:r>
      <w:r>
        <w:t xml:space="preserve"> file.</w:t>
      </w:r>
    </w:p>
    <w:p>
      <w:pPr>
        <w:numPr>
          <w:ilvl w:val="0"/>
          <w:numId w:val="477"/>
        </w:numPr>
        <w:pStyle w:val="Para 01"/>
      </w:pPr>
      <w:r>
        <w:t xml:space="preserve">In </w:t>
      </w:r>
      <w:r>
        <w:rPr>
          <w:rStyle w:val="Text0"/>
        </w:rPr>
        <w:t xml:space="preserve">Bootstrap.Constants.cs</w:t>
        <w:br w:clear="none"/>
      </w:r>
      <w:r>
        <w:t xml:space="preserve">, add statements to define some static classes with </w:t>
      </w:r>
      <w:r>
        <w:rPr>
          <w:rStyle w:val="Text0"/>
        </w:rPr>
        <w:t xml:space="preserve">string</w:t>
        <w:br w:clear="none"/>
      </w:r>
      <w:r>
        <w:t xml:space="preserve"> constant values for common Bootstrap color themes and icons, as shown in the following code: </w:t>
      </w:r>
    </w:p>
    <w:p>
      <w:pPr>
        <w:pStyle w:val="Para 03"/>
      </w:pPr>
      <w:r>
        <w:rPr>
          <w:rStyle w:val="Text4"/>
        </w:rPr>
        <w:t xml:space="preserve">namespace</w:t>
        <w:br w:clear="none"/>
      </w:r>
      <w:r>
        <w:t xml:space="preserve"> </w:t>
        <w:br w:clear="none"/>
      </w:r>
      <w:r>
        <w:rPr>
          <w:rStyle w:val="Text7"/>
        </w:rPr>
        <w:t xml:space="preserve">Northwind.Blazor.Components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BootstrapColors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Primary = "primary";</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Secondary = "secondary";</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Danger = "danger";</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Warning = "warning";</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Success = "success";</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Info = "info";</w:t>
        <w:br w:clear="none"/>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BootstrapIcons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Globe = "bi bi-globe";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GlobeEmea = "bi bi-globe-europe-africa";</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Pencil = "bi bi-pencil";</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Trash = "bi bi-trash";</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PlusSquare = "bi bi-plus-square";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InfoCircle = "bi bi-info-circle";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5"/>
        </w:rPr>
        <w:t xml:space="preserve">string</w:t>
        <w:br w:clear="none"/>
      </w:r>
      <w:r>
        <w:t xml:space="preserve"> ExclamationTriangleFill =</w:t>
        <w:br w:clear="none"/>
        <w:t xml:space="preserve">    "bi bi-exclamation-triangle-fill";</w:t>
        <w:br w:clear="none"/>
        <w:t xml:space="preserve">}</w:t>
        <w:br w:clear="none"/>
      </w:r>
    </w:p>
    <w:p>
      <w:pPr>
        <w:numPr>
          <w:ilvl w:val="0"/>
          <w:numId w:val="477"/>
        </w:numPr>
        <w:pStyle w:val="Para 01"/>
      </w:pPr>
      <w:r>
        <w:t xml:space="preserve">In the </w:t>
      </w:r>
      <w:r>
        <w:rPr>
          <w:rStyle w:val="Text0"/>
        </w:rPr>
        <w:t xml:space="preserve">Components</w:t>
        <w:br w:clear="none"/>
      </w:r>
      <w:r>
        <w:t xml:space="preserve"> folder, add a new file named </w:t>
      </w:r>
      <w:r>
        <w:rPr>
          <w:rStyle w:val="Text0"/>
        </w:rPr>
        <w:t xml:space="preserve">Alert.razor</w:t>
        <w:br w:clear="none"/>
      </w:r>
      <w:r>
        <w:t>.</w:t>
      </w:r>
    </w:p>
    <w:p>
      <w:pPr>
        <w:numPr>
          <w:ilvl w:val="0"/>
          <w:numId w:val="477"/>
        </w:numPr>
        <w:pStyle w:val="Para 01"/>
      </w:pPr>
      <w:r>
        <w:t xml:space="preserve">In </w:t>
      </w:r>
      <w:r>
        <w:rPr>
          <w:rStyle w:val="Text0"/>
        </w:rPr>
        <w:t xml:space="preserve">Alert.razor</w:t>
        <w:br w:clear="none"/>
      </w:r>
      <w:r>
        <w:t xml:space="preserve">, add statements to render </w:t>
      </w:r>
      <w:r>
        <w:rPr>
          <w:rStyle w:val="Text0"/>
        </w:rPr>
        <w:t xml:space="preserve">&lt;div&gt;</w:t>
        <w:br w:clear="none"/>
      </w:r>
      <w:r>
        <w:t xml:space="preserve"> elements that use Bootstrap classes</w:t>
      </w:r>
      <w:r>
        <w:rPr>
          <w:rStyle w:val="Text61"/>
        </w:rPr>
        <w:bookmarkStart w:id="2354" w:name="_idIndexMarker1671"/>
        <w:t/>
        <w:bookmarkEnd w:id="2354"/>
      </w:r>
      <w:r>
        <w:t xml:space="preserve"> to define a </w:t>
      </w:r>
      <w:r>
        <w:rPr>
          <w:rStyle w:val="Text0"/>
        </w:rPr>
        <w:t xml:space="preserve">&lt;div&gt;</w:t>
        <w:br w:clear="none"/>
      </w:r>
      <w:r>
        <w:t xml:space="preserve"> with bindable parameters, setting various properties, as shown in the following markup: </w:t>
      </w:r>
    </w:p>
    <w:p>
      <w:pPr>
        <w:pStyle w:val="Para 03"/>
      </w:pPr>
      <w:r>
        <w:t xml:space="preserve">@rendermode InteractiveServer</w:t>
        <w:br w:clear="none"/>
        <w:t xml:space="preserve">&lt;div </w:t>
        <w:br w:clear="none"/>
      </w:r>
      <w:r>
        <w:rPr>
          <w:rStyle w:val="Text4"/>
        </w:rPr>
        <w:t xml:space="preserve">class</w:t>
        <w:br w:clear="none"/>
      </w:r>
      <w:r>
        <w:t xml:space="preserve">="alert alert-@ColorTheme d-flex align-items-center</w:t>
        <w:br w:clear="none"/>
        <w:t xml:space="preserve">     @(IsDismissable ? " alert-dismissible fade show" : "")" role="alert"&gt;</w:t>
        <w:br w:clear="none"/>
        <w:t xml:space="preserve">  &lt;div&gt;</w:t>
        <w:br w:clear="none"/>
        <w:t xml:space="preserve">    &lt;h4 </w:t>
        <w:br w:clear="none"/>
      </w:r>
      <w:r>
        <w:rPr>
          <w:rStyle w:val="Text4"/>
        </w:rPr>
        <w:t xml:space="preserve">class</w:t>
        <w:br w:clear="none"/>
      </w:r>
      <w:r>
        <w:t xml:space="preserve">="alert-heading"&gt;&lt;span </w:t>
        <w:br w:clear="none"/>
      </w:r>
      <w:r>
        <w:rPr>
          <w:rStyle w:val="Text4"/>
        </w:rPr>
        <w:t xml:space="preserve">class</w:t>
        <w:br w:clear="none"/>
      </w:r>
      <w:r>
        <w:t xml:space="preserve">="@Icon" aria-hidden="</w:t>
        <w:br w:clear="none"/>
      </w:r>
      <w:r>
        <w:rPr>
          <w:rStyle w:val="Text23"/>
        </w:rPr>
        <w:t xml:space="preserve">true</w:t>
        <w:br w:clear="none"/>
      </w:r>
      <w:r>
        <w:t xml:space="preserve">"&gt;</w:t>
        <w:br w:clear="none"/>
        <w:t xml:space="preserve">      &lt;/span&gt; @Title&lt;/h4&gt;</w:t>
        <w:br w:clear="none"/>
        <w:t xml:space="preserve">    @Message</w:t>
        <w:br w:clear="none"/>
        <w:t xml:space="preserve">    @if (IsDismissable)</w:t>
        <w:br w:clear="none"/>
        <w:t xml:space="preserve">    {</w:t>
        <w:br w:clear="none"/>
        <w:t xml:space="preserve">      &lt;button type="button" </w:t>
        <w:br w:clear="none"/>
      </w:r>
      <w:r>
        <w:rPr>
          <w:rStyle w:val="Text4"/>
        </w:rPr>
        <w:t xml:space="preserve">class</w:t>
        <w:br w:clear="none"/>
      </w:r>
      <w:r>
        <w:t xml:space="preserve">="btn-close" </w:t>
        <w:br w:clear="none"/>
        <w:t xml:space="preserve">              data-bs-dismiss="alert" aria-label="Close"&gt;&lt;/button&gt;</w:t>
        <w:br w:clear="none"/>
        <w:t xml:space="preserve">    }</w:t>
        <w:br w:clear="none"/>
        <w:t xml:space="preserve">  &lt;/div&gt;</w:t>
        <w:br w:clear="none"/>
        <w:t xml:space="preserve">&lt;/div&gt;</w:t>
        <w:br w:clear="none"/>
        <w:t xml:space="preserve">@code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bool</w:t>
        <w:br w:clear="none"/>
      </w:r>
      <w:r>
        <w:t xml:space="preserve"> IsDismissable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3"/>
        </w:rPr>
        <w:t xml:space="preserve">true</w:t>
        <w:br w:clear="none"/>
      </w:r>
      <w:r>
        <w:t xml:space="preserv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ColorTheme { </w:t>
        <w:br w:clear="none"/>
      </w:r>
      <w:r>
        <w:rPr>
          <w:rStyle w:val="Text4"/>
        </w:rPr>
        <w:t xml:space="preserve">get</w:t>
        <w:br w:clear="none"/>
      </w:r>
      <w:r>
        <w:t xml:space="preserve">; </w:t>
        <w:br w:clear="none"/>
      </w:r>
      <w:r>
        <w:rPr>
          <w:rStyle w:val="Text4"/>
        </w:rPr>
        <w:t xml:space="preserve">set</w:t>
        <w:br w:clear="none"/>
      </w:r>
      <w:r>
        <w:t xml:space="preserve">; } = BootstrapColors.Primary;</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Icon { </w:t>
        <w:br w:clear="none"/>
      </w:r>
      <w:r>
        <w:rPr>
          <w:rStyle w:val="Text4"/>
        </w:rPr>
        <w:t xml:space="preserve">get</w:t>
        <w:br w:clear="none"/>
      </w:r>
      <w:r>
        <w:t xml:space="preserve">; </w:t>
        <w:br w:clear="none"/>
      </w:r>
      <w:r>
        <w:rPr>
          <w:rStyle w:val="Text4"/>
        </w:rPr>
        <w:t xml:space="preserve">set</w:t>
        <w:br w:clear="none"/>
      </w:r>
      <w:r>
        <w:t xml:space="preserve">; } = BootstrapIcons.InfoCircle;</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Title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7"/>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5"/>
        </w:rPr>
        <w:t xml:space="preserve">string</w:t>
        <w:br w:clear="none"/>
      </w:r>
      <w:r>
        <w:t xml:space="preserve">? Message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477"/>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add an </w:t>
      </w:r>
      <w:r>
        <w:rPr>
          <w:rStyle w:val="Text0"/>
        </w:rPr>
        <w:t xml:space="preserve">Alert</w:t>
        <w:br w:clear="none"/>
      </w:r>
      <w:r>
        <w:t xml:space="preserve"> element below the </w:t>
      </w:r>
      <w:r>
        <w:rPr>
          <w:rStyle w:val="Text0"/>
        </w:rPr>
        <w:t xml:space="preserve">&lt;DialogBox&gt;</w:t>
        <w:br w:clear="none"/>
      </w:r>
      <w:r>
        <w:t xml:space="preserve"> element, as shown in the following markup: </w:t>
      </w:r>
    </w:p>
    <w:p>
      <w:pPr>
        <w:pStyle w:val="Para 03"/>
      </w:pPr>
      <w:r>
        <w:t xml:space="preserve">&lt;Alert IsDismissable="</w:t>
        <w:br w:clear="none"/>
      </w:r>
      <w:r>
        <w:rPr>
          <w:rStyle w:val="Text23"/>
        </w:rPr>
        <w:t xml:space="preserve">true</w:t>
        <w:br w:clear="none"/>
      </w:r>
      <w:r>
        <w:t xml:space="preserve">" </w:t>
        <w:br w:clear="none"/>
        <w:t xml:space="preserve">       Icon="@(BootstrapIcons.ExclamationTriangleFill)" </w:t>
        <w:br w:clear="none"/>
        <w:t xml:space="preserve">       ColorTheme="@(BootstrapColors.Warning)" </w:t>
        <w:br w:clear="none"/>
        <w:t xml:space="preserve">       Title="Warning" </w:t>
        <w:br w:clear="none"/>
        <w:t xml:space="preserve">       Message="Deleting the database cannot be undone." /&gt;</w:t>
        <w:br w:clear="none"/>
      </w:r>
    </w:p>
    <w:p>
      <w:pPr>
        <w:numPr>
          <w:ilvl w:val="0"/>
          <w:numId w:val="477"/>
        </w:numPr>
        <w:pStyle w:val="Para 01"/>
      </w:pPr>
      <w:r>
        <w:t xml:space="preserve">Start the </w:t>
      </w:r>
      <w:r>
        <w:rPr>
          <w:rStyle w:val="Text0"/>
        </w:rPr>
        <w:t xml:space="preserve">Northwind.Blazor</w:t>
        <w:br w:clear="none"/>
      </w:r>
      <w:r>
        <w:t xml:space="preserve"> project, using</w:t>
      </w:r>
      <w:r>
        <w:rPr>
          <w:rStyle w:val="Text61"/>
        </w:rPr>
        <w:bookmarkStart w:id="2355" w:name="_idIndexMarker1672"/>
        <w:t/>
        <w:bookmarkEnd w:id="2355"/>
      </w:r>
      <w:r>
        <w:t xml:space="preserve"> its </w:t>
      </w:r>
      <w:r>
        <w:rPr>
          <w:rStyle w:val="Text0"/>
        </w:rPr>
        <w:t xml:space="preserve">https</w:t>
        <w:br w:clear="none"/>
      </w:r>
      <w:r>
        <w:t xml:space="preserve"> profile without debugging.</w:t>
      </w:r>
    </w:p>
    <w:p>
      <w:pPr>
        <w:numPr>
          <w:ilvl w:val="0"/>
          <w:numId w:val="477"/>
        </w:numPr>
        <w:pStyle w:val="Para 01"/>
      </w:pPr>
      <w:r>
        <w:t xml:space="preserve">On the home page, note the warning alert, as shown in </w:t>
      </w:r>
      <w:r>
        <w:rPr>
          <w:rStyle w:val="Text9"/>
        </w:rPr>
        <w:t>Figure 15.5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22400"/>
            <wp:effectExtent l="0" r="0" t="0" b="0"/>
            <wp:wrapTopAndBottom/>
            <wp:docPr id="126" name="B19587_15_05.png" descr="B19587_15_05.png"/>
            <wp:cNvGraphicFramePr>
              <a:graphicFrameLocks noChangeAspect="1"/>
            </wp:cNvGraphicFramePr>
            <a:graphic>
              <a:graphicData uri="http://schemas.openxmlformats.org/drawingml/2006/picture">
                <pic:pic>
                  <pic:nvPicPr>
                    <pic:cNvPr id="0" name="B19587_15_05.png" descr="B19587_15_05.png"/>
                    <pic:cNvPicPr/>
                  </pic:nvPicPr>
                  <pic:blipFill>
                    <a:blip r:embed="rId125"/>
                    <a:stretch>
                      <a:fillRect/>
                    </a:stretch>
                  </pic:blipFill>
                  <pic:spPr>
                    <a:xfrm>
                      <a:off x="0" y="0"/>
                      <a:ext cx="4406900" cy="1422400"/>
                    </a:xfrm>
                    <a:prstGeom prst="rect">
                      <a:avLst/>
                    </a:prstGeom>
                  </pic:spPr>
                </pic:pic>
              </a:graphicData>
            </a:graphic>
          </wp:anchor>
        </w:drawing>
      </w:r>
    </w:p>
    <w:p>
      <w:pPr>
        <w:pStyle w:val="Para 08"/>
      </w:pPr>
      <w:r>
        <w:t>Figure 15.5: The alert component with a dismiss button</w:t>
      </w:r>
    </w:p>
    <w:p>
      <w:pPr>
        <w:numPr>
          <w:ilvl w:val="0"/>
          <w:numId w:val="478"/>
        </w:numPr>
        <w:pStyle w:val="Para 01"/>
      </w:pPr>
      <w:r>
        <w:t>Click the close button</w:t>
      </w:r>
      <w:r>
        <w:rPr>
          <w:rStyle w:val="Text61"/>
        </w:rPr>
        <w:bookmarkStart w:id="2356" w:name="_idIndexMarker1673"/>
        <w:t/>
        <w:bookmarkEnd w:id="2356"/>
      </w:r>
      <w:r>
        <w:t xml:space="preserve"> to dismiss the warning.</w:t>
      </w:r>
    </w:p>
    <w:p>
      <w:pPr>
        <w:numPr>
          <w:ilvl w:val="0"/>
          <w:numId w:val="478"/>
        </w:numPr>
        <w:pStyle w:val="Para 01"/>
      </w:pPr>
      <w:r>
        <w:t>Close the browser, and shut down the web server.</w:t>
      </w:r>
    </w:p>
    <w:p>
      <w:bookmarkStart w:id="2357" w:name="Building_a_Blazor_data_component"/>
      <w:pPr>
        <w:pStyle w:val="Heading 1"/>
      </w:pPr>
      <w:r>
        <w:t>Building a Blazor data component</w:t>
      </w:r>
      <w:bookmarkEnd w:id="2357"/>
    </w:p>
    <w:p>
      <w:pPr>
        <w:pStyle w:val="Normal"/>
      </w:pPr>
      <w:r>
        <w:t>In this section, we will build a</w:t>
      </w:r>
      <w:r>
        <w:rPr>
          <w:rStyle w:val="Text61"/>
        </w:rPr>
        <w:bookmarkStart w:id="2358" w:name="_idIndexMarker1674"/>
        <w:t/>
        <w:bookmarkEnd w:id="2358"/>
      </w:r>
      <w:r>
        <w:t xml:space="preserve"> component that will list, create, and edit employees in the Northwind database.</w:t>
      </w:r>
    </w:p>
    <w:p>
      <w:pPr>
        <w:pStyle w:val="Normal"/>
      </w:pPr>
      <w:r>
        <w:t>We will build it over several steps:</w:t>
      </w:r>
    </w:p>
    <w:p>
      <w:pPr>
        <w:numPr>
          <w:ilvl w:val="0"/>
          <w:numId w:val="479"/>
        </w:numPr>
        <w:pStyle w:val="Para 01"/>
      </w:pPr>
      <w:r>
        <w:t>Make a Blazor component that renders the name of an employee, set as a parameter.</w:t>
      </w:r>
    </w:p>
    <w:p>
      <w:pPr>
        <w:numPr>
          <w:ilvl w:val="0"/>
          <w:numId w:val="479"/>
        </w:numPr>
        <w:pStyle w:val="Para 01"/>
      </w:pPr>
      <w:r>
        <w:t>Make it work as a routable page as well as a component.</w:t>
      </w:r>
    </w:p>
    <w:p>
      <w:pPr>
        <w:numPr>
          <w:ilvl w:val="0"/>
          <w:numId w:val="479"/>
        </w:numPr>
        <w:pStyle w:val="Para 01"/>
      </w:pPr>
      <w:r>
        <w:t>Build and call an ASP.NET Core Minimal APIs web service.</w:t>
      </w:r>
    </w:p>
    <w:p>
      <w:pPr>
        <w:numPr>
          <w:ilvl w:val="0"/>
          <w:numId w:val="479"/>
        </w:numPr>
        <w:pStyle w:val="Para 01"/>
      </w:pPr>
      <w:r>
        <w:t>Call the web service in the component.</w:t>
      </w:r>
    </w:p>
    <w:p>
      <w:bookmarkStart w:id="2359" w:name="Making_the_component"/>
      <w:pPr>
        <w:pStyle w:val="Heading 2"/>
      </w:pPr>
      <w:r>
        <w:t>Making the component</w:t>
      </w:r>
      <w:bookmarkEnd w:id="2359"/>
    </w:p>
    <w:p>
      <w:pPr>
        <w:pStyle w:val="Normal"/>
      </w:pPr>
      <w:r>
        <w:t xml:space="preserve">We will add the new component to the </w:t>
      </w:r>
      <w:r>
        <w:rPr>
          <w:rStyle w:val="Text61"/>
        </w:rPr>
        <w:bookmarkStart w:id="2360" w:name="_idIndexMarker1675"/>
        <w:t/>
        <w:bookmarkEnd w:id="2360"/>
      </w:r>
      <w:r>
        <w:t>existing Blazor project:</w:t>
      </w:r>
    </w:p>
    <w:p>
      <w:pPr>
        <w:numPr>
          <w:ilvl w:val="0"/>
          <w:numId w:val="480"/>
        </w:numPr>
        <w:pStyle w:val="Para 01"/>
      </w:pPr>
      <w:r>
        <w:t xml:space="preserve">In the </w:t>
      </w:r>
      <w:r>
        <w:rPr>
          <w:rStyle w:val="Text0"/>
        </w:rPr>
        <w:t xml:space="preserve">Northwind.Blazor</w:t>
        <w:br w:clear="none"/>
      </w:r>
      <w:r>
        <w:t xml:space="preserve"> project, in the </w:t>
      </w:r>
      <w:r>
        <w:rPr>
          <w:rStyle w:val="Text0"/>
        </w:rPr>
        <w:t xml:space="preserve">Components\Pages</w:t>
        <w:br w:clear="none"/>
      </w:r>
      <w:r>
        <w:t xml:space="preserve"> folder, add a new file named </w:t>
      </w:r>
      <w:r>
        <w:rPr>
          <w:rStyle w:val="Text0"/>
        </w:rPr>
        <w:t xml:space="preserve">Employees.razor</w:t>
        <w:br w:clear="none"/>
      </w:r>
      <w:r>
        <w:t>.</w:t>
      </w:r>
    </w:p>
    <w:p>
      <w:pPr>
        <w:numPr>
          <w:ilvl w:val="0"/>
          <w:numId w:val="480"/>
        </w:numPr>
        <w:pStyle w:val="Para 01"/>
      </w:pPr>
      <w:r>
        <w:t xml:space="preserve">Add statements to output a heading for the </w:t>
      </w:r>
      <w:r>
        <w:rPr>
          <w:rStyle w:val="Text0"/>
        </w:rPr>
        <w:t xml:space="preserve">Employees</w:t>
        <w:br w:clear="none"/>
      </w:r>
      <w:r>
        <w:t xml:space="preserve"> component and define a code block, defining a property to store the name of a country, as shown highlighted in the following markup: </w:t>
      </w:r>
    </w:p>
    <w:p>
      <w:pPr>
        <w:pStyle w:val="Para 16"/>
      </w:pPr>
      <w:r>
        <w:rPr>
          <w:rStyle w:val="Text11"/>
        </w:rPr>
        <w:t xml:space="preserve">@rendermode InteractiveServer</w:t>
        <w:br w:clear="none"/>
        <w:t xml:space="preserve">&lt;h1&gt;Employees </w:t>
        <w:br w:clear="none"/>
      </w:r>
      <w:r>
        <w:t xml:space="preserve">@(</w:t>
        <w:br w:clear="none"/>
      </w:r>
      <w:r>
        <w:rPr>
          <w:rStyle w:val="Text15"/>
        </w:rPr>
        <w:t xml:space="preserve">string</w:t>
        <w:br w:clear="none"/>
      </w:r>
      <w:r>
        <w:t xml:space="preserve">.IsNullOrWhiteSpace(Country)</w:t>
        <w:br w:clear="none"/>
      </w:r>
      <w:r>
        <w:rPr>
          <w:rStyle w:val="Text11"/>
        </w:rPr>
        <w:t xml:space="preserve"/>
        <w:br w:clear="none"/>
      </w:r>
      <w:r>
        <w:t xml:space="preserve">    ? "Worldwide" : "</w:t>
        <w:br w:clear="none"/>
      </w:r>
      <w:r>
        <w:rPr>
          <w:rStyle w:val="Text4"/>
        </w:rPr>
        <w:t xml:space="preserve">in</w:t>
        <w:br w:clear="none"/>
      </w:r>
      <w:r>
        <w:t xml:space="preserve"> " + Country)</w:t>
        <w:br w:clear="none"/>
      </w:r>
      <w:r>
        <w:rPr>
          <w:rStyle w:val="Text11"/>
        </w:rPr>
        <w:t xml:space="preserve">&lt;/h1&gt;</w:t>
        <w:br w:clear="none"/>
        <w:t xml:space="preserve">@code {</w:t>
        <w:br w:clear="none"/>
      </w:r>
      <w:r>
        <w:t xml:space="preserve">  [</w:t>
        <w:br w:clear="none"/>
      </w:r>
      <w:r>
        <w:rPr>
          <w:rStyle w:val="Text7"/>
        </w:rPr>
        <w:t xml:space="preserve">Parameter</w:t>
        <w:br w:clear="none"/>
      </w:r>
      <w:r>
        <w:t xml:space="preserve">]</w:t>
        <w:br w:clear="none"/>
      </w:r>
      <w:r>
        <w:rPr>
          <w:rStyle w:val="Text11"/>
        </w:rPr>
        <w:t xml:space="preserve"/>
        <w:br w:clear="none"/>
      </w:r>
      <w:r>
        <w:t xml:space="preserve">  </w:t>
        <w:br w:clear="none"/>
      </w:r>
      <w:r>
        <w:rPr>
          <w:rStyle w:val="Text4"/>
        </w:rPr>
        <w:t xml:space="preserve">public</w:t>
        <w:br w:clear="none"/>
      </w:r>
      <w:r>
        <w:t xml:space="preserve"> </w:t>
        <w:br w:clear="none"/>
      </w:r>
      <w:r>
        <w:rPr>
          <w:rStyle w:val="Text15"/>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1"/>
        </w:rPr>
        <w:t xml:space="preserve"/>
        <w:br w:clear="none"/>
        <w:t xml:space="preserve">}</w:t>
        <w:br w:clear="none"/>
      </w:r>
    </w:p>
    <w:p>
      <w:pPr>
        <w:numPr>
          <w:ilvl w:val="0"/>
          <w:numId w:val="480"/>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after the welcome message, instantiate the </w:t>
      </w:r>
      <w:r>
        <w:rPr>
          <w:rStyle w:val="Text0"/>
        </w:rPr>
        <w:t xml:space="preserve">Employees</w:t>
        <w:br w:clear="none"/>
      </w:r>
      <w:r>
        <w:t xml:space="preserve"> component twice: once setting </w:t>
      </w:r>
      <w:r>
        <w:rPr>
          <w:rStyle w:val="Text0"/>
        </w:rPr>
        <w:t xml:space="preserve">USA</w:t>
        <w:br w:clear="none"/>
      </w:r>
      <w:r>
        <w:t xml:space="preserve"> as the </w:t>
      </w:r>
      <w:r>
        <w:rPr>
          <w:rStyle w:val="Text0"/>
        </w:rPr>
        <w:t xml:space="preserve">Country</w:t>
        <w:br w:clear="none"/>
      </w:r>
      <w:r>
        <w:t xml:space="preserve"> parameter, and </w:t>
      </w:r>
      <w:r>
        <w:rPr>
          <w:rStyle w:val="Text61"/>
        </w:rPr>
        <w:bookmarkStart w:id="2361" w:name="_idIndexMarker1676"/>
        <w:t/>
        <w:bookmarkEnd w:id="2361"/>
      </w:r>
      <w:r>
        <w:t xml:space="preserve">once without setting the country, as shown highlighted in the following markup: </w:t>
      </w:r>
    </w:p>
    <w:p>
      <w:pPr>
        <w:pStyle w:val="Para 03"/>
      </w:pPr>
      <w:r>
        <w:t xml:space="preserve">&lt;</w:t>
        <w:br w:clear="none"/>
      </w:r>
      <w:r>
        <w:rPr>
          <w:rStyle w:val="Text8"/>
        </w:rPr>
        <w:t xml:space="preserve">h1</w:t>
        <w:br w:clear="none"/>
      </w:r>
      <w:r>
        <w:t xml:space="preserve">&gt;</w:t>
        <w:br w:clear="none"/>
        <w:t xml:space="preserve">Hello, Blazor Full Stack!</w:t>
        <w:br w:clear="none"/>
        <w:t xml:space="preserve">&lt;/</w:t>
        <w:br w:clear="none"/>
      </w:r>
      <w:r>
        <w:rPr>
          <w:rStyle w:val="Text8"/>
        </w:rPr>
        <w:t xml:space="preserve">h1</w:t>
        <w:br w:clear="none"/>
      </w:r>
      <w:r>
        <w:t xml:space="preserve">&gt;</w:t>
        <w:br w:clear="none"/>
        <w:t xml:space="preserve"/>
        <w:br w:clear="none"/>
        <w:t xml:space="preserve">Welcome to your new app.</w:t>
        <w:br w:clear="none"/>
      </w:r>
      <w:r>
        <w:rPr>
          <w:rStyle w:val="Text12"/>
        </w:rPr>
        <w:t xml:space="preserve">&lt;</w:t>
        <w:br w:clear="none"/>
      </w:r>
      <w:r>
        <w:rPr>
          <w:rStyle w:val="Text31"/>
        </w:rPr>
        <w:t xml:space="preserve">Employees</w:t>
        <w:br w:clear="none"/>
      </w:r>
      <w:r>
        <w:rPr>
          <w:rStyle w:val="Text12"/>
        </w:rPr>
        <w:t xml:space="preserve"> </w:t>
        <w:br w:clear="none"/>
      </w:r>
      <w:r>
        <w:rPr>
          <w:rStyle w:val="Text28"/>
        </w:rPr>
        <w:t xml:space="preserve">Country</w:t>
        <w:br w:clear="none"/>
      </w:r>
      <w:r>
        <w:rPr>
          <w:rStyle w:val="Text12"/>
        </w:rPr>
        <w:t xml:space="preserve">=</w:t>
        <w:br w:clear="none"/>
      </w:r>
      <w:r>
        <w:rPr>
          <w:rStyle w:val="Text18"/>
        </w:rPr>
        <w:t xml:space="preserve">"USA"</w:t>
        <w:br w:clear="none"/>
      </w:r>
      <w:r>
        <w:rPr>
          <w:rStyle w:val="Text12"/>
        </w:rPr>
        <w:t xml:space="preserve"> /&gt;</w:t>
        <w:br w:clear="none"/>
      </w:r>
      <w:r>
        <w:t xml:space="preserve"/>
        <w:br w:clear="none"/>
      </w:r>
      <w:r>
        <w:rPr>
          <w:rStyle w:val="Text12"/>
        </w:rPr>
        <w:t xml:space="preserve">&lt;</w:t>
        <w:br w:clear="none"/>
      </w:r>
      <w:r>
        <w:rPr>
          <w:rStyle w:val="Text31"/>
        </w:rPr>
        <w:t xml:space="preserve">Employees</w:t>
        <w:br w:clear="none"/>
      </w:r>
      <w:r>
        <w:rPr>
          <w:rStyle w:val="Text12"/>
        </w:rPr>
        <w:t xml:space="preserve"> /&gt;</w:t>
        <w:br w:clear="none"/>
      </w:r>
      <w:r>
        <w:t xml:space="preserve"/>
        <w:br w:clear="none"/>
      </w:r>
    </w:p>
    <w:p>
      <w:pPr>
        <w:numPr>
          <w:ilvl w:val="0"/>
          <w:numId w:val="480"/>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80"/>
        </w:numPr>
        <w:pStyle w:val="Para 01"/>
      </w:pPr>
      <w:r>
        <w:t xml:space="preserve">Start Chrome, navigate to </w:t>
      </w:r>
      <w:r>
        <w:rPr>
          <w:rStyle w:val="Text0"/>
        </w:rPr>
        <w:t xml:space="preserve">https://localhost:5151/</w:t>
        <w:br w:clear="none"/>
      </w:r>
      <w:r>
        <w:t xml:space="preserve">, and note the </w:t>
      </w:r>
      <w:r>
        <w:rPr>
          <w:rStyle w:val="Text0"/>
        </w:rPr>
        <w:t xml:space="preserve">Employees</w:t>
        <w:br w:clear="none"/>
      </w:r>
      <w:r>
        <w:t xml:space="preserve"> components, as shown in </w:t>
      </w:r>
      <w:r>
        <w:rPr>
          <w:rStyle w:val="Text9"/>
        </w:rPr>
        <w:t>Figure 15.6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825500"/>
            <wp:effectExtent l="0" r="0" t="0" b="0"/>
            <wp:wrapTopAndBottom/>
            <wp:docPr id="127" name="B19587_15_06.png" descr="B19587_15_06.png"/>
            <wp:cNvGraphicFramePr>
              <a:graphicFrameLocks noChangeAspect="1"/>
            </wp:cNvGraphicFramePr>
            <a:graphic>
              <a:graphicData uri="http://schemas.openxmlformats.org/drawingml/2006/picture">
                <pic:pic>
                  <pic:nvPicPr>
                    <pic:cNvPr id="0" name="B19587_15_06.png" descr="B19587_15_06.png"/>
                    <pic:cNvPicPr/>
                  </pic:nvPicPr>
                  <pic:blipFill>
                    <a:blip r:embed="rId126"/>
                    <a:stretch>
                      <a:fillRect/>
                    </a:stretch>
                  </pic:blipFill>
                  <pic:spPr>
                    <a:xfrm>
                      <a:off x="0" y="0"/>
                      <a:ext cx="4406900" cy="825500"/>
                    </a:xfrm>
                    <a:prstGeom prst="rect">
                      <a:avLst/>
                    </a:prstGeom>
                  </pic:spPr>
                </pic:pic>
              </a:graphicData>
            </a:graphic>
          </wp:anchor>
        </w:drawing>
      </w:r>
    </w:p>
    <w:p>
      <w:pPr>
        <w:pStyle w:val="Para 08"/>
      </w:pPr>
      <w:r>
        <w:t>Figure 15.6: The Employees component, with the Country parameter set to USA and without parameters set</w:t>
      </w:r>
    </w:p>
    <w:p>
      <w:pPr>
        <w:numPr>
          <w:ilvl w:val="0"/>
          <w:numId w:val="481"/>
        </w:numPr>
        <w:pStyle w:val="Para 01"/>
      </w:pPr>
      <w:r>
        <w:t>Close the browser, and shut down the web server.</w:t>
      </w:r>
    </w:p>
    <w:p>
      <w:bookmarkStart w:id="2362" w:name="Making_the_component_a_routable"/>
      <w:pPr>
        <w:pStyle w:val="Heading 2"/>
      </w:pPr>
      <w:r>
        <w:t>Making the component a routable page component</w:t>
      </w:r>
      <w:bookmarkEnd w:id="2362"/>
    </w:p>
    <w:p>
      <w:pPr>
        <w:pStyle w:val="Normal"/>
      </w:pPr>
      <w:r>
        <w:t xml:space="preserve">It is simple to turn this </w:t>
      </w:r>
      <w:r>
        <w:rPr>
          <w:rStyle w:val="Text61"/>
        </w:rPr>
        <w:bookmarkStart w:id="2363" w:name="_idIndexMarker1677"/>
        <w:t/>
        <w:bookmarkEnd w:id="2363"/>
      </w:r>
      <w:r>
        <w:t>component into a routable page component with a route parameter for the country:</w:t>
      </w:r>
    </w:p>
    <w:p>
      <w:pPr>
        <w:numPr>
          <w:ilvl w:val="0"/>
          <w:numId w:val="482"/>
        </w:numPr>
        <w:pStyle w:val="Para 01"/>
      </w:pPr>
      <w:r>
        <w:t xml:space="preserve">In the </w:t>
      </w:r>
      <w:r>
        <w:rPr>
          <w:rStyle w:val="Text0"/>
        </w:rPr>
        <w:t xml:space="preserve">Components\Pages</w:t>
        <w:br w:clear="none"/>
      </w:r>
      <w:r>
        <w:t xml:space="preserve"> folder, in the </w:t>
      </w:r>
      <w:r>
        <w:rPr>
          <w:rStyle w:val="Text0"/>
        </w:rPr>
        <w:t xml:space="preserve">Home.razor</w:t>
        <w:br w:clear="none"/>
      </w:r>
      <w:r>
        <w:t xml:space="preserve"> component, remove the two </w:t>
      </w:r>
      <w:r>
        <w:rPr>
          <w:rStyle w:val="Text0"/>
        </w:rPr>
        <w:t xml:space="preserve">&lt;Employee&gt;</w:t>
        <w:br w:clear="none"/>
      </w:r>
      <w:r>
        <w:t xml:space="preserve"> elements because we will now use them as pages.</w:t>
      </w:r>
    </w:p>
    <w:p>
      <w:pPr>
        <w:numPr>
          <w:ilvl w:val="0"/>
          <w:numId w:val="482"/>
        </w:numPr>
        <w:pStyle w:val="Para 01"/>
      </w:pPr>
      <w:r>
        <w:t xml:space="preserve">In the </w:t>
      </w:r>
      <w:r>
        <w:rPr>
          <w:rStyle w:val="Text0"/>
        </w:rPr>
        <w:t xml:space="preserve">Components\Pages</w:t>
        <w:br w:clear="none"/>
      </w:r>
      <w:r>
        <w:t xml:space="preserve"> folder, in the </w:t>
      </w:r>
      <w:r>
        <w:rPr>
          <w:rStyle w:val="Text0"/>
        </w:rPr>
        <w:t xml:space="preserve">Employees.razor</w:t>
        <w:br w:clear="none"/>
      </w:r>
      <w:r>
        <w:t xml:space="preserve"> component, add a statement at the top of the file to register </w:t>
      </w:r>
      <w:r>
        <w:rPr>
          <w:rStyle w:val="Text0"/>
        </w:rPr>
        <w:t xml:space="preserve">/employees</w:t>
        <w:br w:clear="none"/>
      </w:r>
      <w:r>
        <w:t xml:space="preserve"> as its route, with an optional country route parameter, as shown highlighted in the following markup: </w:t>
      </w:r>
    </w:p>
    <w:p>
      <w:pPr>
        <w:pStyle w:val="Para 03"/>
      </w:pPr>
      <w:r>
        <w:t xml:space="preserve">@rendermode InteractiveServer</w:t>
        <w:br w:clear="none"/>
      </w:r>
      <w:r>
        <w:rPr>
          <w:rStyle w:val="Text12"/>
        </w:rPr>
        <w:t xml:space="preserve">@page "/employees/{country?}"</w:t>
        <w:br w:clear="none"/>
      </w:r>
      <w:r>
        <w:t xml:space="preserve"/>
        <w:br w:clear="none"/>
      </w:r>
    </w:p>
    <w:p>
      <w:pPr>
        <w:numPr>
          <w:ilvl w:val="0"/>
          <w:numId w:val="482"/>
        </w:numPr>
        <w:pStyle w:val="Para 01"/>
      </w:pPr>
      <w:r>
        <w:t xml:space="preserve">In the </w:t>
      </w:r>
      <w:r>
        <w:rPr>
          <w:rStyle w:val="Text0"/>
        </w:rPr>
        <w:t xml:space="preserve">Components\Layout</w:t>
        <w:br w:clear="none"/>
      </w:r>
      <w:r>
        <w:t xml:space="preserve"> folder, in </w:t>
      </w:r>
      <w:r>
        <w:rPr>
          <w:rStyle w:val="Text0"/>
        </w:rPr>
        <w:t xml:space="preserve">NavMenu.razor</w:t>
        <w:br w:clear="none"/>
      </w:r>
      <w:r>
        <w:t xml:space="preserve">, add list item elements after </w:t>
      </w:r>
      <w:r>
        <w:rPr>
          <w:rStyle w:val="Text2"/>
        </w:rPr>
        <w:t>Products</w:t>
      </w:r>
      <w:r>
        <w:t xml:space="preserve"> to navigate to show employees worldwide and in the USA or UK, as shown in the following markup: </w:t>
      </w:r>
    </w:p>
    <w:p>
      <w:pPr>
        <w:pStyle w:val="Para 03"/>
      </w:pPr>
      <w:r>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"nav-item</w:t>
        <w:br w:clear="none"/>
      </w:r>
      <w:r>
        <w:t xml:space="preserve"> </w:t>
        <w:br w:clear="none"/>
      </w:r>
      <w:r>
        <w:rPr>
          <w:rStyle w:val="Text10"/>
        </w:rPr>
        <w:t xml:space="preserve">px-3</w:t>
        <w:br w:clear="none"/>
      </w:r>
      <w:r>
        <w:t xml:space="preserve">"&gt;</w:t>
        <w:br w:clear="none"/>
        <w:t xml:space="preserve"/>
        <w:br w:clear="none"/>
        <w:t xml:space="preserve">  </w:t>
        <w:br w:clear="none"/>
        <w:t xml:space="preserve">&lt;</w:t>
        <w:br w:clear="none"/>
      </w:r>
      <w:r>
        <w:rPr>
          <w:rStyle w:val="Text8"/>
        </w:rPr>
        <w:t xml:space="preserve">NavLink</w:t>
        <w:br w:clear="none"/>
      </w:r>
      <w:r>
        <w:t xml:space="preserve"> </w:t>
        <w:br w:clear="none"/>
      </w:r>
      <w:r>
        <w:rPr>
          <w:rStyle w:val="Text10"/>
        </w:rPr>
        <w:t xml:space="preserve">class</w:t>
        <w:br w:clear="none"/>
      </w:r>
      <w:r>
        <w:t xml:space="preserve">=</w:t>
        <w:br w:clear="none"/>
      </w:r>
      <w:r>
        <w:rPr>
          <w:rStyle w:val="Text1"/>
        </w:rPr>
        <w:t xml:space="preserve">"nav-link"</w:t>
        <w:br w:clear="none"/>
      </w:r>
      <w:r>
        <w:t xml:space="preserve"> </w:t>
        <w:br w:clear="none"/>
      </w:r>
      <w:r>
        <w:rPr>
          <w:rStyle w:val="Text10"/>
        </w:rPr>
        <w:t xml:space="preserve">href</w:t>
        <w:br w:clear="none"/>
      </w:r>
      <w:r>
        <w:t xml:space="preserve">=</w:t>
        <w:br w:clear="none"/>
      </w:r>
      <w:r>
        <w:rPr>
          <w:rStyle w:val="Text1"/>
        </w:rPr>
        <w:t xml:space="preserve">"employees"</w:t>
        <w:br w:clear="none"/>
      </w:r>
      <w:r>
        <w:t xml:space="preserve"> </w:t>
        <w:br w:clear="none"/>
      </w:r>
      <w:r>
        <w:rPr>
          <w:rStyle w:val="Text10"/>
        </w:rPr>
        <w:t xml:space="preserve">Match</w:t>
        <w:br w:clear="none"/>
      </w:r>
      <w:r>
        <w:t xml:space="preserve">=</w:t>
        <w:br w:clear="none"/>
      </w:r>
      <w:r>
        <w:rPr>
          <w:rStyle w:val="Text1"/>
        </w:rPr>
        <w:t xml:space="preserve">"NavLinkMatch.All"</w:t>
        <w:br w:clear="none"/>
      </w:r>
      <w:r>
        <w:t xml:space="preserve">&gt;</w:t>
        <w:br w:clear="none"/>
        <w:t xml:space="preserve"/>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"bi</w:t>
        <w:br w:clear="none"/>
      </w:r>
      <w:r>
        <w:t xml:space="preserve"> </w:t>
        <w:br w:clear="none"/>
      </w:r>
      <w:r>
        <w:rPr>
          <w:rStyle w:val="Text10"/>
        </w:rPr>
        <w:t xml:space="preserve">bi-globe</w:t>
        <w:br w:clear="none"/>
      </w:r>
      <w:r>
        <w:t xml:space="preserve">" </w:t>
        <w:br w:clear="none"/>
      </w:r>
      <w:r>
        <w:rPr>
          <w:rStyle w:val="Text10"/>
        </w:rPr>
        <w:t xml:space="preserve">aria-hidden</w:t>
        <w:br w:clear="none"/>
      </w:r>
      <w:r>
        <w:t xml:space="preserve">=</w:t>
        <w:br w:clear="none"/>
      </w:r>
      <w:r>
        <w:rPr>
          <w:rStyle w:val="Text1"/>
        </w:rPr>
        <w:t xml:space="preserve">"true"</w:t>
        <w:br w:clear="none"/>
      </w:r>
      <w:r>
        <w:t xml:space="preserve">&gt;&lt;/</w:t>
        <w:br w:clear="none"/>
      </w:r>
      <w:r>
        <w:rPr>
          <w:rStyle w:val="Text8"/>
        </w:rPr>
        <w:t xml:space="preserve">span</w:t>
        <w:br w:clear="none"/>
      </w:r>
      <w:r>
        <w:t xml:space="preserve">&gt;</w:t>
        <w:br w:clear="none"/>
        <w:t xml:space="preserve"> Worldwide</w:t>
        <w:br w:clear="none"/>
        <w:t xml:space="preserve">  </w:t>
        <w:br w:clear="none"/>
        <w:t xml:space="preserve">&lt;/</w:t>
        <w:br w:clear="none"/>
      </w:r>
      <w:r>
        <w:rPr>
          <w:rStyle w:val="Text8"/>
        </w:rPr>
        <w:t xml:space="preserve">NavLink</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"nav-item</w:t>
        <w:br w:clear="none"/>
      </w:r>
      <w:r>
        <w:t xml:space="preserve"> </w:t>
        <w:br w:clear="none"/>
      </w:r>
      <w:r>
        <w:rPr>
          <w:rStyle w:val="Text10"/>
        </w:rPr>
        <w:t xml:space="preserve">px-3</w:t>
        <w:br w:clear="none"/>
      </w:r>
      <w:r>
        <w:t xml:space="preserve">"&gt;</w:t>
        <w:br w:clear="none"/>
        <w:t xml:space="preserve"/>
        <w:br w:clear="none"/>
        <w:t xml:space="preserve">  </w:t>
        <w:br w:clear="none"/>
        <w:t xml:space="preserve">&lt;</w:t>
        <w:br w:clear="none"/>
      </w:r>
      <w:r>
        <w:rPr>
          <w:rStyle w:val="Text8"/>
        </w:rPr>
        <w:t xml:space="preserve">NavLink</w:t>
        <w:br w:clear="none"/>
      </w:r>
      <w:r>
        <w:t xml:space="preserve"> </w:t>
        <w:br w:clear="none"/>
      </w:r>
      <w:r>
        <w:rPr>
          <w:rStyle w:val="Text10"/>
        </w:rPr>
        <w:t xml:space="preserve">class</w:t>
        <w:br w:clear="none"/>
      </w:r>
      <w:r>
        <w:t xml:space="preserve">=</w:t>
        <w:br w:clear="none"/>
      </w:r>
      <w:r>
        <w:rPr>
          <w:rStyle w:val="Text1"/>
        </w:rPr>
        <w:t xml:space="preserve">"nav-link"</w:t>
        <w:br w:clear="none"/>
      </w:r>
      <w:r>
        <w:t xml:space="preserve"> </w:t>
        <w:br w:clear="none"/>
      </w:r>
      <w:r>
        <w:rPr>
          <w:rStyle w:val="Text10"/>
        </w:rPr>
        <w:t xml:space="preserve">href</w:t>
        <w:br w:clear="none"/>
      </w:r>
      <w:r>
        <w:t xml:space="preserve">=</w:t>
        <w:br w:clear="none"/>
      </w:r>
      <w:r>
        <w:rPr>
          <w:rStyle w:val="Text1"/>
        </w:rPr>
        <w:t xml:space="preserve">"employees/USA"</w:t>
        <w:br w:clear="none"/>
      </w:r>
      <w:r>
        <w:t xml:space="preserve">&gt;</w:t>
        <w:br w:clear="none"/>
        <w:t xml:space="preserve"/>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"bi</w:t>
        <w:br w:clear="none"/>
      </w:r>
      <w:r>
        <w:t xml:space="preserve"> </w:t>
        <w:br w:clear="none"/>
      </w:r>
      <w:r>
        <w:rPr>
          <w:rStyle w:val="Text10"/>
        </w:rPr>
        <w:t xml:space="preserve">bi-people</w:t>
        <w:br w:clear="none"/>
      </w:r>
      <w:r>
        <w:t xml:space="preserve">"</w:t>
        <w:br w:clear="none"/>
        <w:t xml:space="preserve"> </w:t>
        <w:br w:clear="none"/>
      </w:r>
      <w:r>
        <w:rPr>
          <w:rStyle w:val="Text10"/>
        </w:rPr>
        <w:t xml:space="preserve">aria-hidden</w:t>
        <w:br w:clear="none"/>
      </w:r>
      <w:r>
        <w:t xml:space="preserve">=</w:t>
        <w:br w:clear="none"/>
      </w:r>
      <w:r>
        <w:rPr>
          <w:rStyle w:val="Text1"/>
        </w:rPr>
        <w:t xml:space="preserve">"true"</w:t>
        <w:br w:clear="none"/>
      </w:r>
      <w:r>
        <w:t xml:space="preserve">&gt;&lt;/</w:t>
        <w:br w:clear="none"/>
      </w:r>
      <w:r>
        <w:rPr>
          <w:rStyle w:val="Text8"/>
        </w:rPr>
        <w:t xml:space="preserve">span</w:t>
        <w:br w:clear="none"/>
      </w:r>
      <w:r>
        <w:t xml:space="preserve">&gt;</w:t>
        <w:br w:clear="none"/>
        <w:t xml:space="preserve"> Employees in USA</w:t>
        <w:br w:clear="none"/>
        <w:t xml:space="preserve">  </w:t>
        <w:br w:clear="none"/>
        <w:t xml:space="preserve">&lt;/</w:t>
        <w:br w:clear="none"/>
      </w:r>
      <w:r>
        <w:rPr>
          <w:rStyle w:val="Text8"/>
        </w:rPr>
        <w:t xml:space="preserve">NavLink</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div</w:t>
        <w:br w:clear="none"/>
      </w:r>
      <w:r>
        <w:t xml:space="preserve"> </w:t>
        <w:br w:clear="none"/>
      </w:r>
      <w:r>
        <w:rPr>
          <w:rStyle w:val="Text10"/>
        </w:rPr>
        <w:t xml:space="preserve">class</w:t>
        <w:br w:clear="none"/>
      </w:r>
      <w:r>
        <w:t xml:space="preserve">=</w:t>
        <w:br w:clear="none"/>
      </w:r>
      <w:r>
        <w:rPr>
          <w:rStyle w:val="Text1"/>
        </w:rPr>
        <w:t xml:space="preserve">"nav-item</w:t>
        <w:br w:clear="none"/>
      </w:r>
      <w:r>
        <w:t xml:space="preserve"> </w:t>
        <w:br w:clear="none"/>
      </w:r>
      <w:r>
        <w:rPr>
          <w:rStyle w:val="Text10"/>
        </w:rPr>
        <w:t xml:space="preserve">px-3</w:t>
        <w:br w:clear="none"/>
      </w:r>
      <w:r>
        <w:t xml:space="preserve">"&gt;</w:t>
        <w:br w:clear="none"/>
        <w:t xml:space="preserve"/>
        <w:br w:clear="none"/>
        <w:t xml:space="preserve">  </w:t>
        <w:br w:clear="none"/>
        <w:t xml:space="preserve">&lt;</w:t>
        <w:br w:clear="none"/>
      </w:r>
      <w:r>
        <w:rPr>
          <w:rStyle w:val="Text8"/>
        </w:rPr>
        <w:t xml:space="preserve">NavLink</w:t>
        <w:br w:clear="none"/>
      </w:r>
      <w:r>
        <w:t xml:space="preserve"> </w:t>
        <w:br w:clear="none"/>
      </w:r>
      <w:r>
        <w:rPr>
          <w:rStyle w:val="Text10"/>
        </w:rPr>
        <w:t xml:space="preserve">class</w:t>
        <w:br w:clear="none"/>
      </w:r>
      <w:r>
        <w:t xml:space="preserve">=</w:t>
        <w:br w:clear="none"/>
      </w:r>
      <w:r>
        <w:rPr>
          <w:rStyle w:val="Text1"/>
        </w:rPr>
        <w:t xml:space="preserve">"nav-link"</w:t>
        <w:br w:clear="none"/>
      </w:r>
      <w:r>
        <w:t xml:space="preserve"> </w:t>
        <w:br w:clear="none"/>
      </w:r>
      <w:r>
        <w:rPr>
          <w:rStyle w:val="Text10"/>
        </w:rPr>
        <w:t xml:space="preserve">href</w:t>
        <w:br w:clear="none"/>
      </w:r>
      <w:r>
        <w:t xml:space="preserve">=</w:t>
        <w:br w:clear="none"/>
      </w:r>
      <w:r>
        <w:rPr>
          <w:rStyle w:val="Text1"/>
        </w:rPr>
        <w:t xml:space="preserve">"employees/UK"</w:t>
        <w:br w:clear="none"/>
      </w:r>
      <w:r>
        <w:t xml:space="preserve">&gt;</w:t>
        <w:br w:clear="none"/>
        <w:t xml:space="preserve"/>
        <w:br w:clear="none"/>
        <w:t xml:space="preserve">    </w:t>
        <w:br w:clear="none"/>
        <w:t xml:space="preserve">&lt;</w:t>
        <w:br w:clear="none"/>
      </w:r>
      <w:r>
        <w:rPr>
          <w:rStyle w:val="Text8"/>
        </w:rPr>
        <w:t xml:space="preserve">span</w:t>
        <w:br w:clear="none"/>
      </w:r>
      <w:r>
        <w:t xml:space="preserve"> </w:t>
        <w:br w:clear="none"/>
      </w:r>
      <w:r>
        <w:rPr>
          <w:rStyle w:val="Text10"/>
        </w:rPr>
        <w:t xml:space="preserve">class</w:t>
        <w:br w:clear="none"/>
      </w:r>
      <w:r>
        <w:t xml:space="preserve">=</w:t>
        <w:br w:clear="none"/>
      </w:r>
      <w:r>
        <w:rPr>
          <w:rStyle w:val="Text1"/>
        </w:rPr>
        <w:t xml:space="preserve">"bi</w:t>
        <w:br w:clear="none"/>
      </w:r>
      <w:r>
        <w:t xml:space="preserve"> </w:t>
        <w:br w:clear="none"/>
      </w:r>
      <w:r>
        <w:rPr>
          <w:rStyle w:val="Text10"/>
        </w:rPr>
        <w:t xml:space="preserve">bi-person</w:t>
        <w:br w:clear="none"/>
      </w:r>
      <w:r>
        <w:t xml:space="preserve">" </w:t>
        <w:br w:clear="none"/>
      </w:r>
      <w:r>
        <w:rPr>
          <w:rStyle w:val="Text10"/>
        </w:rPr>
        <w:t xml:space="preserve">aria-hidden</w:t>
        <w:br w:clear="none"/>
      </w:r>
      <w:r>
        <w:t xml:space="preserve">=</w:t>
        <w:br w:clear="none"/>
      </w:r>
      <w:r>
        <w:rPr>
          <w:rStyle w:val="Text1"/>
        </w:rPr>
        <w:t xml:space="preserve">"true"</w:t>
        <w:br w:clear="none"/>
      </w:r>
      <w:r>
        <w:t xml:space="preserve">&gt;&lt;/</w:t>
        <w:br w:clear="none"/>
      </w:r>
      <w:r>
        <w:rPr>
          <w:rStyle w:val="Text8"/>
        </w:rPr>
        <w:t xml:space="preserve">span</w:t>
        <w:br w:clear="none"/>
      </w:r>
      <w:r>
        <w:t xml:space="preserve">&gt;</w:t>
        <w:br w:clear="none"/>
        <w:t xml:space="preserve"> Employees in UK</w:t>
        <w:br w:clear="none"/>
        <w:t xml:space="preserve">  </w:t>
        <w:br w:clear="none"/>
        <w:t xml:space="preserve">&lt;/</w:t>
        <w:br w:clear="none"/>
      </w:r>
      <w:r>
        <w:rPr>
          <w:rStyle w:val="Text8"/>
        </w:rPr>
        <w:t xml:space="preserve">NavLink</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482"/>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82"/>
        </w:numPr>
        <w:pStyle w:val="Para 01"/>
      </w:pPr>
      <w:r>
        <w:t xml:space="preserve">Start Chrome and navigate to </w:t>
      </w:r>
      <w:r>
        <w:rPr>
          <w:rStyle w:val="Text0"/>
        </w:rPr>
        <w:t xml:space="preserve">https://localhost:5151/</w:t>
        <w:br w:clear="none"/>
      </w:r>
      <w:r>
        <w:t>.</w:t>
      </w:r>
    </w:p>
    <w:p>
      <w:pPr>
        <w:numPr>
          <w:ilvl w:val="0"/>
          <w:numId w:val="482"/>
        </w:numPr>
        <w:pStyle w:val="Para 01"/>
      </w:pPr>
      <w:r>
        <w:t xml:space="preserve">In the left navigation menu, click </w:t>
      </w:r>
      <w:r>
        <w:rPr>
          <w:rStyle w:val="Text2"/>
        </w:rPr>
        <w:t>Employees in USA</w:t>
      </w:r>
      <w:r>
        <w:t xml:space="preserve">. Note that the country name is correctly passed to the page component and that the component uses the same shared layout as the other page components, like </w:t>
      </w:r>
      <w:r>
        <w:rPr>
          <w:rStyle w:val="Text0"/>
        </w:rPr>
        <w:t xml:space="preserve">Home.razor</w:t>
        <w:br w:clear="none"/>
      </w:r>
      <w:r>
        <w:t xml:space="preserve">. Also note the URL: </w:t>
      </w:r>
      <w:r>
        <w:rPr>
          <w:rStyle w:val="Text0"/>
        </w:rPr>
        <w:t xml:space="preserve">https://localhost:5151/employees/USA</w:t>
        <w:br w:clear="none"/>
      </w:r>
      <w:r>
        <w:t>.</w:t>
      </w:r>
    </w:p>
    <w:p>
      <w:pPr>
        <w:numPr>
          <w:ilvl w:val="0"/>
          <w:numId w:val="482"/>
        </w:numPr>
        <w:pStyle w:val="Para 01"/>
      </w:pPr>
      <w:r>
        <w:t xml:space="preserve">Close Chrome, and </w:t>
      </w:r>
      <w:r>
        <w:rPr>
          <w:rStyle w:val="Text61"/>
        </w:rPr>
        <w:bookmarkStart w:id="2364" w:name="_idIndexMarker1678"/>
        <w:t/>
        <w:bookmarkEnd w:id="2364"/>
      </w:r>
      <w:r>
        <w:t>shut down the web server.</w:t>
      </w:r>
    </w:p>
    <w:p>
      <w:bookmarkStart w:id="2365" w:name="Getting_entities_into_a_componen"/>
      <w:pPr>
        <w:pStyle w:val="Heading 2"/>
      </w:pPr>
      <w:r>
        <w:t>Getting entities into a component by building a web service</w:t>
      </w:r>
      <w:bookmarkEnd w:id="2365"/>
    </w:p>
    <w:p>
      <w:pPr>
        <w:pStyle w:val="Normal"/>
      </w:pPr>
      <w:r>
        <w:t>Now that you have seen the</w:t>
      </w:r>
      <w:r>
        <w:rPr>
          <w:rStyle w:val="Text61"/>
        </w:rPr>
        <w:bookmarkStart w:id="2366" w:name="_idIndexMarker1679"/>
        <w:t/>
        <w:bookmarkEnd w:id="2366"/>
      </w:r>
      <w:r>
        <w:t xml:space="preserve"> minimum implementation of an entity component, we can add the functionality to get entities from the server. In this case, we will use the Northwind database context to get employees from the database and expose it as an ASP.NET Core Minimal APIs web service:</w:t>
      </w:r>
    </w:p>
    <w:p>
      <w:pPr>
        <w:numPr>
          <w:ilvl w:val="0"/>
          <w:numId w:val="483"/>
        </w:numPr>
        <w:pStyle w:val="Para 01"/>
      </w:pPr>
      <w:r>
        <w:t xml:space="preserve">Use your preferred code editor to add a project to the </w:t>
      </w:r>
      <w:r>
        <w:rPr>
          <w:rStyle w:val="Text0"/>
        </w:rPr>
        <w:t xml:space="preserve">Chapter15</w:t>
        <w:br w:clear="none"/>
      </w:r>
      <w:r>
        <w:t xml:space="preserve"> solution, as defined in the following list:</w:t>
      </w:r>
    </w:p>
    <w:p>
      <w:pPr>
        <w:numPr>
          <w:ilvl w:val="1"/>
          <w:numId w:val="483"/>
        </w:numPr>
        <w:pStyle w:val="Para 01"/>
      </w:pPr>
      <w:r>
        <w:t xml:space="preserve">Project template: </w:t>
      </w:r>
      <w:r>
        <w:rPr>
          <w:rStyle w:val="Text2"/>
        </w:rPr>
        <w:t>ASP.NET Core Web API</w:t>
      </w:r>
      <w:r>
        <w:t xml:space="preserve"> / web</w:t>
      </w:r>
      <w:r>
        <w:rPr>
          <w:rStyle w:val="Text0"/>
        </w:rPr>
        <w:t xml:space="preserve">api</w:t>
        <w:br w:clear="none"/>
      </w:r>
    </w:p>
    <w:p>
      <w:pPr>
        <w:numPr>
          <w:ilvl w:val="1"/>
          <w:numId w:val="483"/>
        </w:numPr>
        <w:pStyle w:val="Para 01"/>
      </w:pPr>
      <w:r>
        <w:t xml:space="preserve">Solution file and folder: </w:t>
      </w:r>
      <w:r>
        <w:rPr>
          <w:rStyle w:val="Text0"/>
        </w:rPr>
        <w:t xml:space="preserve">Chapter15</w:t>
        <w:br w:clear="none"/>
      </w:r>
    </w:p>
    <w:p>
      <w:pPr>
        <w:numPr>
          <w:ilvl w:val="1"/>
          <w:numId w:val="483"/>
        </w:numPr>
        <w:pStyle w:val="Para 12"/>
      </w:pPr>
      <w:r>
        <w:rPr>
          <w:rStyle w:val="Text13"/>
        </w:rPr>
        <w:t xml:space="preserve">Project file and folder: </w:t>
      </w:r>
      <w:r>
        <w:t xml:space="preserve">Northwind.MinimalApi.Service</w:t>
        <w:br w:clear="none"/>
      </w:r>
    </w:p>
    <w:p>
      <w:pPr>
        <w:numPr>
          <w:ilvl w:val="1"/>
          <w:numId w:val="483"/>
        </w:numPr>
        <w:pStyle w:val="Para 10"/>
      </w:pPr>
      <w:r>
        <w:t>Authentication type</w:t>
      </w:r>
      <w:r>
        <w:rPr>
          <w:rStyle w:val="Text2"/>
        </w:rPr>
        <w:t>: None</w:t>
      </w:r>
    </w:p>
    <w:p>
      <w:pPr>
        <w:numPr>
          <w:ilvl w:val="1"/>
          <w:numId w:val="483"/>
        </w:numPr>
        <w:pStyle w:val="Para 10"/>
      </w:pPr>
      <w:r>
        <w:t>Configure for HTTPS</w:t>
      </w:r>
      <w:r>
        <w:rPr>
          <w:rStyle w:val="Text2"/>
        </w:rPr>
        <w:t>: Selected</w:t>
      </w:r>
    </w:p>
    <w:p>
      <w:pPr>
        <w:numPr>
          <w:ilvl w:val="1"/>
          <w:numId w:val="483"/>
        </w:numPr>
        <w:pStyle w:val="Para 10"/>
      </w:pPr>
      <w:r>
        <w:t>Enable Docker</w:t>
      </w:r>
      <w:r>
        <w:rPr>
          <w:rStyle w:val="Text2"/>
        </w:rPr>
        <w:t>: Cleared</w:t>
      </w:r>
    </w:p>
    <w:p>
      <w:pPr>
        <w:numPr>
          <w:ilvl w:val="1"/>
          <w:numId w:val="483"/>
        </w:numPr>
        <w:pStyle w:val="Para 10"/>
      </w:pPr>
      <w:r>
        <w:t>Enable OpenAPI support</w:t>
      </w:r>
      <w:r>
        <w:rPr>
          <w:rStyle w:val="Text2"/>
        </w:rPr>
        <w:t>: Selected</w:t>
      </w:r>
    </w:p>
    <w:p>
      <w:pPr>
        <w:numPr>
          <w:ilvl w:val="1"/>
          <w:numId w:val="483"/>
        </w:numPr>
        <w:pStyle w:val="Para 10"/>
      </w:pPr>
      <w:r>
        <w:t>Do not use top-level statements</w:t>
      </w:r>
      <w:r>
        <w:rPr>
          <w:rStyle w:val="Text2"/>
        </w:rPr>
        <w:t>: Cleared</w:t>
      </w:r>
    </w:p>
    <w:p>
      <w:pPr>
        <w:numPr>
          <w:ilvl w:val="1"/>
          <w:numId w:val="483"/>
        </w:numPr>
        <w:pStyle w:val="Para 10"/>
      </w:pPr>
      <w:r>
        <w:t>Use controllers</w:t>
      </w:r>
      <w:r>
        <w:rPr>
          <w:rStyle w:val="Text2"/>
        </w:rPr>
        <w:t>: Cleared</w:t>
      </w:r>
    </w:p>
    <w:p>
      <w:pPr>
        <w:numPr>
          <w:ilvl w:val="0"/>
          <w:numId w:val="483"/>
        </w:numPr>
        <w:pStyle w:val="Para 01"/>
      </w:pPr>
      <w:r>
        <w:t xml:space="preserve">Add a project reference to the Northwind database context project for SQL Server that you created in </w:t>
      </w:r>
      <w:r>
        <w:rPr>
          <w:rStyle w:val="Text9"/>
        </w:rPr>
        <w:t>Chapter 3</w:t>
      </w:r>
      <w:r>
        <w:t xml:space="preserve">, </w:t>
      </w:r>
      <w:r>
        <w:rPr>
          <w:rStyle w:val="Text9"/>
        </w:rPr>
        <w:t>Building Entity Models for SQL Server Using EF Core</w:t>
      </w:r>
      <w:r>
        <w:t xml:space="preserve">, as shown in the following markup: </w:t>
      </w:r>
    </w:p>
    <w:p>
      <w:pPr>
        <w:pStyle w:val="Para 03"/>
      </w:pPr>
      <w:r>
        <w:t xml:space="preserve">&lt;ItemGroup&gt;</w:t>
        <w:br w:clear="none"/>
        <w:t xml:space="preserve">  &lt;ProjectReference Include="..\..\Chapter03\Northwind.Common.DataContext</w:t>
        <w:br w:clear="none"/>
        <w:t xml:space="preserve">.SqlServer\Northwind.Common.DataContext.SqlServer.csproj" /&gt;</w:t>
        <w:br w:clear="none"/>
        <w:t xml:space="preserve">&lt;/ItemGroup&gt;</w:t>
        <w:br w:clear="none"/>
      </w:r>
    </w:p>
    <w:p>
      <w:pPr>
        <w:pStyle w:val="Normal"/>
      </w:pPr>
      <w:r>
        <w:t xml:space="preserve">The path cannot have a line break. If you did not complete the task of creating the class libraries in </w:t>
      </w:r>
      <w:r>
        <w:rPr>
          <w:rStyle w:val="Text9"/>
        </w:rPr>
        <w:t>Chapter 3</w:t>
      </w:r>
      <w:r>
        <w:t>, then download the solution projects from the GitHub repository.</w:t>
      </w:r>
    </w:p>
    <w:p>
      <w:pPr>
        <w:numPr>
          <w:ilvl w:val="0"/>
          <w:numId w:val="484"/>
        </w:numPr>
        <w:pStyle w:val="Para 01"/>
      </w:pPr>
      <w:r>
        <w:t xml:space="preserve">In the project file, change invariant globalization to </w:t>
      </w:r>
      <w:r>
        <w:rPr>
          <w:rStyle w:val="Text0"/>
        </w:rPr>
        <w:t xml:space="preserve">false</w:t>
        <w:br w:clear="none"/>
      </w:r>
      <w:r>
        <w:t xml:space="preserve">, and treat warnings as errors, as </w:t>
      </w:r>
      <w:r>
        <w:rPr>
          <w:rStyle w:val="Text61"/>
        </w:rPr>
        <w:bookmarkStart w:id="2367" w:name="_idIndexMarker1680"/>
        <w:t/>
        <w:bookmarkEnd w:id="2367"/>
      </w:r>
      <w:r>
        <w:t xml:space="preserve">shown in the following markup: </w:t>
      </w:r>
    </w:p>
    <w:p>
      <w:pPr>
        <w:pStyle w:val="Para 03"/>
      </w:pPr>
      <w:r>
        <w:t xml:space="preserve">&lt;Project Sdk="Microsoft.NET.Sdk.Web"&gt;</w:t>
        <w:br w:clear="none"/>
        <w:t xml:space="preserve">  &lt;PropertyGroup&gt;</w:t>
        <w:br w:clear="none"/>
        <w:t xml:space="preserve">    &lt;TargetFramework&gt;net8</w:t>
        <w:br w:clear="none"/>
      </w:r>
      <w:r>
        <w:rPr>
          <w:rStyle w:val="Text10"/>
        </w:rPr>
        <w:t xml:space="preserve">.0</w:t>
        <w:br w:clear="none"/>
      </w:r>
      <w:r>
        <w:t xml:space="preserve">&lt;/TargetFramework&gt;</w:t>
        <w:br w:clear="none"/>
        <w:t xml:space="preserve">    &lt;Nullable&gt;enable&lt;/Nullable&gt;</w:t>
        <w:br w:clear="none"/>
        <w:t xml:space="preserve">    &lt;ImplicitUsings&gt;enable&lt;/ImplicitUsings&gt;</w:t>
        <w:br w:clear="none"/>
        <w:t xml:space="preserve">    &lt;InvariantGlobalization&gt;</w:t>
        <w:br w:clear="none"/>
      </w:r>
      <w:r>
        <w:rPr>
          <w:rStyle w:val="Text39"/>
        </w:rPr>
        <w:t xml:space="preserve">false</w:t>
        <w:br w:clear="none"/>
      </w:r>
      <w:r>
        <w:t xml:space="preserve">&lt;/InvariantGlobalization&gt;</w:t>
        <w:br w:clear="none"/>
      </w:r>
      <w:r>
        <w:rPr>
          <w:rStyle w:val="Text12"/>
        </w:rPr>
        <w:t xml:space="preserve">    &lt;TreatWarningsAsErrors&gt;</w:t>
        <w:br w:clear="none"/>
      </w:r>
      <w:r>
        <w:rPr>
          <w:rStyle w:val="Text39"/>
        </w:rPr>
        <w:t xml:space="preserve">true</w:t>
        <w:br w:clear="none"/>
      </w:r>
      <w:r>
        <w:rPr>
          <w:rStyle w:val="Text12"/>
        </w:rPr>
        <w:t xml:space="preserve">&lt;/TreatWarningsAsErrors&gt;</w:t>
        <w:br w:clear="none"/>
      </w:r>
      <w:r>
        <w:t xml:space="preserve"/>
        <w:br w:clear="none"/>
        <w:t xml:space="preserve">  &lt;/PropertyGroup&gt;</w:t>
        <w:br w:clear="none"/>
      </w:r>
    </w:p>
    <w:p>
      <w:pPr>
        <w:numPr>
          <w:ilvl w:val="0"/>
          <w:numId w:val="484"/>
        </w:numPr>
        <w:pStyle w:val="Para 01"/>
      </w:pPr>
      <w:r>
        <w:t xml:space="preserve">At the command prompt or terminal, build the </w:t>
      </w:r>
      <w:r>
        <w:rPr>
          <w:rStyle w:val="Text0"/>
        </w:rPr>
        <w:t xml:space="preserve">Northwind.MinimalApi.Service</w:t>
        <w:br w:clear="none"/>
      </w:r>
      <w:r>
        <w:t xml:space="preserve"> project to make sure the entity model class library projects outside the current solution are properly compiled, as shown in the following command: </w:t>
      </w:r>
    </w:p>
    <w:p>
      <w:pPr>
        <w:pStyle w:val="Para 05"/>
      </w:pPr>
      <w:r>
        <w:t xml:space="preserve">dotnet build</w:t>
        <w:br w:clear="none"/>
      </w:r>
    </w:p>
    <w:p>
      <w:pPr>
        <w:numPr>
          <w:ilvl w:val="0"/>
          <w:numId w:val="484"/>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modify the </w:t>
      </w:r>
      <w:r>
        <w:rPr>
          <w:rStyle w:val="Text0"/>
        </w:rPr>
        <w:t xml:space="preserve">applicationUrl</w:t>
        <w:br w:clear="none"/>
      </w:r>
      <w:r>
        <w:t xml:space="preserve"> of the profile named </w:t>
      </w:r>
      <w:r>
        <w:rPr>
          <w:rStyle w:val="Text0"/>
        </w:rPr>
        <w:t xml:space="preserve">https</w:t>
        <w:br w:clear="none"/>
      </w:r>
      <w:r>
        <w:t xml:space="preserve"> to use port </w:t>
      </w:r>
      <w:r>
        <w:rPr>
          <w:rStyle w:val="Text0"/>
        </w:rPr>
        <w:t xml:space="preserve">5153</w:t>
        <w:br w:clear="none"/>
      </w:r>
      <w:r>
        <w:t xml:space="preserve"> and </w:t>
      </w:r>
      <w:r>
        <w:rPr>
          <w:rStyle w:val="Text0"/>
        </w:rPr>
        <w:t xml:space="preserve">http</w:t>
        <w:br w:clear="none"/>
      </w:r>
      <w:r>
        <w:t xml:space="preserve"> to use port </w:t>
      </w:r>
      <w:r>
        <w:rPr>
          <w:rStyle w:val="Text0"/>
        </w:rPr>
        <w:t xml:space="preserve">5154</w:t>
        <w:br w:clear="none"/>
      </w:r>
      <w:r>
        <w:t xml:space="preserve">, as shown highlighted in the following configuration: </w:t>
      </w:r>
    </w:p>
    <w:p>
      <w:pPr>
        <w:pStyle w:val="Para 03"/>
      </w:pPr>
      <w:r>
        <w:t xml:space="preserve">"profiles"</w:t>
        <w:br w:clear="none"/>
        <w:t xml:space="preserve">:</w:t>
        <w:br w:clear="none"/>
        <w:t xml:space="preserve"> </w:t>
        <w:br w:clear="none"/>
        <w:t xml:space="preserve">{</w:t>
        <w:br w:clear="none"/>
        <w:t xml:space="preserve"/>
        <w:br w:clear="none"/>
        <w:t xml:space="preserve">  ...</w:t>
        <w:br w:clear="none"/>
      </w:r>
      <w:r>
        <w:rPr>
          <w:rStyle w:val="Text12"/>
        </w:rPr>
        <w:t xml:space="preserve">  "https"</w:t>
        <w:br w:clear="none"/>
        <w:t xml:space="preserve">:</w:t>
        <w:br w:clear="none"/>
        <w:t xml:space="preserve"> </w:t>
        <w:br w:clear="none"/>
        <w:t xml:space="preserve">{</w:t>
        <w:br w:clear="none"/>
      </w:r>
      <w:r>
        <w:t xml:space="preserve"/>
        <w:br w:clear="none"/>
        <w:t xml:space="preserve">    "commandName"</w:t>
        <w:br w:clear="none"/>
        <w:t xml:space="preserve">:</w:t>
        <w:br w:clear="none"/>
        <w:t xml:space="preserve"> "Project"</w:t>
        <w:br w:clear="none"/>
        <w:t xml:space="preserve">,</w:t>
        <w:br w:clear="none"/>
        <w:t xml:space="preserve"/>
        <w:br w:clear="none"/>
        <w:t xml:space="preserve">    "dotnetRunMessages"</w:t>
        <w:br w:clear="none"/>
        <w:t xml:space="preserve">:</w:t>
        <w:br w:clear="none"/>
        <w:t xml:space="preserve"> </w:t>
        <w:br w:clear="none"/>
      </w:r>
      <w:r>
        <w:rPr>
          <w:rStyle w:val="Text4"/>
        </w:rPr>
        <w:t xml:space="preserve">true</w:t>
        <w:br w:clear="none"/>
      </w:r>
      <w:r>
        <w:t xml:space="preserve">,</w:t>
        <w:br w:clear="none"/>
        <w:t xml:space="preserve"/>
        <w:br w:clear="none"/>
        <w:t xml:space="preserve">    "launchBrowser"</w:t>
        <w:br w:clear="none"/>
        <w:t xml:space="preserve">:</w:t>
        <w:br w:clear="none"/>
        <w:t xml:space="preserve"> </w:t>
        <w:br w:clear="none"/>
      </w:r>
      <w:r>
        <w:rPr>
          <w:rStyle w:val="Text4"/>
        </w:rPr>
        <w:t xml:space="preserve">true</w:t>
        <w:br w:clear="none"/>
      </w:r>
      <w:r>
        <w:t xml:space="preserve">,</w:t>
        <w:br w:clear="none"/>
        <w:t xml:space="preserve"/>
        <w:br w:clear="none"/>
        <w:t xml:space="preserve">    "launchUrl"</w:t>
        <w:br w:clear="none"/>
        <w:t xml:space="preserve">:</w:t>
        <w:br w:clear="none"/>
        <w:t xml:space="preserve"> "swagger"</w:t>
        <w:br w:clear="none"/>
        <w:t xml:space="preserve">,</w:t>
        <w:br w:clear="none"/>
        <w:t xml:space="preserve"/>
        <w:br w:clear="none"/>
      </w:r>
      <w:r>
        <w:rPr>
          <w:rStyle w:val="Text12"/>
        </w:rPr>
        <w:t xml:space="preserve">    "applicationUrl"</w:t>
        <w:br w:clear="none"/>
        <w:t xml:space="preserve">:</w:t>
        <w:br w:clear="none"/>
        <w:t xml:space="preserve"> "https</w:t>
        <w:br w:clear="none"/>
        <w:t xml:space="preserve">:</w:t>
        <w:br w:clear="none"/>
      </w:r>
      <w:r>
        <w:rPr>
          <w:rStyle w:val="Text27"/>
        </w:rPr>
        <w:t xml:space="preserve">//localhost:5153;http://localhost:5154",</w:t>
        <w:br w:clear="none"/>
      </w:r>
      <w:r>
        <w:t xml:space="preserve"/>
        <w:br w:clear="none"/>
        <w:t xml:space="preserve">    "environmentVariables"</w:t>
        <w:br w:clear="none"/>
        <w:t xml:space="preserve">:</w:t>
        <w:br w:clear="none"/>
        <w:t xml:space="preserve"> </w:t>
        <w:br w:clear="none"/>
        <w:t xml:space="preserve">{</w:t>
        <w:br w:clear="none"/>
        <w:t xml:space="preserve"/>
        <w:br w:clear="none"/>
        <w:t xml:space="preserve">      "ASPNETCORE_ENVIRONMENT"</w:t>
        <w:br w:clear="none"/>
        <w:t xml:space="preserve">:</w:t>
        <w:br w:clear="none"/>
        <w:t xml:space="preserve"> "Development"</w:t>
        <w:br w:clear="none"/>
        <w:t xml:space="preserve">    </w:t>
        <w:br w:clear="none"/>
        <w:t xml:space="preserve">}</w:t>
        <w:br w:clear="none"/>
        <w:t xml:space="preserve"/>
        <w:br w:clear="none"/>
      </w:r>
    </w:p>
    <w:p>
      <w:pPr>
        <w:numPr>
          <w:ilvl w:val="0"/>
          <w:numId w:val="484"/>
        </w:numPr>
        <w:pStyle w:val="Para 01"/>
      </w:pPr>
      <w:r>
        <w:t xml:space="preserve">In </w:t>
      </w:r>
      <w:r>
        <w:rPr>
          <w:rStyle w:val="Text0"/>
        </w:rPr>
        <w:t xml:space="preserve">Program.cs</w:t>
        <w:br w:clear="none"/>
      </w:r>
      <w:r>
        <w:t xml:space="preserve">, import namespaces to work with Minimal APIs attributes, registering the Northwind database context extension method, and serialize JSON, as shown in the following code: </w:t>
      </w:r>
    </w:p>
    <w:p>
      <w:pPr>
        <w:pStyle w:val="Para 03"/>
      </w:pPr>
      <w:r>
        <w:rPr>
          <w:rStyle w:val="Text4"/>
        </w:rPr>
        <w:t xml:space="preserve">using</w:t>
        <w:br w:clear="none"/>
      </w:r>
      <w:r>
        <w:t xml:space="preserve"> Microsoft.AspNetCore.Mvc; </w:t>
        <w:br w:clear="none"/>
      </w:r>
      <w:r>
        <w:rPr>
          <w:rStyle w:val="Text3"/>
        </w:rPr>
        <w:t xml:space="preserve">// To use [FromServices].</w:t>
        <w:br w:clear="none"/>
      </w:r>
      <w:r>
        <w:t xml:space="preserve"/>
        <w:br w:clear="none"/>
      </w:r>
      <w:r>
        <w:rPr>
          <w:rStyle w:val="Text4"/>
        </w:rPr>
        <w:t xml:space="preserve">using</w:t>
        <w:br w:clear="none"/>
      </w:r>
      <w:r>
        <w:t xml:space="preserve"> Northwind.EntityModels; </w:t>
        <w:br w:clear="none"/>
      </w:r>
      <w:r>
        <w:rPr>
          <w:rStyle w:val="Text3"/>
        </w:rPr>
        <w:t xml:space="preserve">// To use AddNorthwindContext.</w:t>
        <w:br w:clear="none"/>
      </w:r>
      <w:r>
        <w:t xml:space="preserve"/>
        <w:br w:clear="none"/>
      </w:r>
      <w:r>
        <w:rPr>
          <w:rStyle w:val="Text4"/>
        </w:rPr>
        <w:t xml:space="preserve">using</w:t>
        <w:br w:clear="none"/>
      </w:r>
      <w:r>
        <w:t xml:space="preserve"> System.Text.Json.Serialization; </w:t>
        <w:br w:clear="none"/>
      </w:r>
      <w:r>
        <w:rPr>
          <w:rStyle w:val="Text3"/>
        </w:rPr>
        <w:t xml:space="preserve">// To use ReferenceHandler.</w:t>
        <w:br w:clear="none"/>
      </w:r>
      <w:r>
        <w:t xml:space="preserve"/>
        <w:br w:clear="none"/>
      </w:r>
      <w:r>
        <w:rPr>
          <w:rStyle w:val="Text3"/>
        </w:rPr>
        <w:t xml:space="preserve">// Define an alias for the JsonOptions class.</w:t>
        <w:br w:clear="none"/>
      </w:r>
      <w:r>
        <w:t xml:space="preserve"/>
        <w:br w:clear="none"/>
      </w:r>
      <w:r>
        <w:rPr>
          <w:rStyle w:val="Text4"/>
        </w:rPr>
        <w:t xml:space="preserve">using</w:t>
        <w:br w:clear="none"/>
      </w:r>
      <w:r>
        <w:t xml:space="preserve"> HttpJsonOptions = Microsoft.AspNetCore.Http.Json.JsonOptions;</w:t>
        <w:br w:clear="none"/>
      </w:r>
    </w:p>
    <w:p>
      <w:pPr>
        <w:numPr>
          <w:ilvl w:val="0"/>
          <w:numId w:val="484"/>
        </w:numPr>
        <w:pStyle w:val="Para 01"/>
      </w:pPr>
      <w:r>
        <w:t xml:space="preserve">In </w:t>
      </w:r>
      <w:r>
        <w:rPr>
          <w:rStyle w:val="Text0"/>
        </w:rPr>
        <w:t xml:space="preserve">Program.cs</w:t>
        <w:br w:clear="none"/>
      </w:r>
      <w:r>
        <w:t xml:space="preserve">, at the </w:t>
      </w:r>
      <w:r>
        <w:rPr>
          <w:rStyle w:val="Text61"/>
        </w:rPr>
        <w:bookmarkStart w:id="2368" w:name="_idIndexMarker1681"/>
        <w:t/>
        <w:bookmarkEnd w:id="2368"/>
      </w:r>
      <w:r>
        <w:t xml:space="preserve">end of the section to configure services, before the call to </w:t>
      </w:r>
      <w:r>
        <w:rPr>
          <w:rStyle w:val="Text0"/>
        </w:rPr>
        <w:t xml:space="preserve">Build</w:t>
        <w:br w:clear="none"/>
      </w:r>
      <w:r>
        <w:t xml:space="preserve">, add a statement to configure the Northwind database context and the registered dependency service for JSON options, setting its reference handler to preserve references, so that the reference between an employee and their manager does not cause a runtime exception due to circular references, as shown in the following code: </w:t>
      </w:r>
    </w:p>
    <w:p>
      <w:pPr>
        <w:pStyle w:val="Para 03"/>
      </w:pPr>
      <w:r>
        <w:t xml:space="preserve">builder.Services.AddNorthwindContext();</w:t>
        <w:br w:clear="none"/>
        <w:t xml:space="preserve">builder.Services.Configure&lt;HttpJsonOptions&gt;(options =&gt;</w:t>
        <w:br w:clear="none"/>
        <w:t xml:space="preserve">{</w:t>
        <w:br w:clear="none"/>
        <w:t xml:space="preserve">  </w:t>
        <w:br w:clear="none"/>
      </w:r>
      <w:r>
        <w:rPr>
          <w:rStyle w:val="Text3"/>
        </w:rPr>
        <w:t xml:space="preserve">// If we do not preserve references then when the JSON serializer</w:t>
        <w:br w:clear="none"/>
      </w:r>
      <w:r>
        <w:t xml:space="preserve"/>
        <w:br w:clear="none"/>
        <w:t xml:space="preserve">  </w:t>
        <w:br w:clear="none"/>
      </w:r>
      <w:r>
        <w:rPr>
          <w:rStyle w:val="Text3"/>
        </w:rPr>
        <w:t xml:space="preserve">// encounters a circular reference it will throw an exception.</w:t>
        <w:br w:clear="none"/>
      </w:r>
      <w:r>
        <w:t xml:space="preserve"/>
        <w:br w:clear="none"/>
        <w:t xml:space="preserve">  Options.SerializerOptions.ReferenceHandler = ReferenceHandler.Preserve;</w:t>
        <w:br w:clear="none"/>
        <w:t xml:space="preserve">});</w:t>
        <w:br w:clear="none"/>
      </w:r>
    </w:p>
    <w:p>
      <w:pPr>
        <w:pStyle w:val="Normal"/>
      </w:pPr>
      <w:r>
        <w:t xml:space="preserve">Be careful to configure </w:t>
      </w:r>
      <w:r>
        <w:rPr>
          <w:rStyle w:val="Text0"/>
        </w:rPr>
        <w:t xml:space="preserve">Microsoft.AspNetCore.Http.Json.JsonOptions</w:t>
        <w:br w:clear="none"/>
      </w:r>
      <w:r>
        <w:t xml:space="preserve"> and not </w:t>
      </w:r>
      <w:r>
        <w:rPr>
          <w:rStyle w:val="Text0"/>
        </w:rPr>
        <w:t xml:space="preserve">Microsoft.AspNetCore.Mvc.JsonOptions</w:t>
        <w:br w:clear="none"/>
      </w:r>
      <w:r>
        <w:t xml:space="preserve">! I have created an alias to make this explicit, since we need to import the </w:t>
      </w:r>
      <w:r>
        <w:rPr>
          <w:rStyle w:val="Text0"/>
        </w:rPr>
        <w:t xml:space="preserve">Microsoft.AspNetCore.Mvc</w:t>
        <w:br w:clear="none"/>
      </w:r>
      <w:r>
        <w:t xml:space="preserve"> namespace of other types.</w:t>
      </w:r>
    </w:p>
    <w:p>
      <w:pPr>
        <w:numPr>
          <w:ilvl w:val="0"/>
          <w:numId w:val="485"/>
        </w:numPr>
        <w:pStyle w:val="Para 01"/>
      </w:pPr>
      <w:r>
        <w:t xml:space="preserve">In </w:t>
      </w:r>
      <w:r>
        <w:rPr>
          <w:rStyle w:val="Text0"/>
        </w:rPr>
        <w:t xml:space="preserve">Program.cs</w:t>
        <w:br w:clear="none"/>
      </w:r>
      <w:r>
        <w:t xml:space="preserve">, before the call to the </w:t>
      </w:r>
      <w:r>
        <w:rPr>
          <w:rStyle w:val="Text0"/>
        </w:rPr>
        <w:t xml:space="preserve">app.Run()</w:t>
        <w:br w:clear="none"/>
      </w:r>
      <w:r>
        <w:t xml:space="preserve"> method, add statements to define some</w:t>
      </w:r>
      <w:r>
        <w:rPr>
          <w:rStyle w:val="Text61"/>
        </w:rPr>
        <w:bookmarkStart w:id="2369" w:name="_idIndexMarker1682"/>
        <w:t/>
        <w:bookmarkEnd w:id="2369"/>
      </w:r>
      <w:r>
        <w:t xml:space="preserve"> endpoints to </w:t>
      </w:r>
      <w:r>
        <w:rPr>
          <w:rStyle w:val="Text0"/>
        </w:rPr>
        <w:t xml:space="preserve">GET</w:t>
        <w:br w:clear="none"/>
      </w:r>
      <w:r>
        <w:t xml:space="preserve"> and </w:t>
      </w:r>
      <w:r>
        <w:rPr>
          <w:rStyle w:val="Text0"/>
        </w:rPr>
        <w:t xml:space="preserve">POST</w:t>
        <w:br w:clear="none"/>
      </w:r>
      <w:r>
        <w:t xml:space="preserve"> employees, as shown in the following code: </w:t>
      </w:r>
    </w:p>
    <w:p>
      <w:pPr>
        <w:pStyle w:val="Para 03"/>
      </w:pPr>
      <w:r>
        <w:t xml:space="preserve">app.MapGet("api/employees", (</w:t>
        <w:br w:clear="none"/>
        <w:t xml:space="preserve">  [</w:t>
        <w:br w:clear="none"/>
      </w:r>
      <w:r>
        <w:rPr>
          <w:rStyle w:val="Text7"/>
        </w:rPr>
        <w:t xml:space="preserve">FromServices</w:t>
        <w:br w:clear="none"/>
      </w:r>
      <w:r>
        <w:t xml:space="preserve">] NorthwindContext db) =&gt; </w:t>
        <w:br w:clear="none"/>
        <w:t xml:space="preserve">    Results.Json(db.Employees))</w:t>
        <w:br w:clear="none"/>
        <w:t xml:space="preserve">  .WithName("GetEmployees")</w:t>
        <w:br w:clear="none"/>
        <w:t xml:space="preserve">  .Produces&lt;Employee[]&gt;(StatusCodes.Status200OK);</w:t>
        <w:br w:clear="none"/>
        <w:t xml:space="preserve">app.MapGet("api/employees/{id:</w:t>
        <w:br w:clear="none"/>
      </w:r>
      <w:r>
        <w:rPr>
          <w:rStyle w:val="Text15"/>
        </w:rPr>
        <w:t xml:space="preserve">int</w:t>
        <w:br w:clear="none"/>
      </w:r>
      <w:r>
        <w:t xml:space="preserve">}",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FromRoute</w:t>
        <w:br w:clear="none"/>
      </w:r>
      <w:r>
        <w:t xml:space="preserve">] </w:t>
        <w:br w:clear="none"/>
      </w:r>
      <w:r>
        <w:rPr>
          <w:rStyle w:val="Text15"/>
        </w:rPr>
        <w:t xml:space="preserve">int</w:t>
        <w:br w:clear="none"/>
      </w:r>
      <w:r>
        <w:t xml:space="preserve"> id) =&gt;</w:t>
        <w:br w:clear="none"/>
        <w:t xml:space="preserve">  {</w:t>
        <w:br w:clear="none"/>
        <w:t xml:space="preserve">    Employee? Employee = db.Employees.Find(id);</w:t>
        <w:br w:clear="none"/>
        <w:t xml:space="preserve">    </w:t>
        <w:br w:clear="none"/>
      </w:r>
      <w:r>
        <w:rPr>
          <w:rStyle w:val="Text4"/>
        </w:rPr>
        <w:t xml:space="preserve">if</w:t>
        <w:br w:clear="none"/>
      </w:r>
      <w:r>
        <w:t xml:space="preserve"> (employee == </w:t>
        <w:br w:clear="none"/>
      </w:r>
      <w:r>
        <w:rPr>
          <w:rStyle w:val="Text23"/>
        </w:rPr>
        <w:t xml:space="preserve">null</w:t>
        <w:br w:clear="none"/>
      </w:r>
      <w:r>
        <w:t xml:space="preserve">)</w:t>
        <w:br w:clear="none"/>
        <w:t xml:space="preserve">    {</w:t>
        <w:br w:clear="none"/>
        <w:t xml:space="preserve">      </w:t>
        <w:br w:clear="none"/>
      </w:r>
      <w:r>
        <w:rPr>
          <w:rStyle w:val="Text4"/>
        </w:rPr>
        <w:t xml:space="preserve">return</w:t>
        <w:br w:clear="none"/>
      </w:r>
      <w:r>
        <w:t xml:space="preserve"> Results.NotFound();</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Results.Json(employee);</w:t>
        <w:br w:clear="none"/>
        <w:t xml:space="preserve">    }</w:t>
        <w:br w:clear="none"/>
        <w:t xml:space="preserve">  })</w:t>
        <w:br w:clear="none"/>
        <w:t xml:space="preserve">  .WithName("GetEmployeesById")</w:t>
        <w:br w:clear="none"/>
        <w:t xml:space="preserve">  .Produces&lt;Employee&gt;(StatusCodes.Status200OK)</w:t>
        <w:br w:clear="none"/>
        <w:t xml:space="preserve">  .Produces(StatusCodes.Status404NotFound);</w:t>
        <w:br w:clear="none"/>
        <w:t xml:space="preserve">app.MapGet("api/employees/{country}", (</w:t>
        <w:br w:clear="none"/>
        <w:t xml:space="preserve">  [</w:t>
        <w:br w:clear="none"/>
      </w:r>
      <w:r>
        <w:rPr>
          <w:rStyle w:val="Text7"/>
        </w:rPr>
        <w:t xml:space="preserve">FromServices</w:t>
        <w:br w:clear="none"/>
      </w:r>
      <w:r>
        <w:t xml:space="preserve">] NorthwindContext db,</w:t>
        <w:br w:clear="none"/>
        <w:t xml:space="preserve">  [</w:t>
        <w:br w:clear="none"/>
      </w:r>
      <w:r>
        <w:rPr>
          <w:rStyle w:val="Text7"/>
        </w:rPr>
        <w:t xml:space="preserve">FromRoute</w:t>
        <w:br w:clear="none"/>
      </w:r>
      <w:r>
        <w:t xml:space="preserve">] </w:t>
        <w:br w:clear="none"/>
      </w:r>
      <w:r>
        <w:rPr>
          <w:rStyle w:val="Text15"/>
        </w:rPr>
        <w:t xml:space="preserve">string</w:t>
        <w:br w:clear="none"/>
      </w:r>
      <w:r>
        <w:t xml:space="preserve"> country) =&gt;</w:t>
        <w:br w:clear="none"/>
        <w:t xml:space="preserve">    Results.Json(db.Employees.Where(employee =&gt; </w:t>
        <w:br w:clear="none"/>
        <w:t xml:space="preserve">    employee.Country == country)))</w:t>
        <w:br w:clear="none"/>
        <w:t xml:space="preserve">  .WithName("GetEmployeesByCountry")</w:t>
        <w:br w:clear="none"/>
        <w:t xml:space="preserve">  .Produces&lt;Employee[]&gt;(StatusCodes.Status200OK);</w:t>
        <w:br w:clear="none"/>
        <w:t xml:space="preserve">app.MapPost("api/employees", </w:t>
        <w:br w:clear="none"/>
      </w:r>
      <w:r>
        <w:rPr>
          <w:rStyle w:val="Text4"/>
        </w:rPr>
        <w:t xml:space="preserve">async</w:t>
        <w:br w:clear="none"/>
      </w:r>
      <w:r>
        <w:t xml:space="preserve"> ([FromBody] Employee employee,</w:t>
        <w:br w:clear="none"/>
        <w:t xml:space="preserve">  [</w:t>
        <w:br w:clear="none"/>
      </w:r>
      <w:r>
        <w:rPr>
          <w:rStyle w:val="Text7"/>
        </w:rPr>
        <w:t xml:space="preserve">FromServices</w:t>
        <w:br w:clear="none"/>
      </w:r>
      <w:r>
        <w:t xml:space="preserve">] NorthwindContext db) =&gt;</w:t>
        <w:br w:clear="none"/>
        <w:t xml:space="preserve">  {</w:t>
        <w:br w:clear="none"/>
        <w:t xml:space="preserve">    db.Employees.Add(employee);</w:t>
        <w:br w:clear="none"/>
        <w:t xml:space="preserve">    </w:t>
        <w:br w:clear="none"/>
      </w:r>
      <w:r>
        <w:rPr>
          <w:rStyle w:val="Text4"/>
        </w:rPr>
        <w:t xml:space="preserve">await</w:t>
        <w:br w:clear="none"/>
      </w:r>
      <w:r>
        <w:t xml:space="preserve"> db.SaveChangesAsync();</w:t>
        <w:br w:clear="none"/>
        <w:t xml:space="preserve">    </w:t>
        <w:br w:clear="none"/>
      </w:r>
      <w:r>
        <w:rPr>
          <w:rStyle w:val="Text4"/>
        </w:rPr>
        <w:t xml:space="preserve">return</w:t>
        <w:br w:clear="none"/>
      </w:r>
      <w:r>
        <w:t xml:space="preserve"> Results.Created($"api/employees/{employee.EmployeeId}", employee);</w:t>
        <w:br w:clear="none"/>
        <w:t xml:space="preserve">  })</w:t>
        <w:br w:clear="none"/>
        <w:t xml:space="preserve">  .Produces&lt;Employee&gt;(StatusCodes.Status201Created);</w:t>
        <w:br w:clear="none"/>
      </w:r>
    </w:p>
    <w:p>
      <w:pPr>
        <w:numPr>
          <w:ilvl w:val="0"/>
          <w:numId w:val="485"/>
        </w:numPr>
        <w:pStyle w:val="Para 01"/>
      </w:pPr>
      <w:r>
        <w:t>Optionally, delete</w:t>
      </w:r>
      <w:r>
        <w:rPr>
          <w:rStyle w:val="Text61"/>
        </w:rPr>
        <w:bookmarkStart w:id="2370" w:name="_idIndexMarker1683"/>
        <w:t/>
        <w:bookmarkEnd w:id="2370"/>
      </w:r>
      <w:r>
        <w:t xml:space="preserve"> the statements to set up the </w:t>
      </w:r>
      <w:r>
        <w:rPr>
          <w:rStyle w:val="Text0"/>
        </w:rPr>
        <w:t xml:space="preserve">weather</w:t>
        <w:br w:clear="none"/>
      </w:r>
      <w:r>
        <w:t xml:space="preserve"> endpoint.</w:t>
      </w:r>
    </w:p>
    <w:p>
      <w:pPr>
        <w:pStyle w:val="Normal"/>
      </w:pPr>
      <w:r>
        <w:t xml:space="preserve">Due to the </w:t>
      </w:r>
      <w:r>
        <w:rPr>
          <w:rStyle w:val="Text0"/>
        </w:rPr>
        <w:t xml:space="preserve">{id:int}</w:t>
        <w:br w:clear="none"/>
      </w:r>
      <w:r>
        <w:t xml:space="preserve"> constraint, a </w:t>
      </w:r>
      <w:r>
        <w:rPr>
          <w:rStyle w:val="Text0"/>
        </w:rPr>
        <w:t xml:space="preserve">GET</w:t>
        <w:br w:clear="none"/>
      </w:r>
      <w:r>
        <w:t xml:space="preserve"> request to a path like </w:t>
      </w:r>
      <w:r>
        <w:rPr>
          <w:rStyle w:val="Text0"/>
        </w:rPr>
        <w:t xml:space="preserve">api/employees/3</w:t>
        <w:br w:clear="none"/>
      </w:r>
      <w:r>
        <w:t xml:space="preserve"> will map to the </w:t>
      </w:r>
      <w:r>
        <w:rPr>
          <w:rStyle w:val="Text0"/>
        </w:rPr>
        <w:t xml:space="preserve">GetEmployeesById</w:t>
        <w:br w:clear="none"/>
      </w:r>
      <w:r>
        <w:t xml:space="preserve"> endpoint, and a </w:t>
      </w:r>
      <w:r>
        <w:rPr>
          <w:rStyle w:val="Text0"/>
        </w:rPr>
        <w:t xml:space="preserve">GET</w:t>
        <w:br w:clear="none"/>
      </w:r>
      <w:r>
        <w:t xml:space="preserve"> request to a path like </w:t>
      </w:r>
      <w:r>
        <w:rPr>
          <w:rStyle w:val="Text0"/>
        </w:rPr>
        <w:t xml:space="preserve">api/employess/USA</w:t>
        <w:br w:clear="none"/>
      </w:r>
      <w:r>
        <w:t xml:space="preserve"> will map to the </w:t>
      </w:r>
      <w:r>
        <w:rPr>
          <w:rStyle w:val="Text0"/>
        </w:rPr>
        <w:t xml:space="preserve">GetEmployeesByCountry</w:t>
        <w:br w:clear="none"/>
      </w:r>
      <w:r>
        <w:t xml:space="preserve"> endpoint. When </w:t>
      </w:r>
      <w:r>
        <w:rPr>
          <w:rStyle w:val="Text0"/>
        </w:rPr>
        <w:t xml:space="preserve">POST</w:t>
        <w:br w:clear="none"/>
      </w:r>
      <w:r>
        <w:t xml:space="preserve">-ing to the </w:t>
      </w:r>
      <w:r>
        <w:rPr>
          <w:rStyle w:val="Text0"/>
        </w:rPr>
        <w:t xml:space="preserve">api/employees</w:t>
        <w:br w:clear="none"/>
      </w:r>
      <w:r>
        <w:t xml:space="preserve"> endpoint, the response includes a URL to the newly created employee with its database-assigned ID.</w:t>
      </w:r>
    </w:p>
    <w:p>
      <w:bookmarkStart w:id="2371" w:name="Getting_entities_into_a_componen_1"/>
      <w:pPr>
        <w:pStyle w:val="Heading 2"/>
      </w:pPr>
      <w:r>
        <w:t>Getting entities into a component by calling the web service</w:t>
      </w:r>
      <w:bookmarkEnd w:id="2371"/>
    </w:p>
    <w:p>
      <w:pPr>
        <w:pStyle w:val="Normal"/>
      </w:pPr>
      <w:r>
        <w:t>Now, we can add the functionality to</w:t>
      </w:r>
      <w:r>
        <w:rPr>
          <w:rStyle w:val="Text61"/>
        </w:rPr>
        <w:bookmarkStart w:id="2372" w:name="_idIndexMarker1684"/>
        <w:t/>
        <w:bookmarkEnd w:id="2372"/>
      </w:r>
      <w:r>
        <w:t xml:space="preserve"> the entity component to call the web service:</w:t>
      </w:r>
    </w:p>
    <w:p>
      <w:pPr>
        <w:numPr>
          <w:ilvl w:val="0"/>
          <w:numId w:val="486"/>
        </w:numPr>
        <w:pStyle w:val="Para 01"/>
      </w:pPr>
      <w:r>
        <w:t xml:space="preserve">In the </w:t>
      </w:r>
      <w:r>
        <w:rPr>
          <w:rStyle w:val="Text0"/>
        </w:rPr>
        <w:t xml:space="preserve">Northwind.Blazor</w:t>
        <w:br w:clear="none"/>
      </w:r>
      <w:r>
        <w:t xml:space="preserve"> project, in its project file, add a package reference for QuickGrid, as shown in the following markup: </w:t>
      </w:r>
    </w:p>
    <w:p>
      <w:pPr>
        <w:pStyle w:val="Para 03"/>
      </w:pPr>
      <w:r>
        <w:t xml:space="preserve">&lt;ItemGroup&gt;</w:t>
        <w:br w:clear="none"/>
        <w:t xml:space="preserve">  &lt;PackageReference Include=</w:t>
        <w:br w:clear="none"/>
        <w:t xml:space="preserve">    "Microsoft.AspNetCore.Components.QuickGrid" Version="</w:t>
        <w:br w:clear="none"/>
      </w:r>
      <w:r>
        <w:rPr>
          <w:rStyle w:val="Text10"/>
        </w:rPr>
        <w:t xml:space="preserve">8.0.0</w:t>
        <w:br w:clear="none"/>
      </w:r>
      <w:r>
        <w:t xml:space="preserve">" /&gt;</w:t>
        <w:br w:clear="none"/>
        <w:t xml:space="preserve">&lt;/ItemGroup&gt;</w:t>
        <w:br w:clear="none"/>
      </w:r>
    </w:p>
    <w:p>
      <w:pPr>
        <w:numPr>
          <w:ilvl w:val="0"/>
          <w:numId w:val="486"/>
        </w:numPr>
        <w:pStyle w:val="Para 01"/>
      </w:pPr>
      <w:r>
        <w:t>Build the project to restore packages.</w:t>
      </w:r>
    </w:p>
    <w:p>
      <w:pPr>
        <w:numPr>
          <w:ilvl w:val="0"/>
          <w:numId w:val="486"/>
        </w:numPr>
        <w:pStyle w:val="Para 01"/>
      </w:pPr>
      <w:r>
        <w:t xml:space="preserve">In </w:t>
      </w:r>
      <w:r>
        <w:rPr>
          <w:rStyle w:val="Text0"/>
        </w:rPr>
        <w:t xml:space="preserve">Program.cs</w:t>
        <w:br w:clear="none"/>
      </w:r>
      <w:r>
        <w:t xml:space="preserve">, import the namespace to work with HTTP headers, as shown in the following code: </w:t>
      </w:r>
    </w:p>
    <w:p>
      <w:pPr>
        <w:pStyle w:val="Para 17"/>
      </w:pPr>
      <w:r>
        <w:rPr>
          <w:rStyle w:val="Text29"/>
        </w:rPr>
        <w:t xml:space="preserve">using</w:t>
        <w:br w:clear="none"/>
      </w:r>
      <w:r>
        <w:rPr>
          <w:rStyle w:val="Text17"/>
        </w:rPr>
        <w:t xml:space="preserve"> System.Net.Http.Headers; </w:t>
        <w:br w:clear="none"/>
      </w:r>
      <w:r>
        <w:t xml:space="preserve">// To use MediaTypeWithQualityHeaderValue.</w:t>
        <w:br w:clear="none"/>
      </w:r>
      <w:r>
        <w:rPr>
          <w:rStyle w:val="Text17"/>
        </w:rPr>
        <w:t xml:space="preserve"/>
        <w:br w:clear="none"/>
      </w:r>
    </w:p>
    <w:p>
      <w:pPr>
        <w:numPr>
          <w:ilvl w:val="0"/>
          <w:numId w:val="486"/>
        </w:numPr>
        <w:pStyle w:val="Para 01"/>
      </w:pPr>
      <w:r>
        <w:t xml:space="preserve">In the </w:t>
      </w:r>
      <w:r>
        <w:rPr>
          <w:rStyle w:val="Text0"/>
        </w:rPr>
        <w:t xml:space="preserve">Northwind.Blazor</w:t>
        <w:br w:clear="none"/>
      </w:r>
      <w:r>
        <w:t xml:space="preserve"> project, in </w:t>
      </w:r>
      <w:r>
        <w:rPr>
          <w:rStyle w:val="Text0"/>
        </w:rPr>
        <w:t xml:space="preserve">Program.cs</w:t>
        <w:br w:clear="none"/>
      </w:r>
      <w:r>
        <w:t xml:space="preserve">, before the call to the </w:t>
      </w:r>
      <w:r>
        <w:rPr>
          <w:rStyle w:val="Text0"/>
        </w:rPr>
        <w:t xml:space="preserve">builder.Build()</w:t>
        <w:br w:clear="none"/>
      </w:r>
      <w:r>
        <w:t xml:space="preserve">, add statements to configure an HTTP client factory to call the web service, as shown in the following code: </w:t>
      </w:r>
    </w:p>
    <w:p>
      <w:pPr>
        <w:pStyle w:val="Para 03"/>
      </w:pPr>
      <w:r>
        <w:t xml:space="preserve">builder.Services.AddHttpClient(name: "Northwind.Blazor.Service",</w:t>
        <w:br w:clear="none"/>
        <w:t xml:space="preserve">  configureClient: options =&gt;</w:t>
        <w:br w:clear="none"/>
        <w:t xml:space="preserve">  {</w:t>
        <w:br w:clear="none"/>
        <w:t xml:space="preserve">    options.BaseAddress = </w:t>
        <w:br w:clear="none"/>
      </w:r>
      <w:r>
        <w:rPr>
          <w:rStyle w:val="Text4"/>
        </w:rPr>
        <w:t xml:space="preserve">new</w:t>
        <w:br w:clear="none"/>
      </w:r>
      <w:r>
        <w:t xml:space="preserve">("https:</w:t>
        <w:br w:clear="none"/>
      </w:r>
      <w:r>
        <w:rPr>
          <w:rStyle w:val="Text3"/>
        </w:rPr>
        <w:t xml:space="preserve">//localhost:5153/");</w:t>
        <w:br w:clear="none"/>
      </w:r>
      <w:r>
        <w:t xml:space="preserve"/>
        <w:br w:clear="none"/>
        <w:t xml:space="preserve">    options.DefaultRequestHeaders.Accept.Add(</w:t>
        <w:br w:clear="none"/>
        <w:t xml:space="preserve">      </w:t>
        <w:br w:clear="none"/>
      </w:r>
      <w:r>
        <w:rPr>
          <w:rStyle w:val="Text4"/>
        </w:rPr>
        <w:t xml:space="preserve">new</w:t>
        <w:br w:clear="none"/>
      </w:r>
      <w:r>
        <w:t xml:space="preserve"> MediaTypeWithQualityHeaderValue(</w:t>
        <w:br w:clear="none"/>
        <w:t xml:space="preserve">        "application/json", </w:t>
        <w:br w:clear="none"/>
      </w:r>
      <w:r>
        <w:rPr>
          <w:rStyle w:val="Text10"/>
        </w:rPr>
        <w:t xml:space="preserve">1.0</w:t>
        <w:br w:clear="none"/>
      </w:r>
      <w:r>
        <w:t xml:space="preserve">));</w:t>
        <w:br w:clear="none"/>
        <w:t xml:space="preserve">  });</w:t>
        <w:br w:clear="none"/>
      </w:r>
    </w:p>
    <w:p>
      <w:pPr>
        <w:numPr>
          <w:ilvl w:val="0"/>
          <w:numId w:val="486"/>
        </w:numPr>
        <w:pStyle w:val="Para 01"/>
      </w:pPr>
      <w:r>
        <w:t xml:space="preserve">In the </w:t>
      </w:r>
      <w:r>
        <w:rPr>
          <w:rStyle w:val="Text0"/>
        </w:rPr>
        <w:t xml:space="preserve">Components</w:t>
        <w:br w:clear="none"/>
      </w:r>
      <w:r>
        <w:t xml:space="preserve"> folder, in </w:t>
      </w:r>
      <w:r>
        <w:rPr>
          <w:rStyle w:val="Text0"/>
        </w:rPr>
        <w:t xml:space="preserve">_Imports.razor</w:t>
        <w:br w:clear="none"/>
      </w:r>
      <w:r>
        <w:t>, import the namespaces to work with QuickGrid and serialize JSON, ensuring that the Blazor components we build do not need to import the namespaces individually, as shown</w:t>
      </w:r>
      <w:r>
        <w:rPr>
          <w:rStyle w:val="Text61"/>
        </w:rPr>
        <w:bookmarkStart w:id="2373" w:name="_idIndexMarker1685"/>
        <w:t/>
        <w:bookmarkEnd w:id="2373"/>
      </w:r>
      <w:r>
        <w:t xml:space="preserve"> in the following markup: </w:t>
      </w:r>
    </w:p>
    <w:p>
      <w:pPr>
        <w:pStyle w:val="Para 03"/>
      </w:pPr>
      <w:r>
        <w:t xml:space="preserve">@using Microsoft.AspNetCore.Components.QuickGrid</w:t>
        <w:br w:clear="none"/>
        <w:t xml:space="preserve">@using System.Text.Json @* To use JsonSerializerOptions. *@</w:t>
        <w:br w:clear="none"/>
        <w:t xml:space="preserve">@using System.Text.Json.Serialization @* To use ReferenceHandler. *@</w:t>
        <w:br w:clear="none"/>
      </w:r>
    </w:p>
    <w:p>
      <w:pPr>
        <w:numPr>
          <w:ilvl w:val="0"/>
          <w:numId w:val="486"/>
        </w:numPr>
        <w:pStyle w:val="Para 01"/>
      </w:pPr>
      <w:r>
        <w:t xml:space="preserve">In the </w:t>
      </w:r>
      <w:r>
        <w:rPr>
          <w:rStyle w:val="Text0"/>
        </w:rPr>
        <w:t xml:space="preserve">Components\Pages</w:t>
        <w:br w:clear="none"/>
      </w:r>
      <w:r>
        <w:t xml:space="preserve"> folder, in </w:t>
      </w:r>
      <w:r>
        <w:rPr>
          <w:rStyle w:val="Text0"/>
        </w:rPr>
        <w:t xml:space="preserve">Employees.razor</w:t>
        <w:br w:clear="none"/>
      </w:r>
      <w:r>
        <w:t xml:space="preserve">, add statements to inject the HTTP client factory, and then use it to output a grid of either all employees or employees in the specific country, as shown highlighted in the following code: </w:t>
      </w:r>
    </w:p>
    <w:p>
      <w:pPr>
        <w:pStyle w:val="Para 16"/>
      </w:pPr>
      <w:r>
        <w:rPr>
          <w:rStyle w:val="Text11"/>
        </w:rPr>
        <w:t xml:space="preserve">@rendermode InteractiveServer</w:t>
        <w:br w:clear="none"/>
        <w:t xml:space="preserve">@page "/employees/{country?}"</w:t>
        <w:br w:clear="none"/>
      </w:r>
      <w:r>
        <w:rPr>
          <w:rStyle w:val="Text50"/>
        </w:rPr>
        <w:t xml:space="preserve">@inject IHttpClientFactory httpClientFactory</w:t>
        <w:br w:clear="none"/>
      </w:r>
      <w:r>
        <w:rPr>
          <w:rStyle w:val="Text11"/>
        </w:rPr>
        <w:t xml:space="preserve"/>
        <w:br w:clear="none"/>
        <w:t xml:space="preserve">&lt;h1&gt;</w:t>
        <w:br w:clear="none"/>
        <w:t xml:space="preserve">  Employees @(</w:t>
        <w:br w:clear="none"/>
      </w:r>
      <w:r>
        <w:rPr>
          <w:rStyle w:val="Text46"/>
        </w:rPr>
        <w:t xml:space="preserve">string</w:t>
        <w:br w:clear="none"/>
      </w:r>
      <w:r>
        <w:rPr>
          <w:rStyle w:val="Text11"/>
        </w:rPr>
        <w:t xml:space="preserve">.IsNullOrWhiteSpace(Country) ? "Worldwide" : "</w:t>
        <w:br w:clear="none"/>
      </w:r>
      <w:r>
        <w:rPr>
          <w:rStyle w:val="Text25"/>
        </w:rPr>
        <w:t xml:space="preserve">in</w:t>
        <w:br w:clear="none"/>
      </w:r>
      <w:r>
        <w:rPr>
          <w:rStyle w:val="Text11"/>
        </w:rPr>
        <w:t xml:space="preserve"> " + Country)</w:t>
        <w:br w:clear="none"/>
        <w:t xml:space="preserve">&lt;/h1&gt;</w:t>
        <w:br w:clear="none"/>
      </w:r>
      <w:r>
        <w:t xml:space="preserve">&lt;QuickGrid Items="@employees" Class="table table-striped table-bordered"&gt;</w:t>
        <w:br w:clear="none"/>
      </w:r>
      <w:r>
        <w:rPr>
          <w:rStyle w:val="Text11"/>
        </w:rPr>
        <w:t xml:space="preserve"/>
        <w:br w:clear="none"/>
      </w:r>
      <w:r>
        <w:t xml:space="preserve">  &lt;PropertyColumn Property="@(emp =&gt; emp.EmployeeId)" </w:t>
        <w:br w:clear="none"/>
      </w:r>
      <w:r>
        <w:rPr>
          <w:rStyle w:val="Text11"/>
        </w:rPr>
        <w:t xml:space="preserve"/>
        <w:br w:clear="none"/>
      </w:r>
      <w:r>
        <w:t xml:space="preserve">                  Title="ID" /&gt;</w:t>
        <w:br w:clear="none"/>
      </w:r>
      <w:r>
        <w:rPr>
          <w:rStyle w:val="Text11"/>
        </w:rPr>
        <w:t xml:space="preserve"/>
        <w:br w:clear="none"/>
      </w:r>
      <w:r>
        <w:t xml:space="preserve">  &lt;PropertyColumn Property="@(emp =&gt; emp.FirstName)" /&gt;</w:t>
        <w:br w:clear="none"/>
      </w:r>
      <w:r>
        <w:rPr>
          <w:rStyle w:val="Text11"/>
        </w:rPr>
        <w:t xml:space="preserve"/>
        <w:br w:clear="none"/>
      </w:r>
      <w:r>
        <w:t xml:space="preserve">  &lt;PropertyColumn Property="@(emp =&gt; emp.LastName)" /&gt;</w:t>
        <w:br w:clear="none"/>
      </w:r>
      <w:r>
        <w:rPr>
          <w:rStyle w:val="Text11"/>
        </w:rPr>
        <w:t xml:space="preserve"/>
        <w:br w:clear="none"/>
      </w:r>
      <w:r>
        <w:t xml:space="preserve">  &lt;PropertyColumn Property="@(emp =&gt; emp.City)" /&gt;</w:t>
        <w:br w:clear="none"/>
      </w:r>
      <w:r>
        <w:rPr>
          <w:rStyle w:val="Text11"/>
        </w:rPr>
        <w:t xml:space="preserve"/>
        <w:br w:clear="none"/>
      </w:r>
      <w:r>
        <w:t xml:space="preserve">  &lt;PropertyColumn Property="@(emp =&gt; emp.Country)" /&gt;</w:t>
        <w:br w:clear="none"/>
      </w:r>
      <w:r>
        <w:rPr>
          <w:rStyle w:val="Text11"/>
        </w:rPr>
        <w:t xml:space="preserve"/>
        <w:br w:clear="none"/>
      </w:r>
      <w:r>
        <w:t xml:space="preserve">  &lt;PropertyColumn Property="@(emp =&gt; emp.HireDate)" </w:t>
        <w:br w:clear="none"/>
      </w:r>
      <w:r>
        <w:rPr>
          <w:rStyle w:val="Text11"/>
        </w:rPr>
        <w:t xml:space="preserve"/>
        <w:br w:clear="none"/>
      </w:r>
      <w:r>
        <w:t xml:space="preserve">                  Format="yyyy-MM-dd" /&gt;</w:t>
        <w:br w:clear="none"/>
      </w:r>
      <w:r>
        <w:rPr>
          <w:rStyle w:val="Text11"/>
        </w:rPr>
        <w:t xml:space="preserve"/>
        <w:br w:clear="none"/>
      </w:r>
      <w:r>
        <w:t xml:space="preserve">&lt;/QuickGrid&gt;</w:t>
        <w:br w:clear="none"/>
      </w:r>
      <w:r>
        <w:rPr>
          <w:rStyle w:val="Text11"/>
        </w:rPr>
        <w:t xml:space="preserve"/>
        <w:br w:clear="none"/>
        <w:t xml:space="preserve">@code {</w:t>
        <w:br w:clear="none"/>
        <w:t xml:space="preserve">  [</w:t>
        <w:br w:clear="none"/>
      </w:r>
      <w:r>
        <w:rPr>
          <w:rStyle w:val="Text24"/>
        </w:rPr>
        <w:t xml:space="preserve">Parameter</w:t>
        <w:br w:clear="none"/>
      </w:r>
      <w:r>
        <w:rPr>
          <w:rStyle w:val="Text11"/>
        </w:rPr>
        <w:t xml:space="preserve">]</w:t>
        <w:br w:clear="none"/>
        <w:t xml:space="preserve">  </w:t>
        <w:br w:clear="none"/>
      </w:r>
      <w:r>
        <w:rPr>
          <w:rStyle w:val="Text25"/>
        </w:rPr>
        <w:t xml:space="preserve">public</w:t>
        <w:br w:clear="none"/>
      </w:r>
      <w:r>
        <w:rPr>
          <w:rStyle w:val="Text11"/>
        </w:rPr>
        <w:t xml:space="preserve"> </w:t>
        <w:br w:clear="none"/>
      </w:r>
      <w:r>
        <w:rPr>
          <w:rStyle w:val="Text46"/>
        </w:rPr>
        <w:t xml:space="preserve">string</w:t>
        <w:br w:clear="none"/>
      </w:r>
      <w:r>
        <w:rPr>
          <w:rStyle w:val="Text11"/>
        </w:rPr>
        <w:t xml:space="preserve">? Country { </w:t>
        <w:br w:clear="none"/>
      </w:r>
      <w:r>
        <w:rPr>
          <w:rStyle w:val="Text25"/>
        </w:rPr>
        <w:t xml:space="preserve">get</w:t>
        <w:br w:clear="none"/>
      </w:r>
      <w:r>
        <w:rPr>
          <w:rStyle w:val="Text11"/>
        </w:rPr>
        <w:t xml:space="preserve">; </w:t>
        <w:br w:clear="none"/>
      </w:r>
      <w:r>
        <w:rPr>
          <w:rStyle w:val="Text25"/>
        </w:rPr>
        <w:t xml:space="preserve">set</w:t>
        <w:br w:clear="none"/>
      </w:r>
      <w:r>
        <w:rPr>
          <w:rStyle w:val="Text11"/>
        </w:rPr>
        <w:t xml:space="preserve">; }</w:t>
        <w:br w:clear="none"/>
      </w:r>
      <w:r>
        <w:rPr>
          <w:rStyle w:val="Text19"/>
        </w:rPr>
        <w:t xml:space="preserve">  // QuickGrid works best if it binds to an IQueryable&lt;T&gt; sequence.</w:t>
        <w:br w:clear="none"/>
      </w:r>
      <w:r>
        <w:rPr>
          <w:rStyle w:val="Text11"/>
        </w:rPr>
        <w:t xml:space="preserve"/>
        <w:br w:clear="none"/>
      </w:r>
      <w:r>
        <w:rPr>
          <w:rStyle w:val="Text4"/>
        </w:rPr>
        <w:t xml:space="preserve">  private</w:t>
        <w:br w:clear="none"/>
      </w:r>
      <w:r>
        <w:t xml:space="preserve"> IQueryable&lt;Employee&gt;? employees;</w:t>
        <w:br w:clear="none"/>
      </w:r>
      <w:r>
        <w:rPr>
          <w:rStyle w:val="Text11"/>
        </w:rPr>
        <w:t xml:space="preserve"/>
        <w:br w:clear="none"/>
        <w:t xml:space="preserve">  </w:t>
        <w:br w:clear="none"/>
      </w:r>
      <w:r>
        <w:rPr>
          <w:rStyle w:val="Text4"/>
        </w:rPr>
        <w:t xml:space="preserve">protected override async</w:t>
        <w:br w:clear="none"/>
      </w:r>
      <w:r>
        <w:t xml:space="preserve"> Task </w:t>
        <w:br w:clear="none"/>
      </w:r>
      <w:r>
        <w:rPr>
          <w:rStyle w:val="Text7"/>
        </w:rPr>
        <w:t xml:space="preserve">OnParametersSetAsync</w:t>
        <w:br w:clear="none"/>
      </w:r>
      <w:r>
        <w:rPr>
          <w:rStyle w:val="Text11"/>
        </w:rPr>
        <w:t xml:space="preserve">()</w:t>
        <w:br w:clear="none"/>
        <w:t xml:space="preserve"/>
        <w:br w:clear="none"/>
        <w:t xml:space="preserve">  {</w:t>
        <w:br w:clear="none"/>
      </w:r>
      <w:r>
        <w:t xml:space="preserve">    Employee[]? employeesArray = </w:t>
        <w:br w:clear="none"/>
      </w:r>
      <w:r>
        <w:rPr>
          <w:rStyle w:val="Text7"/>
        </w:rPr>
        <w:t xml:space="preserve">null</w:t>
        <w:br w:clear="none"/>
      </w:r>
      <w:r>
        <w:rPr>
          <w:rStyle w:val="Text11"/>
        </w:rPr>
        <w:t xml:space="preserve">;</w:t>
        <w:br w:clear="none"/>
      </w:r>
      <w:r>
        <w:rPr>
          <w:rStyle w:val="Text19"/>
        </w:rPr>
        <w:t xml:space="preserve">    </w:t>
        <w:br w:clear="none"/>
        <w:t xml:space="preserve">// Employee entity has circular reference to itself so</w:t>
        <w:br w:clear="none"/>
      </w:r>
      <w:r>
        <w:rPr>
          <w:rStyle w:val="Text11"/>
        </w:rPr>
        <w:t xml:space="preserve"/>
        <w:br w:clear="none"/>
      </w:r>
      <w:r>
        <w:rPr>
          <w:rStyle w:val="Text19"/>
        </w:rPr>
        <w:t xml:space="preserve">    // we must control how references are handled.</w:t>
        <w:br w:clear="none"/>
      </w:r>
      <w:r>
        <w:rPr>
          <w:rStyle w:val="Text11"/>
        </w:rPr>
        <w:t xml:space="preserve"/>
        <w:br w:clear="none"/>
      </w:r>
      <w:r>
        <w:t xml:space="preserve">    JsonSerializerOptions jsonOptions = </w:t>
        <w:br w:clear="none"/>
      </w:r>
      <w:r>
        <w:rPr>
          <w:rStyle w:val="Text4"/>
        </w:rPr>
        <w:t xml:space="preserve">new</w:t>
        <w:br w:clear="none"/>
      </w:r>
      <w:r>
        <w:t xml:space="preserve">()</w:t>
        <w:br w:clear="none"/>
      </w:r>
      <w:r>
        <w:rPr>
          <w:rStyle w:val="Text11"/>
        </w:rPr>
        <w:t xml:space="preserve"/>
        <w:br w:clear="none"/>
      </w:r>
      <w:r>
        <w:t xml:space="preserve">      {</w:t>
        <w:br w:clear="none"/>
      </w:r>
      <w:r>
        <w:rPr>
          <w:rStyle w:val="Text11"/>
        </w:rPr>
        <w:t xml:space="preserve"/>
        <w:br w:clear="none"/>
      </w:r>
      <w:r>
        <w:t xml:space="preserve">        ReferenceHandler = ReferenceHandler.Preserve,</w:t>
        <w:br w:clear="none"/>
      </w:r>
      <w:r>
        <w:rPr>
          <w:rStyle w:val="Text11"/>
        </w:rPr>
        <w:t xml:space="preserve"/>
        <w:br w:clear="none"/>
      </w:r>
      <w:r>
        <w:t xml:space="preserve">        PropertyNameCaseInsensitive = </w:t>
        <w:br w:clear="none"/>
      </w:r>
      <w:r>
        <w:rPr>
          <w:rStyle w:val="Text7"/>
        </w:rPr>
        <w:t xml:space="preserve">true</w:t>
        <w:br w:clear="none"/>
      </w:r>
      <w:r>
        <w:rPr>
          <w:rStyle w:val="Text11"/>
        </w:rPr>
        <w:t xml:space="preserve"/>
        <w:br w:clear="none"/>
      </w:r>
      <w:r>
        <w:t xml:space="preserve">      };</w:t>
        <w:br w:clear="none"/>
      </w:r>
      <w:r>
        <w:rPr>
          <w:rStyle w:val="Text11"/>
        </w:rPr>
        <w:t xml:space="preserve"/>
        <w:br w:clear="none"/>
      </w:r>
      <w:r>
        <w:t xml:space="preserve">    HttpClient client = httpClientFactory.CreateClient(</w:t>
        <w:br w:clear="none"/>
      </w:r>
      <w:r>
        <w:rPr>
          <w:rStyle w:val="Text11"/>
        </w:rPr>
        <w:t xml:space="preserve"/>
        <w:br w:clear="none"/>
      </w:r>
      <w:r>
        <w:t xml:space="preserve">      "Northwind.Blazor.Service");</w:t>
        <w:br w:clear="none"/>
      </w:r>
      <w:r>
        <w:rPr>
          <w:rStyle w:val="Text11"/>
        </w:rPr>
        <w:t xml:space="preserve"/>
        <w:br w:clear="none"/>
      </w:r>
      <w:r>
        <w:t xml:space="preserve">    </w:t>
        <w:br w:clear="none"/>
      </w:r>
      <w:r>
        <w:rPr>
          <w:rStyle w:val="Text15"/>
        </w:rPr>
        <w:t xml:space="preserve">string</w:t>
        <w:br w:clear="none"/>
      </w:r>
      <w:r>
        <w:t xml:space="preserve"> path = "api/employees";</w:t>
        <w:br w:clear="none"/>
      </w:r>
      <w:r>
        <w:rPr>
          <w:rStyle w:val="Text11"/>
        </w:rPr>
        <w:t xml:space="preserve"/>
        <w:br w:clear="none"/>
      </w:r>
      <w:r>
        <w:t xml:space="preserve">    </w:t>
        <w:br w:clear="none"/>
      </w:r>
      <w:r>
        <w:rPr>
          <w:rStyle w:val="Text4"/>
        </w:rPr>
        <w:t xml:space="preserve">try</w:t>
        <w:br w:clear="none"/>
      </w:r>
      <w:r>
        <w:rPr>
          <w:rStyle w:val="Text11"/>
        </w:rPr>
        <w:t xml:space="preserve"/>
        <w:br w:clear="none"/>
      </w:r>
      <w:r>
        <w:t xml:space="preserve">    {</w:t>
        <w:br w:clear="none"/>
      </w:r>
      <w:r>
        <w:rPr>
          <w:rStyle w:val="Text11"/>
        </w:rPr>
        <w:t xml:space="preserve"/>
        <w:br w:clear="none"/>
      </w:r>
      <w:r>
        <w:t xml:space="preserve">      employeesArray = </w:t>
        <w:br w:clear="none"/>
      </w:r>
      <w:r>
        <w:rPr>
          <w:rStyle w:val="Text11"/>
        </w:rPr>
        <w:t xml:space="preserve">(</w:t>
        <w:br w:clear="none"/>
      </w:r>
      <w:r>
        <w:rPr>
          <w:rStyle w:val="Text4"/>
        </w:rPr>
        <w:t xml:space="preserve">await</w:t>
        <w:br w:clear="none"/>
      </w:r>
      <w:r>
        <w:t xml:space="preserve"> client.GetFromJsonAsync&lt;Employee[]?&gt;(</w:t>
        <w:br w:clear="none"/>
      </w:r>
      <w:r>
        <w:rPr>
          <w:rStyle w:val="Text11"/>
        </w:rPr>
        <w:t xml:space="preserve"/>
        <w:br w:clear="none"/>
      </w:r>
      <w:r>
        <w:t xml:space="preserve">        path, jsonOptions));</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catch</w:t>
        <w:br w:clear="none"/>
      </w:r>
      <w:r>
        <w:t xml:space="preserve"> (Exception ex)</w:t>
        <w:br w:clear="none"/>
      </w:r>
      <w:r>
        <w:rPr>
          <w:rStyle w:val="Text11"/>
        </w:rPr>
        <w:t xml:space="preserve"/>
        <w:br w:clear="none"/>
      </w:r>
      <w:r>
        <w:t xml:space="preserve">    {</w:t>
        <w:br w:clear="none"/>
      </w:r>
      <w:r>
        <w:rPr>
          <w:rStyle w:val="Text11"/>
        </w:rPr>
        <w:t xml:space="preserve"/>
        <w:br w:clear="none"/>
      </w:r>
      <w:r>
        <w:t xml:space="preserve">      Console.WriteLine($"{ex.GetType()}: {ex.Message}");</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if</w:t>
        <w:br w:clear="none"/>
      </w:r>
      <w:r>
        <w:t xml:space="preserve"> (employeesArray </w:t>
        <w:br w:clear="none"/>
      </w:r>
      <w:r>
        <w:rPr>
          <w:rStyle w:val="Text4"/>
        </w:rPr>
        <w:t xml:space="preserve">is </w:t>
        <w:br w:clear="none"/>
        <w:t xml:space="preserve">not</w:t>
        <w:br w:clear="none"/>
      </w:r>
      <w:r>
        <w:t xml:space="preserve"> </w:t>
        <w:br w:clear="none"/>
      </w:r>
      <w:r>
        <w:rPr>
          <w:rStyle w:val="Text7"/>
        </w:rPr>
        <w:t xml:space="preserve">null</w:t>
        <w:br w:clear="none"/>
      </w:r>
      <w:r>
        <w:rPr>
          <w:rStyle w:val="Text11"/>
        </w:rPr>
        <w:t xml:space="preserve">)</w:t>
        <w:br w:clear="none"/>
      </w:r>
      <w:r>
        <w:t xml:space="preserve">    {</w:t>
        <w:br w:clear="none"/>
      </w:r>
      <w:r>
        <w:rPr>
          <w:rStyle w:val="Text11"/>
        </w:rPr>
        <w:t xml:space="preserve"/>
        <w:br w:clear="none"/>
      </w:r>
      <w:r>
        <w:t xml:space="preserve">      employees = employeesArray.AsQueryable();</w:t>
        <w:br w:clear="none"/>
      </w:r>
      <w:r>
        <w:rPr>
          <w:rStyle w:val="Text11"/>
        </w:rPr>
        <w:t xml:space="preserve"/>
        <w:br w:clear="none"/>
      </w:r>
      <w:r>
        <w:t xml:space="preserve">      </w:t>
        <w:br w:clear="none"/>
      </w:r>
      <w:r>
        <w:rPr>
          <w:rStyle w:val="Text4"/>
        </w:rPr>
        <w:t xml:space="preserve">if</w:t>
        <w:br w:clear="none"/>
      </w:r>
      <w:r>
        <w:t xml:space="preserve"> (!</w:t>
        <w:br w:clear="none"/>
      </w:r>
      <w:r>
        <w:rPr>
          <w:rStyle w:val="Text15"/>
        </w:rPr>
        <w:t xml:space="preserve">string</w:t>
        <w:br w:clear="none"/>
      </w:r>
      <w:r>
        <w:t xml:space="preserve">.IsNullOrWhiteSpace(Country))</w:t>
        <w:br w:clear="none"/>
      </w:r>
      <w:r>
        <w:rPr>
          <w:rStyle w:val="Text11"/>
        </w:rPr>
        <w:t xml:space="preserve"/>
        <w:br w:clear="none"/>
      </w:r>
      <w:r>
        <w:t xml:space="preserve">      {</w:t>
        <w:br w:clear="none"/>
      </w:r>
      <w:r>
        <w:rPr>
          <w:rStyle w:val="Text11"/>
        </w:rPr>
        <w:t xml:space="preserve"/>
        <w:br w:clear="none"/>
      </w:r>
      <w:r>
        <w:t xml:space="preserve">        employees = employees.Where(emp =&gt; emp.Country == Country);</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r>
    </w:p>
    <w:p>
      <w:pPr>
        <w:pStyle w:val="Normal"/>
      </w:pPr>
      <w:r>
        <w:t>Although the web service has an endpoint that allows you to return only employees in a specified country, later we will add caching for employees, so in this implementation we will request all employees and use client-side filtering for the bound data grid.</w:t>
      </w:r>
    </w:p>
    <w:p>
      <w:pPr>
        <w:numPr>
          <w:ilvl w:val="0"/>
          <w:numId w:val="487"/>
        </w:numPr>
        <w:pStyle w:val="Para 01"/>
      </w:pPr>
      <w:r>
        <w:t>If your database</w:t>
      </w:r>
      <w:r>
        <w:rPr>
          <w:rStyle w:val="Text61"/>
        </w:rPr>
        <w:bookmarkStart w:id="2374" w:name="_idIndexMarker1686"/>
        <w:t/>
        <w:bookmarkEnd w:id="2374"/>
      </w:r>
      <w:r>
        <w:t xml:space="preserve"> server is not running, (for example, because you are hosting it in Docker, a virtual machine, or in the cloud), then make sure to start it.</w:t>
      </w:r>
    </w:p>
    <w:p>
      <w:pPr>
        <w:numPr>
          <w:ilvl w:val="0"/>
          <w:numId w:val="487"/>
        </w:numPr>
        <w:pStyle w:val="Para 01"/>
      </w:pPr>
      <w:r>
        <w:t xml:space="preserve">Start the </w:t>
      </w:r>
      <w:r>
        <w:rPr>
          <w:rStyle w:val="Text0"/>
        </w:rPr>
        <w:t xml:space="preserve">Northwind.MinimalApi.Service</w:t>
        <w:br w:clear="none"/>
      </w:r>
      <w:r>
        <w:t xml:space="preserve"> project, using its </w:t>
      </w:r>
      <w:r>
        <w:rPr>
          <w:rStyle w:val="Text0"/>
        </w:rPr>
        <w:t xml:space="preserve">https</w:t>
        <w:br w:clear="none"/>
      </w:r>
      <w:r>
        <w:t xml:space="preserve"> profile without debugging.</w:t>
      </w:r>
    </w:p>
    <w:p>
      <w:pPr>
        <w:numPr>
          <w:ilvl w:val="0"/>
          <w:numId w:val="487"/>
        </w:numPr>
        <w:pStyle w:val="Para 01"/>
      </w:pPr>
      <w:r>
        <w:t xml:space="preserve">Start the </w:t>
      </w:r>
      <w:r>
        <w:rPr>
          <w:rStyle w:val="Text0"/>
        </w:rPr>
        <w:t xml:space="preserve">Northwind.Blazor</w:t>
        <w:br w:clear="none"/>
      </w:r>
      <w:r>
        <w:t xml:space="preserve"> project, using its </w:t>
      </w:r>
      <w:r>
        <w:rPr>
          <w:rStyle w:val="Text0"/>
        </w:rPr>
        <w:t xml:space="preserve">https</w:t>
        <w:br w:clear="none"/>
      </w:r>
      <w:r>
        <w:t xml:space="preserve"> profile without debugging.</w:t>
      </w:r>
    </w:p>
    <w:p>
      <w:pPr>
        <w:numPr>
          <w:ilvl w:val="0"/>
          <w:numId w:val="487"/>
        </w:numPr>
        <w:pStyle w:val="Para 01"/>
      </w:pPr>
      <w:r>
        <w:t xml:space="preserve">Start Chrome, and navigate to </w:t>
      </w:r>
      <w:r>
        <w:rPr>
          <w:rStyle w:val="Text0"/>
        </w:rPr>
        <w:t xml:space="preserve">https://localhost:5151/</w:t>
        <w:br w:clear="none"/>
      </w:r>
      <w:r>
        <w:t>.</w:t>
      </w:r>
    </w:p>
    <w:p>
      <w:pPr>
        <w:numPr>
          <w:ilvl w:val="0"/>
          <w:numId w:val="487"/>
        </w:numPr>
        <w:pStyle w:val="Para 01"/>
      </w:pPr>
      <w:r>
        <w:t xml:space="preserve">In the left navigation menu, click </w:t>
      </w:r>
      <w:r>
        <w:rPr>
          <w:rStyle w:val="Text2"/>
        </w:rPr>
        <w:t>Employees in USA</w:t>
      </w:r>
      <w:r>
        <w:t xml:space="preserve">, and note that the grid of employees loads from the web service and renders in the web page, as shown in </w:t>
      </w:r>
      <w:r>
        <w:rPr>
          <w:rStyle w:val="Text9"/>
        </w:rPr>
        <w:t>Figure 15.7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85900"/>
            <wp:effectExtent l="0" r="0" t="0" b="0"/>
            <wp:wrapTopAndBottom/>
            <wp:docPr id="128" name="B19587_15_07.png" descr="B19587_15_07.png"/>
            <wp:cNvGraphicFramePr>
              <a:graphicFrameLocks noChangeAspect="1"/>
            </wp:cNvGraphicFramePr>
            <a:graphic>
              <a:graphicData uri="http://schemas.openxmlformats.org/drawingml/2006/picture">
                <pic:pic>
                  <pic:nvPicPr>
                    <pic:cNvPr id="0" name="B19587_15_07.png" descr="B19587_15_07.png"/>
                    <pic:cNvPicPr/>
                  </pic:nvPicPr>
                  <pic:blipFill>
                    <a:blip r:embed="rId127"/>
                    <a:stretch>
                      <a:fillRect/>
                    </a:stretch>
                  </pic:blipFill>
                  <pic:spPr>
                    <a:xfrm>
                      <a:off x="0" y="0"/>
                      <a:ext cx="4406900" cy="1485900"/>
                    </a:xfrm>
                    <a:prstGeom prst="rect">
                      <a:avLst/>
                    </a:prstGeom>
                  </pic:spPr>
                </pic:pic>
              </a:graphicData>
            </a:graphic>
          </wp:anchor>
        </w:drawing>
      </w:r>
    </w:p>
    <w:p>
      <w:pPr>
        <w:pStyle w:val="Para 08"/>
      </w:pPr>
      <w:r>
        <w:t>Figure 15.7: The grid of employees in the USA</w:t>
      </w:r>
    </w:p>
    <w:p>
      <w:pPr>
        <w:numPr>
          <w:ilvl w:val="0"/>
          <w:numId w:val="488"/>
        </w:numPr>
        <w:pStyle w:val="Para 01"/>
      </w:pPr>
      <w:r>
        <w:t xml:space="preserve">In the left navigation menu, click </w:t>
      </w:r>
      <w:r>
        <w:rPr>
          <w:rStyle w:val="Text2"/>
        </w:rPr>
        <w:t>Employees in UK</w:t>
      </w:r>
      <w:r>
        <w:t>, and note that the grid of employees is filtered to only show employees in the UK.</w:t>
      </w:r>
    </w:p>
    <w:p>
      <w:pPr>
        <w:numPr>
          <w:ilvl w:val="0"/>
          <w:numId w:val="488"/>
        </w:numPr>
        <w:pStyle w:val="Para 01"/>
      </w:pPr>
      <w:r>
        <w:t xml:space="preserve">Close Chrome, and shut </w:t>
      </w:r>
      <w:r>
        <w:rPr>
          <w:rStyle w:val="Text61"/>
        </w:rPr>
        <w:bookmarkStart w:id="2375" w:name="_idIndexMarker1687"/>
        <w:t/>
        <w:bookmarkEnd w:id="2375"/>
      </w:r>
      <w:r>
        <w:t>down the web server.</w:t>
      </w:r>
    </w:p>
    <w:p>
      <w:bookmarkStart w:id="2376" w:name="Practicing_and_exploring_14"/>
      <w:pPr>
        <w:pStyle w:val="Heading 1"/>
      </w:pPr>
      <w:r>
        <w:t>Practicing and exploring</w:t>
      </w:r>
      <w:bookmarkEnd w:id="2376"/>
    </w:p>
    <w:p>
      <w:pPr>
        <w:pStyle w:val="Normal"/>
      </w:pPr>
      <w:r>
        <w:t>Test your knowledge and understanding by answering some questions, getting some hands-on practice, and exploring this chapter’s topics with deeper research.</w:t>
      </w:r>
    </w:p>
    <w:p>
      <w:bookmarkStart w:id="2377" w:name="Exercise_15_1___Test_your_knowle"/>
      <w:pPr>
        <w:pStyle w:val="Heading 2"/>
      </w:pPr>
      <w:r>
        <w:t>Exercise 15.1 – Test your knowledge</w:t>
      </w:r>
      <w:bookmarkEnd w:id="2377"/>
    </w:p>
    <w:p>
      <w:pPr>
        <w:pStyle w:val="Normal"/>
      </w:pPr>
      <w:r>
        <w:t>Answer the following questions:</w:t>
      </w:r>
    </w:p>
    <w:p>
      <w:pPr>
        <w:numPr>
          <w:ilvl w:val="0"/>
          <w:numId w:val="489"/>
        </w:numPr>
        <w:pStyle w:val="Para 01"/>
      </w:pPr>
      <w:r>
        <w:t>What is the benefit of the new Blazor Full Stack hosting model in .NET 8 compared to the legacy hosting models like Blazor Server?</w:t>
      </w:r>
    </w:p>
    <w:p>
      <w:pPr>
        <w:numPr>
          <w:ilvl w:val="0"/>
          <w:numId w:val="489"/>
        </w:numPr>
        <w:pStyle w:val="Para 01"/>
      </w:pPr>
      <w:r>
        <w:t>Does Blazor WebAssembly support all features of the latest .NET APIs?</w:t>
      </w:r>
    </w:p>
    <w:p>
      <w:pPr>
        <w:numPr>
          <w:ilvl w:val="0"/>
          <w:numId w:val="489"/>
        </w:numPr>
        <w:pStyle w:val="Para 01"/>
      </w:pPr>
      <w:r>
        <w:t>What is the file extension for Blazor components?</w:t>
      </w:r>
    </w:p>
    <w:p>
      <w:pPr>
        <w:numPr>
          <w:ilvl w:val="0"/>
          <w:numId w:val="489"/>
        </w:numPr>
        <w:pStyle w:val="Para 01"/>
      </w:pPr>
      <w:r>
        <w:t>How do you set the default layout for all Blazor page components?</w:t>
      </w:r>
    </w:p>
    <w:p>
      <w:pPr>
        <w:numPr>
          <w:ilvl w:val="0"/>
          <w:numId w:val="489"/>
        </w:numPr>
        <w:pStyle w:val="Para 01"/>
      </w:pPr>
      <w:r>
        <w:t>How do you register a route for a Blazor page component?</w:t>
      </w:r>
    </w:p>
    <w:p>
      <w:pPr>
        <w:numPr>
          <w:ilvl w:val="0"/>
          <w:numId w:val="489"/>
        </w:numPr>
        <w:pStyle w:val="Para 01"/>
      </w:pPr>
      <w:r>
        <w:t xml:space="preserve">When would you set the </w:t>
      </w:r>
      <w:r>
        <w:rPr>
          <w:rStyle w:val="Text0"/>
        </w:rPr>
        <w:t xml:space="preserve">Match</w:t>
        <w:br w:clear="none"/>
      </w:r>
      <w:r>
        <w:t xml:space="preserve"> property of a </w:t>
      </w:r>
      <w:r>
        <w:rPr>
          <w:rStyle w:val="Text0"/>
        </w:rPr>
        <w:t xml:space="preserve">&lt;NavLink&gt;</w:t>
        <w:br w:clear="none"/>
      </w:r>
      <w:r>
        <w:t xml:space="preserve"> component to </w:t>
      </w:r>
      <w:r>
        <w:rPr>
          <w:rStyle w:val="Text0"/>
        </w:rPr>
        <w:t xml:space="preserve">NavLinkMatch.All</w:t>
        <w:br w:clear="none"/>
      </w:r>
      <w:r>
        <w:t>?</w:t>
      </w:r>
    </w:p>
    <w:p>
      <w:pPr>
        <w:numPr>
          <w:ilvl w:val="0"/>
          <w:numId w:val="489"/>
        </w:numPr>
        <w:pStyle w:val="Para 01"/>
      </w:pPr>
      <w:r>
        <w:t xml:space="preserve">You have imported a custom namespace in the </w:t>
      </w:r>
      <w:r>
        <w:rPr>
          <w:rStyle w:val="Text0"/>
        </w:rPr>
        <w:t xml:space="preserve">_Imports.razor</w:t>
        <w:br w:clear="none"/>
      </w:r>
      <w:r>
        <w:t xml:space="preserve"> file, but when you try to use a class in that namespace in a code-behind file for the Blazor component, the class is not found. Why? How can you fix the issue?</w:t>
      </w:r>
    </w:p>
    <w:p>
      <w:pPr>
        <w:numPr>
          <w:ilvl w:val="0"/>
          <w:numId w:val="489"/>
        </w:numPr>
        <w:pStyle w:val="Para 01"/>
      </w:pPr>
      <w:r>
        <w:t>What must you do to a property in a component class to have it set to a query string parameter automatically?</w:t>
      </w:r>
    </w:p>
    <w:p>
      <w:pPr>
        <w:numPr>
          <w:ilvl w:val="0"/>
          <w:numId w:val="489"/>
        </w:numPr>
        <w:pStyle w:val="Para 01"/>
      </w:pPr>
      <w:r>
        <w:t>What is QuickGrid?</w:t>
      </w:r>
    </w:p>
    <w:p>
      <w:pPr>
        <w:numPr>
          <w:ilvl w:val="0"/>
          <w:numId w:val="489"/>
        </w:numPr>
        <w:pStyle w:val="Para 01"/>
      </w:pPr>
      <w:r>
        <w:t>How can a Blazor component access browser features like local storage?</w:t>
      </w:r>
    </w:p>
    <w:p>
      <w:bookmarkStart w:id="2378" w:name="Exercise_15_2___Practice_buildin"/>
      <w:pPr>
        <w:pStyle w:val="Heading 2"/>
      </w:pPr>
      <w:r>
        <w:t>Exercise 15.2 – Practice building Blazor components</w:t>
      </w:r>
      <w:bookmarkEnd w:id="2378"/>
    </w:p>
    <w:p>
      <w:pPr>
        <w:pStyle w:val="Normal"/>
      </w:pPr>
      <w:r>
        <w:t xml:space="preserve">Create a Blazor component named </w:t>
      </w:r>
      <w:r>
        <w:rPr>
          <w:rStyle w:val="Text0"/>
        </w:rPr>
        <w:t xml:space="preserve">Carousel</w:t>
        <w:br w:clear="none"/>
      </w:r>
      <w:r>
        <w:t xml:space="preserve"> that wraps the Bootstrap classes to work with carousels as a component, and then use it to show the eight categories in the Northwind database, including images.</w:t>
      </w:r>
    </w:p>
    <w:p>
      <w:pPr>
        <w:pStyle w:val="Normal"/>
      </w:pPr>
      <w:r>
        <w:t xml:space="preserve">You can learn about the Bootstrap carousel at the following link: </w:t>
      </w:r>
      <w:hyperlink r:id="rId376">
        <w:r>
          <w:rPr>
            <w:rStyle w:val="Text6"/>
          </w:rPr>
          <w:t>https://getbootstrap.com/docs/5.3/components/carousel/</w:t>
        </w:r>
      </w:hyperlink>
      <w:r>
        <w:t>.</w:t>
      </w:r>
    </w:p>
    <w:p>
      <w:bookmarkStart w:id="2379" w:name="Exercise_15_3___Practice_buildin"/>
      <w:pPr>
        <w:pStyle w:val="Heading 2"/>
      </w:pPr>
      <w:r>
        <w:t>Exercise 15.3 – Practice building an IndexedDB interop service</w:t>
      </w:r>
      <w:bookmarkEnd w:id="2379"/>
    </w:p>
    <w:p>
      <w:pPr>
        <w:pStyle w:val="Normal"/>
      </w:pPr>
      <w:r>
        <w:t>Browser local and session storage its okay for storing small amounts of data, but if you need a more robust and capable storage in the browser, then you can use the IndexedDB API.</w:t>
      </w:r>
    </w:p>
    <w:p>
      <w:pPr>
        <w:pStyle w:val="Normal"/>
      </w:pPr>
      <w:r>
        <w:t xml:space="preserve">Create a Blazor service named </w:t>
      </w:r>
      <w:r>
        <w:rPr>
          <w:rStyle w:val="Text0"/>
        </w:rPr>
        <w:t xml:space="preserve">IndexedDbService</w:t>
        <w:br w:clear="none"/>
      </w:r>
      <w:r>
        <w:t>, with a JavaScript module for interop, with the IndexedDB API, and then use it to cache the employees.</w:t>
      </w:r>
    </w:p>
    <w:p>
      <w:pPr>
        <w:pStyle w:val="Normal"/>
      </w:pPr>
      <w:r>
        <w:t xml:space="preserve">You can learn more about the methods of the </w:t>
      </w:r>
      <w:r>
        <w:rPr>
          <w:rStyle w:val="Text0"/>
        </w:rPr>
        <w:t xml:space="preserve">window.indexedDB</w:t>
        <w:br w:clear="none"/>
      </w:r>
      <w:r>
        <w:t xml:space="preserve"> object at the following link: </w:t>
      </w:r>
      <w:hyperlink r:id="rId389">
        <w:r>
          <w:rPr>
            <w:rStyle w:val="Text6"/>
          </w:rPr>
          <w:t>https://developer.mozilla.org/en-US/docs/Web/API/IndexedDB_API</w:t>
        </w:r>
      </w:hyperlink>
      <w:r>
        <w:t>.</w:t>
      </w:r>
    </w:p>
    <w:p>
      <w:bookmarkStart w:id="2380" w:name="Exercise_15_4___Explore_topics"/>
      <w:pPr>
        <w:pStyle w:val="Heading 2"/>
      </w:pPr>
      <w:r>
        <w:t>Exercise 15.4 – Explore topics</w:t>
      </w:r>
      <w:bookmarkEnd w:id="2380"/>
    </w:p>
    <w:p>
      <w:pPr>
        <w:pStyle w:val="Normal"/>
      </w:pPr>
      <w:r>
        <w:t>Use the links on the following page to learn more details about the topics covered in this chapter:</w:t>
      </w:r>
    </w:p>
    <w:p>
      <w:pPr>
        <w:pStyle w:val="Para 14"/>
      </w:pPr>
      <w:hyperlink r:id="rId390">
        <w:r>
          <w:t>https://github.com/markjprice/apps-services-net8/blob/main/docs/book-links.md#chapter-15---building-web-components-using-blazor</w:t>
        </w:r>
      </w:hyperlink>
    </w:p>
    <w:p>
      <w:bookmarkStart w:id="2381" w:name="Exercise_15_5___Explore_Blazor_W"/>
      <w:pPr>
        <w:pStyle w:val="Heading 2"/>
      </w:pPr>
      <w:r>
        <w:t>Exercise 15.5 – Explore Blazor WebAssembly topics</w:t>
      </w:r>
      <w:bookmarkEnd w:id="2381"/>
    </w:p>
    <w:p>
      <w:pPr>
        <w:pStyle w:val="Normal"/>
      </w:pPr>
      <w:r>
        <w:t xml:space="preserve">To read more about topics related specifically to Blazor WebAssembly projects, I have written an online-only section, found at the following link: </w:t>
      </w:r>
      <w:hyperlink r:id="rId391">
        <w:r>
          <w:rPr>
            <w:rStyle w:val="Text6"/>
          </w:rPr>
          <w:t>https://github.com/markjprice/apps-services-net8/blob/main/docs/ch15-blazor-webassembly.md</w:t>
        </w:r>
      </w:hyperlink>
      <w:r>
        <w:t>.</w:t>
      </w:r>
    </w:p>
    <w:p>
      <w:bookmarkStart w:id="2382" w:name="Exercise_15_6___Explore_Progress"/>
      <w:pPr>
        <w:pStyle w:val="Heading 2"/>
      </w:pPr>
      <w:r>
        <w:t>Exercise 15.6 – Explore Progressive Web Apps with Blazor</w:t>
      </w:r>
      <w:bookmarkEnd w:id="2382"/>
    </w:p>
    <w:p>
      <w:pPr>
        <w:pStyle w:val="Normal"/>
      </w:pPr>
      <w:r>
        <w:t xml:space="preserve">To read more about topics related specifically to Blazor PWA support, I have written an online-only section, found at the following link: </w:t>
      </w:r>
      <w:hyperlink r:id="rId392">
        <w:r>
          <w:rPr>
            <w:rStyle w:val="Text6"/>
          </w:rPr>
          <w:t>https://github.com/markjprice/apps-services-net8/blob/main/docs/ch15-blazor-pwa.md</w:t>
        </w:r>
      </w:hyperlink>
      <w:r>
        <w:t>.</w:t>
      </w:r>
    </w:p>
    <w:p>
      <w:bookmarkStart w:id="2383" w:name="Exercise_15_7___Leveraging_Open"/>
      <w:pPr>
        <w:pStyle w:val="Heading 2"/>
      </w:pPr>
      <w:r>
        <w:t>Exercise 15.7 – Leveraging Open Source Blazor Component Libraries</w:t>
      </w:r>
      <w:bookmarkEnd w:id="2383"/>
    </w:p>
    <w:p>
      <w:pPr>
        <w:pStyle w:val="Normal"/>
      </w:pPr>
      <w:r>
        <w:t xml:space="preserve">To learn how to use some common Blazor open-source components, I have written an online-only section, found at the following link: </w:t>
      </w:r>
      <w:hyperlink r:id="rId393">
        <w:r>
          <w:rPr>
            <w:rStyle w:val="Text6"/>
          </w:rPr>
          <w:t>https://github.com/markjprice/apps-services-net8/blob/main/docs/ch15-blazor-libraries.md</w:t>
        </w:r>
      </w:hyperlink>
      <w:r>
        <w:t>.</w:t>
      </w:r>
    </w:p>
    <w:p>
      <w:bookmarkStart w:id="2384" w:name="Summary_14"/>
      <w:pPr>
        <w:pStyle w:val="Heading 1"/>
      </w:pPr>
      <w:r>
        <w:t>Summary</w:t>
      </w:r>
      <w:bookmarkEnd w:id="2384"/>
    </w:p>
    <w:p>
      <w:pPr>
        <w:pStyle w:val="Normal"/>
      </w:pPr>
      <w:r>
        <w:t>In this chapter, you learned:</w:t>
      </w:r>
    </w:p>
    <w:p>
      <w:pPr>
        <w:pStyle w:val="Para 01"/>
      </w:pPr>
      <w:r>
        <w:t>About some important concepts surrounding Blazor, like hosting models, components, routing, and how to pass parameters.</w:t>
      </w:r>
    </w:p>
    <w:p>
      <w:pPr>
        <w:pStyle w:val="Para 01"/>
      </w:pPr>
      <w:r>
        <w:t>How to build Blazor components with settable parameters, child content, and custom events.</w:t>
      </w:r>
    </w:p>
    <w:p>
      <w:pPr>
        <w:pStyle w:val="Para 01"/>
      </w:pPr>
      <w:r>
        <w:t>How to build Blazor components that get data from a web service.</w:t>
      </w:r>
    </w:p>
    <w:p>
      <w:pPr>
        <w:pStyle w:val="Normal"/>
      </w:pPr>
      <w:r>
        <w:t>In the next chapter, you will learn how to build cross-platform apps for mobile and desktop devices, using .NET MAUI.</w:t>
      </w:r>
    </w:p>
    <w:p>
      <w:bookmarkStart w:id="2385" w:name="Learn_more_on_Discord_6"/>
      <w:pPr>
        <w:pStyle w:val="Heading 1"/>
      </w:pPr>
      <w:r>
        <w:t>Learn more on Discord</w:t>
      </w:r>
      <w:bookmarkEnd w:id="2385"/>
    </w:p>
    <w:p>
      <w:pPr>
        <w:pStyle w:val="Normal"/>
      </w:pPr>
      <w:r>
        <w:t>To join the Discord community for this book – where you can share feedback, ask questions to the author, and learn about new releases – follow the QR code below:</w:t>
      </w:r>
    </w:p>
    <w:p>
      <w:pPr>
        <w:pStyle w:val="Para 14"/>
      </w:pPr>
      <w:hyperlink r:id="rId146">
        <w:r>
          <w:t>https://packt.link/apps_and_services_dotnet8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29" name="QR_Code3048220001028652625.png" descr="QR_Code3048220001028652625.png"/>
            <wp:cNvGraphicFramePr>
              <a:graphicFrameLocks noChangeAspect="1"/>
            </wp:cNvGraphicFramePr>
            <a:graphic>
              <a:graphicData uri="http://schemas.openxmlformats.org/drawingml/2006/picture">
                <pic:pic>
                  <pic:nvPicPr>
                    <pic:cNvPr id="0" name="QR_Code3048220001028652625.png" descr="QR_Code3048220001028652625.png"/>
                    <pic:cNvPicPr/>
                  </pic:nvPicPr>
                  <pic:blipFill>
                    <a:blip r:embed="rId6"/>
                    <a:stretch>
                      <a:fillRect/>
                    </a:stretch>
                  </pic:blipFill>
                  <pic:spPr>
                    <a:xfrm>
                      <a:off x="0" y="0"/>
                      <a:ext cx="952500" cy="952500"/>
                    </a:xfrm>
                    <a:prstGeom prst="rect">
                      <a:avLst/>
                    </a:prstGeom>
                  </pic:spPr>
                </pic:pic>
              </a:graphicData>
            </a:graphic>
          </wp:anchor>
        </w:drawing>
      </w:r>
    </w:p>
    <w:p>
      <w:bookmarkStart w:id="2386" w:name="16_____Building_Mobile_and_Deskt_2"/>
      <w:bookmarkStart w:id="2387" w:name="16_____Building_Mobile_and_Deskt"/>
      <w:bookmarkStart w:id="2388" w:name="16_____Building_Mobile_and_Deskt_1"/>
      <w:bookmarkStart w:id="2389" w:name="Top_of_Chapter_16_xhtml"/>
      <w:pPr>
        <w:pStyle w:val="Heading 1"/>
        <w:pageBreakBefore w:val="on"/>
      </w:pPr>
      <w:r>
        <w:t>16</w:t>
      </w:r>
      <w:bookmarkEnd w:id="2386"/>
      <w:bookmarkEnd w:id="2387"/>
      <w:bookmarkEnd w:id="2388"/>
      <w:bookmarkEnd w:id="2389"/>
    </w:p>
    <w:p>
      <w:bookmarkStart w:id="2390" w:name="Building_Mobile_and_Desktop_Apps"/>
      <w:pPr>
        <w:pStyle w:val="Para 21"/>
      </w:pPr>
      <w:r>
        <w:t>Building Mobile and Desktop Apps Using .NET MAUI</w:t>
      </w:r>
      <w:bookmarkEnd w:id="2390"/>
    </w:p>
    <w:p>
      <w:pPr>
        <w:pStyle w:val="Normal"/>
      </w:pPr>
      <w:r>
        <w:t xml:space="preserve">This chapter is about learning how to make </w:t>
      </w:r>
      <w:r>
        <w:rPr>
          <w:rStyle w:val="Text2"/>
        </w:rPr>
        <w:t xml:space="preserve">graphical user interface </w:t>
      </w:r>
      <w:r>
        <w:t>(</w:t>
      </w:r>
      <w:r>
        <w:rPr>
          <w:rStyle w:val="Text2"/>
        </w:rPr>
        <w:t>GUI</w:t>
      </w:r>
      <w:r>
        <w:t xml:space="preserve">) apps by building a cross-platform mobile and desktop app for iOS and Android, macOS Catalyst, and Windows using </w:t>
      </w:r>
      <w:r>
        <w:rPr>
          <w:rStyle w:val="Text2"/>
        </w:rPr>
        <w:t xml:space="preserve">.NET MAUI </w:t>
      </w:r>
      <w:r>
        <w:t>(</w:t>
      </w:r>
      <w:r>
        <w:rPr>
          <w:rStyle w:val="Text2"/>
        </w:rPr>
        <w:t>Multi-platform App UI</w:t>
      </w:r>
      <w:r>
        <w:t>). According to the MAUI team, there are no breaking API changes between .NET 7 and .NET 8. They focused primarily on fixing bugs and improving performance.</w:t>
      </w:r>
    </w:p>
    <w:p>
      <w:pPr>
        <w:pStyle w:val="Normal"/>
      </w:pPr>
      <w:r>
        <w:t xml:space="preserve">You will see how </w:t>
      </w:r>
      <w:r>
        <w:rPr>
          <w:rStyle w:val="Text2"/>
        </w:rPr>
        <w:t xml:space="preserve">eXtensible Application Markup Language </w:t>
      </w:r>
      <w:r>
        <w:t>(</w:t>
      </w:r>
      <w:r>
        <w:rPr>
          <w:rStyle w:val="Text2"/>
        </w:rPr>
        <w:t>XAML</w:t>
      </w:r>
      <w:r>
        <w:t xml:space="preserve">) makes it easy to define the </w:t>
      </w:r>
      <w:r>
        <w:rPr>
          <w:rStyle w:val="Text2"/>
        </w:rPr>
        <w:t>user interface</w:t>
      </w:r>
      <w:r>
        <w:t xml:space="preserve"> (</w:t>
      </w:r>
      <w:r>
        <w:rPr>
          <w:rStyle w:val="Text2"/>
        </w:rPr>
        <w:t>UI</w:t>
      </w:r>
      <w:r>
        <w:t>) for a graphical app. XAML is pronounced “zamel.”</w:t>
      </w:r>
    </w:p>
    <w:p>
      <w:pPr>
        <w:pStyle w:val="Normal"/>
      </w:pPr>
      <w:r>
        <w:t>Cross-platform GUI development cannot be learned in only a hundred or so pages, but I want to introduce you to some of what is possible. Think of this .NET MAUI chapter and the additional online-only sections as an introduction that will give you a taste to inspire you, and then you can learn more from a book dedicated to mobile or desktop development.</w:t>
      </w:r>
    </w:p>
    <w:p>
      <w:pPr>
        <w:pStyle w:val="Normal"/>
      </w:pPr>
      <w:r>
        <w:t xml:space="preserve">The app will allow the listing and management of customers in the Northwind database. The mobile app that you create will call an ASP.NET Core Minimal APIs web service. We will start building it in this chapter and then continue building the app in the online-only section, </w:t>
      </w:r>
      <w:r>
        <w:rPr>
          <w:rStyle w:val="Text9"/>
        </w:rPr>
        <w:t>Implementing Model-View-ViewModel for .NET MAUI</w:t>
      </w:r>
      <w:r>
        <w:t>, which you will find in the exercises at the end of this chapter.</w:t>
      </w:r>
    </w:p>
    <w:p>
      <w:pPr>
        <w:pStyle w:val="Normal"/>
      </w:pPr>
      <w:r>
        <w:t xml:space="preserve">A Windows computer with Visual Studio 2022 version 17.8 or later, or any operating system with Visual Studio Code and the </w:t>
      </w:r>
      <w:r>
        <w:rPr>
          <w:rStyle w:val="Text0"/>
        </w:rPr>
        <w:t xml:space="preserve">dotnet</w:t>
        <w:br w:clear="none"/>
      </w:r>
      <w:r>
        <w:t xml:space="preserve"> CLI or JetBrains Rider, can be used to create a .NET MAUI project. But you will need a computer with Windows to compile WinUI 3 apps, and you will need a computer with macOS and Xcode to compile for macOS Catalyst and iOS.</w:t>
      </w:r>
    </w:p>
    <w:p>
      <w:pPr>
        <w:pStyle w:val="Normal"/>
      </w:pPr>
      <w:r>
        <w:t>In this chapter, we will cover the following topics:</w:t>
      </w:r>
    </w:p>
    <w:p>
      <w:pPr>
        <w:pStyle w:val="Para 01"/>
      </w:pPr>
      <w:r>
        <w:t>Understanding XAML</w:t>
      </w:r>
    </w:p>
    <w:p>
      <w:pPr>
        <w:pStyle w:val="Para 01"/>
      </w:pPr>
      <w:r>
        <w:t>Understanding .NET MAUI</w:t>
      </w:r>
    </w:p>
    <w:p>
      <w:pPr>
        <w:pStyle w:val="Para 01"/>
      </w:pPr>
      <w:r>
        <w:t>Building mobile and desktop apps using .NET MAUI</w:t>
      </w:r>
    </w:p>
    <w:p>
      <w:pPr>
        <w:pStyle w:val="Para 01"/>
      </w:pPr>
      <w:r>
        <w:t>Using shared resources</w:t>
      </w:r>
    </w:p>
    <w:p>
      <w:pPr>
        <w:pStyle w:val="Para 01"/>
      </w:pPr>
      <w:r>
        <w:t>Using data binding</w:t>
      </w:r>
    </w:p>
    <w:p>
      <w:bookmarkStart w:id="2391" w:name="Understanding_XAML"/>
      <w:pPr>
        <w:pStyle w:val="Heading 1"/>
      </w:pPr>
      <w:r>
        <w:t>Understanding XAML</w:t>
      </w:r>
      <w:bookmarkEnd w:id="2391"/>
    </w:p>
    <w:p>
      <w:pPr>
        <w:pStyle w:val="Normal"/>
      </w:pPr>
      <w:r>
        <w:t>Let’s start by looking at the markup language used by .NET MAUI.</w:t>
      </w:r>
    </w:p>
    <w:p>
      <w:pPr>
        <w:pStyle w:val="Normal"/>
      </w:pPr>
      <w:r>
        <w:t>In 2006, Microsoft</w:t>
      </w:r>
      <w:r>
        <w:rPr>
          <w:rStyle w:val="Text61"/>
        </w:rPr>
        <w:bookmarkStart w:id="2392" w:name="_idIndexMarker1688"/>
        <w:t/>
        <w:bookmarkEnd w:id="2392"/>
      </w:r>
      <w:r>
        <w:t xml:space="preserve"> released </w:t>
      </w:r>
      <w:r>
        <w:rPr>
          <w:rStyle w:val="Text2"/>
        </w:rPr>
        <w:t xml:space="preserve">Windows Presentation Foundation </w:t>
      </w:r>
      <w:r>
        <w:t>(</w:t>
      </w:r>
      <w:r>
        <w:rPr>
          <w:rStyle w:val="Text2"/>
        </w:rPr>
        <w:t>WPF</w:t>
      </w:r>
      <w:r>
        <w:t xml:space="preserve">), which was the first technology to use XAML. Silverlight, for web and mobile apps, quickly followed, but it is no longer supported by Microsoft. WPF is still used today to create Windows desktop applications; for example, Visual Studio 2022 is partially built using WPF. </w:t>
      </w:r>
    </w:p>
    <w:p>
      <w:pPr>
        <w:pStyle w:val="Normal"/>
      </w:pPr>
      <w:r>
        <w:t>XAML can be used to build parts of the following apps:</w:t>
      </w:r>
    </w:p>
    <w:p>
      <w:pPr>
        <w:pStyle w:val="Para 01"/>
      </w:pPr>
      <w:r>
        <w:rPr>
          <w:rStyle w:val="Text2"/>
        </w:rPr>
        <w:t>.NET MAUI apps</w:t>
      </w:r>
      <w:r>
        <w:t xml:space="preserve"> for mobile</w:t>
      </w:r>
      <w:r>
        <w:rPr>
          <w:rStyle w:val="Text61"/>
        </w:rPr>
        <w:bookmarkStart w:id="2393" w:name="_idIndexMarker1689"/>
        <w:t/>
        <w:bookmarkEnd w:id="2393"/>
      </w:r>
      <w:r>
        <w:t xml:space="preserve"> and desktop devices, including Android, iOS, Windows, and macOS. It is an evolution of a technology named </w:t>
      </w:r>
      <w:r>
        <w:rPr>
          <w:rStyle w:val="Text2"/>
        </w:rPr>
        <w:t>Xamarin.Forms</w:t>
      </w:r>
      <w:r>
        <w:t>.</w:t>
      </w:r>
    </w:p>
    <w:p>
      <w:pPr>
        <w:pStyle w:val="Para 01"/>
      </w:pPr>
      <w:r>
        <w:rPr>
          <w:rStyle w:val="Text2"/>
        </w:rPr>
        <w:t>WinUI 3 apps</w:t>
      </w:r>
      <w:r>
        <w:t xml:space="preserve"> for Windows 10 and 11.</w:t>
      </w:r>
    </w:p>
    <w:p>
      <w:pPr>
        <w:pStyle w:val="Para 01"/>
      </w:pPr>
      <w:r>
        <w:rPr>
          <w:rStyle w:val="Text2"/>
        </w:rPr>
        <w:t>Universal Windows Platform (UWP) apps</w:t>
      </w:r>
      <w:r>
        <w:t xml:space="preserve"> for Windows 10 and 11, Xbox, Mixed Reality, and Meta Quest VR headsets.</w:t>
      </w:r>
    </w:p>
    <w:p>
      <w:pPr>
        <w:pStyle w:val="Para 01"/>
      </w:pPr>
      <w:r>
        <w:rPr>
          <w:rStyle w:val="Text2"/>
        </w:rPr>
        <w:t>WPF apps</w:t>
      </w:r>
      <w:r>
        <w:t xml:space="preserve"> for Windows desktop, including Windows 7 and later.</w:t>
      </w:r>
    </w:p>
    <w:p>
      <w:pPr>
        <w:pStyle w:val="Para 01"/>
      </w:pPr>
      <w:r>
        <w:rPr>
          <w:rStyle w:val="Text2"/>
        </w:rPr>
        <w:t>Avalonia</w:t>
      </w:r>
      <w:r>
        <w:t xml:space="preserve"> and </w:t>
      </w:r>
      <w:r>
        <w:rPr>
          <w:rStyle w:val="Text2"/>
        </w:rPr>
        <w:t>Uno Platform apps</w:t>
      </w:r>
      <w:r>
        <w:t xml:space="preserve"> using cross-platform third-party technologies.</w:t>
      </w:r>
    </w:p>
    <w:p>
      <w:bookmarkStart w:id="2394" w:name="Simplifying_code_using_XAML"/>
      <w:pPr>
        <w:pStyle w:val="Heading 2"/>
      </w:pPr>
      <w:r>
        <w:t>Simplifying code using XAML</w:t>
      </w:r>
      <w:bookmarkEnd w:id="2394"/>
    </w:p>
    <w:p>
      <w:pPr>
        <w:pStyle w:val="Normal"/>
      </w:pPr>
      <w:r>
        <w:t>XAML simplifies C# code, especially</w:t>
      </w:r>
      <w:r>
        <w:rPr>
          <w:rStyle w:val="Text61"/>
        </w:rPr>
        <w:bookmarkStart w:id="2395" w:name="_idIndexMarker1690"/>
        <w:t/>
        <w:bookmarkEnd w:id="2395"/>
      </w:r>
      <w:r>
        <w:t xml:space="preserve"> when building a UI.</w:t>
      </w:r>
    </w:p>
    <w:p>
      <w:pPr>
        <w:pStyle w:val="Normal"/>
      </w:pPr>
      <w:r>
        <w:t>Imagine that you need two or more pink buttons laid out horizontally to create a toolbar, which execute a method for their implementation when clicked.</w:t>
      </w:r>
    </w:p>
    <w:p>
      <w:pPr>
        <w:pStyle w:val="Normal"/>
      </w:pPr>
      <w:r>
        <w:t>In C#, you might write</w:t>
      </w:r>
      <w:r>
        <w:rPr>
          <w:rStyle w:val="Text61"/>
        </w:rPr>
        <w:bookmarkStart w:id="2396" w:name="_idIndexMarker1691"/>
        <w:t/>
        <w:bookmarkEnd w:id="2396"/>
      </w:r>
      <w:r>
        <w:t xml:space="preserve"> the following code:</w:t>
      </w:r>
    </w:p>
    <w:p>
      <w:pPr>
        <w:pStyle w:val="Para 03"/>
      </w:pPr>
      <w:r>
        <w:t xml:space="preserve">HorizontalStackPanel toolbar = </w:t>
        <w:br w:clear="none"/>
      </w:r>
      <w:r>
        <w:rPr>
          <w:rStyle w:val="Text4"/>
        </w:rPr>
        <w:t xml:space="preserve">new</w:t>
        <w:br w:clear="none"/>
      </w:r>
      <w:r>
        <w:t xml:space="preserve">();</w:t>
        <w:br w:clear="none"/>
        <w:t xml:space="preserve">Button newButton = </w:t>
        <w:br w:clear="none"/>
      </w:r>
      <w:r>
        <w:rPr>
          <w:rStyle w:val="Text4"/>
        </w:rPr>
        <w:t xml:space="preserve">new</w:t>
        <w:br w:clear="none"/>
      </w:r>
      <w:r>
        <w:t xml:space="preserve">();</w:t>
        <w:br w:clear="none"/>
        <w:t xml:space="preserve">newButton.Content = </w:t>
        <w:br w:clear="none"/>
      </w:r>
      <w:r>
        <w:rPr>
          <w:rStyle w:val="Text1"/>
        </w:rPr>
        <w:t xml:space="preserve">"New"</w:t>
        <w:br w:clear="none"/>
      </w:r>
      <w:r>
        <w:t xml:space="preserve">;</w:t>
        <w:br w:clear="none"/>
        <w:t xml:space="preserve">newButton.Background = </w:t>
        <w:br w:clear="none"/>
      </w:r>
      <w:r>
        <w:rPr>
          <w:rStyle w:val="Text4"/>
        </w:rPr>
        <w:t xml:space="preserve">new</w:t>
        <w:br w:clear="none"/>
      </w:r>
      <w:r>
        <w:t xml:space="preserve"> SolidColorBrush(Colors.Pink);</w:t>
        <w:br w:clear="none"/>
        <w:t xml:space="preserve">newButton.Clicked += NewButton_Clicked;</w:t>
        <w:br w:clear="none"/>
        <w:t xml:space="preserve">toolbar.Children.Add(newButton);</w:t>
        <w:br w:clear="none"/>
        <w:t xml:space="preserve">Button openButton = </w:t>
        <w:br w:clear="none"/>
      </w:r>
      <w:r>
        <w:rPr>
          <w:rStyle w:val="Text4"/>
        </w:rPr>
        <w:t xml:space="preserve">new</w:t>
        <w:br w:clear="none"/>
      </w:r>
      <w:r>
        <w:t xml:space="preserve">();</w:t>
        <w:br w:clear="none"/>
        <w:t xml:space="preserve">openButton.Content = </w:t>
        <w:br w:clear="none"/>
      </w:r>
      <w:r>
        <w:rPr>
          <w:rStyle w:val="Text1"/>
        </w:rPr>
        <w:t xml:space="preserve">"Open"</w:t>
        <w:br w:clear="none"/>
      </w:r>
      <w:r>
        <w:t xml:space="preserve">;</w:t>
        <w:br w:clear="none"/>
        <w:t xml:space="preserve">openButton.Background = </w:t>
        <w:br w:clear="none"/>
      </w:r>
      <w:r>
        <w:rPr>
          <w:rStyle w:val="Text4"/>
        </w:rPr>
        <w:t xml:space="preserve">new</w:t>
        <w:br w:clear="none"/>
      </w:r>
      <w:r>
        <w:t xml:space="preserve"> SolidColorBrush(Colors.Pink);</w:t>
        <w:br w:clear="none"/>
        <w:t xml:space="preserve">openButton.Clicked += OpenButton_Clicked;</w:t>
        <w:br w:clear="none"/>
        <w:t xml:space="preserve">toolbar.Children.Add(openButton);</w:t>
        <w:br w:clear="none"/>
      </w:r>
    </w:p>
    <w:p>
      <w:pPr>
        <w:pStyle w:val="Normal"/>
      </w:pPr>
      <w:r>
        <w:t>In XAML, this could be simplified to the following lines of code. When this XAML is processed, the equivalent properties are set, and methods are called to achieve the same goal as the preceding C# code:</w:t>
      </w:r>
    </w:p>
    <w:p>
      <w:pPr>
        <w:pStyle w:val="Para 03"/>
      </w:pPr>
      <w:r>
        <w:t xml:space="preserve">&lt;HorizontalStackPanel x:Name=</w:t>
        <w:br w:clear="none"/>
      </w:r>
      <w:r>
        <w:rPr>
          <w:rStyle w:val="Text1"/>
        </w:rPr>
        <w:t xml:space="preserve">"toolbar"</w:t>
        <w:br w:clear="none"/>
      </w:r>
      <w:r>
        <w:t xml:space="preserve">&gt;</w:t>
        <w:br w:clear="none"/>
        <w:t xml:space="preserve">  &lt;Button x:Name=</w:t>
        <w:br w:clear="none"/>
      </w:r>
      <w:r>
        <w:rPr>
          <w:rStyle w:val="Text1"/>
        </w:rPr>
        <w:t xml:space="preserve">"newButton"</w:t>
        <w:br w:clear="none"/>
      </w:r>
      <w:r>
        <w:t xml:space="preserve"> Background=</w:t>
        <w:br w:clear="none"/>
      </w:r>
      <w:r>
        <w:rPr>
          <w:rStyle w:val="Text1"/>
        </w:rPr>
        <w:t xml:space="preserve">"Pink"</w:t>
        <w:br w:clear="none"/>
      </w:r>
      <w:r>
        <w:t xml:space="preserve"> </w:t>
        <w:br w:clear="none"/>
        <w:t xml:space="preserve">          Clicked=</w:t>
        <w:br w:clear="none"/>
      </w:r>
      <w:r>
        <w:rPr>
          <w:rStyle w:val="Text1"/>
        </w:rPr>
        <w:t xml:space="preserve">"NewButton_Clicked"</w:t>
        <w:br w:clear="none"/>
      </w:r>
      <w:r>
        <w:t xml:space="preserve">&gt;New&lt;/Button&gt;</w:t>
        <w:br w:clear="none"/>
        <w:t xml:space="preserve">  &lt;Button x:Name=</w:t>
        <w:br w:clear="none"/>
      </w:r>
      <w:r>
        <w:rPr>
          <w:rStyle w:val="Text1"/>
        </w:rPr>
        <w:t xml:space="preserve">"openButton"</w:t>
        <w:br w:clear="none"/>
      </w:r>
      <w:r>
        <w:t xml:space="preserve"> Background=</w:t>
        <w:br w:clear="none"/>
      </w:r>
      <w:r>
        <w:rPr>
          <w:rStyle w:val="Text1"/>
        </w:rPr>
        <w:t xml:space="preserve">"Pink"</w:t>
        <w:br w:clear="none"/>
      </w:r>
      <w:r>
        <w:t xml:space="preserve"> </w:t>
        <w:br w:clear="none"/>
        <w:t xml:space="preserve">          Clicked=</w:t>
        <w:br w:clear="none"/>
      </w:r>
      <w:r>
        <w:rPr>
          <w:rStyle w:val="Text1"/>
        </w:rPr>
        <w:t xml:space="preserve">"OpenButton_Clicked"</w:t>
        <w:br w:clear="none"/>
      </w:r>
      <w:r>
        <w:t xml:space="preserve">&gt;Open&lt;/Button&gt;</w:t>
        <w:br w:clear="none"/>
        <w:t xml:space="preserve">&lt;/StackPanel&gt;</w:t>
        <w:br w:clear="none"/>
      </w:r>
    </w:p>
    <w:p>
      <w:pPr>
        <w:pStyle w:val="Normal"/>
      </w:pPr>
      <w:r>
        <w:t>You can think of XAML as an alternative and easier way of declaring and instantiating .NET types, especially when defining a UI and the resources that it uses.</w:t>
      </w:r>
    </w:p>
    <w:p>
      <w:pPr>
        <w:pStyle w:val="Normal"/>
      </w:pPr>
      <w:r>
        <w:t>XAML allows resources like brushes, styles, and themes to be declared at different levels, like a UI element or a page, or globally for the application to enable resource sharing.</w:t>
      </w:r>
    </w:p>
    <w:p>
      <w:pPr>
        <w:pStyle w:val="Normal"/>
      </w:pPr>
      <w:r>
        <w:t>XAML allows data binding between UI elements or between UI elements and objects and collections.</w:t>
      </w:r>
    </w:p>
    <w:p>
      <w:pPr>
        <w:pStyle w:val="Normal"/>
      </w:pPr>
      <w:r>
        <w:t xml:space="preserve">If you choose to use XAML to define your UI and related resources at compile time, then the code-behind file must call the </w:t>
      </w:r>
      <w:r>
        <w:rPr>
          <w:rStyle w:val="Text0"/>
        </w:rPr>
        <w:t xml:space="preserve">InitializeComponent</w:t>
        <w:br w:clear="none"/>
      </w:r>
      <w:r>
        <w:t xml:space="preserve"> method in the page constructor, as</w:t>
      </w:r>
      <w:r>
        <w:rPr>
          <w:rStyle w:val="Text61"/>
        </w:rPr>
        <w:bookmarkStart w:id="2397" w:name="_idIndexMarker1692"/>
        <w:t/>
        <w:bookmarkEnd w:id="2397"/>
      </w:r>
      <w:r>
        <w:t xml:space="preserve"> shown highlighted in the following code:</w:t>
      </w:r>
    </w:p>
    <w:p>
      <w:pPr>
        <w:pStyle w:val="Para 03"/>
      </w:pP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MainPage</w:t>
        <w:br w:clear="none"/>
      </w:r>
      <w:r>
        <w:t xml:space="preserve"> : </w:t>
        <w:br w:clear="none"/>
      </w:r>
      <w:r>
        <w:rPr>
          <w:rStyle w:val="Text7"/>
        </w:rPr>
        <w:t xml:space="preserve">ContentPage</w:t>
        <w:br w:clear="none"/>
      </w:r>
      <w:r>
        <w:t xml:space="preserve"/>
        <w:br w:clear="none"/>
        <w:t xml:space="preserve">{</w:t>
        <w:br w:clear="none"/>
      </w:r>
      <w:r>
        <w:rPr>
          <w:rStyle w:val="Text12"/>
        </w:rPr>
        <w:t xml:space="preserve">  </w:t>
        <w:br w:clear="none"/>
      </w:r>
      <w:r>
        <w:rPr>
          <w:rStyle w:val="Text35"/>
        </w:rPr>
        <w:t xml:space="preserve">public</w:t>
        <w:br w:clear="none"/>
      </w:r>
      <w:r>
        <w:rPr>
          <w:rStyle w:val="Text12"/>
        </w:rPr>
        <w:t xml:space="preserve"> </w:t>
        <w:br w:clear="none"/>
      </w:r>
      <w:r>
        <w:rPr>
          <w:rStyle w:val="Text40"/>
        </w:rPr>
        <w:t xml:space="preserve">MainPage</w:t>
        <w:br w:clear="none"/>
      </w:r>
      <w:r>
        <w:rPr>
          <w:rStyle w:val="Text12"/>
        </w:rPr>
        <w:t xml:space="preserve">()</w:t>
        <w:br w:clear="none"/>
      </w:r>
      <w:r>
        <w:t xml:space="preserve"/>
        <w:br w:clear="none"/>
      </w:r>
      <w:r>
        <w:rPr>
          <w:rStyle w:val="Text12"/>
        </w:rPr>
        <w:t xml:space="preserve">  {</w:t>
        <w:br w:clear="none"/>
      </w:r>
      <w:r>
        <w:t xml:space="preserve"/>
        <w:br w:clear="none"/>
      </w:r>
      <w:r>
        <w:rPr>
          <w:rStyle w:val="Text12"/>
        </w:rPr>
        <w:t xml:space="preserve">    InitializeComponent(); </w:t>
        <w:br w:clear="none"/>
      </w:r>
      <w:r>
        <w:rPr>
          <w:rStyle w:val="Text27"/>
        </w:rPr>
        <w:t xml:space="preserve">// Process the XAML markup.</w:t>
        <w:br w:clear="none"/>
      </w:r>
      <w:r>
        <w:t xml:space="preserve"/>
        <w:br w:clear="none"/>
      </w:r>
      <w:r>
        <w:rPr>
          <w:rStyle w:val="Text12"/>
        </w:rPr>
        <w:t xml:space="preserve">  }</w:t>
        <w:br w:clear="none"/>
      </w:r>
      <w:r>
        <w:t xml:space="preserve"/>
        <w:br w:clear="none"/>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NewButton_Clicked</w:t>
        <w:br w:clear="none"/>
      </w:r>
      <w:r>
        <w:t xml:space="preserve">(</w:t>
        <w:br w:clear="none"/>
      </w:r>
      <w:r>
        <w:rPr>
          <w:rStyle w:val="Text15"/>
        </w:rPr>
        <w:t xml:space="preserve">object</w:t>
        <w:br w:clear="none"/>
      </w:r>
      <w:r>
        <w:t xml:space="preserve"> sender, EventArgs e</w:t>
        <w:br w:clear="none"/>
        <w:t xml:space="preserve">)</w:t>
        <w:br w:clear="none"/>
        <w:t xml:space="preserve"/>
        <w:br w:clear="none"/>
        <w:t xml:space="preserve">  {</w:t>
        <w:br w:clear="none"/>
        <w:t xml:space="preserve">    ...</w:t>
        <w:br w:clear="none"/>
        <w:t xml:space="preserve">  }</w:t>
        <w:br w:clear="none"/>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OpenButton_Clicked</w:t>
        <w:br w:clear="none"/>
      </w:r>
      <w:r>
        <w:t xml:space="preserve">(</w:t>
        <w:br w:clear="none"/>
      </w:r>
      <w:r>
        <w:rPr>
          <w:rStyle w:val="Text15"/>
        </w:rPr>
        <w:t xml:space="preserve">object</w:t>
        <w:br w:clear="none"/>
      </w:r>
      <w:r>
        <w:t xml:space="preserve"> sender, EventArgs e</w:t>
        <w:br w:clear="none"/>
        <w:t xml:space="preserve">)</w:t>
        <w:br w:clear="none"/>
        <w:t xml:space="preserve"/>
        <w:br w:clear="none"/>
        <w:t xml:space="preserve">  {</w:t>
        <w:br w:clear="none"/>
        <w:t xml:space="preserve">    ...</w:t>
        <w:br w:clear="none"/>
        <w:t xml:space="preserve">  }</w:t>
        <w:br w:clear="none"/>
        <w:t xml:space="preserve">}</w:t>
        <w:br w:clear="none"/>
      </w:r>
    </w:p>
    <w:p>
      <w:pPr>
        <w:pStyle w:val="Normal"/>
      </w:pPr>
      <w:r>
        <w:t xml:space="preserve">Calling the </w:t>
      </w:r>
      <w:r>
        <w:rPr>
          <w:rStyle w:val="Text0"/>
        </w:rPr>
        <w:t xml:space="preserve">InitializeComponent</w:t>
        <w:br w:clear="none"/>
      </w:r>
      <w:r>
        <w:t xml:space="preserve"> method tells the page to read its XAML, create the controls defined in it, and set their properties and event handlers.</w:t>
      </w:r>
    </w:p>
    <w:p>
      <w:bookmarkStart w:id="2398" w:name="_NET_MAUI_namespaces"/>
      <w:pPr>
        <w:pStyle w:val="Heading 2"/>
      </w:pPr>
      <w:r>
        <w:t>.NET MAUI namespaces</w:t>
      </w:r>
      <w:bookmarkEnd w:id="2398"/>
    </w:p>
    <w:p>
      <w:pPr>
        <w:pStyle w:val="Normal"/>
      </w:pPr>
      <w:r>
        <w:t xml:space="preserve">.NET MAUI has several important </w:t>
      </w:r>
      <w:r>
        <w:rPr>
          <w:rStyle w:val="Text61"/>
        </w:rPr>
        <w:bookmarkStart w:id="2399" w:name="_idIndexMarker1693"/>
        <w:t/>
        <w:bookmarkEnd w:id="2399"/>
      </w:r>
      <w:r>
        <w:t>namespaces where</w:t>
      </w:r>
      <w:r>
        <w:rPr>
          <w:rStyle w:val="Text61"/>
        </w:rPr>
        <w:bookmarkStart w:id="2400" w:name="_idIndexMarker1694"/>
        <w:t/>
        <w:bookmarkEnd w:id="2400"/>
      </w:r>
      <w:r>
        <w:t xml:space="preserve"> its types are defined, as shown in </w:t>
      </w:r>
      <w:r>
        <w:rPr>
          <w:rStyle w:val="Text9"/>
        </w:rPr>
        <w:t>Table 16.1</w:t>
      </w:r>
      <w:r>
        <w:t>:</w:t>
      </w:r>
    </w:p>
    <w:tbl>
      <w:tblPr>
        <w:tblW w:type="auto" w:w="0"/>
      </w:tblPr>
      <w:tr>
        <w:tc>
          <w:tcPr>
            <w:tcW w:type="auto" w:w="0"/>
            <w:tcMar>
              <w:left w:type="dxa" w:w="200"/>
              <w:top w:type="dxa" w:w="200"/>
              <w:right w:type="dxa" w:w="200"/>
              <w:bottom w:type="dxa" w:w="200"/>
            </w:tcMar>
            <w:vAlign w:val="top"/>
          </w:tcPr>
          <w:p>
            <w:bookmarkStart w:id="2401" w:name="Namespace"/>
            <w:pPr>
              <w:pStyle w:val="Para 37"/>
            </w:pPr>
            <w:r>
              <w:t/>
            </w:r>
            <w:bookmarkEnd w:id="2401"/>
          </w:p>
          <w:p>
            <w:pPr>
              <w:pStyle w:val="Para 11"/>
            </w:pPr>
            <w:r>
              <w:t>Namespace</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Microsoft.Maui</w:t>
              <w:br w:clear="none"/>
            </w:r>
          </w:p>
        </w:tc>
        <w:tc>
          <w:tcPr>
            <w:tcW w:type="auto" w:w="0"/>
            <w:shd w:val="clear" w:color="auto" w:fill="EEF2F6"/>
            <w:tcMar>
              <w:left w:type="dxa" w:w="200"/>
              <w:top w:type="dxa" w:w="200"/>
              <w:right w:type="dxa" w:w="200"/>
              <w:bottom w:type="dxa" w:w="200"/>
            </w:tcMar>
            <w:vAlign w:val="top"/>
          </w:tcPr>
          <w:p>
            <w:pPr>
              <w:pStyle w:val="Para 06"/>
            </w:pPr>
            <w:r>
              <w:rPr>
                <w:rStyle w:val="Text13"/>
              </w:rPr>
              <w:t xml:space="preserve">Utility types like </w:t>
            </w:r>
            <w:r>
              <w:t xml:space="preserve">FlowDirection</w:t>
              <w:br w:clear="none"/>
            </w:r>
            <w:r>
              <w:rPr>
                <w:rStyle w:val="Text13"/>
              </w:rPr>
              <w:t xml:space="preserve">, </w:t>
            </w:r>
            <w:r>
              <w:t xml:space="preserve">IButton</w:t>
              <w:br w:clear="none"/>
            </w:r>
            <w:r>
              <w:rPr>
                <w:rStyle w:val="Text13"/>
              </w:rPr>
              <w:t xml:space="preserve">, </w:t>
            </w:r>
            <w:r>
              <w:t xml:space="preserve">IImage</w:t>
              <w:br w:clear="none"/>
            </w:r>
            <w:r>
              <w:rPr>
                <w:rStyle w:val="Text13"/>
              </w:rPr>
              <w:t xml:space="preserve">, and </w:t>
            </w:r>
            <w:r>
              <w:t xml:space="preserve">Thickness</w:t>
              <w:br w:clear="none"/>
            </w:r>
            <w:r>
              <w:rPr>
                <w:rStyle w:val="Text13"/>
              </w:rPr>
              <w:t>.</w:t>
            </w:r>
          </w:p>
        </w:tc>
      </w:tr>
    </w:tbl>
    <w:tbl>
      <w:tblPr>
        <w:tblW w:type="auto" w:w="0"/>
      </w:tblPr>
      <w:tr>
        <w:tc>
          <w:tcPr>
            <w:tcW w:type="auto" w:w="0"/>
            <w:tcMar>
              <w:left w:type="dxa" w:w="200"/>
              <w:top w:type="dxa" w:w="200"/>
              <w:right w:type="dxa" w:w="200"/>
              <w:bottom w:type="dxa" w:w="200"/>
            </w:tcMar>
            <w:vAlign w:val="top"/>
          </w:tcPr>
          <w:p>
            <w:pPr>
              <w:pStyle w:val="Para 09"/>
            </w:pPr>
            <w:r>
              <w:t xml:space="preserve">Microsoft.Maui.Controls</w:t>
              <w:br w:clear="none"/>
            </w:r>
          </w:p>
        </w:tc>
        <w:tc>
          <w:tcPr>
            <w:tcW w:type="auto" w:w="0"/>
            <w:tcMar>
              <w:left w:type="dxa" w:w="200"/>
              <w:top w:type="dxa" w:w="200"/>
              <w:right w:type="dxa" w:w="200"/>
              <w:bottom w:type="dxa" w:w="200"/>
            </w:tcMar>
            <w:vAlign w:val="top"/>
          </w:tcPr>
          <w:p>
            <w:pPr>
              <w:pStyle w:val="Para 02"/>
            </w:pPr>
            <w:r>
              <w:t xml:space="preserve">Common controls, pages, and related types like </w:t>
            </w:r>
            <w:r>
              <w:rPr>
                <w:rStyle w:val="Text0"/>
              </w:rPr>
              <w:t xml:space="preserve">Application</w:t>
              <w:br w:clear="none"/>
            </w:r>
            <w:r>
              <w:t xml:space="preserve">, </w:t>
            </w:r>
            <w:r>
              <w:rPr>
                <w:rStyle w:val="Text0"/>
              </w:rPr>
              <w:t xml:space="preserve">Brush</w:t>
              <w:br w:clear="none"/>
            </w:r>
            <w:r>
              <w:t xml:space="preserve">, </w:t>
            </w:r>
            <w:r>
              <w:rPr>
                <w:rStyle w:val="Text0"/>
              </w:rPr>
              <w:t xml:space="preserve">Button</w:t>
              <w:br w:clear="none"/>
            </w:r>
            <w:r>
              <w:t xml:space="preserve">, </w:t>
            </w:r>
            <w:r>
              <w:rPr>
                <w:rStyle w:val="Text0"/>
              </w:rPr>
              <w:t xml:space="preserve">CheckBox</w:t>
              <w:br w:clear="none"/>
            </w:r>
            <w:r>
              <w:t xml:space="preserve">, </w:t>
            </w:r>
            <w:r>
              <w:rPr>
                <w:rStyle w:val="Text0"/>
              </w:rPr>
              <w:t xml:space="preserve">ContentPage</w:t>
              <w:br w:clear="none"/>
            </w:r>
            <w:r>
              <w:t xml:space="preserve">, </w:t>
            </w:r>
            <w:r>
              <w:rPr>
                <w:rStyle w:val="Text0"/>
              </w:rPr>
              <w:t xml:space="preserve">Image</w:t>
              <w:br w:clear="none"/>
            </w:r>
            <w:r>
              <w:t xml:space="preserve">, and </w:t>
            </w:r>
            <w:r>
              <w:rPr>
                <w:rStyle w:val="Text0"/>
              </w:rPr>
              <w:t xml:space="preserve">VerticalStackPanel</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Microsoft.Maui.Graphics</w:t>
              <w:br w:clear="none"/>
            </w:r>
          </w:p>
        </w:tc>
        <w:tc>
          <w:tcPr>
            <w:tcW w:type="auto" w:w="0"/>
            <w:shd w:val="clear" w:color="auto" w:fill="EEF2F6"/>
            <w:tcMar>
              <w:left w:type="dxa" w:w="200"/>
              <w:top w:type="dxa" w:w="200"/>
              <w:right w:type="dxa" w:w="200"/>
              <w:bottom w:type="dxa" w:w="200"/>
            </w:tcMar>
            <w:vAlign w:val="top"/>
          </w:tcPr>
          <w:p>
            <w:pPr>
              <w:pStyle w:val="Para 06"/>
            </w:pPr>
            <w:r>
              <w:rPr>
                <w:rStyle w:val="Text13"/>
              </w:rPr>
              <w:t xml:space="preserve">Types for graphics like </w:t>
            </w:r>
            <w:r>
              <w:t xml:space="preserve">Color</w:t>
              <w:br w:clear="none"/>
            </w:r>
            <w:r>
              <w:rPr>
                <w:rStyle w:val="Text13"/>
              </w:rPr>
              <w:t xml:space="preserve">, </w:t>
            </w:r>
            <w:r>
              <w:t xml:space="preserve">Font</w:t>
              <w:br w:clear="none"/>
            </w:r>
            <w:r>
              <w:rPr>
                <w:rStyle w:val="Text13"/>
              </w:rPr>
              <w:t xml:space="preserve">, </w:t>
            </w:r>
            <w:r>
              <w:t xml:space="preserve">ImageFormat</w:t>
              <w:br w:clear="none"/>
            </w:r>
            <w:r>
              <w:rPr>
                <w:rStyle w:val="Text13"/>
              </w:rPr>
              <w:t xml:space="preserve">, </w:t>
            </w:r>
            <w:r>
              <w:t xml:space="preserve">PathBuilder</w:t>
              <w:br w:clear="none"/>
            </w:r>
            <w:r>
              <w:rPr>
                <w:rStyle w:val="Text13"/>
              </w:rPr>
              <w:t xml:space="preserve">, </w:t>
            </w:r>
            <w:r>
              <w:t xml:space="preserve">Point</w:t>
              <w:br w:clear="none"/>
            </w:r>
            <w:r>
              <w:rPr>
                <w:rStyle w:val="Text13"/>
              </w:rPr>
              <w:t xml:space="preserve">, and </w:t>
            </w:r>
            <w:r>
              <w:t xml:space="preserve">Size</w:t>
              <w:br w:clear="none"/>
            </w:r>
            <w:r>
              <w:rPr>
                <w:rStyle w:val="Text13"/>
              </w:rPr>
              <w:t>.</w:t>
            </w:r>
          </w:p>
        </w:tc>
      </w:tr>
    </w:tbl>
    <w:p>
      <w:pPr>
        <w:pStyle w:val="Para 08"/>
      </w:pPr>
      <w:r>
        <w:t>Table 16.1: Important MAUI namespaces</w:t>
      </w:r>
    </w:p>
    <w:p>
      <w:pPr>
        <w:pStyle w:val="Normal"/>
      </w:pPr>
      <w:r>
        <w:t xml:space="preserve">To import a namespace using XAML, in the root element you add </w:t>
      </w:r>
      <w:r>
        <w:rPr>
          <w:rStyle w:val="Text0"/>
        </w:rPr>
        <w:t xml:space="preserve">xmlns</w:t>
        <w:br w:clear="none"/>
      </w:r>
      <w:r>
        <w:t xml:space="preserve"> attributes. One namespace is imported as the default, and others must be named using a prefix.</w:t>
      </w:r>
    </w:p>
    <w:p>
      <w:pPr>
        <w:pStyle w:val="Normal"/>
      </w:pPr>
      <w:r>
        <w:t xml:space="preserve">For example, .NET MAUI types are imported by default, so the element names do not need a prefix; general XAML syntax is imported using the </w:t>
      </w:r>
      <w:r>
        <w:rPr>
          <w:rStyle w:val="Text0"/>
        </w:rPr>
        <w:t xml:space="preserve">x</w:t>
        <w:br w:clear="none"/>
      </w:r>
      <w:r>
        <w:t xml:space="preserve"> prefix for doing common things like naming a control or the class name that the XAML will be compiled as. Your project types are often</w:t>
      </w:r>
      <w:r>
        <w:rPr>
          <w:rStyle w:val="Text61"/>
        </w:rPr>
        <w:bookmarkStart w:id="2402" w:name="_idIndexMarker1695"/>
        <w:t/>
        <w:bookmarkEnd w:id="2402"/>
      </w:r>
      <w:r>
        <w:t xml:space="preserve"> imported using the </w:t>
      </w:r>
      <w:r>
        <w:rPr>
          <w:rStyle w:val="Text0"/>
        </w:rPr>
        <w:t xml:space="preserve">local</w:t>
        <w:br w:clear="none"/>
      </w:r>
      <w:r>
        <w:t xml:space="preserve"> prefix, as shown in the following markup:</w:t>
      </w:r>
    </w:p>
    <w:p>
      <w:pPr>
        <w:pStyle w:val="Para 03"/>
      </w:pPr>
      <w:r>
        <w:t xml:space="preserve">&lt;?xml version=</w:t>
        <w:br w:clear="none"/>
      </w:r>
      <w:r>
        <w:rPr>
          <w:rStyle w:val="Text1"/>
        </w:rPr>
        <w:t xml:space="preserve">"1.0"</w:t>
        <w:br w:clear="none"/>
      </w:r>
      <w:r>
        <w:t xml:space="preserve"> encoding=</w:t>
        <w:br w:clear="none"/>
      </w:r>
      <w:r>
        <w:rPr>
          <w:rStyle w:val="Text1"/>
        </w:rPr>
        <w:t xml:space="preserve">"utf-8"</w:t>
        <w:br w:clear="none"/>
      </w:r>
      <w:r>
        <w:t xml:space="preserve"> ?&gt;</w:t>
        <w:br w:clear="none"/>
        <w:t xml:space="preserve">&lt;ContentPage xmlns=</w:t>
        <w:br w:clear="none"/>
      </w:r>
      <w:r>
        <w:rPr>
          <w:rStyle w:val="Text1"/>
        </w:rPr>
        <w:t xml:space="preserve">"http://schemas.microsoft.com/dotnet/2021/maui"</w:t>
        <w:br w:clear="none"/>
      </w:r>
      <w:r>
        <w:t xml:space="preserve"/>
        <w:br w:clear="none"/>
        <w:t xml:space="preserve">             xmlns:x=</w:t>
        <w:br w:clear="none"/>
      </w:r>
      <w:r>
        <w:rPr>
          <w:rStyle w:val="Text1"/>
        </w:rPr>
        <w:t xml:space="preserve">"http://schemas.microsoft.com/winfx/2009/xaml"</w:t>
        <w:br w:clear="none"/>
      </w:r>
      <w:r>
        <w:t xml:space="preserve"/>
        <w:br w:clear="none"/>
        <w:t xml:space="preserve">             xmlns:local=</w:t>
        <w:br w:clear="none"/>
      </w:r>
      <w:r>
        <w:rPr>
          <w:rStyle w:val="Text1"/>
        </w:rPr>
        <w:t xml:space="preserve">"clr-namespace:MyMauiApp.Controls"</w:t>
        <w:br w:clear="none"/>
      </w:r>
      <w:r>
        <w:t xml:space="preserve"/>
        <w:br w:clear="none"/>
        <w:t xml:space="preserve">             x:Class=</w:t>
        <w:br w:clear="none"/>
      </w:r>
      <w:r>
        <w:rPr>
          <w:rStyle w:val="Text1"/>
        </w:rPr>
        <w:t xml:space="preserve">"MyMauiApp.MainPage"</w:t>
        <w:br w:clear="none"/>
      </w:r>
      <w:r>
        <w:t xml:space="preserve"/>
        <w:br w:clear="none"/>
        <w:t xml:space="preserve">             ...&gt;</w:t>
        <w:br w:clear="none"/>
        <w:t xml:space="preserve">  &lt;Button x:Name=</w:t>
        <w:br w:clear="none"/>
      </w:r>
      <w:r>
        <w:rPr>
          <w:rStyle w:val="Text1"/>
        </w:rPr>
        <w:t xml:space="preserve">"NewFileButton"</w:t>
        <w:br w:clear="none"/>
      </w:r>
      <w:r>
        <w:t xml:space="preserve"> ...&gt;New File&lt;/Button&gt;</w:t>
        <w:br w:clear="none"/>
        <w:t xml:space="preserve">  &lt;local:CustomerList x:Name=</w:t>
        <w:br w:clear="none"/>
      </w:r>
      <w:r>
        <w:rPr>
          <w:rStyle w:val="Text1"/>
        </w:rPr>
        <w:t xml:space="preserve">"CustomerList"</w:t>
        <w:br w:clear="none"/>
      </w:r>
      <w:r>
        <w:t xml:space="preserve"> ... /&gt;</w:t>
        <w:br w:clear="none"/>
        <w:t xml:space="preserve">  ...</w:t>
        <w:br w:clear="none"/>
        <w:t xml:space="preserve">&lt;/ContentPage&gt;</w:t>
        <w:br w:clear="none"/>
      </w:r>
    </w:p>
    <w:p>
      <w:pPr>
        <w:pStyle w:val="Normal"/>
      </w:pPr>
      <w:r>
        <w:t xml:space="preserve">In the example above, the project is named </w:t>
      </w:r>
      <w:r>
        <w:rPr>
          <w:rStyle w:val="Text0"/>
        </w:rPr>
        <w:t xml:space="preserve">MyMauiApp</w:t>
        <w:br w:clear="none"/>
      </w:r>
      <w:r>
        <w:t xml:space="preserve"> and its controls like the </w:t>
      </w:r>
      <w:r>
        <w:rPr>
          <w:rStyle w:val="Text0"/>
        </w:rPr>
        <w:t xml:space="preserve">CustomerList</w:t>
        <w:br w:clear="none"/>
      </w:r>
      <w:r>
        <w:t xml:space="preserve"> control are defined in a namespace named </w:t>
      </w:r>
      <w:r>
        <w:rPr>
          <w:rStyle w:val="Text0"/>
        </w:rPr>
        <w:t xml:space="preserve">MyMauiApp.Controls</w:t>
        <w:br w:clear="none"/>
      </w:r>
      <w:r>
        <w:t xml:space="preserve">. This namespace has been registered with the prefix </w:t>
      </w:r>
      <w:r>
        <w:rPr>
          <w:rStyle w:val="Text0"/>
        </w:rPr>
        <w:t xml:space="preserve">local</w:t>
        <w:br w:clear="none"/>
      </w:r>
      <w:r>
        <w:t xml:space="preserve">, so when an instance of the </w:t>
      </w:r>
      <w:r>
        <w:rPr>
          <w:rStyle w:val="Text0"/>
        </w:rPr>
        <w:t xml:space="preserve">CustomerList</w:t>
        <w:br w:clear="none"/>
      </w:r>
      <w:r>
        <w:t xml:space="preserve"> control is needed, it is declared using </w:t>
      </w:r>
      <w:r>
        <w:rPr>
          <w:rStyle w:val="Text0"/>
        </w:rPr>
        <w:t xml:space="preserve">&lt;local:CustomerList&gt;</w:t>
        <w:br w:clear="none"/>
      </w:r>
      <w:r>
        <w:t>.</w:t>
      </w:r>
    </w:p>
    <w:p>
      <w:pPr>
        <w:pStyle w:val="Normal"/>
      </w:pPr>
      <w:r>
        <w:t>You can import as many namespaces with different prefixes as you need.</w:t>
      </w:r>
    </w:p>
    <w:p>
      <w:bookmarkStart w:id="2403" w:name="Type_converters"/>
      <w:pPr>
        <w:pStyle w:val="Heading 2"/>
      </w:pPr>
      <w:r>
        <w:t>Type converters</w:t>
      </w:r>
      <w:bookmarkEnd w:id="2403"/>
    </w:p>
    <w:p>
      <w:pPr>
        <w:pStyle w:val="Normal"/>
      </w:pPr>
      <w:r>
        <w:t xml:space="preserve">Type converters convert XAML attribute values that must be set as </w:t>
      </w:r>
      <w:r>
        <w:rPr>
          <w:rStyle w:val="Text0"/>
        </w:rPr>
        <w:t xml:space="preserve">string</w:t>
        <w:br w:clear="none"/>
      </w:r>
      <w:r>
        <w:t xml:space="preserve"> values into other types. For example, the</w:t>
      </w:r>
      <w:r>
        <w:rPr>
          <w:rStyle w:val="Text61"/>
        </w:rPr>
        <w:bookmarkStart w:id="2404" w:name="_idIndexMarker1696"/>
        <w:t/>
        <w:bookmarkEnd w:id="2404"/>
      </w:r>
      <w:r>
        <w:t xml:space="preserve"> following button has its </w:t>
      </w:r>
      <w:r>
        <w:rPr>
          <w:rStyle w:val="Text0"/>
        </w:rPr>
        <w:t xml:space="preserve">Background</w:t>
        <w:br w:clear="none"/>
      </w:r>
      <w:r>
        <w:t xml:space="preserve"> property set to the </w:t>
      </w:r>
      <w:r>
        <w:rPr>
          <w:rStyle w:val="Text0"/>
        </w:rPr>
        <w:t xml:space="preserve">string</w:t>
        <w:br w:clear="none"/>
      </w:r>
      <w:r>
        <w:t xml:space="preserve"> value </w:t>
      </w:r>
      <w:r>
        <w:rPr>
          <w:rStyle w:val="Text0"/>
        </w:rPr>
        <w:t xml:space="preserve">"Pink"</w:t>
        <w:br w:clear="none"/>
      </w:r>
      <w:r>
        <w:t>:</w:t>
      </w:r>
    </w:p>
    <w:p>
      <w:pPr>
        <w:pStyle w:val="Para 03"/>
      </w:pPr>
      <w:r>
        <w:t xml:space="preserve">&lt;Button x:Name=</w:t>
        <w:br w:clear="none"/>
      </w:r>
      <w:r>
        <w:rPr>
          <w:rStyle w:val="Text1"/>
        </w:rPr>
        <w:t xml:space="preserve">"newButton"</w:t>
        <w:br w:clear="none"/>
      </w:r>
      <w:r>
        <w:t xml:space="preserve"> Background=</w:t>
        <w:br w:clear="none"/>
      </w:r>
      <w:r>
        <w:rPr>
          <w:rStyle w:val="Text1"/>
        </w:rPr>
        <w:t xml:space="preserve">"Pink"</w:t>
        <w:br w:clear="none"/>
      </w:r>
      <w:r>
        <w:t xml:space="preserve"> ...</w:t>
        <w:br w:clear="none"/>
      </w:r>
    </w:p>
    <w:p>
      <w:pPr>
        <w:pStyle w:val="Normal"/>
      </w:pPr>
      <w:r>
        <w:t xml:space="preserve">This is converted into a </w:t>
      </w:r>
      <w:r>
        <w:rPr>
          <w:rStyle w:val="Text0"/>
        </w:rPr>
        <w:t xml:space="preserve">SolidColorBrush</w:t>
        <w:br w:clear="none"/>
      </w:r>
      <w:r>
        <w:t xml:space="preserve"> instance using a type converter, as shown in the following equivalent code:</w:t>
      </w:r>
    </w:p>
    <w:p>
      <w:pPr>
        <w:pStyle w:val="Para 03"/>
      </w:pPr>
      <w:r>
        <w:t xml:space="preserve">newButton.Background = </w:t>
        <w:br w:clear="none"/>
      </w:r>
      <w:r>
        <w:rPr>
          <w:rStyle w:val="Text4"/>
        </w:rPr>
        <w:t xml:space="preserve">new</w:t>
        <w:br w:clear="none"/>
      </w:r>
      <w:r>
        <w:t xml:space="preserve"> SolidColorBrush(Colors.Pink);</w:t>
        <w:br w:clear="none"/>
      </w:r>
    </w:p>
    <w:p>
      <w:pPr>
        <w:pStyle w:val="Normal"/>
      </w:pPr>
      <w:r>
        <w:t>There are many type converters provided by .NET MAUI and you can create and register your own. These are especially useful for custom data visualizations.</w:t>
      </w:r>
    </w:p>
    <w:p>
      <w:bookmarkStart w:id="2405" w:name="Choosing_between__NET_MAUI_contr"/>
      <w:pPr>
        <w:pStyle w:val="Heading 2"/>
      </w:pPr>
      <w:r>
        <w:t>Choosing between .NET MAUI controls</w:t>
      </w:r>
      <w:bookmarkEnd w:id="2405"/>
    </w:p>
    <w:p>
      <w:pPr>
        <w:pStyle w:val="Normal"/>
      </w:pPr>
      <w:r>
        <w:t>There are lots of predefined controls that</w:t>
      </w:r>
      <w:r>
        <w:rPr>
          <w:rStyle w:val="Text61"/>
        </w:rPr>
        <w:bookmarkStart w:id="2406" w:name="_idIndexMarker1697"/>
        <w:t/>
        <w:bookmarkEnd w:id="2406"/>
      </w:r>
      <w:r>
        <w:t xml:space="preserve"> you can choose from for common UI </w:t>
      </w:r>
      <w:r>
        <w:rPr>
          <w:rStyle w:val="Text61"/>
        </w:rPr>
        <w:bookmarkStart w:id="2407" w:name="_idIndexMarker1698"/>
        <w:t/>
        <w:bookmarkEnd w:id="2407"/>
      </w:r>
      <w:r>
        <w:t xml:space="preserve">scenarios. .NET MAUI (and most dialects of XAML) support these controls, as shown in </w:t>
      </w:r>
      <w:r>
        <w:rPr>
          <w:rStyle w:val="Text9"/>
        </w:rPr>
        <w:t>Table 16.2</w:t>
      </w:r>
      <w:r>
        <w:t>:</w:t>
      </w:r>
    </w:p>
    <w:tbl>
      <w:tblPr>
        <w:tblW w:type="auto" w:w="0"/>
      </w:tblPr>
      <w:tr>
        <w:tc>
          <w:tcPr>
            <w:tcW w:type="auto" w:w="0"/>
            <w:tcMar>
              <w:left w:type="dxa" w:w="200"/>
              <w:top w:type="dxa" w:w="200"/>
              <w:right w:type="dxa" w:w="200"/>
              <w:bottom w:type="dxa" w:w="200"/>
            </w:tcMar>
            <w:vAlign w:val="top"/>
          </w:tcPr>
          <w:p>
            <w:bookmarkStart w:id="2408" w:name="Controls"/>
            <w:pPr>
              <w:pStyle w:val="Para 37"/>
            </w:pPr>
            <w:r>
              <w:t/>
            </w:r>
            <w:bookmarkEnd w:id="2408"/>
          </w:p>
          <w:p>
            <w:pPr>
              <w:pStyle w:val="Para 11"/>
            </w:pPr>
            <w:r>
              <w:t>Controls</w:t>
            </w:r>
          </w:p>
        </w:tc>
        <w:tc>
          <w:tcPr>
            <w:tcW w:type="auto" w:w="0"/>
            <w:tcMar>
              <w:left w:type="dxa" w:w="200"/>
              <w:top w:type="dxa" w:w="200"/>
              <w:right w:type="dxa" w:w="200"/>
              <w:bottom w:type="dxa" w:w="200"/>
            </w:tcMar>
            <w:vAlign w:val="top"/>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Button</w:t>
              <w:br w:clear="none"/>
            </w:r>
            <w:r>
              <w:rPr>
                <w:rStyle w:val="Text13"/>
              </w:rPr>
              <w:t xml:space="preserve">, </w:t>
            </w:r>
            <w:r>
              <w:t xml:space="preserve">ImageButton</w:t>
              <w:br w:clear="none"/>
            </w:r>
            <w:r>
              <w:rPr>
                <w:rStyle w:val="Text13"/>
              </w:rPr>
              <w:t xml:space="preserve">, </w:t>
            </w:r>
            <w:r>
              <w:t xml:space="preserve">MenuItem</w:t>
              <w:br w:clear="none"/>
            </w:r>
            <w:r>
              <w:rPr>
                <w:rStyle w:val="Text13"/>
              </w:rPr>
              <w:t xml:space="preserve">, </w:t>
            </w:r>
            <w:r>
              <w:t xml:space="preserve">ToolbarItem</w:t>
              <w:br w:clear="none"/>
            </w:r>
          </w:p>
        </w:tc>
        <w:tc>
          <w:tcPr>
            <w:tcW w:type="auto" w:w="0"/>
            <w:shd w:val="clear" w:color="auto" w:fill="EEF2F6"/>
            <w:tcMar>
              <w:left w:type="dxa" w:w="200"/>
              <w:top w:type="dxa" w:w="200"/>
              <w:right w:type="dxa" w:w="200"/>
              <w:bottom w:type="dxa" w:w="200"/>
            </w:tcMar>
            <w:vAlign w:val="top"/>
          </w:tcPr>
          <w:p>
            <w:pPr>
              <w:pStyle w:val="Para 02"/>
            </w:pPr>
            <w:r>
              <w:t>Executing actions</w:t>
            </w:r>
          </w:p>
        </w:tc>
      </w:tr>
    </w:tbl>
    <w:tbl>
      <w:tblPr>
        <w:tblW w:type="auto" w:w="0"/>
      </w:tblPr>
      <w:tr>
        <w:tc>
          <w:tcPr>
            <w:tcW w:type="auto" w:w="0"/>
            <w:tcMar>
              <w:left w:type="dxa" w:w="200"/>
              <w:top w:type="dxa" w:w="200"/>
              <w:right w:type="dxa" w:w="200"/>
              <w:bottom w:type="dxa" w:w="200"/>
            </w:tcMar>
            <w:vAlign w:val="top"/>
          </w:tcPr>
          <w:p>
            <w:pPr>
              <w:pStyle w:val="Para 09"/>
            </w:pPr>
            <w:r>
              <w:t xml:space="preserve">CheckBox</w:t>
              <w:br w:clear="none"/>
            </w:r>
            <w:r>
              <w:rPr>
                <w:rStyle w:val="Text13"/>
              </w:rPr>
              <w:t xml:space="preserve">, </w:t>
            </w:r>
            <w:r>
              <w:t xml:space="preserve">RadioButton</w:t>
              <w:br w:clear="none"/>
            </w:r>
            <w:r>
              <w:rPr>
                <w:rStyle w:val="Text13"/>
              </w:rPr>
              <w:t xml:space="preserve">, </w:t>
            </w:r>
            <w:r>
              <w:t xml:space="preserve">Switch</w:t>
              <w:br w:clear="none"/>
            </w:r>
          </w:p>
        </w:tc>
        <w:tc>
          <w:tcPr>
            <w:tcW w:type="auto" w:w="0"/>
            <w:tcMar>
              <w:left w:type="dxa" w:w="200"/>
              <w:top w:type="dxa" w:w="200"/>
              <w:right w:type="dxa" w:w="200"/>
              <w:bottom w:type="dxa" w:w="200"/>
            </w:tcMar>
            <w:vAlign w:val="top"/>
          </w:tcPr>
          <w:p>
            <w:pPr>
              <w:pStyle w:val="Para 02"/>
            </w:pPr>
            <w:r>
              <w:t>Choosing options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DatePicker</w:t>
              <w:br w:clear="none"/>
            </w:r>
            <w:r>
              <w:rPr>
                <w:rStyle w:val="Text13"/>
              </w:rPr>
              <w:t xml:space="preserve">, </w:t>
            </w:r>
            <w:r>
              <w:t xml:space="preserve">TimePicker</w:t>
              <w:br w:clear="none"/>
            </w:r>
          </w:p>
        </w:tc>
        <w:tc>
          <w:tcPr>
            <w:tcW w:type="auto" w:w="0"/>
            <w:shd w:val="clear" w:color="auto" w:fill="EEF2F6"/>
            <w:tcMar>
              <w:left w:type="dxa" w:w="200"/>
              <w:top w:type="dxa" w:w="200"/>
              <w:right w:type="dxa" w:w="200"/>
              <w:bottom w:type="dxa" w:w="200"/>
            </w:tcMar>
            <w:vAlign w:val="top"/>
          </w:tcPr>
          <w:p>
            <w:pPr>
              <w:pStyle w:val="Para 02"/>
            </w:pPr>
            <w:r>
              <w:t>Choosing dates and times</w:t>
            </w:r>
          </w:p>
        </w:tc>
      </w:tr>
    </w:tbl>
    <w:tbl>
      <w:tblPr>
        <w:tblW w:type="auto" w:w="0"/>
      </w:tblPr>
      <w:tr>
        <w:tc>
          <w:tcPr>
            <w:tcW w:type="auto" w:w="0"/>
            <w:tcMar>
              <w:left w:type="dxa" w:w="200"/>
              <w:top w:type="dxa" w:w="200"/>
              <w:right w:type="dxa" w:w="200"/>
              <w:bottom w:type="dxa" w:w="200"/>
            </w:tcMar>
            <w:vAlign w:val="top"/>
          </w:tcPr>
          <w:p>
            <w:pPr>
              <w:pStyle w:val="Para 09"/>
            </w:pPr>
            <w:r>
              <w:t xml:space="preserve">CollectionView</w:t>
              <w:br w:clear="none"/>
            </w:r>
            <w:r>
              <w:rPr>
                <w:rStyle w:val="Text13"/>
              </w:rPr>
              <w:t xml:space="preserve">, </w:t>
            </w:r>
            <w:r>
              <w:t xml:space="preserve">ListView</w:t>
              <w:br w:clear="none"/>
            </w:r>
            <w:r>
              <w:rPr>
                <w:rStyle w:val="Text13"/>
              </w:rPr>
              <w:t xml:space="preserve">, </w:t>
            </w:r>
            <w:r>
              <w:t xml:space="preserve">Picker</w:t>
              <w:br w:clear="none"/>
            </w:r>
            <w:r>
              <w:rPr>
                <w:rStyle w:val="Text13"/>
              </w:rPr>
              <w:t xml:space="preserve">, </w:t>
            </w:r>
            <w:r>
              <w:t xml:space="preserve">TableView</w:t>
              <w:br w:clear="none"/>
            </w:r>
          </w:p>
        </w:tc>
        <w:tc>
          <w:tcPr>
            <w:tcW w:type="auto" w:w="0"/>
            <w:tcMar>
              <w:left w:type="dxa" w:w="200"/>
              <w:top w:type="dxa" w:w="200"/>
              <w:right w:type="dxa" w:w="200"/>
              <w:bottom w:type="dxa" w:w="200"/>
            </w:tcMar>
            <w:vAlign w:val="top"/>
          </w:tcPr>
          <w:p>
            <w:pPr>
              <w:pStyle w:val="Para 02"/>
            </w:pPr>
            <w:r>
              <w:t>Choosing items from lists and tables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CarouselView</w:t>
              <w:br w:clear="none"/>
            </w:r>
            <w:r>
              <w:rPr>
                <w:rStyle w:val="Text13"/>
              </w:rPr>
              <w:t xml:space="preserve">, </w:t>
            </w:r>
            <w:r>
              <w:t xml:space="preserve">IndicatorView</w:t>
              <w:br w:clear="none"/>
            </w:r>
          </w:p>
        </w:tc>
        <w:tc>
          <w:tcPr>
            <w:tcW w:type="auto" w:w="0"/>
            <w:shd w:val="clear" w:color="auto" w:fill="EEF2F6"/>
            <w:tcMar>
              <w:left w:type="dxa" w:w="200"/>
              <w:top w:type="dxa" w:w="200"/>
              <w:right w:type="dxa" w:w="200"/>
              <w:bottom w:type="dxa" w:w="200"/>
            </w:tcMar>
            <w:vAlign w:val="top"/>
          </w:tcPr>
          <w:p>
            <w:pPr>
              <w:pStyle w:val="Para 02"/>
            </w:pPr>
            <w:r>
              <w:t>Scrolling animated views that show one item at a time</w:t>
            </w:r>
          </w:p>
        </w:tc>
      </w:tr>
    </w:tbl>
    <w:tbl>
      <w:tblPr>
        <w:tblW w:type="auto" w:w="0"/>
      </w:tblPr>
      <w:tr>
        <w:tc>
          <w:tcPr>
            <w:tcW w:type="auto" w:w="0"/>
            <w:tcMar>
              <w:left w:type="dxa" w:w="200"/>
              <w:top w:type="dxa" w:w="200"/>
              <w:right w:type="dxa" w:w="200"/>
              <w:bottom w:type="dxa" w:w="200"/>
            </w:tcMar>
            <w:vAlign w:val="top"/>
          </w:tcPr>
          <w:p>
            <w:pPr>
              <w:pStyle w:val="Para 09"/>
            </w:pPr>
            <w:r>
              <w:t xml:space="preserve">AbsoluteLayout</w:t>
              <w:br w:clear="none"/>
            </w:r>
            <w:r>
              <w:rPr>
                <w:rStyle w:val="Text13"/>
              </w:rPr>
              <w:t xml:space="preserve">, </w:t>
            </w:r>
            <w:r>
              <w:t xml:space="preserve">BindableLayout</w:t>
              <w:br w:clear="none"/>
            </w:r>
            <w:r>
              <w:rPr>
                <w:rStyle w:val="Text13"/>
              </w:rPr>
              <w:t xml:space="preserve">, </w:t>
            </w:r>
            <w:r>
              <w:t xml:space="preserve">FlexLayout</w:t>
              <w:br w:clear="none"/>
            </w:r>
            <w:r>
              <w:rPr>
                <w:rStyle w:val="Text13"/>
              </w:rPr>
              <w:t xml:space="preserve">, </w:t>
            </w:r>
            <w:r>
              <w:t xml:space="preserve">Grid</w:t>
              <w:br w:clear="none"/>
            </w:r>
            <w:r>
              <w:rPr>
                <w:rStyle w:val="Text13"/>
              </w:rPr>
              <w:t xml:space="preserve">, </w:t>
            </w:r>
            <w:r>
              <w:t xml:space="preserve">HorizontalStackLayout</w:t>
              <w:br w:clear="none"/>
            </w:r>
            <w:r>
              <w:rPr>
                <w:rStyle w:val="Text13"/>
              </w:rPr>
              <w:t xml:space="preserve">, </w:t>
            </w:r>
            <w:r>
              <w:t xml:space="preserve">StackLayout</w:t>
              <w:br w:clear="none"/>
            </w:r>
            <w:r>
              <w:rPr>
                <w:rStyle w:val="Text13"/>
              </w:rPr>
              <w:t xml:space="preserve">, </w:t>
            </w:r>
            <w:r>
              <w:t xml:space="preserve">VerticalStackLayout</w:t>
              <w:br w:clear="none"/>
            </w:r>
          </w:p>
        </w:tc>
        <w:tc>
          <w:tcPr>
            <w:tcW w:type="auto" w:w="0"/>
            <w:tcMar>
              <w:left w:type="dxa" w:w="200"/>
              <w:top w:type="dxa" w:w="200"/>
              <w:right w:type="dxa" w:w="200"/>
              <w:bottom w:type="dxa" w:w="200"/>
            </w:tcMar>
            <w:vAlign w:val="top"/>
          </w:tcPr>
          <w:p>
            <w:pPr>
              <w:pStyle w:val="Para 02"/>
            </w:pPr>
            <w:r>
              <w:t>Layout containers that affect their children in different ways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Border</w:t>
              <w:br w:clear="none"/>
            </w:r>
            <w:r>
              <w:rPr>
                <w:rStyle w:val="Text13"/>
              </w:rPr>
              <w:t xml:space="preserve">, </w:t>
            </w:r>
            <w:r>
              <w:t xml:space="preserve">BoxView</w:t>
              <w:br w:clear="none"/>
            </w:r>
            <w:r>
              <w:rPr>
                <w:rStyle w:val="Text13"/>
              </w:rPr>
              <w:t xml:space="preserve">, </w:t>
            </w:r>
            <w:r>
              <w:t xml:space="preserve">Frame</w:t>
              <w:br w:clear="none"/>
            </w:r>
            <w:r>
              <w:rPr>
                <w:rStyle w:val="Text13"/>
              </w:rPr>
              <w:t xml:space="preserve">, </w:t>
            </w:r>
            <w:r>
              <w:t xml:space="preserve">ScrollView </w:t>
              <w:br w:clear="none"/>
            </w:r>
          </w:p>
        </w:tc>
        <w:tc>
          <w:tcPr>
            <w:tcW w:type="auto" w:w="0"/>
            <w:shd w:val="clear" w:color="auto" w:fill="EEF2F6"/>
            <w:tcMar>
              <w:left w:type="dxa" w:w="200"/>
              <w:top w:type="dxa" w:w="200"/>
              <w:right w:type="dxa" w:w="200"/>
              <w:bottom w:type="dxa" w:w="200"/>
            </w:tcMar>
            <w:vAlign w:val="top"/>
          </w:tcPr>
          <w:p>
            <w:pPr>
              <w:pStyle w:val="Para 02"/>
            </w:pPr>
            <w:r>
              <w:t>Visual elements</w:t>
            </w:r>
          </w:p>
        </w:tc>
      </w:tr>
    </w:tbl>
    <w:tbl>
      <w:tblPr>
        <w:tblW w:type="auto" w:w="0"/>
      </w:tblPr>
      <w:tr>
        <w:tc>
          <w:tcPr>
            <w:tcW w:type="auto" w:w="0"/>
            <w:tcMar>
              <w:left w:type="dxa" w:w="200"/>
              <w:top w:type="dxa" w:w="200"/>
              <w:right w:type="dxa" w:w="200"/>
              <w:bottom w:type="dxa" w:w="200"/>
            </w:tcMar>
            <w:vAlign w:val="top"/>
          </w:tcPr>
          <w:p>
            <w:pPr>
              <w:pStyle w:val="Para 09"/>
            </w:pPr>
            <w:r>
              <w:t xml:space="preserve">Ellipse</w:t>
              <w:br w:clear="none"/>
            </w:r>
            <w:r>
              <w:rPr>
                <w:rStyle w:val="Text13"/>
              </w:rPr>
              <w:t xml:space="preserve">, </w:t>
            </w:r>
            <w:r>
              <w:t xml:space="preserve">Line</w:t>
              <w:br w:clear="none"/>
            </w:r>
            <w:r>
              <w:rPr>
                <w:rStyle w:val="Text13"/>
              </w:rPr>
              <w:t xml:space="preserve">, </w:t>
            </w:r>
            <w:r>
              <w:t xml:space="preserve">Path</w:t>
              <w:br w:clear="none"/>
            </w:r>
            <w:r>
              <w:rPr>
                <w:rStyle w:val="Text13"/>
              </w:rPr>
              <w:t xml:space="preserve">, </w:t>
            </w:r>
            <w:r>
              <w:t xml:space="preserve">Polygon</w:t>
              <w:br w:clear="none"/>
            </w:r>
            <w:r>
              <w:rPr>
                <w:rStyle w:val="Text13"/>
              </w:rPr>
              <w:t>,</w:t>
            </w:r>
            <w:r>
              <w:t xml:space="preserve"> Polyline</w:t>
              <w:br w:clear="none"/>
            </w:r>
            <w:r>
              <w:rPr>
                <w:rStyle w:val="Text13"/>
              </w:rPr>
              <w:t xml:space="preserve">, </w:t>
            </w:r>
            <w:r>
              <w:t xml:space="preserve">Rectangle</w:t>
              <w:br w:clear="none"/>
            </w:r>
            <w:r>
              <w:rPr>
                <w:rStyle w:val="Text13"/>
              </w:rPr>
              <w:t>,</w:t>
            </w:r>
            <w:r>
              <w:t xml:space="preserve"> RoundRectangle </w:t>
              <w:br w:clear="none"/>
            </w:r>
          </w:p>
        </w:tc>
        <w:tc>
          <w:tcPr>
            <w:tcW w:type="auto" w:w="0"/>
            <w:tcMar>
              <w:left w:type="dxa" w:w="200"/>
              <w:top w:type="dxa" w:w="200"/>
              <w:right w:type="dxa" w:w="200"/>
              <w:bottom w:type="dxa" w:w="200"/>
            </w:tcMar>
            <w:vAlign w:val="top"/>
          </w:tcPr>
          <w:p>
            <w:pPr>
              <w:pStyle w:val="Para 02"/>
            </w:pPr>
            <w:r>
              <w:t>Graphical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ActivityIndicator</w:t>
              <w:br w:clear="none"/>
            </w:r>
            <w:r>
              <w:rPr>
                <w:rStyle w:val="Text13"/>
              </w:rPr>
              <w:t xml:space="preserve">, </w:t>
            </w:r>
            <w:r>
              <w:t xml:space="preserve">Label</w:t>
              <w:br w:clear="none"/>
            </w:r>
            <w:r>
              <w:rPr>
                <w:rStyle w:val="Text13"/>
              </w:rPr>
              <w:t>,</w:t>
            </w:r>
            <w:r>
              <w:t xml:space="preserve"> ProgressBar</w:t>
              <w:br w:clear="none"/>
            </w:r>
            <w:r>
              <w:rPr>
                <w:rStyle w:val="Text13"/>
              </w:rPr>
              <w:t xml:space="preserve">, </w:t>
            </w:r>
            <w:r>
              <w:t xml:space="preserve">RefreshView</w:t>
              <w:br w:clear="none"/>
            </w:r>
          </w:p>
        </w:tc>
        <w:tc>
          <w:tcPr>
            <w:tcW w:type="auto" w:w="0"/>
            <w:shd w:val="clear" w:color="auto" w:fill="EEF2F6"/>
            <w:tcMar>
              <w:left w:type="dxa" w:w="200"/>
              <w:top w:type="dxa" w:w="200"/>
              <w:right w:type="dxa" w:w="200"/>
              <w:bottom w:type="dxa" w:w="200"/>
            </w:tcMar>
            <w:vAlign w:val="top"/>
          </w:tcPr>
          <w:p>
            <w:pPr>
              <w:pStyle w:val="Para 02"/>
            </w:pPr>
            <w:r>
              <w:t>Displaying read-only text and other read-only displays</w:t>
            </w:r>
          </w:p>
        </w:tc>
      </w:tr>
    </w:tbl>
    <w:tbl>
      <w:tblPr>
        <w:tblW w:type="auto" w:w="0"/>
      </w:tblPr>
      <w:tr>
        <w:tc>
          <w:tcPr>
            <w:tcW w:type="auto" w:w="0"/>
            <w:tcMar>
              <w:left w:type="dxa" w:w="200"/>
              <w:top w:type="dxa" w:w="200"/>
              <w:right w:type="dxa" w:w="200"/>
              <w:bottom w:type="dxa" w:w="200"/>
            </w:tcMar>
            <w:vAlign w:val="top"/>
          </w:tcPr>
          <w:p>
            <w:pPr>
              <w:pStyle w:val="Para 09"/>
            </w:pPr>
            <w:r>
              <w:t xml:space="preserve">Editor</w:t>
              <w:br w:clear="none"/>
            </w:r>
            <w:r>
              <w:rPr>
                <w:rStyle w:val="Text13"/>
              </w:rPr>
              <w:t>,</w:t>
            </w:r>
            <w:r>
              <w:t xml:space="preserve"> Entry</w:t>
              <w:br w:clear="none"/>
            </w:r>
          </w:p>
        </w:tc>
        <w:tc>
          <w:tcPr>
            <w:tcW w:type="auto" w:w="0"/>
            <w:tcMar>
              <w:left w:type="dxa" w:w="200"/>
              <w:top w:type="dxa" w:w="200"/>
              <w:right w:type="dxa" w:w="200"/>
              <w:bottom w:type="dxa" w:w="200"/>
            </w:tcMar>
            <w:vAlign w:val="top"/>
          </w:tcPr>
          <w:p>
            <w:pPr>
              <w:pStyle w:val="Para 02"/>
            </w:pPr>
            <w:r>
              <w:t>Editing text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GraphicsView</w:t>
              <w:br w:clear="none"/>
            </w:r>
            <w:r>
              <w:rPr>
                <w:rStyle w:val="Text13"/>
              </w:rPr>
              <w:t xml:space="preserve">, </w:t>
            </w:r>
            <w:r>
              <w:t xml:space="preserve">Image</w:t>
              <w:br w:clear="none"/>
            </w:r>
          </w:p>
        </w:tc>
        <w:tc>
          <w:tcPr>
            <w:tcW w:type="auto" w:w="0"/>
            <w:shd w:val="clear" w:color="auto" w:fill="EEF2F6"/>
            <w:tcMar>
              <w:left w:type="dxa" w:w="200"/>
              <w:top w:type="dxa" w:w="200"/>
              <w:right w:type="dxa" w:w="200"/>
              <w:bottom w:type="dxa" w:w="200"/>
            </w:tcMar>
            <w:vAlign w:val="top"/>
          </w:tcPr>
          <w:p>
            <w:pPr>
              <w:pStyle w:val="Para 02"/>
            </w:pPr>
            <w:r>
              <w:t>Embedding images, videos, and audio files</w:t>
            </w:r>
          </w:p>
        </w:tc>
      </w:tr>
    </w:tbl>
    <w:tbl>
      <w:tblPr>
        <w:tblW w:type="auto" w:w="0"/>
      </w:tblPr>
      <w:tr>
        <w:tc>
          <w:tcPr>
            <w:tcW w:type="auto" w:w="0"/>
            <w:tcMar>
              <w:left w:type="dxa" w:w="200"/>
              <w:top w:type="dxa" w:w="200"/>
              <w:right w:type="dxa" w:w="200"/>
              <w:bottom w:type="dxa" w:w="200"/>
            </w:tcMar>
            <w:vAlign w:val="top"/>
          </w:tcPr>
          <w:p>
            <w:pPr>
              <w:pStyle w:val="Para 09"/>
            </w:pPr>
            <w:r>
              <w:t xml:space="preserve">Slider</w:t>
              <w:br w:clear="none"/>
            </w:r>
            <w:r>
              <w:rPr>
                <w:rStyle w:val="Text13"/>
              </w:rPr>
              <w:t>,</w:t>
            </w:r>
            <w:r>
              <w:t xml:space="preserve"> Stepper</w:t>
              <w:br w:clear="none"/>
            </w:r>
          </w:p>
        </w:tc>
        <w:tc>
          <w:tcPr>
            <w:tcW w:type="auto" w:w="0"/>
            <w:tcMar>
              <w:left w:type="dxa" w:w="200"/>
              <w:top w:type="dxa" w:w="200"/>
              <w:right w:type="dxa" w:w="200"/>
              <w:bottom w:type="dxa" w:w="200"/>
            </w:tcMar>
            <w:vAlign w:val="top"/>
          </w:tcPr>
          <w:p>
            <w:pPr>
              <w:pStyle w:val="Para 02"/>
            </w:pPr>
            <w:r>
              <w:t>Selecting within ranges of numbers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SearchBar</w:t>
              <w:br w:clear="none"/>
            </w:r>
          </w:p>
        </w:tc>
        <w:tc>
          <w:tcPr>
            <w:tcW w:type="auto" w:w="0"/>
            <w:shd w:val="clear" w:color="auto" w:fill="EEF2F6"/>
            <w:tcMar>
              <w:left w:type="dxa" w:w="200"/>
              <w:top w:type="dxa" w:w="200"/>
              <w:right w:type="dxa" w:w="200"/>
              <w:bottom w:type="dxa" w:w="200"/>
            </w:tcMar>
            <w:vAlign w:val="top"/>
          </w:tcPr>
          <w:p>
            <w:pPr>
              <w:pStyle w:val="Para 02"/>
            </w:pPr>
            <w:r>
              <w:t>Adding a search feature</w:t>
            </w:r>
          </w:p>
        </w:tc>
      </w:tr>
    </w:tbl>
    <w:tbl>
      <w:tblPr>
        <w:tblW w:type="auto" w:w="0"/>
      </w:tblPr>
      <w:tr>
        <w:tc>
          <w:tcPr>
            <w:tcW w:type="auto" w:w="0"/>
            <w:tcMar>
              <w:left w:type="dxa" w:w="200"/>
              <w:top w:type="dxa" w:w="200"/>
              <w:right w:type="dxa" w:w="200"/>
              <w:bottom w:type="dxa" w:w="200"/>
            </w:tcMar>
            <w:vAlign w:val="top"/>
          </w:tcPr>
          <w:p>
            <w:pPr>
              <w:pStyle w:val="Para 09"/>
            </w:pPr>
            <w:r>
              <w:t xml:space="preserve">BlazorWebView</w:t>
              <w:br w:clear="none"/>
            </w:r>
            <w:r>
              <w:rPr>
                <w:rStyle w:val="Text13"/>
              </w:rPr>
              <w:t xml:space="preserve">, </w:t>
            </w:r>
            <w:r>
              <w:t xml:space="preserve">WebView</w:t>
              <w:br w:clear="none"/>
            </w:r>
          </w:p>
        </w:tc>
        <w:tc>
          <w:tcPr>
            <w:tcW w:type="auto" w:w="0"/>
            <w:tcMar>
              <w:left w:type="dxa" w:w="200"/>
              <w:top w:type="dxa" w:w="200"/>
              <w:right w:type="dxa" w:w="200"/>
              <w:bottom w:type="dxa" w:w="200"/>
            </w:tcMar>
            <w:vAlign w:val="top"/>
          </w:tcPr>
          <w:p>
            <w:pPr>
              <w:pStyle w:val="Para 02"/>
            </w:pPr>
            <w:r>
              <w:t>Embedding Blazor and web components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ContentView</w:t>
              <w:br w:clear="none"/>
            </w:r>
          </w:p>
        </w:tc>
        <w:tc>
          <w:tcPr>
            <w:tcW w:type="auto" w:w="0"/>
            <w:shd w:val="clear" w:color="auto" w:fill="EEF2F6"/>
            <w:tcMar>
              <w:left w:type="dxa" w:w="200"/>
              <w:top w:type="dxa" w:w="200"/>
              <w:right w:type="dxa" w:w="200"/>
              <w:bottom w:type="dxa" w:w="200"/>
            </w:tcMar>
            <w:vAlign w:val="top"/>
          </w:tcPr>
          <w:p>
            <w:pPr>
              <w:pStyle w:val="Para 02"/>
            </w:pPr>
            <w:r>
              <w:t>Building custom controls</w:t>
            </w:r>
          </w:p>
        </w:tc>
      </w:tr>
    </w:tbl>
    <w:p>
      <w:pPr>
        <w:pStyle w:val="Para 08"/>
      </w:pPr>
      <w:r>
        <w:t>Table 16.2: MAUI user interface controls</w:t>
      </w:r>
    </w:p>
    <w:p>
      <w:pPr>
        <w:pStyle w:val="Normal"/>
      </w:pPr>
      <w:r>
        <w:t xml:space="preserve">.NET MAUI defines its controls in the </w:t>
      </w:r>
      <w:r>
        <w:rPr>
          <w:rStyle w:val="Text0"/>
        </w:rPr>
        <w:t xml:space="preserve">Microsoft.Maui.Controls</w:t>
        <w:br w:clear="none"/>
      </w:r>
      <w:r>
        <w:t xml:space="preserve"> namespace. It has some specialized controls too:</w:t>
      </w:r>
    </w:p>
    <w:p>
      <w:pPr>
        <w:pStyle w:val="Para 01"/>
      </w:pPr>
      <w:r>
        <w:rPr>
          <w:rStyle w:val="Text0"/>
        </w:rPr>
        <w:t xml:space="preserve">Application</w:t>
        <w:br w:clear="none"/>
      </w:r>
      <w:r>
        <w:t xml:space="preserve">: Represents </w:t>
      </w:r>
      <w:r>
        <w:rPr>
          <w:rStyle w:val="Text61"/>
        </w:rPr>
        <w:bookmarkStart w:id="2409" w:name="_idIndexMarker1699"/>
        <w:t/>
        <w:bookmarkEnd w:id="2409"/>
      </w:r>
      <w:r>
        <w:t xml:space="preserve">a cross-platform graphical application. It sets the root page, manages windows, themes, and resources, and provides app-level events like </w:t>
      </w:r>
      <w:r>
        <w:rPr>
          <w:rStyle w:val="Text0"/>
        </w:rPr>
        <w:t xml:space="preserve">PageAppearing</w:t>
        <w:br w:clear="none"/>
      </w:r>
      <w:r>
        <w:t xml:space="preserve">, </w:t>
      </w:r>
      <w:r>
        <w:rPr>
          <w:rStyle w:val="Text0"/>
        </w:rPr>
        <w:t xml:space="preserve">ModalPushing</w:t>
        <w:br w:clear="none"/>
      </w:r>
      <w:r>
        <w:t xml:space="preserve">, and </w:t>
      </w:r>
      <w:r>
        <w:rPr>
          <w:rStyle w:val="Text0"/>
        </w:rPr>
        <w:t xml:space="preserve">RequestedThemeChanged</w:t>
        <w:br w:clear="none"/>
      </w:r>
      <w:r>
        <w:t xml:space="preserve">. It also has methods that you can override to hook into app events like </w:t>
      </w:r>
      <w:r>
        <w:rPr>
          <w:rStyle w:val="Text0"/>
        </w:rPr>
        <w:t xml:space="preserve">OnStart</w:t>
        <w:br w:clear="none"/>
      </w:r>
      <w:r>
        <w:t xml:space="preserve">, </w:t>
      </w:r>
      <w:r>
        <w:rPr>
          <w:rStyle w:val="Text0"/>
        </w:rPr>
        <w:t xml:space="preserve">OnSleep</w:t>
        <w:br w:clear="none"/>
      </w:r>
      <w:r>
        <w:t xml:space="preserve">, </w:t>
      </w:r>
      <w:r>
        <w:rPr>
          <w:rStyle w:val="Text0"/>
        </w:rPr>
        <w:t xml:space="preserve">OnResume</w:t>
        <w:br w:clear="none"/>
      </w:r>
      <w:r>
        <w:t xml:space="preserve">, and </w:t>
      </w:r>
      <w:r>
        <w:rPr>
          <w:rStyle w:val="Text0"/>
        </w:rPr>
        <w:t xml:space="preserve">CleanUp</w:t>
        <w:br w:clear="none"/>
      </w:r>
      <w:r>
        <w:t>.</w:t>
      </w:r>
    </w:p>
    <w:p>
      <w:pPr>
        <w:pStyle w:val="Para 01"/>
      </w:pPr>
      <w:r>
        <w:rPr>
          <w:rStyle w:val="Text0"/>
        </w:rPr>
        <w:t xml:space="preserve">Shell</w:t>
        <w:br w:clear="none"/>
      </w:r>
      <w:r>
        <w:t xml:space="preserve">: A </w:t>
      </w:r>
      <w:r>
        <w:rPr>
          <w:rStyle w:val="Text0"/>
        </w:rPr>
        <w:t xml:space="preserve">Page</w:t>
        <w:br w:clear="none"/>
      </w:r>
      <w:r>
        <w:t xml:space="preserve"> control that provides UI features that most applications require, like </w:t>
      </w:r>
      <w:r>
        <w:rPr>
          <w:rStyle w:val="Text61"/>
        </w:rPr>
        <w:bookmarkStart w:id="2410" w:name="_idIndexMarker1700"/>
        <w:t/>
        <w:bookmarkEnd w:id="2410"/>
      </w:r>
      <w:r>
        <w:t>flyout or tab bar navigation, navigation tracking and management, and navigation events.</w:t>
      </w:r>
    </w:p>
    <w:p>
      <w:pPr>
        <w:pStyle w:val="Normal"/>
      </w:pPr>
      <w:r>
        <w:t xml:space="preserve">Most .NET MAUI controls derive from </w:t>
      </w:r>
      <w:r>
        <w:rPr>
          <w:rStyle w:val="Text0"/>
        </w:rPr>
        <w:t xml:space="preserve">View</w:t>
        <w:br w:clear="none"/>
      </w:r>
      <w:r>
        <w:t xml:space="preserve">. One of the most important characteristics of a </w:t>
      </w:r>
      <w:r>
        <w:rPr>
          <w:rStyle w:val="Text0"/>
        </w:rPr>
        <w:t xml:space="preserve">View</w:t>
        <w:br w:clear="none"/>
      </w:r>
      <w:r>
        <w:t>-derived type is that they can be nested. This allows you to build complex custom user interfaces.</w:t>
      </w:r>
    </w:p>
    <w:p>
      <w:bookmarkStart w:id="2411" w:name="Markup_extensions"/>
      <w:pPr>
        <w:pStyle w:val="Heading 2"/>
      </w:pPr>
      <w:r>
        <w:t>Markup extensions</w:t>
      </w:r>
      <w:bookmarkEnd w:id="2411"/>
    </w:p>
    <w:p>
      <w:pPr>
        <w:pStyle w:val="Normal"/>
      </w:pPr>
      <w:r>
        <w:t xml:space="preserve">To support some advanced features, XAML </w:t>
      </w:r>
      <w:r>
        <w:rPr>
          <w:rStyle w:val="Text61"/>
        </w:rPr>
        <w:bookmarkStart w:id="2412" w:name="_idIndexMarker1701"/>
        <w:t/>
        <w:bookmarkEnd w:id="2412"/>
      </w:r>
      <w:r>
        <w:t>uses markup extensions. Some of the most important enable element and data binding and the reuse of resources, as shown in the following list:</w:t>
      </w:r>
    </w:p>
    <w:p>
      <w:pPr>
        <w:pStyle w:val="Para 01"/>
      </w:pPr>
      <w:r>
        <w:rPr>
          <w:rStyle w:val="Text0"/>
        </w:rPr>
        <w:t xml:space="preserve">{Binding}</w:t>
        <w:br w:clear="none"/>
      </w:r>
      <w:r>
        <w:t xml:space="preserve"> links an element to a value from another element or a data source.</w:t>
      </w:r>
    </w:p>
    <w:p>
      <w:pPr>
        <w:pStyle w:val="Para 01"/>
      </w:pPr>
      <w:r>
        <w:rPr>
          <w:rStyle w:val="Text0"/>
        </w:rPr>
        <w:t xml:space="preserve">{OnPlatform}</w:t>
        <w:br w:clear="none"/>
      </w:r>
      <w:r>
        <w:t xml:space="preserve"> sets properties to different values depending on the current platform.</w:t>
      </w:r>
    </w:p>
    <w:p>
      <w:pPr>
        <w:pStyle w:val="Para 01"/>
      </w:pPr>
      <w:r>
        <w:rPr>
          <w:rStyle w:val="Text0"/>
        </w:rPr>
        <w:t xml:space="preserve">{StaticResource}</w:t>
        <w:br w:clear="none"/>
      </w:r>
      <w:r>
        <w:t xml:space="preserve"> and </w:t>
      </w:r>
      <w:r>
        <w:rPr>
          <w:rStyle w:val="Text0"/>
        </w:rPr>
        <w:t xml:space="preserve">{DynamicResource}</w:t>
        <w:br w:clear="none"/>
      </w:r>
      <w:r>
        <w:t xml:space="preserve"> link an element to a shared resource.</w:t>
      </w:r>
    </w:p>
    <w:p>
      <w:pPr>
        <w:pStyle w:val="Para 01"/>
      </w:pPr>
      <w:r>
        <w:rPr>
          <w:rStyle w:val="Text0"/>
        </w:rPr>
        <w:t xml:space="preserve">{AppThemeBinding}</w:t>
        <w:br w:clear="none"/>
      </w:r>
      <w:r>
        <w:t xml:space="preserve"> links an element to a shared resource defined in a theme.</w:t>
      </w:r>
    </w:p>
    <w:p>
      <w:pPr>
        <w:pStyle w:val="Normal"/>
      </w:pPr>
      <w:r>
        <w:t xml:space="preserve">.NET MAUI provides the </w:t>
      </w:r>
      <w:r>
        <w:rPr>
          <w:rStyle w:val="Text0"/>
        </w:rPr>
        <w:t xml:space="preserve">OnPlatform</w:t>
        <w:br w:clear="none"/>
      </w:r>
      <w:r>
        <w:t xml:space="preserve"> markup extension to allow you to set different markup depending on the platform. For example, iPhone X and later introduced the notch that takes up extra space at the top of the phone display. We could add extra padding to an app that applies to all devices, but it would be better if we could add that extra padding only to iOS, as</w:t>
      </w:r>
      <w:r>
        <w:rPr>
          <w:rStyle w:val="Text61"/>
        </w:rPr>
        <w:bookmarkStart w:id="2413" w:name="_idIndexMarker1702"/>
        <w:t/>
        <w:bookmarkEnd w:id="2413"/>
      </w:r>
      <w:r>
        <w:t xml:space="preserve"> shown in the following markup:</w:t>
      </w:r>
    </w:p>
    <w:p>
      <w:pPr>
        <w:pStyle w:val="Para 03"/>
      </w:pPr>
      <w:r>
        <w:t xml:space="preserve">&lt;VerticalStackLayout&gt;</w:t>
        <w:br w:clear="none"/>
        <w:t xml:space="preserve">  &lt;VerticalStackLayout.Padding&gt;</w:t>
        <w:br w:clear="none"/>
        <w:t xml:space="preserve">    &lt;OnPlatform x:TypeArguments=</w:t>
        <w:br w:clear="none"/>
      </w:r>
      <w:r>
        <w:rPr>
          <w:rStyle w:val="Text1"/>
        </w:rPr>
        <w:t xml:space="preserve">"Thickness"</w:t>
        <w:br w:clear="none"/>
      </w:r>
      <w:r>
        <w:t xml:space="preserve">&gt;</w:t>
        <w:br w:clear="none"/>
        <w:t xml:space="preserve">      &lt;On Platform=</w:t>
        <w:br w:clear="none"/>
      </w:r>
      <w:r>
        <w:rPr>
          <w:rStyle w:val="Text1"/>
        </w:rPr>
        <w:t xml:space="preserve">"iOS"</w:t>
        <w:br w:clear="none"/>
      </w:r>
      <w:r>
        <w:t xml:space="preserve"> Value=</w:t>
        <w:br w:clear="none"/>
      </w:r>
      <w:r>
        <w:rPr>
          <w:rStyle w:val="Text1"/>
        </w:rPr>
        <w:t xml:space="preserve">"30,60,30,30"</w:t>
        <w:br w:clear="none"/>
      </w:r>
      <w:r>
        <w:t xml:space="preserve"> /&gt;</w:t>
        <w:br w:clear="none"/>
        <w:t xml:space="preserve">      &lt;On Platform=</w:t>
        <w:br w:clear="none"/>
      </w:r>
      <w:r>
        <w:rPr>
          <w:rStyle w:val="Text1"/>
        </w:rPr>
        <w:t xml:space="preserve">"Android"</w:t>
        <w:br w:clear="none"/>
      </w:r>
      <w:r>
        <w:t xml:space="preserve"> Value=</w:t>
        <w:br w:clear="none"/>
      </w:r>
      <w:r>
        <w:rPr>
          <w:rStyle w:val="Text1"/>
        </w:rPr>
        <w:t xml:space="preserve">"30"</w:t>
        <w:br w:clear="none"/>
      </w:r>
      <w:r>
        <w:t xml:space="preserve"> /&gt;</w:t>
        <w:br w:clear="none"/>
        <w:t xml:space="preserve">      &lt;On Platform=</w:t>
        <w:br w:clear="none"/>
      </w:r>
      <w:r>
        <w:rPr>
          <w:rStyle w:val="Text1"/>
        </w:rPr>
        <w:t xml:space="preserve">"WinUI"</w:t>
        <w:br w:clear="none"/>
      </w:r>
      <w:r>
        <w:t xml:space="preserve"> Value=</w:t>
        <w:br w:clear="none"/>
      </w:r>
      <w:r>
        <w:rPr>
          <w:rStyle w:val="Text1"/>
        </w:rPr>
        <w:t xml:space="preserve">"30"</w:t>
        <w:br w:clear="none"/>
      </w:r>
      <w:r>
        <w:t xml:space="preserve"> /&gt;</w:t>
        <w:br w:clear="none"/>
        <w:t xml:space="preserve">    &lt;/OnPlatform&gt;</w:t>
        <w:br w:clear="none"/>
        <w:t xml:space="preserve">  &lt;/VerticalStackLayout.Padding&gt;</w:t>
        <w:br w:clear="none"/>
      </w:r>
    </w:p>
    <w:p>
      <w:pPr>
        <w:pStyle w:val="Normal"/>
      </w:pPr>
      <w:r>
        <w:t>There is a simplified syntax too, as shown in the following markup:</w:t>
      </w:r>
    </w:p>
    <w:p>
      <w:pPr>
        <w:pStyle w:val="Para 15"/>
      </w:pPr>
      <w:r>
        <w:rPr>
          <w:rStyle w:val="Text5"/>
        </w:rPr>
        <w:t xml:space="preserve">&lt;VerticalStackLayout Padding</w:t>
        <w:br w:clear="none"/>
      </w:r>
      <w:r>
        <w:t xml:space="preserve">"{OnPlatform iOS='30,60,30,30', Default='30'}"</w:t>
        <w:br w:clear="none"/>
      </w:r>
      <w:r>
        <w:rPr>
          <w:rStyle w:val="Text5"/>
        </w:rPr>
        <w:t xml:space="preserve">&gt;</w:t>
        <w:br w:clear="none"/>
      </w:r>
    </w:p>
    <w:p>
      <w:bookmarkStart w:id="2414" w:name="Understanding__NET_MAUI"/>
      <w:pPr>
        <w:pStyle w:val="Heading 1"/>
      </w:pPr>
      <w:r>
        <w:t>Understanding .NET MAUI</w:t>
      </w:r>
      <w:bookmarkEnd w:id="2414"/>
    </w:p>
    <w:p>
      <w:pPr>
        <w:pStyle w:val="Normal"/>
      </w:pPr>
      <w:r>
        <w:t>To create a mobile app that only needs</w:t>
      </w:r>
      <w:r>
        <w:rPr>
          <w:rStyle w:val="Text61"/>
        </w:rPr>
        <w:bookmarkStart w:id="2415" w:name="_idIndexMarker1703"/>
        <w:t/>
        <w:bookmarkEnd w:id="2415"/>
      </w:r>
      <w:r>
        <w:t xml:space="preserve"> to run on iPhones, you might choose to build it with either the Objective-C or Swift language and the UIkit libraries using the Xcode development tool.</w:t>
      </w:r>
    </w:p>
    <w:p>
      <w:pPr>
        <w:pStyle w:val="Normal"/>
      </w:pPr>
      <w:r>
        <w:t>To create a mobile app that only needs to run on Android phones, you might choose to build it with either the Java or Kotlin language and the Android SDK libraries using the Android Studio development tool.</w:t>
      </w:r>
    </w:p>
    <w:p>
      <w:pPr>
        <w:pStyle w:val="Normal"/>
      </w:pPr>
      <w:r>
        <w:t xml:space="preserve">But what if you need to create a mobile app that can run on iPhones </w:t>
      </w:r>
      <w:r>
        <w:rPr>
          <w:rStyle w:val="Text9"/>
        </w:rPr>
        <w:t>and</w:t>
      </w:r>
      <w:r>
        <w:t xml:space="preserve"> Android phones? And what if you only want to create that mobile app once using a programming language and development platform that you are already familiar with? And what if you realized that with a bit more coding effort to adapt the UI to desktop-size devices, you could target macOS and Windows desktops too?</w:t>
      </w:r>
    </w:p>
    <w:p>
      <w:pPr>
        <w:pStyle w:val="Normal"/>
      </w:pPr>
      <w:r>
        <w:t>.NET MAUI enables developers to build cross-platform mobile apps for Apple iOS (iPhone), iPadOS, macOS using Catalyst, Windows using WinUI 3, and Google Android using C# and .NET, which are then compiled to native APIs and executed on native phone and desktop platforms.</w:t>
      </w:r>
    </w:p>
    <w:p>
      <w:pPr>
        <w:pStyle w:val="Normal"/>
      </w:pPr>
      <w:r>
        <w:t>Business logic layer code can be written once and shared between all platforms. UI interactions and APIs are different on various mobile and desktop platforms, so the UI layer is sometimes custom for each platform.</w:t>
      </w:r>
    </w:p>
    <w:p>
      <w:pPr>
        <w:pStyle w:val="Normal"/>
      </w:pPr>
      <w:r>
        <w:t>Like WPF and UWP apps, .NET MAUI uses XAML to define the UI once for all platforms using abstractions of platform-specific UI components. Applications built with .NET MAUI draw the UI using native platform widgets, so the app’s look and feel fits naturally with the target mobile platform.</w:t>
      </w:r>
    </w:p>
    <w:p>
      <w:pPr>
        <w:pStyle w:val="Normal"/>
      </w:pPr>
      <w:r>
        <w:t xml:space="preserve">A user experience built </w:t>
      </w:r>
      <w:r>
        <w:rPr>
          <w:rStyle w:val="Text61"/>
        </w:rPr>
        <w:bookmarkStart w:id="2416" w:name="_idIndexMarker1704"/>
        <w:t/>
        <w:bookmarkEnd w:id="2416"/>
      </w:r>
      <w:r>
        <w:t>using .NET MAUI will not perfectly fit a specific platform in the same way that one custom built with native tools for that platform would, but for mobile and desktop apps that will not have millions of users, it is good enough. With some effort, you can build beautiful apps, as illustrated by the Microsoft challenge that you can read about at the following link:</w:t>
      </w:r>
    </w:p>
    <w:p>
      <w:pPr>
        <w:pStyle w:val="Para 14"/>
      </w:pPr>
      <w:hyperlink r:id="rId394">
        <w:r>
          <w:t>https://devblogs.microsoft.com/dotnet/announcing-dotnet-maui-beautiful-ui-challenge/</w:t>
        </w:r>
      </w:hyperlink>
    </w:p>
    <w:p>
      <w:bookmarkStart w:id="2417" w:name="_NET_MAUI_and_Xamarin_support"/>
      <w:pPr>
        <w:pStyle w:val="Heading 2"/>
      </w:pPr>
      <w:r>
        <w:t>.NET MAUI and Xamarin support</w:t>
      </w:r>
      <w:bookmarkEnd w:id="2417"/>
    </w:p>
    <w:p>
      <w:pPr>
        <w:pStyle w:val="Normal"/>
      </w:pPr>
      <w:r>
        <w:t>Major versions of .NET MAUI ship with .NET</w:t>
      </w:r>
      <w:r>
        <w:rPr>
          <w:rStyle w:val="Text61"/>
        </w:rPr>
        <w:bookmarkStart w:id="2418" w:name="_idIndexMarker1705"/>
        <w:t/>
        <w:bookmarkEnd w:id="2418"/>
      </w:r>
      <w:r>
        <w:t xml:space="preserve"> starting with .NET 7 but as an optional workload. This means that .NET MAUI does not follow the same </w:t>
      </w:r>
      <w:r>
        <w:rPr>
          <w:rStyle w:val="Text2"/>
        </w:rPr>
        <w:t>Short Term Support</w:t>
      </w:r>
      <w:r>
        <w:t xml:space="preserve"> (</w:t>
      </w:r>
      <w:r>
        <w:rPr>
          <w:rStyle w:val="Text2"/>
        </w:rPr>
        <w:t>STS</w:t>
      </w:r>
      <w:r>
        <w:t>)/</w:t>
      </w:r>
      <w:r>
        <w:rPr>
          <w:rStyle w:val="Text2"/>
        </w:rPr>
        <w:t>Long Term Support</w:t>
      </w:r>
      <w:r>
        <w:t xml:space="preserve"> (</w:t>
      </w:r>
      <w:r>
        <w:rPr>
          <w:rStyle w:val="Text2"/>
        </w:rPr>
        <w:t>LTS</w:t>
      </w:r>
      <w:r>
        <w:t>)as the main .NET platform. Every version of .NET MAUI only has 18 months of support, so .NET MAUI effectively is always an STS release, and this includes the .NET MAUI version that ships as a workload with .NET 8.</w:t>
      </w:r>
    </w:p>
    <w:p>
      <w:pPr>
        <w:pStyle w:val="Normal"/>
      </w:pPr>
      <w:r>
        <w:t>.NET MAUI has dependencies on other OSes like iOS and macOS so it gets complicated. Major versions of iOS usually release in September, and major versions of iPadOS and macOS often release later in October or November. This does not give the .NET MAUI team much time to make sure their platform works well with those operating systems before a major version of .NET is released in early November.</w:t>
      </w:r>
    </w:p>
    <w:p>
      <w:pPr>
        <w:pStyle w:val="Normal"/>
      </w:pPr>
      <w:r>
        <w:rPr>
          <w:rStyle w:val="Text2"/>
        </w:rPr>
        <w:t>Warning!</w:t>
      </w:r>
      <w:r>
        <w:t xml:space="preserve"> Xamarin reaches its </w:t>
      </w:r>
      <w:r>
        <w:rPr>
          <w:rStyle w:val="Text2"/>
        </w:rPr>
        <w:t>end-of-life</w:t>
      </w:r>
      <w:r>
        <w:t xml:space="preserve"> (</w:t>
      </w:r>
      <w:r>
        <w:rPr>
          <w:rStyle w:val="Text2"/>
        </w:rPr>
        <w:t>EOL</w:t>
      </w:r>
      <w:r>
        <w:t>) on May 1, 2024 so any Xamarin and Xamarin.Forms projects should migrate to .NET MAUI or an alternative like Avalonia or Uno before then.</w:t>
      </w:r>
    </w:p>
    <w:p>
      <w:bookmarkStart w:id="2419" w:name="Development_tools_for_mobile_fir"/>
      <w:pPr>
        <w:pStyle w:val="Heading 2"/>
      </w:pPr>
      <w:r>
        <w:t>Development tools for mobile first, cloud first</w:t>
      </w:r>
      <w:bookmarkEnd w:id="2419"/>
    </w:p>
    <w:p>
      <w:pPr>
        <w:pStyle w:val="Normal"/>
      </w:pPr>
      <w:r>
        <w:t xml:space="preserve">Mobile apps are often supported by </w:t>
      </w:r>
      <w:r>
        <w:rPr>
          <w:rStyle w:val="Text61"/>
        </w:rPr>
        <w:bookmarkStart w:id="2420" w:name="_idIndexMarker1706"/>
        <w:t/>
        <w:bookmarkEnd w:id="2420"/>
      </w:r>
      <w:r>
        <w:t>services in the cloud.</w:t>
      </w:r>
    </w:p>
    <w:p>
      <w:pPr>
        <w:pStyle w:val="Normal"/>
      </w:pPr>
      <w:r>
        <w:t>Satya Nadella, CEO of Microsoft, famously said the following:</w:t>
      </w:r>
    </w:p>
    <w:p>
      <w:pPr>
        <w:pStyle w:val="Para 20"/>
      </w:pPr>
      <w:r>
        <w:t>To me, when we say mobile first, it’s not the mobility of the device, it’s actually the mobility of the individual experience. [...] The only way you are going to be able to orchestrate the mobility of these applications and data is through the cloud.</w:t>
      </w:r>
    </w:p>
    <w:p>
      <w:pPr>
        <w:pStyle w:val="Normal"/>
      </w:pPr>
      <w:r>
        <w:t xml:space="preserve">When installing Visual Studio 2022, you </w:t>
      </w:r>
      <w:r>
        <w:rPr>
          <w:rStyle w:val="Text61"/>
        </w:rPr>
        <w:bookmarkStart w:id="2421" w:name="_idIndexMarker1707"/>
        <w:t/>
        <w:bookmarkEnd w:id="2421"/>
      </w:r>
      <w:r>
        <w:t xml:space="preserve">must select the </w:t>
      </w:r>
      <w:r>
        <w:rPr>
          <w:rStyle w:val="Text2"/>
        </w:rPr>
        <w:t>.NET Multi-platform App UI development</w:t>
      </w:r>
      <w:r>
        <w:t xml:space="preserve"> workload, which is in the </w:t>
      </w:r>
      <w:r>
        <w:rPr>
          <w:rStyle w:val="Text2"/>
        </w:rPr>
        <w:t>Desktop &amp; Mobile</w:t>
      </w:r>
      <w:r>
        <w:t xml:space="preserve"> section, as shown in </w:t>
      </w:r>
      <w:r>
        <w:rPr>
          <w:rStyle w:val="Text9"/>
        </w:rPr>
        <w:t>Figure 16.1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527300"/>
            <wp:effectExtent l="0" r="0" t="0" b="0"/>
            <wp:wrapTopAndBottom/>
            <wp:docPr id="130" name="B19587_16_01.png" descr="B19587_16_01.png"/>
            <wp:cNvGraphicFramePr>
              <a:graphicFrameLocks noChangeAspect="1"/>
            </wp:cNvGraphicFramePr>
            <a:graphic>
              <a:graphicData uri="http://schemas.openxmlformats.org/drawingml/2006/picture">
                <pic:pic>
                  <pic:nvPicPr>
                    <pic:cNvPr id="0" name="B19587_16_01.png" descr="B19587_16_01.png"/>
                    <pic:cNvPicPr/>
                  </pic:nvPicPr>
                  <pic:blipFill>
                    <a:blip r:embed="rId128"/>
                    <a:stretch>
                      <a:fillRect/>
                    </a:stretch>
                  </pic:blipFill>
                  <pic:spPr>
                    <a:xfrm>
                      <a:off x="0" y="0"/>
                      <a:ext cx="4762500" cy="2527300"/>
                    </a:xfrm>
                    <a:prstGeom prst="rect">
                      <a:avLst/>
                    </a:prstGeom>
                  </pic:spPr>
                </pic:pic>
              </a:graphicData>
            </a:graphic>
          </wp:anchor>
        </w:drawing>
      </w:r>
    </w:p>
    <w:p>
      <w:pPr>
        <w:pStyle w:val="Para 08"/>
      </w:pPr>
      <w:r>
        <w:t>Figure 16.1: Selecting the .NET MAUI workload for Visual Studio 2022</w:t>
      </w:r>
    </w:p>
    <w:p>
      <w:bookmarkStart w:id="2422" w:name="Installing__NET_MAUI_workloads_m"/>
      <w:pPr>
        <w:pStyle w:val="Heading 2"/>
      </w:pPr>
      <w:r>
        <w:t>Installing .NET MAUI workloads manually</w:t>
      </w:r>
      <w:bookmarkEnd w:id="2422"/>
    </w:p>
    <w:p>
      <w:pPr>
        <w:pStyle w:val="Normal"/>
      </w:pPr>
      <w:r>
        <w:t>Installing Visual Studio 2022</w:t>
      </w:r>
      <w:r>
        <w:rPr>
          <w:rStyle w:val="Text61"/>
        </w:rPr>
        <w:bookmarkStart w:id="2423" w:name="_idIndexMarker1708"/>
        <w:t/>
        <w:bookmarkEnd w:id="2423"/>
      </w:r>
      <w:r>
        <w:t xml:space="preserve"> should install the required .NET MAUI workloads if you selected them. If not, then you can make sure that the workloads are installed manually.</w:t>
      </w:r>
    </w:p>
    <w:p>
      <w:pPr>
        <w:pStyle w:val="Normal"/>
      </w:pPr>
      <w:r>
        <w:t>To see which workloads are currently installed, enter the following command:</w:t>
      </w:r>
    </w:p>
    <w:p>
      <w:pPr>
        <w:pStyle w:val="Para 05"/>
      </w:pPr>
      <w:r>
        <w:t xml:space="preserve">dotnet workload list</w:t>
        <w:br w:clear="none"/>
      </w:r>
    </w:p>
    <w:p>
      <w:pPr>
        <w:pStyle w:val="Normal"/>
      </w:pPr>
      <w:r>
        <w:t>The currently installed workloads will appear in a table, as shown in the following output:</w:t>
      </w:r>
    </w:p>
    <w:p>
      <w:pPr>
        <w:pStyle w:val="Para 05"/>
      </w:pPr>
      <w:r>
        <w:t xml:space="preserve">Installed Workload Ids      Manifest Version      Installation Source</w:t>
        <w:br w:clear="none"/>
        <w:t xml:space="preserve">-----------------------------------------------------------------------</w:t>
        <w:br w:clear="none"/>
        <w:t xml:space="preserve">maui-maccatalyst            6.0.486/6.0.400       SDK 7.0.100</w:t>
        <w:br w:clear="none"/>
      </w:r>
    </w:p>
    <w:p>
      <w:pPr>
        <w:pStyle w:val="Normal"/>
      </w:pPr>
      <w:r>
        <w:t>To see which workloads are available to install, enter the following command:</w:t>
      </w:r>
    </w:p>
    <w:p>
      <w:pPr>
        <w:pStyle w:val="Para 05"/>
      </w:pPr>
      <w:r>
        <w:t xml:space="preserve">dotnet workload search</w:t>
        <w:br w:clear="none"/>
      </w:r>
    </w:p>
    <w:p>
      <w:pPr>
        <w:pStyle w:val="Normal"/>
      </w:pPr>
      <w:r>
        <w:t>The currently available</w:t>
      </w:r>
      <w:r>
        <w:rPr>
          <w:rStyle w:val="Text61"/>
        </w:rPr>
        <w:bookmarkStart w:id="2424" w:name="_idIndexMarker1709"/>
        <w:t/>
        <w:bookmarkEnd w:id="2424"/>
      </w:r>
      <w:r>
        <w:t xml:space="preserve"> workloads will appear in a table, as shown in the following output:</w:t>
      </w:r>
    </w:p>
    <w:p>
      <w:pPr>
        <w:pStyle w:val="Para 05"/>
      </w:pPr>
      <w:r>
        <w:t xml:space="preserve">Workload ID                 Description</w:t>
        <w:br w:clear="none"/>
        <w:t xml:space="preserve">------------------------------------------------------------------------------------</w:t>
        <w:br w:clear="none"/>
        <w:t xml:space="preserve">android                     .NET SDK Workload for building Android applications.</w:t>
        <w:br w:clear="none"/>
        <w:t xml:space="preserve">ios                         .NET SDK Workload for building iOS applications.</w:t>
        <w:br w:clear="none"/>
        <w:t xml:space="preserve">maccatalyst                 .NET SDK Workload for building MacCatalyst applications.</w:t>
        <w:br w:clear="none"/>
        <w:t xml:space="preserve">macos                       .NET SDK Workload for building macOS applications.</w:t>
        <w:br w:clear="none"/>
        <w:t xml:space="preserve">maui                        .NET MAUI SDK for all platforms</w:t>
        <w:br w:clear="none"/>
        <w:t xml:space="preserve">maui-android                .NET MAUI SDK for Android</w:t>
        <w:br w:clear="none"/>
        <w:t xml:space="preserve">maui-desktop                .NET MAUI SDK for Desktop</w:t>
        <w:br w:clear="none"/>
        <w:t xml:space="preserve">maui-ios                    .NET MAUI SDK for iOS</w:t>
        <w:br w:clear="none"/>
        <w:t xml:space="preserve">maui-maccatalyst            .NET MAUI SDK for Mac Catalyst</w:t>
        <w:br w:clear="none"/>
        <w:t xml:space="preserve">maui-mobile                 .NET MAUI SDK for Mobile</w:t>
        <w:br w:clear="none"/>
        <w:t xml:space="preserve">maui-tizen                  .NET MAUI SDK for Tizen</w:t>
        <w:br w:clear="none"/>
        <w:t xml:space="preserve">maui-windows                .NET MAUI SDK for Windows</w:t>
        <w:br w:clear="none"/>
        <w:t xml:space="preserve">tvos                        .NET SDK Workload for building tvOS applications.</w:t>
        <w:br w:clear="none"/>
        <w:t xml:space="preserve">wasi-experimental           workloads/wasi-experimental/description</w:t>
        <w:br w:clear="none"/>
        <w:t xml:space="preserve">wasm-experimental           workloads/wasm-experimental/description</w:t>
        <w:br w:clear="none"/>
        <w:t xml:space="preserve">wasm-experimental-net7      .NET WebAssembly experimental tooling for net7.0</w:t>
        <w:br w:clear="none"/>
        <w:t xml:space="preserve">wasm-tools                  .NET WebAssembly build tools</w:t>
        <w:br w:clear="none"/>
        <w:t xml:space="preserve">wasm-tools-net6             .NET WebAssembly build tools for net6.0</w:t>
        <w:br w:clear="none"/>
        <w:t xml:space="preserve">wasm-tools-net7             .NET WebAssembly build tools for net7.0</w:t>
        <w:br w:clear="none"/>
      </w:r>
    </w:p>
    <w:p>
      <w:pPr>
        <w:pStyle w:val="Normal"/>
      </w:pPr>
      <w:r>
        <w:t>To install the .NET MAUI workloads for all platforms, enter the following command at the command line or terminal:</w:t>
      </w:r>
    </w:p>
    <w:p>
      <w:pPr>
        <w:pStyle w:val="Para 05"/>
      </w:pPr>
      <w:r>
        <w:t xml:space="preserve">dotnet workload install maui</w:t>
        <w:br w:clear="none"/>
      </w:r>
    </w:p>
    <w:p>
      <w:pPr>
        <w:pStyle w:val="Normal"/>
      </w:pPr>
      <w:r>
        <w:t xml:space="preserve">To update all existing </w:t>
      </w:r>
      <w:r>
        <w:rPr>
          <w:rStyle w:val="Text61"/>
        </w:rPr>
        <w:bookmarkStart w:id="2425" w:name="_idIndexMarker1710"/>
        <w:t/>
        <w:bookmarkEnd w:id="2425"/>
      </w:r>
      <w:r>
        <w:t>workload installations, enter the following command:</w:t>
      </w:r>
    </w:p>
    <w:p>
      <w:pPr>
        <w:pStyle w:val="Para 05"/>
      </w:pPr>
      <w:r>
        <w:t xml:space="preserve">dotnet workload update</w:t>
        <w:br w:clear="none"/>
      </w:r>
    </w:p>
    <w:p>
      <w:pPr>
        <w:pStyle w:val="Normal"/>
      </w:pPr>
      <w:r>
        <w:t>To add missing workload installations required for a project, in the folder containing the project file, enter the following command:</w:t>
      </w:r>
    </w:p>
    <w:p>
      <w:pPr>
        <w:pStyle w:val="Para 05"/>
      </w:pPr>
      <w:r>
        <w:t xml:space="preserve">dotnet workload restore &lt;projectname&gt;</w:t>
        <w:br w:clear="none"/>
      </w:r>
    </w:p>
    <w:p>
      <w:pPr>
        <w:pStyle w:val="Normal"/>
      </w:pPr>
      <w:r>
        <w:t>Over time you are likely to install multiple versions of workloads related to different versions of .NET SDKs. Before .NET 8, developers tried to manually delete workload folders, which can cause problems. Introduced with .NET 8 is a new feature to remove leftover and unneeded workloads, as shown in the following command:</w:t>
      </w:r>
    </w:p>
    <w:p>
      <w:pPr>
        <w:pStyle w:val="Para 05"/>
      </w:pPr>
      <w:r>
        <w:t xml:space="preserve">dotnet workload clean</w:t>
        <w:br w:clear="none"/>
      </w:r>
    </w:p>
    <w:p>
      <w:pPr>
        <w:pStyle w:val="Normal"/>
      </w:pPr>
      <w:r>
        <w:rPr>
          <w:rStyle w:val="Text2"/>
        </w:rPr>
        <w:t>More Information</w:t>
      </w:r>
      <w:r>
        <w:t xml:space="preserve">: If you want to use Visual Studio 2022 to create an iOS mobile app or a macOS Catalyst desktop app, then you can connect over a network to a </w:t>
      </w:r>
      <w:r>
        <w:rPr>
          <w:rStyle w:val="Text2"/>
        </w:rPr>
        <w:t>Mac build host</w:t>
      </w:r>
      <w:r>
        <w:t>. Instructions can</w:t>
      </w:r>
      <w:r>
        <w:rPr>
          <w:rStyle w:val="Text61"/>
        </w:rPr>
        <w:bookmarkStart w:id="2426" w:name="_idIndexMarker1711"/>
        <w:t/>
        <w:bookmarkEnd w:id="2426"/>
      </w:r>
      <w:r>
        <w:t xml:space="preserve"> be found at the following link: </w:t>
      </w:r>
      <w:hyperlink r:id="rId395">
        <w:r>
          <w:rPr>
            <w:rStyle w:val="Text6"/>
          </w:rPr>
          <w:t>https://learn.microsoft.com/en-us/dotnet/maui/ios/pair-to-mac</w:t>
        </w:r>
      </w:hyperlink>
      <w:r>
        <w:t>.</w:t>
      </w:r>
    </w:p>
    <w:p>
      <w:bookmarkStart w:id="2427" w:name="_NET_MAUI_user_interface_compone"/>
      <w:pPr>
        <w:pStyle w:val="Heading 2"/>
      </w:pPr>
      <w:r>
        <w:t>.NET MAUI user interface component categories</w:t>
      </w:r>
      <w:bookmarkEnd w:id="2427"/>
    </w:p>
    <w:p>
      <w:pPr>
        <w:pStyle w:val="Normal"/>
      </w:pPr>
      <w:r>
        <w:t xml:space="preserve">.NET MAUI includes some common </w:t>
      </w:r>
      <w:r>
        <w:rPr>
          <w:rStyle w:val="Text61"/>
        </w:rPr>
        <w:bookmarkStart w:id="2428" w:name="_idIndexMarker1712"/>
        <w:t/>
        <w:bookmarkEnd w:id="2428"/>
      </w:r>
      <w:r>
        <w:t xml:space="preserve">controls for building user interfaces. They </w:t>
      </w:r>
      <w:r>
        <w:rPr>
          <w:rStyle w:val="Text61"/>
        </w:rPr>
        <w:bookmarkStart w:id="2429" w:name="_idIndexMarker1713"/>
        <w:t/>
        <w:bookmarkEnd w:id="2429"/>
      </w:r>
      <w:r>
        <w:t>can be divided into four categories:</w:t>
      </w:r>
    </w:p>
    <w:p>
      <w:pPr>
        <w:pStyle w:val="Para 01"/>
      </w:pPr>
      <w:r>
        <w:rPr>
          <w:rStyle w:val="Text2"/>
        </w:rPr>
        <w:t>Pages</w:t>
      </w:r>
      <w:r>
        <w:t xml:space="preserve"> represent</w:t>
      </w:r>
      <w:r>
        <w:rPr>
          <w:rStyle w:val="Text61"/>
        </w:rPr>
        <w:bookmarkStart w:id="2430" w:name="_idIndexMarker1714"/>
        <w:t/>
        <w:bookmarkEnd w:id="2430"/>
      </w:r>
      <w:r>
        <w:t xml:space="preserve"> cross-platform application screens, for example, </w:t>
      </w:r>
      <w:r>
        <w:rPr>
          <w:rStyle w:val="Text0"/>
        </w:rPr>
        <w:t xml:space="preserve">Shell</w:t>
        <w:br w:clear="none"/>
      </w:r>
      <w:r>
        <w:t xml:space="preserve">, </w:t>
      </w:r>
      <w:r>
        <w:rPr>
          <w:rStyle w:val="Text0"/>
        </w:rPr>
        <w:t xml:space="preserve">ContentPage</w:t>
        <w:br w:clear="none"/>
      </w:r>
      <w:r>
        <w:t xml:space="preserve">, </w:t>
      </w:r>
      <w:r>
        <w:rPr>
          <w:rStyle w:val="Text0"/>
        </w:rPr>
        <w:t xml:space="preserve">NavigationPage</w:t>
        <w:br w:clear="none"/>
      </w:r>
      <w:r>
        <w:t xml:space="preserve">, </w:t>
      </w:r>
      <w:r>
        <w:rPr>
          <w:rStyle w:val="Text0"/>
        </w:rPr>
        <w:t xml:space="preserve">FlyoutPage</w:t>
        <w:br w:clear="none"/>
      </w:r>
      <w:r>
        <w:t xml:space="preserve">, and </w:t>
      </w:r>
      <w:r>
        <w:rPr>
          <w:rStyle w:val="Text0"/>
        </w:rPr>
        <w:t xml:space="preserve">TabbedPage</w:t>
        <w:br w:clear="none"/>
      </w:r>
      <w:r>
        <w:t>.</w:t>
      </w:r>
    </w:p>
    <w:p>
      <w:pPr>
        <w:pStyle w:val="Para 01"/>
      </w:pPr>
      <w:r>
        <w:rPr>
          <w:rStyle w:val="Text2"/>
        </w:rPr>
        <w:t>Layouts</w:t>
      </w:r>
      <w:r>
        <w:t xml:space="preserve"> represent the</w:t>
      </w:r>
      <w:r>
        <w:rPr>
          <w:rStyle w:val="Text61"/>
        </w:rPr>
        <w:bookmarkStart w:id="2431" w:name="_idIndexMarker1715"/>
        <w:t/>
        <w:bookmarkEnd w:id="2431"/>
      </w:r>
      <w:r>
        <w:t xml:space="preserve"> structure of a combination of other UI components, for example, </w:t>
      </w:r>
      <w:r>
        <w:rPr>
          <w:rStyle w:val="Text0"/>
        </w:rPr>
        <w:t xml:space="preserve">Grid</w:t>
        <w:br w:clear="none"/>
      </w:r>
      <w:r>
        <w:t xml:space="preserve">, </w:t>
      </w:r>
      <w:r>
        <w:rPr>
          <w:rStyle w:val="Text0"/>
        </w:rPr>
        <w:t xml:space="preserve">StackLayout</w:t>
        <w:br w:clear="none"/>
      </w:r>
      <w:r>
        <w:t xml:space="preserve">, and </w:t>
      </w:r>
      <w:r>
        <w:rPr>
          <w:rStyle w:val="Text0"/>
        </w:rPr>
        <w:t xml:space="preserve">FlexLayout</w:t>
        <w:br w:clear="none"/>
      </w:r>
      <w:r>
        <w:t xml:space="preserve">. </w:t>
      </w:r>
    </w:p>
    <w:p>
      <w:pPr>
        <w:pStyle w:val="Para 01"/>
      </w:pPr>
      <w:r>
        <w:rPr>
          <w:rStyle w:val="Text2"/>
        </w:rPr>
        <w:t>Views</w:t>
      </w:r>
      <w:r>
        <w:t xml:space="preserve"> represent a single user</w:t>
      </w:r>
      <w:r>
        <w:rPr>
          <w:rStyle w:val="Text61"/>
        </w:rPr>
        <w:bookmarkStart w:id="2432" w:name="_idIndexMarker1716"/>
        <w:t/>
        <w:bookmarkEnd w:id="2432"/>
      </w:r>
      <w:r>
        <w:t xml:space="preserve"> interface component, for example, </w:t>
      </w:r>
      <w:r>
        <w:rPr>
          <w:rStyle w:val="Text0"/>
        </w:rPr>
        <w:t xml:space="preserve">CarouselView</w:t>
        <w:br w:clear="none"/>
      </w:r>
      <w:r>
        <w:t xml:space="preserve">, </w:t>
      </w:r>
      <w:r>
        <w:rPr>
          <w:rStyle w:val="Text0"/>
        </w:rPr>
        <w:t xml:space="preserve">CollectionView</w:t>
        <w:br w:clear="none"/>
      </w:r>
      <w:r>
        <w:t xml:space="preserve">, </w:t>
      </w:r>
      <w:r>
        <w:rPr>
          <w:rStyle w:val="Text0"/>
        </w:rPr>
        <w:t xml:space="preserve">Label</w:t>
        <w:br w:clear="none"/>
      </w:r>
      <w:r>
        <w:t xml:space="preserve">, </w:t>
      </w:r>
      <w:r>
        <w:rPr>
          <w:rStyle w:val="Text0"/>
        </w:rPr>
        <w:t xml:space="preserve">Entry</w:t>
        <w:br w:clear="none"/>
      </w:r>
      <w:r>
        <w:t xml:space="preserve">, </w:t>
      </w:r>
      <w:r>
        <w:rPr>
          <w:rStyle w:val="Text0"/>
        </w:rPr>
        <w:t xml:space="preserve">Editor</w:t>
        <w:br w:clear="none"/>
      </w:r>
      <w:r>
        <w:t xml:space="preserve">, and </w:t>
      </w:r>
      <w:r>
        <w:rPr>
          <w:rStyle w:val="Text0"/>
        </w:rPr>
        <w:t xml:space="preserve">Button</w:t>
        <w:br w:clear="none"/>
      </w:r>
      <w:r>
        <w:t>.</w:t>
      </w:r>
    </w:p>
    <w:p>
      <w:pPr>
        <w:pStyle w:val="Para 01"/>
      </w:pPr>
      <w:r>
        <w:rPr>
          <w:rStyle w:val="Text2"/>
        </w:rPr>
        <w:t>Cells</w:t>
      </w:r>
      <w:r>
        <w:t xml:space="preserve"> represent a single item in a</w:t>
      </w:r>
      <w:r>
        <w:rPr>
          <w:rStyle w:val="Text61"/>
        </w:rPr>
        <w:bookmarkStart w:id="2433" w:name="_idIndexMarker1717"/>
        <w:t/>
        <w:bookmarkEnd w:id="2433"/>
      </w:r>
      <w:r>
        <w:t xml:space="preserve"> list or table view, for example, </w:t>
      </w:r>
      <w:r>
        <w:rPr>
          <w:rStyle w:val="Text0"/>
        </w:rPr>
        <w:t xml:space="preserve">TextCell</w:t>
        <w:br w:clear="none"/>
      </w:r>
      <w:r>
        <w:t xml:space="preserve">, </w:t>
      </w:r>
      <w:r>
        <w:rPr>
          <w:rStyle w:val="Text0"/>
        </w:rPr>
        <w:t xml:space="preserve">ImageCell</w:t>
        <w:br w:clear="none"/>
      </w:r>
      <w:r>
        <w:t xml:space="preserve">, </w:t>
      </w:r>
      <w:r>
        <w:rPr>
          <w:rStyle w:val="Text0"/>
        </w:rPr>
        <w:t xml:space="preserve">SwitchCell</w:t>
        <w:br w:clear="none"/>
      </w:r>
      <w:r>
        <w:t xml:space="preserve">, and </w:t>
      </w:r>
      <w:r>
        <w:rPr>
          <w:rStyle w:val="Text0"/>
        </w:rPr>
        <w:t xml:space="preserve">EntryCell</w:t>
        <w:br w:clear="none"/>
      </w:r>
      <w:r>
        <w:t>.</w:t>
      </w:r>
    </w:p>
    <w:p>
      <w:bookmarkStart w:id="2434" w:name="Shell_control"/>
      <w:pPr>
        <w:pStyle w:val="Heading 1"/>
      </w:pPr>
      <w:r>
        <w:t>Shell control</w:t>
      </w:r>
      <w:bookmarkEnd w:id="2434"/>
    </w:p>
    <w:p>
      <w:pPr>
        <w:pStyle w:val="Normal"/>
      </w:pPr>
      <w:r>
        <w:t xml:space="preserve">The </w:t>
      </w:r>
      <w:r>
        <w:rPr>
          <w:rStyle w:val="Text0"/>
        </w:rPr>
        <w:t xml:space="preserve">Shell</w:t>
        <w:br w:clear="none"/>
      </w:r>
      <w:r>
        <w:t xml:space="preserve"> control is designed</w:t>
      </w:r>
      <w:r>
        <w:rPr>
          <w:rStyle w:val="Text61"/>
        </w:rPr>
        <w:bookmarkStart w:id="2435" w:name="_idIndexMarker1718"/>
        <w:t/>
        <w:bookmarkEnd w:id="2435"/>
      </w:r>
      <w:r>
        <w:t xml:space="preserve"> to simplify app development by providing standardized navigation and search capabilities. In your project, you would create a class that inherits from the </w:t>
      </w:r>
      <w:r>
        <w:rPr>
          <w:rStyle w:val="Text0"/>
        </w:rPr>
        <w:t xml:space="preserve">Shell</w:t>
        <w:br w:clear="none"/>
      </w:r>
      <w:r>
        <w:t xml:space="preserve"> control class. Your derived class defines components like a </w:t>
      </w:r>
      <w:r>
        <w:rPr>
          <w:rStyle w:val="Text0"/>
        </w:rPr>
        <w:t xml:space="preserve">TabBar</w:t>
        <w:br w:clear="none"/>
      </w:r>
      <w:r>
        <w:t xml:space="preserve">, which contains </w:t>
      </w:r>
      <w:r>
        <w:rPr>
          <w:rStyle w:val="Text0"/>
        </w:rPr>
        <w:t xml:space="preserve">Tab</w:t>
        <w:br w:clear="none"/>
      </w:r>
      <w:r>
        <w:t xml:space="preserve"> items, </w:t>
      </w:r>
      <w:r>
        <w:rPr>
          <w:rStyle w:val="Text0"/>
        </w:rPr>
        <w:t xml:space="preserve">FlyoutItem</w:t>
        <w:br w:clear="none"/>
      </w:r>
      <w:r>
        <w:t xml:space="preserve"> instances, and </w:t>
      </w:r>
      <w:r>
        <w:rPr>
          <w:rStyle w:val="Text0"/>
        </w:rPr>
        <w:t xml:space="preserve">ShellContent</w:t>
        <w:br w:clear="none"/>
      </w:r>
      <w:r>
        <w:t xml:space="preserve">, which contain the </w:t>
      </w:r>
      <w:r>
        <w:rPr>
          <w:rStyle w:val="Text0"/>
        </w:rPr>
        <w:t xml:space="preserve">ContentPage</w:t>
        <w:br w:clear="none"/>
      </w:r>
      <w:r>
        <w:t xml:space="preserve"> instances for each page. A </w:t>
      </w:r>
      <w:r>
        <w:rPr>
          <w:rStyle w:val="Text0"/>
        </w:rPr>
        <w:t xml:space="preserve">TabBar</w:t>
        <w:br w:clear="none"/>
      </w:r>
      <w:r>
        <w:t xml:space="preserve"> should be used when there are only up to about four or five pages to navigate between. </w:t>
      </w:r>
      <w:r>
        <w:rPr>
          <w:rStyle w:val="Text0"/>
        </w:rPr>
        <w:t xml:space="preserve">FlyoutItem</w:t>
        <w:br w:clear="none"/>
      </w:r>
      <w:r>
        <w:t xml:space="preserve"> navigation should be used when there are more items because they can be presented as a vertical scrollable list. You can use both, with the </w:t>
      </w:r>
      <w:r>
        <w:rPr>
          <w:rStyle w:val="Text0"/>
        </w:rPr>
        <w:t xml:space="preserve">TabBar</w:t>
        <w:br w:clear="none"/>
      </w:r>
      <w:r>
        <w:t xml:space="preserve"> showing a subset of items. The </w:t>
      </w:r>
      <w:r>
        <w:rPr>
          <w:rStyle w:val="Text0"/>
        </w:rPr>
        <w:t xml:space="preserve">Shell</w:t>
        <w:br w:clear="none"/>
      </w:r>
      <w:r>
        <w:t xml:space="preserve"> will keep them synchronized.</w:t>
      </w:r>
    </w:p>
    <w:p>
      <w:pPr>
        <w:pStyle w:val="Normal"/>
      </w:pPr>
      <w:r>
        <w:t>Flyout navigation is when a list of items flies out (or slides) from the left side of a mobile device’s screen or desktop app’s main window. The user invokes it by tapping on a “hamburger” icon with three horizontal lines stacked on top of each other. When the user taps a flyout item, its page is instantiated when needed, as the user navigates around the UI.</w:t>
      </w:r>
    </w:p>
    <w:p>
      <w:pPr>
        <w:pStyle w:val="Normal"/>
      </w:pPr>
      <w:r>
        <w:t xml:space="preserve">The top bar automatically shows a </w:t>
      </w:r>
      <w:r>
        <w:rPr>
          <w:rStyle w:val="Text2"/>
        </w:rPr>
        <w:t>Back</w:t>
      </w:r>
      <w:r>
        <w:t xml:space="preserve"> button when needed to allow the user to navigate back to a previous page.</w:t>
      </w:r>
    </w:p>
    <w:p>
      <w:bookmarkStart w:id="2436" w:name="ListView_control"/>
      <w:pPr>
        <w:pStyle w:val="Heading 1"/>
      </w:pPr>
      <w:r>
        <w:t>ListView control</w:t>
      </w:r>
      <w:bookmarkEnd w:id="2436"/>
    </w:p>
    <w:p>
      <w:pPr>
        <w:pStyle w:val="Normal"/>
      </w:pPr>
      <w:r>
        <w:t xml:space="preserve">The </w:t>
      </w:r>
      <w:r>
        <w:rPr>
          <w:rStyle w:val="Text0"/>
        </w:rPr>
        <w:t xml:space="preserve">ListView</w:t>
        <w:br w:clear="none"/>
      </w:r>
      <w:r>
        <w:t xml:space="preserve"> control is used for long lists</w:t>
      </w:r>
      <w:r>
        <w:rPr>
          <w:rStyle w:val="Text61"/>
        </w:rPr>
        <w:bookmarkStart w:id="2437" w:name="_idIndexMarker1719"/>
        <w:t/>
        <w:bookmarkEnd w:id="2437"/>
      </w:r>
      <w:r>
        <w:t xml:space="preserve"> of data-bound values of the same type. It can have headers and footers and its list items can be grouped.</w:t>
      </w:r>
    </w:p>
    <w:p>
      <w:pPr>
        <w:pStyle w:val="Normal"/>
      </w:pPr>
      <w:r>
        <w:t>It has cells to contain each list item. There are two built-in cell types: text and image. Developers can define custom cell types.</w:t>
      </w:r>
    </w:p>
    <w:p>
      <w:pPr>
        <w:pStyle w:val="Normal"/>
      </w:pPr>
      <w:r>
        <w:t>Cells can have context actions that appear when the cell is swiped on an iPhone, long-pressed on Android, or right-clicked on a desktop OS. A context action that is destructive can be shown in red, as shown</w:t>
      </w:r>
      <w:r>
        <w:rPr>
          <w:rStyle w:val="Text61"/>
        </w:rPr>
        <w:bookmarkStart w:id="2438" w:name="_idIndexMarker1720"/>
        <w:t/>
        <w:bookmarkEnd w:id="2438"/>
      </w:r>
      <w:r>
        <w:t xml:space="preserve"> in the following markup:</w:t>
      </w:r>
    </w:p>
    <w:p>
      <w:pPr>
        <w:pStyle w:val="Para 03"/>
      </w:pPr>
      <w:r>
        <w:t xml:space="preserve">&lt;TextCell Text=</w:t>
        <w:br w:clear="none"/>
      </w:r>
      <w:r>
        <w:rPr>
          <w:rStyle w:val="Text1"/>
        </w:rPr>
        <w:t xml:space="preserve">"{Binding CompanyName}"</w:t>
        <w:br w:clear="none"/>
      </w:r>
      <w:r>
        <w:t xml:space="preserve"> Detail=</w:t>
        <w:br w:clear="none"/>
      </w:r>
      <w:r>
        <w:rPr>
          <w:rStyle w:val="Text1"/>
        </w:rPr>
        <w:t xml:space="preserve">"</w:t>
        <w:br w:clear="none"/>
        <w:t xml:space="preserve">{Binding Location}"</w:t>
        <w:br w:clear="none"/>
      </w:r>
      <w:r>
        <w:t xml:space="preserve">&gt;</w:t>
        <w:br w:clear="none"/>
        <w:t xml:space="preserve">  &lt;TextCell.ContextActions&gt;</w:t>
        <w:br w:clear="none"/>
        <w:t xml:space="preserve">    &lt;MenuItem Clicked=</w:t>
        <w:br w:clear="none"/>
      </w:r>
      <w:r>
        <w:rPr>
          <w:rStyle w:val="Text1"/>
        </w:rPr>
        <w:t xml:space="preserve">"Customer_Phoned"</w:t>
        <w:br w:clear="none"/>
      </w:r>
      <w:r>
        <w:t xml:space="preserve"> Text=</w:t>
        <w:br w:clear="none"/>
      </w:r>
      <w:r>
        <w:rPr>
          <w:rStyle w:val="Text1"/>
        </w:rPr>
        <w:t xml:space="preserve">"Phone"</w:t>
        <w:br w:clear="none"/>
      </w:r>
      <w:r>
        <w:t xml:space="preserve"> /&gt;</w:t>
        <w:br w:clear="none"/>
        <w:t xml:space="preserve">    &lt;MenuItem Clicked=</w:t>
        <w:br w:clear="none"/>
      </w:r>
      <w:r>
        <w:rPr>
          <w:rStyle w:val="Text1"/>
        </w:rPr>
        <w:t xml:space="preserve">"Customer_Deleted"</w:t>
        <w:br w:clear="none"/>
      </w:r>
      <w:r>
        <w:t xml:space="preserve"> Text=</w:t>
        <w:br w:clear="none"/>
      </w:r>
      <w:r>
        <w:rPr>
          <w:rStyle w:val="Text1"/>
        </w:rPr>
        <w:t xml:space="preserve">"Delete"</w:t>
        <w:br w:clear="none"/>
      </w:r>
      <w:r>
        <w:t xml:space="preserve"> IsDestructive=</w:t>
        <w:br w:clear="none"/>
      </w:r>
      <w:r>
        <w:rPr>
          <w:rStyle w:val="Text1"/>
        </w:rPr>
        <w:t xml:space="preserve">"True"</w:t>
        <w:br w:clear="none"/>
      </w:r>
      <w:r>
        <w:t xml:space="preserve"> /&gt;</w:t>
        <w:br w:clear="none"/>
        <w:t xml:space="preserve">  &lt;/TextCell.ContextActions&gt;</w:t>
        <w:br w:clear="none"/>
        <w:t xml:space="preserve">&lt;/TextCell&gt;</w:t>
        <w:br w:clear="none"/>
      </w:r>
    </w:p>
    <w:p>
      <w:bookmarkStart w:id="2439" w:name="Entry_and_Editor_controls"/>
      <w:pPr>
        <w:pStyle w:val="Heading 1"/>
      </w:pPr>
      <w:r>
        <w:t>Entry and Editor controls</w:t>
      </w:r>
      <w:bookmarkEnd w:id="2439"/>
    </w:p>
    <w:p>
      <w:pPr>
        <w:pStyle w:val="Normal"/>
      </w:pPr>
      <w:r>
        <w:t xml:space="preserve">The </w:t>
      </w:r>
      <w:r>
        <w:rPr>
          <w:rStyle w:val="Text0"/>
        </w:rPr>
        <w:t xml:space="preserve">Entry</w:t>
        <w:br w:clear="none"/>
      </w:r>
      <w:r>
        <w:t xml:space="preserve"> and </w:t>
      </w:r>
      <w:r>
        <w:rPr>
          <w:rStyle w:val="Text0"/>
        </w:rPr>
        <w:t xml:space="preserve">Editor</w:t>
        <w:br w:clear="none"/>
      </w:r>
      <w:r>
        <w:t xml:space="preserve"> controls are</w:t>
      </w:r>
      <w:r>
        <w:rPr>
          <w:rStyle w:val="Text61"/>
        </w:rPr>
        <w:bookmarkStart w:id="2440" w:name="_idIndexMarker1721"/>
        <w:t/>
        <w:bookmarkEnd w:id="2440"/>
      </w:r>
      <w:r>
        <w:t xml:space="preserve"> used for editing text values and are often data-bound to an entity model property, as shown in the following markup:</w:t>
      </w:r>
    </w:p>
    <w:p>
      <w:pPr>
        <w:pStyle w:val="Para 15"/>
      </w:pPr>
      <w:r>
        <w:rPr>
          <w:rStyle w:val="Text5"/>
        </w:rPr>
        <w:t xml:space="preserve">&lt;Editor Text=</w:t>
        <w:br w:clear="none"/>
      </w:r>
      <w:r>
        <w:t xml:space="preserve">"{Binding CompanyName, Mode=TwoWay}"</w:t>
        <w:br w:clear="none"/>
      </w:r>
      <w:r>
        <w:rPr>
          <w:rStyle w:val="Text5"/>
        </w:rPr>
        <w:t xml:space="preserve"> /&gt;</w:t>
        <w:br w:clear="none"/>
      </w:r>
    </w:p>
    <w:p>
      <w:pPr>
        <w:pStyle w:val="Normal"/>
      </w:pPr>
      <w:r>
        <w:rPr>
          <w:rStyle w:val="Text2"/>
        </w:rPr>
        <w:t>Good Practice</w:t>
      </w:r>
      <w:r>
        <w:t xml:space="preserve">: Use </w:t>
      </w:r>
      <w:r>
        <w:rPr>
          <w:rStyle w:val="Text0"/>
        </w:rPr>
        <w:t xml:space="preserve">Entry</w:t>
        <w:br w:clear="none"/>
      </w:r>
      <w:r>
        <w:t xml:space="preserve"> for a single line of text. Use </w:t>
      </w:r>
      <w:r>
        <w:rPr>
          <w:rStyle w:val="Text0"/>
        </w:rPr>
        <w:t xml:space="preserve">Editor</w:t>
        <w:br w:clear="none"/>
      </w:r>
      <w:r>
        <w:t xml:space="preserve"> for multiple lines of text.</w:t>
      </w:r>
    </w:p>
    <w:p>
      <w:bookmarkStart w:id="2441" w:name="_NET_MAUI_handlers"/>
      <w:pPr>
        <w:pStyle w:val="Heading 2"/>
      </w:pPr>
      <w:r>
        <w:t>.NET MAUI handlers</w:t>
      </w:r>
      <w:bookmarkEnd w:id="2441"/>
    </w:p>
    <w:p>
      <w:pPr>
        <w:pStyle w:val="Normal"/>
      </w:pPr>
      <w:r>
        <w:t xml:space="preserve">In .NET MAUI, XAML controls are defined in the </w:t>
      </w:r>
      <w:r>
        <w:rPr>
          <w:rStyle w:val="Text0"/>
        </w:rPr>
        <w:t xml:space="preserve">Microsoft.Maui.Controls</w:t>
        <w:br w:clear="none"/>
      </w:r>
      <w:r>
        <w:t xml:space="preserve"> namespace. Components called </w:t>
      </w:r>
      <w:r>
        <w:rPr>
          <w:rStyle w:val="Text2"/>
        </w:rPr>
        <w:t>handlers</w:t>
      </w:r>
      <w:r>
        <w:t xml:space="preserve"> map</w:t>
      </w:r>
      <w:r>
        <w:rPr>
          <w:rStyle w:val="Text61"/>
        </w:rPr>
        <w:bookmarkStart w:id="2442" w:name="_idIndexMarker1722"/>
        <w:t/>
        <w:bookmarkEnd w:id="2442"/>
      </w:r>
      <w:r>
        <w:t xml:space="preserve"> these common controls to native controls on each platform. On iOS, a handler will map a .NET MAUI </w:t>
      </w:r>
      <w:r>
        <w:rPr>
          <w:rStyle w:val="Text0"/>
        </w:rPr>
        <w:t xml:space="preserve">Button</w:t>
        <w:br w:clear="none"/>
      </w:r>
      <w:r>
        <w:t xml:space="preserve"> to an iOS-native </w:t>
      </w:r>
      <w:r>
        <w:rPr>
          <w:rStyle w:val="Text0"/>
        </w:rPr>
        <w:t xml:space="preserve">UIButton</w:t>
        <w:br w:clear="none"/>
      </w:r>
      <w:r>
        <w:t xml:space="preserve"> defined by UIkit. On macOS, </w:t>
      </w:r>
      <w:r>
        <w:rPr>
          <w:rStyle w:val="Text0"/>
        </w:rPr>
        <w:t xml:space="preserve">Button</w:t>
        <w:br w:clear="none"/>
      </w:r>
      <w:r>
        <w:t xml:space="preserve"> is mapped to </w:t>
      </w:r>
      <w:r>
        <w:rPr>
          <w:rStyle w:val="Text0"/>
        </w:rPr>
        <w:t xml:space="preserve">NSButton</w:t>
        <w:br w:clear="none"/>
      </w:r>
      <w:r>
        <w:t xml:space="preserve"> defined by AppKit. On Android, </w:t>
      </w:r>
      <w:r>
        <w:rPr>
          <w:rStyle w:val="Text0"/>
        </w:rPr>
        <w:t xml:space="preserve">Button</w:t>
        <w:br w:clear="none"/>
      </w:r>
      <w:r>
        <w:t xml:space="preserve"> is mapped to an Android-native </w:t>
      </w:r>
      <w:r>
        <w:rPr>
          <w:rStyle w:val="Text0"/>
        </w:rPr>
        <w:t xml:space="preserve">AppCompatButton</w:t>
        <w:br w:clear="none"/>
      </w:r>
      <w:r>
        <w:t>.</w:t>
      </w:r>
    </w:p>
    <w:p>
      <w:pPr>
        <w:pStyle w:val="Normal"/>
      </w:pPr>
      <w:r>
        <w:t xml:space="preserve">Handlers have a </w:t>
      </w:r>
      <w:r>
        <w:rPr>
          <w:rStyle w:val="Text0"/>
        </w:rPr>
        <w:t xml:space="preserve">NativeView</w:t>
        <w:br w:clear="none"/>
      </w:r>
      <w:r>
        <w:t xml:space="preserve"> property that exposes the underlying native control. This allows you to work with platform-specific features like properties, methods, and events, and customize all instances of a native control. </w:t>
      </w:r>
    </w:p>
    <w:p>
      <w:bookmarkStart w:id="2443" w:name="Writing_platform_specific_code"/>
      <w:pPr>
        <w:pStyle w:val="Heading 2"/>
      </w:pPr>
      <w:r>
        <w:t>Writing platform-specific code</w:t>
      </w:r>
      <w:bookmarkEnd w:id="2443"/>
    </w:p>
    <w:p>
      <w:pPr>
        <w:pStyle w:val="Normal"/>
      </w:pPr>
      <w:r>
        <w:t>If you need to write code statements that only execute for a specific platform like Android, then you can use compiler directives.</w:t>
      </w:r>
    </w:p>
    <w:p>
      <w:pPr>
        <w:pStyle w:val="Normal"/>
      </w:pPr>
      <w:r>
        <w:t xml:space="preserve">For example, by default, </w:t>
      </w:r>
      <w:r>
        <w:rPr>
          <w:rStyle w:val="Text0"/>
        </w:rPr>
        <w:t xml:space="preserve">Entry</w:t>
        <w:br w:clear="none"/>
      </w:r>
      <w:r>
        <w:t xml:space="preserve"> controls on Android show an underline character. If you want to hide the underline, you could </w:t>
      </w:r>
      <w:r>
        <w:rPr>
          <w:rStyle w:val="Text61"/>
        </w:rPr>
        <w:bookmarkStart w:id="2444" w:name="_idIndexMarker1723"/>
        <w:t/>
        <w:bookmarkEnd w:id="2444"/>
      </w:r>
      <w:r>
        <w:t xml:space="preserve">write some Android-specific code to get the handler for the </w:t>
      </w:r>
      <w:r>
        <w:rPr>
          <w:rStyle w:val="Text0"/>
        </w:rPr>
        <w:t xml:space="preserve">Entry</w:t>
        <w:br w:clear="none"/>
      </w:r>
      <w:r>
        <w:t xml:space="preserve"> control, use its </w:t>
      </w:r>
      <w:r>
        <w:rPr>
          <w:rStyle w:val="Text0"/>
        </w:rPr>
        <w:t xml:space="preserve">NativeView</w:t>
        <w:br w:clear="none"/>
      </w:r>
      <w:r>
        <w:t xml:space="preserve"> property to access the underlying native control, and then set the property that controls that feature to </w:t>
      </w:r>
      <w:r>
        <w:rPr>
          <w:rStyle w:val="Text0"/>
        </w:rPr>
        <w:t xml:space="preserve">false</w:t>
        <w:br w:clear="none"/>
      </w:r>
      <w:r>
        <w:t>, as shown in the following code:</w:t>
      </w:r>
    </w:p>
    <w:p>
      <w:pPr>
        <w:pStyle w:val="Para 03"/>
      </w:pPr>
      <w:r>
        <w:rPr>
          <w:rStyle w:val="Text7"/>
        </w:rPr>
        <w:t xml:space="preserve">#</w:t>
        <w:br w:clear="none"/>
      </w:r>
      <w:r>
        <w:rPr>
          <w:rStyle w:val="Text4"/>
        </w:rPr>
        <w:t xml:space="preserve">if</w:t>
        <w:br w:clear="none"/>
      </w:r>
      <w:r>
        <w:rPr>
          <w:rStyle w:val="Text7"/>
        </w:rPr>
        <w:t xml:space="preserve"> __ANDROID__</w:t>
        <w:br w:clear="none"/>
      </w:r>
      <w:r>
        <w:t xml:space="preserve"/>
        <w:br w:clear="none"/>
        <w:t xml:space="preserve">  Handlers.EntryHandler.EntryMapper[</w:t>
        <w:br w:clear="none"/>
      </w:r>
      <w:r>
        <w:rPr>
          <w:rStyle w:val="Text4"/>
        </w:rPr>
        <w:t xml:space="preserve">nameof</w:t>
        <w:br w:clear="none"/>
      </w:r>
      <w:r>
        <w:t xml:space="preserve">(IEntry.BackgroundColor)] = (h, v) =&gt;</w:t>
        <w:br w:clear="none"/>
        <w:t xml:space="preserve">  {</w:t>
        <w:br w:clear="none"/>
        <w:t xml:space="preserve">    (h.NativeView </w:t>
        <w:br w:clear="none"/>
      </w:r>
      <w:r>
        <w:rPr>
          <w:rStyle w:val="Text4"/>
        </w:rPr>
        <w:t xml:space="preserve">as</w:t>
        <w:br w:clear="none"/>
      </w:r>
      <w:r>
        <w:t xml:space="preserve"> </w:t>
        <w:br w:clear="none"/>
      </w:r>
      <w:r>
        <w:rPr>
          <w:rStyle w:val="Text4"/>
        </w:rPr>
        <w:t xml:space="preserve">global</w:t>
        <w:br w:clear="none"/>
      </w:r>
      <w:r>
        <w:t xml:space="preserve">::Android.Views.Entry).UnderlineVisible = </w:t>
        <w:br w:clear="none"/>
      </w:r>
      <w:r>
        <w:rPr>
          <w:rStyle w:val="Text23"/>
        </w:rPr>
        <w:t xml:space="preserve">false</w:t>
        <w:br w:clear="none"/>
      </w:r>
      <w:r>
        <w:t xml:space="preserve">;</w:t>
        <w:br w:clear="none"/>
        <w:t xml:space="preserve">  };</w:t>
        <w:br w:clear="none"/>
      </w:r>
      <w:r>
        <w:rPr>
          <w:rStyle w:val="Text7"/>
        </w:rPr>
        <w:t xml:space="preserve">#</w:t>
        <w:br w:clear="none"/>
      </w:r>
      <w:r>
        <w:rPr>
          <w:rStyle w:val="Text4"/>
        </w:rPr>
        <w:t xml:space="preserve">endif</w:t>
        <w:br w:clear="none"/>
      </w:r>
      <w:r>
        <w:t xml:space="preserve"/>
        <w:br w:clear="none"/>
      </w:r>
    </w:p>
    <w:p>
      <w:pPr>
        <w:pStyle w:val="Normal"/>
      </w:pPr>
      <w:r>
        <w:t>Predefined compiler constants include the following:</w:t>
      </w:r>
    </w:p>
    <w:p>
      <w:pPr>
        <w:pStyle w:val="Para 12"/>
      </w:pPr>
      <w:r>
        <w:t xml:space="preserve">__ANDROID__</w:t>
        <w:br w:clear="none"/>
      </w:r>
    </w:p>
    <w:p>
      <w:pPr>
        <w:pStyle w:val="Para 12"/>
      </w:pPr>
      <w:r>
        <w:t xml:space="preserve">__IOS__</w:t>
        <w:br w:clear="none"/>
      </w:r>
    </w:p>
    <w:p>
      <w:pPr>
        <w:pStyle w:val="Para 12"/>
      </w:pPr>
      <w:r>
        <w:t xml:space="preserve">WINDOWS</w:t>
        <w:br w:clear="none"/>
      </w:r>
    </w:p>
    <w:p>
      <w:pPr>
        <w:pStyle w:val="Normal"/>
      </w:pPr>
      <w:r>
        <w:t xml:space="preserve">The compiler </w:t>
      </w:r>
      <w:r>
        <w:rPr>
          <w:rStyle w:val="Text0"/>
        </w:rPr>
        <w:t xml:space="preserve">#if</w:t>
        <w:br w:clear="none"/>
      </w:r>
      <w:r>
        <w:t xml:space="preserve"> statement syntax is slightly different from the C# </w:t>
      </w:r>
      <w:r>
        <w:rPr>
          <w:rStyle w:val="Text0"/>
        </w:rPr>
        <w:t xml:space="preserve">if</w:t>
        <w:br w:clear="none"/>
      </w:r>
      <w:r>
        <w:t xml:space="preserve"> statement syntax, as shown in the following code:</w:t>
      </w:r>
    </w:p>
    <w:p>
      <w:pPr>
        <w:pStyle w:val="Para 17"/>
      </w:pPr>
      <w:r>
        <w:rPr>
          <w:rStyle w:val="Text37"/>
        </w:rPr>
        <w:t xml:space="preserve">#</w:t>
        <w:br w:clear="none"/>
      </w:r>
      <w:r>
        <w:rPr>
          <w:rStyle w:val="Text29"/>
        </w:rPr>
        <w:t xml:space="preserve">if</w:t>
        <w:br w:clear="none"/>
      </w:r>
      <w:r>
        <w:rPr>
          <w:rStyle w:val="Text37"/>
        </w:rPr>
        <w:t xml:space="preserve"> __IOS__</w:t>
        <w:br w:clear="none"/>
      </w:r>
      <w:r>
        <w:rPr>
          <w:rStyle w:val="Text17"/>
        </w:rPr>
        <w:t xml:space="preserve"/>
        <w:br w:clear="none"/>
        <w:t xml:space="preserve">  </w:t>
        <w:br w:clear="none"/>
      </w:r>
      <w:r>
        <w:t xml:space="preserve">// iOS-specific statements</w:t>
        <w:br w:clear="none"/>
      </w:r>
      <w:r>
        <w:rPr>
          <w:rStyle w:val="Text17"/>
        </w:rPr>
        <w:t xml:space="preserve"/>
        <w:br w:clear="none"/>
      </w:r>
      <w:r>
        <w:rPr>
          <w:rStyle w:val="Text37"/>
        </w:rPr>
        <w:t xml:space="preserve">#</w:t>
        <w:br w:clear="none"/>
      </w:r>
      <w:r>
        <w:rPr>
          <w:rStyle w:val="Text29"/>
        </w:rPr>
        <w:t xml:space="preserve">elif</w:t>
        <w:br w:clear="none"/>
      </w:r>
      <w:r>
        <w:rPr>
          <w:rStyle w:val="Text37"/>
        </w:rPr>
        <w:t xml:space="preserve"> __ANDROID__</w:t>
        <w:br w:clear="none"/>
      </w:r>
      <w:r>
        <w:rPr>
          <w:rStyle w:val="Text17"/>
        </w:rPr>
        <w:t xml:space="preserve"/>
        <w:br w:clear="none"/>
        <w:t xml:space="preserve">  </w:t>
        <w:br w:clear="none"/>
      </w:r>
      <w:r>
        <w:t xml:space="preserve">// Android-specific statements</w:t>
        <w:br w:clear="none"/>
      </w:r>
      <w:r>
        <w:rPr>
          <w:rStyle w:val="Text17"/>
        </w:rPr>
        <w:t xml:space="preserve"/>
        <w:br w:clear="none"/>
      </w:r>
      <w:r>
        <w:rPr>
          <w:rStyle w:val="Text37"/>
        </w:rPr>
        <w:t xml:space="preserve">#</w:t>
        <w:br w:clear="none"/>
      </w:r>
      <w:r>
        <w:rPr>
          <w:rStyle w:val="Text29"/>
        </w:rPr>
        <w:t xml:space="preserve">elif</w:t>
        <w:br w:clear="none"/>
      </w:r>
      <w:r>
        <w:rPr>
          <w:rStyle w:val="Text37"/>
        </w:rPr>
        <w:t xml:space="preserve"> WINDOWS</w:t>
        <w:br w:clear="none"/>
      </w:r>
      <w:r>
        <w:rPr>
          <w:rStyle w:val="Text17"/>
        </w:rPr>
        <w:t xml:space="preserve"/>
        <w:br w:clear="none"/>
        <w:t xml:space="preserve">  </w:t>
        <w:br w:clear="none"/>
      </w:r>
      <w:r>
        <w:t xml:space="preserve">// Windows-specific statements</w:t>
        <w:br w:clear="none"/>
      </w:r>
      <w:r>
        <w:rPr>
          <w:rStyle w:val="Text17"/>
        </w:rPr>
        <w:t xml:space="preserve"/>
        <w:br w:clear="none"/>
      </w:r>
      <w:r>
        <w:rPr>
          <w:rStyle w:val="Text37"/>
        </w:rPr>
        <w:t xml:space="preserve">#</w:t>
        <w:br w:clear="none"/>
      </w:r>
      <w:r>
        <w:rPr>
          <w:rStyle w:val="Text29"/>
        </w:rPr>
        <w:t xml:space="preserve">endif</w:t>
        <w:br w:clear="none"/>
      </w:r>
      <w:r>
        <w:rPr>
          <w:rStyle w:val="Text17"/>
        </w:rPr>
        <w:t xml:space="preserve"/>
        <w:br w:clear="none"/>
      </w:r>
    </w:p>
    <w:p>
      <w:pPr>
        <w:pStyle w:val="Normal"/>
      </w:pPr>
      <w:r>
        <w:t>Now that you have been introduced to some of the important concepts around MAUI apps, and you’ve set up the additional components needed for MAUI, let’s get practical and build a MAUI project.</w:t>
      </w:r>
    </w:p>
    <w:p>
      <w:bookmarkStart w:id="2445" w:name="Building_mobile_and_desktop_apps"/>
      <w:pPr>
        <w:pStyle w:val="Heading 1"/>
      </w:pPr>
      <w:r>
        <w:t>Building mobile and desktop apps using .NET MAUI</w:t>
      </w:r>
      <w:bookmarkEnd w:id="2445"/>
    </w:p>
    <w:p>
      <w:pPr>
        <w:pStyle w:val="Normal"/>
      </w:pPr>
      <w:r>
        <w:t xml:space="preserve">We will build a mobile and </w:t>
      </w:r>
      <w:r>
        <w:rPr>
          <w:rStyle w:val="Text61"/>
        </w:rPr>
        <w:bookmarkStart w:id="2446" w:name="_idIndexMarker1724"/>
        <w:t/>
        <w:bookmarkEnd w:id="2446"/>
      </w:r>
      <w:r>
        <w:t>desktop app for managing customers</w:t>
      </w:r>
      <w:r>
        <w:rPr>
          <w:rStyle w:val="Text61"/>
        </w:rPr>
        <w:bookmarkStart w:id="2447" w:name="_idIndexMarker1725"/>
        <w:t/>
        <w:bookmarkEnd w:id="2447"/>
      </w:r>
      <w:r>
        <w:t xml:space="preserve"> in Northwind.</w:t>
      </w:r>
    </w:p>
    <w:p>
      <w:pPr>
        <w:pStyle w:val="Normal"/>
      </w:pPr>
      <w:r>
        <w:rPr>
          <w:rStyle w:val="Text2"/>
        </w:rPr>
        <w:t>Good Practice</w:t>
      </w:r>
      <w:r>
        <w:t xml:space="preserve">: If you have a Mac and you have never run Xcode on it, then run it now until you see the </w:t>
      </w:r>
      <w:r>
        <w:rPr>
          <w:rStyle w:val="Text9"/>
        </w:rPr>
        <w:t>Start</w:t>
      </w:r>
      <w:r>
        <w:t xml:space="preserve"> window. This will ensure that all its required components are installed and registered. If you do not do this, then you might get errors with your projects later.</w:t>
      </w:r>
    </w:p>
    <w:p>
      <w:bookmarkStart w:id="2448" w:name="Creating_a_virtual_Android_devic"/>
      <w:pPr>
        <w:pStyle w:val="Heading 2"/>
      </w:pPr>
      <w:r>
        <w:t>Creating a virtual Android device for local app testing</w:t>
      </w:r>
      <w:bookmarkEnd w:id="2448"/>
    </w:p>
    <w:p>
      <w:pPr>
        <w:pStyle w:val="Normal"/>
      </w:pPr>
      <w:r>
        <w:t xml:space="preserve">To target Android, you must install at least one Android SDK. A default installation of Visual Studio 2022 with the </w:t>
      </w:r>
      <w:r>
        <w:rPr>
          <w:rStyle w:val="Text61"/>
        </w:rPr>
        <w:bookmarkStart w:id="2449" w:name="_idIndexMarker1726"/>
        <w:t/>
        <w:bookmarkEnd w:id="2449"/>
      </w:r>
      <w:r>
        <w:t xml:space="preserve">mobile development workload already includes one Android SDK, but it is often an older version designed to support as many Android devices as possible. </w:t>
      </w:r>
    </w:p>
    <w:p>
      <w:pPr>
        <w:pStyle w:val="Normal"/>
      </w:pPr>
      <w:r>
        <w:t>To use the latest features of .NET MAUI, you must configure a more recent Android virtual device:</w:t>
      </w:r>
    </w:p>
    <w:p>
      <w:pPr>
        <w:numPr>
          <w:ilvl w:val="0"/>
          <w:numId w:val="490"/>
        </w:numPr>
        <w:pStyle w:val="Para 01"/>
      </w:pPr>
      <w:r>
        <w:t xml:space="preserve">In Windows, start </w:t>
      </w:r>
      <w:r>
        <w:rPr>
          <w:rStyle w:val="Text2"/>
        </w:rPr>
        <w:t>Visual Studio 2022</w:t>
      </w:r>
      <w:r>
        <w:t xml:space="preserve">. If you see the modal dialog box </w:t>
      </w:r>
      <w:r>
        <w:rPr>
          <w:rStyle w:val="Text2"/>
        </w:rPr>
        <w:t>Welcome Experience</w:t>
      </w:r>
      <w:r>
        <w:t xml:space="preserve">, then click </w:t>
      </w:r>
      <w:r>
        <w:rPr>
          <w:rStyle w:val="Text2"/>
        </w:rPr>
        <w:t>Continue without code</w:t>
      </w:r>
      <w:r>
        <w:t>.</w:t>
      </w:r>
    </w:p>
    <w:p>
      <w:pPr>
        <w:numPr>
          <w:ilvl w:val="0"/>
          <w:numId w:val="490"/>
        </w:numPr>
        <w:pStyle w:val="Para 01"/>
      </w:pPr>
      <w:r>
        <w:t xml:space="preserve">Navigate to </w:t>
      </w:r>
      <w:r>
        <w:rPr>
          <w:rStyle w:val="Text2"/>
        </w:rPr>
        <w:t>Tools</w:t>
      </w:r>
      <w:r>
        <w:t xml:space="preserve"> | </w:t>
      </w:r>
      <w:r>
        <w:rPr>
          <w:rStyle w:val="Text2"/>
        </w:rPr>
        <w:t>Android</w:t>
      </w:r>
      <w:r>
        <w:t xml:space="preserve"> | </w:t>
      </w:r>
      <w:r>
        <w:rPr>
          <w:rStyle w:val="Text2"/>
        </w:rPr>
        <w:t>Android Device Manager</w:t>
      </w:r>
      <w:r>
        <w:t xml:space="preserve">. If you are prompted by </w:t>
      </w:r>
      <w:r>
        <w:rPr>
          <w:rStyle w:val="Text2"/>
        </w:rPr>
        <w:t>User Account Control</w:t>
      </w:r>
      <w:r>
        <w:t xml:space="preserve"> to allow this app to make changes to your device, click </w:t>
      </w:r>
      <w:r>
        <w:rPr>
          <w:rStyle w:val="Text2"/>
        </w:rPr>
        <w:t>Yes</w:t>
      </w:r>
      <w:r>
        <w:t>.</w:t>
      </w:r>
    </w:p>
    <w:p>
      <w:pPr>
        <w:numPr>
          <w:ilvl w:val="0"/>
          <w:numId w:val="490"/>
        </w:numPr>
        <w:pStyle w:val="Para 01"/>
      </w:pPr>
      <w:r>
        <w:t xml:space="preserve">In the </w:t>
      </w:r>
      <w:r>
        <w:rPr>
          <w:rStyle w:val="Text2"/>
        </w:rPr>
        <w:t>Android Device Manager</w:t>
      </w:r>
      <w:r>
        <w:t xml:space="preserve">, click the </w:t>
      </w:r>
      <w:r>
        <w:rPr>
          <w:rStyle w:val="Text2"/>
        </w:rPr>
        <w:t>+ New</w:t>
      </w:r>
      <w:r>
        <w:t xml:space="preserve"> button to create a new device.</w:t>
      </w:r>
    </w:p>
    <w:p>
      <w:pPr>
        <w:numPr>
          <w:ilvl w:val="0"/>
          <w:numId w:val="490"/>
        </w:numPr>
        <w:pStyle w:val="Para 01"/>
      </w:pPr>
      <w:r>
        <w:t xml:space="preserve">In the dialog box, make the following choices, as shown in </w:t>
      </w:r>
      <w:r>
        <w:rPr>
          <w:rStyle w:val="Text9"/>
        </w:rPr>
        <w:t>Figure 16.2</w:t>
      </w:r>
      <w:r>
        <w:t>:</w:t>
      </w:r>
    </w:p>
    <w:p>
      <w:pPr>
        <w:numPr>
          <w:ilvl w:val="1"/>
          <w:numId w:val="490"/>
        </w:numPr>
        <w:pStyle w:val="Para 10"/>
      </w:pPr>
      <w:r>
        <w:t>Base Device</w:t>
      </w:r>
      <w:r>
        <w:rPr>
          <w:rStyle w:val="Text2"/>
        </w:rPr>
        <w:t xml:space="preserve">: </w:t>
      </w:r>
      <w:r>
        <w:t>Pixel 5</w:t>
      </w:r>
    </w:p>
    <w:p>
      <w:pPr>
        <w:numPr>
          <w:ilvl w:val="1"/>
          <w:numId w:val="490"/>
        </w:numPr>
        <w:pStyle w:val="Para 10"/>
      </w:pPr>
      <w:r>
        <w:t>Processor</w:t>
      </w:r>
      <w:r>
        <w:rPr>
          <w:rStyle w:val="Text2"/>
        </w:rPr>
        <w:t xml:space="preserve">: </w:t>
      </w:r>
      <w:r>
        <w:t>x86_64</w:t>
      </w:r>
    </w:p>
    <w:p>
      <w:pPr>
        <w:numPr>
          <w:ilvl w:val="1"/>
          <w:numId w:val="490"/>
        </w:numPr>
        <w:pStyle w:val="Para 10"/>
      </w:pPr>
      <w:r>
        <w:t>OS</w:t>
      </w:r>
      <w:r>
        <w:rPr>
          <w:rStyle w:val="Text2"/>
        </w:rPr>
        <w:t xml:space="preserve">: </w:t>
      </w:r>
      <w:r>
        <w:t>Android 13.0 – API 33</w:t>
      </w:r>
    </w:p>
    <w:p>
      <w:pPr>
        <w:numPr>
          <w:ilvl w:val="1"/>
          <w:numId w:val="490"/>
        </w:numPr>
        <w:pStyle w:val="Para 10"/>
      </w:pPr>
      <w:r>
        <w:t>Google APIs</w:t>
      </w:r>
      <w:r>
        <w:rPr>
          <w:rStyle w:val="Text2"/>
        </w:rPr>
        <w:t>: Selected</w:t>
      </w:r>
    </w:p>
    <w:p>
      <w:pPr>
        <w:numPr>
          <w:ilvl w:val="1"/>
          <w:numId w:val="490"/>
        </w:numPr>
        <w:pStyle w:val="Para 10"/>
      </w:pPr>
      <w:r>
        <w:t>Google Play Store</w:t>
      </w:r>
      <w:r>
        <w:rPr>
          <w:rStyle w:val="Text2"/>
        </w:rPr>
        <w:t>: Cleared</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692400"/>
            <wp:effectExtent l="0" r="0" t="0" b="0"/>
            <wp:wrapTopAndBottom/>
            <wp:docPr id="131" name="B19587_16_02.png" descr="B19587_16_02.png"/>
            <wp:cNvGraphicFramePr>
              <a:graphicFrameLocks noChangeAspect="1"/>
            </wp:cNvGraphicFramePr>
            <a:graphic>
              <a:graphicData uri="http://schemas.openxmlformats.org/drawingml/2006/picture">
                <pic:pic>
                  <pic:nvPicPr>
                    <pic:cNvPr id="0" name="B19587_16_02.png" descr="B19587_16_02.png"/>
                    <pic:cNvPicPr/>
                  </pic:nvPicPr>
                  <pic:blipFill>
                    <a:blip r:embed="rId129"/>
                    <a:stretch>
                      <a:fillRect/>
                    </a:stretch>
                  </pic:blipFill>
                  <pic:spPr>
                    <a:xfrm>
                      <a:off x="0" y="0"/>
                      <a:ext cx="4406900" cy="2692400"/>
                    </a:xfrm>
                    <a:prstGeom prst="rect">
                      <a:avLst/>
                    </a:prstGeom>
                  </pic:spPr>
                </pic:pic>
              </a:graphicData>
            </a:graphic>
          </wp:anchor>
        </w:drawing>
      </w:r>
    </w:p>
    <w:p>
      <w:pPr>
        <w:pStyle w:val="Para 08"/>
      </w:pPr>
      <w:r>
        <w:t>Figure 16.2: Selecting the hardware and OS for a virtual Android device</w:t>
      </w:r>
    </w:p>
    <w:p>
      <w:pPr>
        <w:numPr>
          <w:ilvl w:val="0"/>
          <w:numId w:val="491"/>
        </w:numPr>
        <w:pStyle w:val="Para 01"/>
      </w:pPr>
      <w:r>
        <w:t xml:space="preserve">Click </w:t>
      </w:r>
      <w:r>
        <w:rPr>
          <w:rStyle w:val="Text2"/>
        </w:rPr>
        <w:t>Create</w:t>
      </w:r>
      <w:r>
        <w:t>.</w:t>
      </w:r>
    </w:p>
    <w:p>
      <w:pPr>
        <w:numPr>
          <w:ilvl w:val="0"/>
          <w:numId w:val="491"/>
        </w:numPr>
        <w:pStyle w:val="Para 01"/>
      </w:pPr>
      <w:r>
        <w:t>Accept any license agreements.</w:t>
      </w:r>
    </w:p>
    <w:p>
      <w:pPr>
        <w:numPr>
          <w:ilvl w:val="0"/>
          <w:numId w:val="491"/>
        </w:numPr>
        <w:pStyle w:val="Para 01"/>
      </w:pPr>
      <w:r>
        <w:t>Wait for any required downloads.</w:t>
      </w:r>
    </w:p>
    <w:p>
      <w:pPr>
        <w:numPr>
          <w:ilvl w:val="0"/>
          <w:numId w:val="491"/>
        </w:numPr>
        <w:pStyle w:val="Para 01"/>
      </w:pPr>
      <w:r>
        <w:t xml:space="preserve">In </w:t>
      </w:r>
      <w:r>
        <w:rPr>
          <w:rStyle w:val="Text2"/>
        </w:rPr>
        <w:t>Android Device Manager</w:t>
      </w:r>
      <w:r>
        <w:t xml:space="preserve">, in the list of devices, in the row for the device that you just created, click </w:t>
      </w:r>
      <w:r>
        <w:rPr>
          <w:rStyle w:val="Text2"/>
        </w:rPr>
        <w:t>Start</w:t>
      </w:r>
      <w:r>
        <w:t>.</w:t>
      </w:r>
    </w:p>
    <w:p>
      <w:pPr>
        <w:numPr>
          <w:ilvl w:val="0"/>
          <w:numId w:val="491"/>
        </w:numPr>
        <w:pStyle w:val="Para 01"/>
      </w:pPr>
      <w:r>
        <w:t>Be patient! It can take a few minutes for the emulator to start.</w:t>
      </w:r>
    </w:p>
    <w:p>
      <w:pPr>
        <w:numPr>
          <w:ilvl w:val="0"/>
          <w:numId w:val="491"/>
        </w:numPr>
        <w:pStyle w:val="Para 01"/>
      </w:pPr>
      <w:r>
        <w:t>When the Android</w:t>
      </w:r>
      <w:r>
        <w:rPr>
          <w:rStyle w:val="Text61"/>
        </w:rPr>
        <w:bookmarkStart w:id="2450" w:name="_idIndexMarker1727"/>
        <w:t/>
        <w:bookmarkEnd w:id="2450"/>
      </w:r>
      <w:r>
        <w:t xml:space="preserve"> device has finished starting, click the Chrome browser and test that it has access to the network by navigating to </w:t>
      </w:r>
      <w:hyperlink r:id="rId396">
        <w:r>
          <w:rPr>
            <w:rStyle w:val="Text6"/>
          </w:rPr>
          <w:t>https://www.bbc.co.uk/news</w:t>
        </w:r>
      </w:hyperlink>
      <w:r>
        <w:t>.</w:t>
      </w:r>
    </w:p>
    <w:p>
      <w:pPr>
        <w:numPr>
          <w:ilvl w:val="0"/>
          <w:numId w:val="491"/>
        </w:numPr>
        <w:pStyle w:val="Para 01"/>
      </w:pPr>
      <w:r>
        <w:t>Close the emulator.</w:t>
      </w:r>
    </w:p>
    <w:p>
      <w:pPr>
        <w:numPr>
          <w:ilvl w:val="0"/>
          <w:numId w:val="491"/>
        </w:numPr>
        <w:pStyle w:val="Para 10"/>
      </w:pPr>
      <w:r>
        <w:rPr>
          <w:rStyle w:val="Text2"/>
        </w:rPr>
        <w:t xml:space="preserve">Close </w:t>
      </w:r>
      <w:r>
        <w:t>Android Device Manager</w:t>
      </w:r>
      <w:r>
        <w:rPr>
          <w:rStyle w:val="Text2"/>
        </w:rPr>
        <w:t>.</w:t>
      </w:r>
    </w:p>
    <w:p>
      <w:pPr>
        <w:numPr>
          <w:ilvl w:val="0"/>
          <w:numId w:val="491"/>
        </w:numPr>
        <w:pStyle w:val="Para 01"/>
      </w:pPr>
      <w:r>
        <w:t>Restart Visual Studio 2022 to ensure that it is aware of the new emulator.</w:t>
      </w:r>
    </w:p>
    <w:p>
      <w:bookmarkStart w:id="2451" w:name="Enabling_Windows_developer_mode"/>
      <w:pPr>
        <w:pStyle w:val="Heading 2"/>
      </w:pPr>
      <w:r>
        <w:t>Enabling Windows developer mode</w:t>
      </w:r>
      <w:bookmarkEnd w:id="2451"/>
    </w:p>
    <w:p>
      <w:pPr>
        <w:pStyle w:val="Normal"/>
      </w:pPr>
      <w:r>
        <w:t xml:space="preserve">To create apps for Windows, you </w:t>
      </w:r>
      <w:r>
        <w:rPr>
          <w:rStyle w:val="Text61"/>
        </w:rPr>
        <w:bookmarkStart w:id="2452" w:name="_idIndexMarker1728"/>
        <w:t/>
        <w:bookmarkEnd w:id="2452"/>
      </w:r>
      <w:r>
        <w:t>must enable developer mode:</w:t>
      </w:r>
    </w:p>
    <w:p>
      <w:pPr>
        <w:numPr>
          <w:ilvl w:val="0"/>
          <w:numId w:val="492"/>
        </w:numPr>
        <w:pStyle w:val="Para 01"/>
      </w:pPr>
      <w:r>
        <w:t xml:space="preserve">Navigate to </w:t>
      </w:r>
      <w:r>
        <w:rPr>
          <w:rStyle w:val="Text2"/>
        </w:rPr>
        <w:t>Start</w:t>
        <w:t xml:space="preserve"> | </w:t>
        <w:t>Settings</w:t>
        <w:t xml:space="preserve"> | </w:t>
        <w:t>Privacy &amp; security</w:t>
        <w:t xml:space="preserve"> | </w:t>
        <w:t>For developers</w:t>
      </w:r>
      <w:r>
        <w:t xml:space="preserve">, and then switch on </w:t>
      </w:r>
      <w:r>
        <w:rPr>
          <w:rStyle w:val="Text2"/>
        </w:rPr>
        <w:t>Developer Mode</w:t>
      </w:r>
      <w:r>
        <w:t>. (You can also search for “developers”.)</w:t>
      </w:r>
    </w:p>
    <w:p>
      <w:pPr>
        <w:numPr>
          <w:ilvl w:val="0"/>
          <w:numId w:val="492"/>
        </w:numPr>
        <w:pStyle w:val="Para 10"/>
      </w:pPr>
      <w:r>
        <w:rPr>
          <w:rStyle w:val="Text2"/>
        </w:rPr>
        <w:t>Accept the warning about how it “</w:t>
      </w:r>
      <w:r>
        <w:t>could expose your device and personal data to security risk or harm your device</w:t>
      </w:r>
      <w:r>
        <w:rPr>
          <w:rStyle w:val="Text2"/>
        </w:rPr>
        <w:t>e.”</w:t>
      </w:r>
    </w:p>
    <w:p>
      <w:pPr>
        <w:numPr>
          <w:ilvl w:val="0"/>
          <w:numId w:val="492"/>
        </w:numPr>
        <w:pStyle w:val="Para 01"/>
      </w:pPr>
      <w:r>
        <w:t xml:space="preserve">Close the </w:t>
      </w:r>
      <w:r>
        <w:rPr>
          <w:rStyle w:val="Text2"/>
        </w:rPr>
        <w:t>Settings</w:t>
      </w:r>
      <w:r>
        <w:t xml:space="preserve"> app.</w:t>
      </w:r>
    </w:p>
    <w:p>
      <w:bookmarkStart w:id="2453" w:name="Creating_a__NET_MAUI_project"/>
      <w:pPr>
        <w:pStyle w:val="Heading 2"/>
      </w:pPr>
      <w:r>
        <w:t>Creating a .NET MAUI project</w:t>
      </w:r>
      <w:bookmarkEnd w:id="2453"/>
    </w:p>
    <w:p>
      <w:pPr>
        <w:pStyle w:val="Normal"/>
      </w:pPr>
      <w:r>
        <w:t>We will now create a project for a</w:t>
      </w:r>
      <w:r>
        <w:rPr>
          <w:rStyle w:val="Text61"/>
        </w:rPr>
        <w:bookmarkStart w:id="2454" w:name="_idIndexMarker1729"/>
        <w:t/>
        <w:bookmarkEnd w:id="2454"/>
      </w:r>
      <w:r>
        <w:t xml:space="preserve"> cross-platform mobile and desktop app:</w:t>
      </w:r>
    </w:p>
    <w:p>
      <w:pPr>
        <w:numPr>
          <w:ilvl w:val="0"/>
          <w:numId w:val="493"/>
        </w:numPr>
        <w:pStyle w:val="Para 01"/>
      </w:pPr>
      <w:r>
        <w:t>In Visual Studio 2022, add a new project, as defined in the following list:</w:t>
      </w:r>
    </w:p>
    <w:p>
      <w:pPr>
        <w:numPr>
          <w:ilvl w:val="1"/>
          <w:numId w:val="493"/>
        </w:numPr>
        <w:pStyle w:val="Para 01"/>
      </w:pPr>
      <w:r>
        <w:t xml:space="preserve">Project template: </w:t>
      </w:r>
      <w:r>
        <w:rPr>
          <w:rStyle w:val="Text2"/>
        </w:rPr>
        <w:t xml:space="preserve">.NET MAUI App </w:t>
      </w:r>
      <w:r>
        <w:t xml:space="preserve">/ </w:t>
      </w:r>
      <w:r>
        <w:rPr>
          <w:rStyle w:val="Text0"/>
        </w:rPr>
        <w:t xml:space="preserve">maui</w:t>
        <w:br w:clear="none"/>
      </w:r>
    </w:p>
    <w:p>
      <w:pPr>
        <w:pStyle w:val="Normal"/>
      </w:pPr>
      <w:r>
        <w:t xml:space="preserve">You can select </w:t>
      </w:r>
      <w:r>
        <w:rPr>
          <w:rStyle w:val="Text2"/>
        </w:rPr>
        <w:t>C#</w:t>
      </w:r>
      <w:r>
        <w:t xml:space="preserve"> for the language and </w:t>
      </w:r>
      <w:r>
        <w:rPr>
          <w:rStyle w:val="Text2"/>
        </w:rPr>
        <w:t>MAUI</w:t>
      </w:r>
      <w:r>
        <w:t xml:space="preserve"> for the project type to filter and show only the appropriate project templates.</w:t>
      </w:r>
    </w:p>
    <w:p>
      <w:pPr>
        <w:numPr>
          <w:ilvl w:val="1"/>
          <w:numId w:val="493"/>
        </w:numPr>
        <w:pStyle w:val="Para 01"/>
      </w:pPr>
      <w:r>
        <w:t xml:space="preserve">Project file and folder: </w:t>
      </w:r>
      <w:r>
        <w:rPr>
          <w:rStyle w:val="Text0"/>
        </w:rPr>
        <w:t xml:space="preserve">Northwind.Maui.Client</w:t>
        <w:br w:clear="none"/>
      </w:r>
    </w:p>
    <w:p>
      <w:pPr>
        <w:numPr>
          <w:ilvl w:val="1"/>
          <w:numId w:val="493"/>
        </w:numPr>
        <w:pStyle w:val="Para 01"/>
      </w:pPr>
      <w:r>
        <w:t xml:space="preserve">Solution file and folder: </w:t>
      </w:r>
      <w:r>
        <w:rPr>
          <w:rStyle w:val="Text0"/>
        </w:rPr>
        <w:t xml:space="preserve">Chapter16</w:t>
        <w:br w:clear="none"/>
      </w:r>
    </w:p>
    <w:p>
      <w:pPr>
        <w:numPr>
          <w:ilvl w:val="0"/>
          <w:numId w:val="493"/>
        </w:numPr>
        <w:pStyle w:val="Para 10"/>
      </w:pPr>
      <w:r>
        <w:rPr>
          <w:rStyle w:val="Text2"/>
        </w:rPr>
        <w:t xml:space="preserve">On Windows, if you see a Windows security alert that </w:t>
      </w:r>
      <w:r>
        <w:t>Windows Defender Firewall has blocked some features of Broker on all public and private networks</w:t>
      </w:r>
      <w:r>
        <w:rPr>
          <w:rStyle w:val="Text2"/>
        </w:rPr>
        <w:t xml:space="preserve">, then select </w:t>
      </w:r>
      <w:r>
        <w:t>Private networks</w:t>
      </w:r>
      <w:r>
        <w:rPr>
          <w:rStyle w:val="Text2"/>
        </w:rPr>
        <w:t xml:space="preserve"> and clear </w:t>
      </w:r>
      <w:r>
        <w:t>Public networks</w:t>
      </w:r>
      <w:r>
        <w:rPr>
          <w:rStyle w:val="Text2"/>
        </w:rPr>
        <w:t xml:space="preserve">, and then click the </w:t>
      </w:r>
      <w:r>
        <w:t>Allow access</w:t>
      </w:r>
      <w:r>
        <w:rPr>
          <w:rStyle w:val="Text2"/>
        </w:rPr>
        <w:t xml:space="preserve"> button.</w:t>
      </w:r>
    </w:p>
    <w:p>
      <w:pPr>
        <w:numPr>
          <w:ilvl w:val="0"/>
          <w:numId w:val="493"/>
        </w:numPr>
        <w:pStyle w:val="Para 01"/>
      </w:pPr>
      <w:r>
        <w:t xml:space="preserve">In the project file, note the element that targets iOS, Android, and Mac Catalyst, and the element to enable Windows targeting if the operating system is Windows, as well as the elements that set the project to be a single MAUI project, as shown highlighted in the following partial markup: </w:t>
      </w:r>
    </w:p>
    <w:p>
      <w:pPr>
        <w:pStyle w:val="Para 16"/>
      </w:pPr>
      <w:r>
        <w:rPr>
          <w:rStyle w:val="Text11"/>
        </w:rPr>
        <w:t xml:space="preserve">&lt;Project Sdk=</w:t>
        <w:br w:clear="none"/>
      </w:r>
      <w:r>
        <w:rPr>
          <w:rStyle w:val="Text20"/>
        </w:rPr>
        <w:t xml:space="preserve">"Microsoft.NET.Sdk"</w:t>
        <w:br w:clear="none"/>
      </w:r>
      <w:r>
        <w:rPr>
          <w:rStyle w:val="Text11"/>
        </w:rPr>
        <w:t xml:space="preserve">&gt;</w:t>
        <w:br w:clear="none"/>
        <w:t xml:space="preserve">  &lt;PropertyGroup&gt;</w:t>
        <w:br w:clear="none"/>
      </w:r>
      <w:r>
        <w:t xml:space="preserve">    &lt;TargetFrameworks&gt;net8</w:t>
        <w:br w:clear="none"/>
      </w:r>
      <w:r>
        <w:rPr>
          <w:rStyle w:val="Text10"/>
        </w:rPr>
        <w:t xml:space="preserve">.0</w:t>
        <w:br w:clear="none"/>
      </w:r>
      <w:r>
        <w:t xml:space="preserve">-ios;net8</w:t>
        <w:br w:clear="none"/>
      </w:r>
      <w:r>
        <w:rPr>
          <w:rStyle w:val="Text10"/>
        </w:rPr>
        <w:t xml:space="preserve">.0</w:t>
        <w:br w:clear="none"/>
      </w:r>
      <w:r>
        <w:t xml:space="preserve">-android;net8</w:t>
        <w:br w:clear="none"/>
      </w:r>
      <w:r>
        <w:rPr>
          <w:rStyle w:val="Text10"/>
        </w:rPr>
        <w:t xml:space="preserve">.0</w:t>
        <w:br w:clear="none"/>
      </w:r>
      <w:r>
        <w:t xml:space="preserve">-maccatalyst&lt;/TargetFrameworks&gt;</w:t>
        <w:br w:clear="none"/>
      </w:r>
      <w:r>
        <w:rPr>
          <w:rStyle w:val="Text11"/>
        </w:rPr>
        <w:t xml:space="preserve"/>
        <w:br w:clear="none"/>
      </w:r>
      <w:r>
        <w:t xml:space="preserve">    &lt;TargetFrameworks Condition=</w:t>
        <w:br w:clear="none"/>
      </w:r>
      <w:r>
        <w:rPr>
          <w:rStyle w:val="Text1"/>
        </w:rPr>
        <w:t xml:space="preserve">"$([MSBuild]::IsOSPlatform('windows'))"</w:t>
        <w:br w:clear="none"/>
      </w:r>
      <w:r>
        <w:t xml:space="preserve">&gt;$(TargetFrameworks);net8</w:t>
        <w:br w:clear="none"/>
      </w:r>
      <w:r>
        <w:rPr>
          <w:rStyle w:val="Text10"/>
        </w:rPr>
        <w:t xml:space="preserve">.0</w:t>
        <w:br w:clear="none"/>
      </w:r>
      <w:r>
        <w:t xml:space="preserve">-windows10</w:t>
        <w:br w:clear="none"/>
      </w:r>
      <w:r>
        <w:rPr>
          <w:rStyle w:val="Text10"/>
        </w:rPr>
        <w:t xml:space="preserve">.0.19041.0</w:t>
        <w:br w:clear="none"/>
      </w:r>
      <w:r>
        <w:t xml:space="preserve">&lt;/TargetFrameworks&gt;</w:t>
        <w:br w:clear="none"/>
      </w:r>
      <w:r>
        <w:rPr>
          <w:rStyle w:val="Text11"/>
        </w:rPr>
        <w:t xml:space="preserve"/>
        <w:br w:clear="none"/>
        <w:t xml:space="preserve">    ...</w:t>
        <w:br w:clear="none"/>
        <w:t xml:space="preserve">    &lt;OutputType&gt;Exe&lt;/OutputType&gt;</w:t>
        <w:br w:clear="none"/>
        <w:t xml:space="preserve">    &lt;RootNamespace&gt;Northwind.Maui.Client&lt;/RootNamespace&gt;</w:t>
        <w:br w:clear="none"/>
      </w:r>
      <w:r>
        <w:t xml:space="preserve">    &lt;UseMaui&gt;</w:t>
        <w:br w:clear="none"/>
      </w:r>
      <w:r>
        <w:rPr>
          <w:rStyle w:val="Text23"/>
        </w:rPr>
        <w:t xml:space="preserve">true</w:t>
        <w:br w:clear="none"/>
      </w:r>
      <w:r>
        <w:t xml:space="preserve">&lt;/UseMaui&gt;</w:t>
        <w:br w:clear="none"/>
      </w:r>
      <w:r>
        <w:rPr>
          <w:rStyle w:val="Text11"/>
        </w:rPr>
        <w:t xml:space="preserve"/>
        <w:br w:clear="none"/>
      </w:r>
      <w:r>
        <w:t xml:space="preserve">    &lt;SingleProject&gt;</w:t>
        <w:br w:clear="none"/>
      </w:r>
      <w:r>
        <w:rPr>
          <w:rStyle w:val="Text23"/>
        </w:rPr>
        <w:t xml:space="preserve">true</w:t>
        <w:br w:clear="none"/>
      </w:r>
      <w:r>
        <w:t xml:space="preserve">&lt;/SingleProject&gt;</w:t>
        <w:br w:clear="none"/>
      </w:r>
      <w:r>
        <w:rPr>
          <w:rStyle w:val="Text11"/>
        </w:rPr>
        <w:t xml:space="preserve"/>
        <w:br w:clear="none"/>
      </w:r>
    </w:p>
    <w:p>
      <w:pPr>
        <w:pStyle w:val="Normal"/>
      </w:pPr>
      <w:r>
        <w:t xml:space="preserve">If you see the error </w:t>
      </w:r>
      <w:r>
        <w:rPr>
          <w:rStyle w:val="Text0"/>
        </w:rPr>
        <w:t xml:space="preserve">Error NU1012 Platform version is not present for one or more target frameworks, even though they have specified a platform: net8.0-ios, net8.0-maccatalyst</w:t>
        <w:br w:clear="none"/>
      </w:r>
      <w:r>
        <w:t>, then at the command prompt or terminal, in the project folder, restore workloads for the project, as shown in the following command:</w:t>
      </w:r>
    </w:p>
    <w:p>
      <w:pPr>
        <w:pStyle w:val="Para 05"/>
      </w:pPr>
      <w:r>
        <w:t xml:space="preserve">dotnet workload restore</w:t>
        <w:br w:clear="none"/>
      </w:r>
    </w:p>
    <w:p>
      <w:pPr>
        <w:numPr>
          <w:ilvl w:val="0"/>
          <w:numId w:val="494"/>
        </w:numPr>
        <w:pStyle w:val="Para 01"/>
      </w:pPr>
      <w:r>
        <w:t xml:space="preserve">To the right of the </w:t>
      </w:r>
      <w:r>
        <w:rPr>
          <w:rStyle w:val="Text2"/>
        </w:rPr>
        <w:t>Run</w:t>
      </w:r>
      <w:r>
        <w:t xml:space="preserve"> button in the toolbar, set </w:t>
      </w:r>
      <w:r>
        <w:rPr>
          <w:rStyle w:val="Text2"/>
        </w:rPr>
        <w:t>Framework</w:t>
      </w:r>
      <w:r>
        <w:t xml:space="preserve"> to </w:t>
      </w:r>
      <w:r>
        <w:rPr>
          <w:rStyle w:val="Text2"/>
        </w:rPr>
        <w:t>net8.0-android</w:t>
      </w:r>
      <w:r>
        <w:t xml:space="preserve">, and </w:t>
      </w:r>
      <w:r>
        <w:rPr>
          <w:rStyle w:val="Text61"/>
        </w:rPr>
        <w:bookmarkStart w:id="2455" w:name="_idIndexMarker1730"/>
        <w:t/>
        <w:bookmarkEnd w:id="2455"/>
      </w:r>
      <w:r>
        <w:t xml:space="preserve">select the </w:t>
      </w:r>
      <w:r>
        <w:rPr>
          <w:rStyle w:val="Text2"/>
        </w:rPr>
        <w:t>Pixel 5 - API 33 (Android 13.0 - API 33)</w:t>
      </w:r>
      <w:r>
        <w:t xml:space="preserve"> emulator image that you previously created, as shown in </w:t>
      </w:r>
      <w:r>
        <w:rPr>
          <w:rStyle w:val="Text9"/>
        </w:rPr>
        <w:t>Figure 16.3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132" name="B19587_16_03.png" descr="B19587_16_03.png"/>
            <wp:cNvGraphicFramePr>
              <a:graphicFrameLocks noChangeAspect="1"/>
            </wp:cNvGraphicFramePr>
            <a:graphic>
              <a:graphicData uri="http://schemas.openxmlformats.org/drawingml/2006/picture">
                <pic:pic>
                  <pic:nvPicPr>
                    <pic:cNvPr id="0" name="B19587_16_03.png" descr="B19587_16_03.png"/>
                    <pic:cNvPicPr/>
                  </pic:nvPicPr>
                  <pic:blipFill>
                    <a:blip r:embed="rId130"/>
                    <a:stretch>
                      <a:fillRect/>
                    </a:stretch>
                  </pic:blipFill>
                  <pic:spPr>
                    <a:xfrm>
                      <a:off x="0" y="0"/>
                      <a:ext cx="4406900" cy="2019300"/>
                    </a:xfrm>
                    <a:prstGeom prst="rect">
                      <a:avLst/>
                    </a:prstGeom>
                  </pic:spPr>
                </pic:pic>
              </a:graphicData>
            </a:graphic>
          </wp:anchor>
        </w:drawing>
      </w:r>
    </w:p>
    <w:p>
      <w:pPr>
        <w:pStyle w:val="Para 08"/>
      </w:pPr>
      <w:r>
        <w:t>Figure 16.3: Selecting an Android device as the target for startup</w:t>
      </w:r>
    </w:p>
    <w:p>
      <w:pPr>
        <w:numPr>
          <w:ilvl w:val="0"/>
          <w:numId w:val="495"/>
        </w:numPr>
        <w:pStyle w:val="Para 01"/>
      </w:pPr>
      <w:r>
        <w:t xml:space="preserve">Click the </w:t>
      </w:r>
      <w:r>
        <w:rPr>
          <w:rStyle w:val="Text2"/>
        </w:rPr>
        <w:t>Run</w:t>
      </w:r>
      <w:r>
        <w:t xml:space="preserve"> button in the toolbar and wait for the device emulator to start the Android operating system, and then deploy and launch your mobile app. This can take more than five minutes, especially the first time that you build a new MAUI project. Keep an eye on the Visual Studio 2022 status bar, as shown in </w:t>
      </w:r>
      <w:r>
        <w:rPr>
          <w:rStyle w:val="Text9"/>
        </w:rPr>
        <w:t>Figure 16.4</w:t>
      </w:r>
      <w:r>
        <w:t xml:space="preserve">: </w:t>
      </w:r>
    </w:p>
    <w:p>
      <w:pPr>
        <w:pStyle w:val="Para 22"/>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
            <wp:effectExtent l="0" r="0" t="0" b="0"/>
            <wp:wrapTopAndBottom/>
            <wp:docPr id="133" name="B19587_16_04.png" descr="B19587_16_04.png"/>
            <wp:cNvGraphicFramePr>
              <a:graphicFrameLocks noChangeAspect="1"/>
            </wp:cNvGraphicFramePr>
            <a:graphic>
              <a:graphicData uri="http://schemas.openxmlformats.org/drawingml/2006/picture">
                <pic:pic>
                  <pic:nvPicPr>
                    <pic:cNvPr id="0" name="B19587_16_04.png" descr="B19587_16_04.png"/>
                    <pic:cNvPicPr/>
                  </pic:nvPicPr>
                  <pic:blipFill>
                    <a:blip r:embed="rId131"/>
                    <a:stretch>
                      <a:fillRect/>
                    </a:stretch>
                  </pic:blipFill>
                  <pic:spPr>
                    <a:xfrm>
                      <a:off x="0" y="0"/>
                      <a:ext cx="4406900" cy="190500"/>
                    </a:xfrm>
                    <a:prstGeom prst="rect">
                      <a:avLst/>
                    </a:prstGeom>
                  </pic:spPr>
                </pic:pic>
              </a:graphicData>
            </a:graphic>
          </wp:anchor>
        </w:drawing>
      </w:r>
    </w:p>
    <w:p>
      <w:pPr>
        <w:pStyle w:val="Para 20"/>
      </w:pPr>
      <w:r>
        <w:t>Figure 16.4: Status bar shows progress of the .NET MAUI app deployment</w:t>
      </w:r>
    </w:p>
    <w:p>
      <w:pPr>
        <w:pStyle w:val="Normal"/>
      </w:pPr>
      <w:r>
        <w:t>If you’re doing this for the first time, there might be another Google license agreement to confirm.</w:t>
      </w:r>
    </w:p>
    <w:p>
      <w:pPr>
        <w:numPr>
          <w:ilvl w:val="0"/>
          <w:numId w:val="496"/>
        </w:numPr>
        <w:pStyle w:val="Para 01"/>
      </w:pPr>
      <w:r>
        <w:t xml:space="preserve">In the .NET MAUI </w:t>
      </w:r>
      <w:r>
        <w:rPr>
          <w:rStyle w:val="Text61"/>
        </w:rPr>
        <w:bookmarkStart w:id="2456" w:name="_idIndexMarker1731"/>
        <w:t/>
        <w:bookmarkEnd w:id="2456"/>
      </w:r>
      <w:r>
        <w:t xml:space="preserve">app, click the </w:t>
      </w:r>
      <w:r>
        <w:rPr>
          <w:rStyle w:val="Text2"/>
        </w:rPr>
        <w:t>Click me</w:t>
      </w:r>
      <w:r>
        <w:t xml:space="preserve"> button to increment the counter three times, as shown in </w:t>
      </w:r>
      <w:r>
        <w:rPr>
          <w:rStyle w:val="Text9"/>
        </w:rPr>
        <w:t>Figure 16.5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717800"/>
            <wp:effectExtent l="0" r="0" t="0" b="0"/>
            <wp:wrapTopAndBottom/>
            <wp:docPr id="134" name="B19587_16_05.png" descr="B19587_16_05.png"/>
            <wp:cNvGraphicFramePr>
              <a:graphicFrameLocks noChangeAspect="1"/>
            </wp:cNvGraphicFramePr>
            <a:graphic>
              <a:graphicData uri="http://schemas.openxmlformats.org/drawingml/2006/picture">
                <pic:pic>
                  <pic:nvPicPr>
                    <pic:cNvPr id="0" name="B19587_16_05.png" descr="B19587_16_05.png"/>
                    <pic:cNvPicPr/>
                  </pic:nvPicPr>
                  <pic:blipFill>
                    <a:blip r:embed="rId132"/>
                    <a:stretch>
                      <a:fillRect/>
                    </a:stretch>
                  </pic:blipFill>
                  <pic:spPr>
                    <a:xfrm>
                      <a:off x="0" y="0"/>
                      <a:ext cx="4406900" cy="2717800"/>
                    </a:xfrm>
                    <a:prstGeom prst="rect">
                      <a:avLst/>
                    </a:prstGeom>
                  </pic:spPr>
                </pic:pic>
              </a:graphicData>
            </a:graphic>
          </wp:anchor>
        </w:drawing>
      </w:r>
    </w:p>
    <w:p>
      <w:pPr>
        <w:pStyle w:val="Para 08"/>
      </w:pPr>
      <w:r>
        <w:t>Figure 16.5: Incrementing the counter three times in the .NET MAUI app on Android</w:t>
      </w:r>
    </w:p>
    <w:p>
      <w:pPr>
        <w:numPr>
          <w:ilvl w:val="0"/>
          <w:numId w:val="497"/>
        </w:numPr>
        <w:pStyle w:val="Para 01"/>
      </w:pPr>
      <w:r>
        <w:t>Close the Android device emulator. You do not need to power down the emulator.</w:t>
      </w:r>
    </w:p>
    <w:p>
      <w:pPr>
        <w:numPr>
          <w:ilvl w:val="0"/>
          <w:numId w:val="497"/>
        </w:numPr>
        <w:pStyle w:val="Para 01"/>
      </w:pPr>
      <w:r>
        <w:t xml:space="preserve">To the right of the </w:t>
      </w:r>
      <w:r>
        <w:rPr>
          <w:rStyle w:val="Text2"/>
        </w:rPr>
        <w:t>Run</w:t>
      </w:r>
      <w:r>
        <w:t xml:space="preserve"> button in the toolbar, set </w:t>
      </w:r>
      <w:r>
        <w:rPr>
          <w:rStyle w:val="Text2"/>
        </w:rPr>
        <w:t>Framework</w:t>
      </w:r>
      <w:r>
        <w:t xml:space="preserve"> to </w:t>
      </w:r>
      <w:r>
        <w:rPr>
          <w:rStyle w:val="Text2"/>
        </w:rPr>
        <w:t>net8.0-windows10.0.19041.0</w:t>
      </w:r>
      <w:r>
        <w:t>.</w:t>
      </w:r>
    </w:p>
    <w:p>
      <w:pPr>
        <w:numPr>
          <w:ilvl w:val="0"/>
          <w:numId w:val="497"/>
        </w:numPr>
        <w:pStyle w:val="Para 01"/>
      </w:pPr>
      <w:r>
        <w:t xml:space="preserve">Make sure that the </w:t>
      </w:r>
      <w:r>
        <w:rPr>
          <w:rStyle w:val="Text2"/>
        </w:rPr>
        <w:t>Debug</w:t>
      </w:r>
      <w:r>
        <w:t xml:space="preserve"> configuration is selected and then click the solid green triangle </w:t>
      </w:r>
      <w:r>
        <w:rPr>
          <w:rStyle w:val="Text2"/>
        </w:rPr>
        <w:t>Start</w:t>
      </w:r>
      <w:r>
        <w:t xml:space="preserve"> button labeled </w:t>
      </w:r>
      <w:r>
        <w:rPr>
          <w:rStyle w:val="Text2"/>
        </w:rPr>
        <w:t>Windows Machine</w:t>
      </w:r>
      <w:r>
        <w:t xml:space="preserve">. You might see a warning about missing </w:t>
      </w:r>
      <w:r>
        <w:rPr>
          <w:rStyle w:val="Text61"/>
        </w:rPr>
        <w:bookmarkStart w:id="2457" w:name="_idIndexMarker1732"/>
        <w:t/>
        <w:bookmarkEnd w:id="2457"/>
      </w:r>
      <w:r>
        <w:t xml:space="preserve">packages that should be installed on the first run. Just click the </w:t>
      </w:r>
      <w:r>
        <w:rPr>
          <w:rStyle w:val="Text2"/>
        </w:rPr>
        <w:t>start</w:t>
      </w:r>
      <w:r>
        <w:t xml:space="preserve"> button a second time and they should now be installed and it will work.</w:t>
      </w:r>
    </w:p>
    <w:p>
      <w:pPr>
        <w:numPr>
          <w:ilvl w:val="0"/>
          <w:numId w:val="497"/>
        </w:numPr>
        <w:pStyle w:val="Para 01"/>
      </w:pPr>
      <w:r>
        <w:t xml:space="preserve">After a few moments, note that the Windows app displays with the same </w:t>
      </w:r>
      <w:r>
        <w:rPr>
          <w:rStyle w:val="Text2"/>
        </w:rPr>
        <w:t>Click me</w:t>
      </w:r>
      <w:r>
        <w:t xml:space="preserve"> button and counter functionality as shown in </w:t>
      </w:r>
      <w:r>
        <w:rPr>
          <w:rStyle w:val="Text9"/>
        </w:rPr>
        <w:t>Figure 16.6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413000"/>
            <wp:effectExtent l="0" r="0" t="0" b="0"/>
            <wp:wrapTopAndBottom/>
            <wp:docPr id="135" name="B19587_16_06.png" descr="B19587_16_06.png"/>
            <wp:cNvGraphicFramePr>
              <a:graphicFrameLocks noChangeAspect="1"/>
            </wp:cNvGraphicFramePr>
            <a:graphic>
              <a:graphicData uri="http://schemas.openxmlformats.org/drawingml/2006/picture">
                <pic:pic>
                  <pic:nvPicPr>
                    <pic:cNvPr id="0" name="B19587_16_06.png" descr="B19587_16_06.png"/>
                    <pic:cNvPicPr/>
                  </pic:nvPicPr>
                  <pic:blipFill>
                    <a:blip r:embed="rId133"/>
                    <a:stretch>
                      <a:fillRect/>
                    </a:stretch>
                  </pic:blipFill>
                  <pic:spPr>
                    <a:xfrm>
                      <a:off x="0" y="0"/>
                      <a:ext cx="4406900" cy="2413000"/>
                    </a:xfrm>
                    <a:prstGeom prst="rect">
                      <a:avLst/>
                    </a:prstGeom>
                  </pic:spPr>
                </pic:pic>
              </a:graphicData>
            </a:graphic>
          </wp:anchor>
        </w:drawing>
      </w:r>
    </w:p>
    <w:p>
      <w:pPr>
        <w:pStyle w:val="Para 08"/>
      </w:pPr>
      <w:r>
        <w:t>Figure 16.6: The same .NET MAUI app on Windows</w:t>
      </w:r>
    </w:p>
    <w:p>
      <w:pPr>
        <w:numPr>
          <w:ilvl w:val="0"/>
          <w:numId w:val="498"/>
        </w:numPr>
        <w:pStyle w:val="Para 01"/>
      </w:pPr>
      <w:r>
        <w:t>Close the Windows app.</w:t>
      </w:r>
    </w:p>
    <w:p>
      <w:pPr>
        <w:pStyle w:val="Normal"/>
      </w:pPr>
      <w:r>
        <w:rPr>
          <w:rStyle w:val="Text2"/>
        </w:rPr>
        <w:t>Good Practice</w:t>
      </w:r>
      <w:r>
        <w:t>: You should test your .NET MAUI app on all the potential devices that it will need to run on. In this chapter, even if I do not explicitly tell you to do so, I recommend that you try the app by running it on your emulated Android device and on Windows after each task to add a new feature. That way, you will have at least seen how it looks on a mobile device with a primarily tall and thin portrait size, and on a desktop device with a larger landscape size. If you are using a Mac, then I recommend that you test it in the iOS Simulator, Android Emulator, and as a</w:t>
      </w:r>
      <w:r>
        <w:rPr>
          <w:rStyle w:val="Text61"/>
        </w:rPr>
        <w:bookmarkStart w:id="2458" w:name="_idIndexMarker1733"/>
        <w:t/>
        <w:bookmarkEnd w:id="2458"/>
      </w:r>
      <w:r>
        <w:t xml:space="preserve"> Mac Catalyst desktop app.</w:t>
      </w:r>
    </w:p>
    <w:p>
      <w:bookmarkStart w:id="2459" w:name="Adding_shell_navigation_and_more"/>
      <w:pPr>
        <w:pStyle w:val="Heading 2"/>
      </w:pPr>
      <w:r>
        <w:t>Adding shell navigation and more content pages</w:t>
      </w:r>
      <w:bookmarkEnd w:id="2459"/>
    </w:p>
    <w:p>
      <w:pPr>
        <w:pStyle w:val="Normal"/>
      </w:pPr>
      <w:r>
        <w:t>Now, let’s review the</w:t>
      </w:r>
      <w:r>
        <w:rPr>
          <w:rStyle w:val="Text61"/>
        </w:rPr>
        <w:bookmarkStart w:id="2460" w:name="_idIndexMarker1734"/>
        <w:t/>
        <w:bookmarkEnd w:id="2460"/>
      </w:r>
      <w:r>
        <w:t xml:space="preserve"> existing structure of the .NET MAUI app and then add some new pages and navigation to the</w:t>
      </w:r>
      <w:r>
        <w:rPr>
          <w:rStyle w:val="Text61"/>
        </w:rPr>
        <w:bookmarkStart w:id="2461" w:name="_idIndexMarker1735"/>
        <w:t/>
        <w:bookmarkEnd w:id="2461"/>
      </w:r>
      <w:r>
        <w:t xml:space="preserve"> project:</w:t>
      </w:r>
    </w:p>
    <w:p>
      <w:pPr>
        <w:numPr>
          <w:ilvl w:val="0"/>
          <w:numId w:val="499"/>
        </w:numPr>
        <w:pStyle w:val="Para 01"/>
      </w:pPr>
      <w:r>
        <w:t xml:space="preserve">In the </w:t>
      </w:r>
      <w:r>
        <w:rPr>
          <w:rStyle w:val="Text0"/>
        </w:rPr>
        <w:t xml:space="preserve">Northwind.Maui.Client</w:t>
        <w:br w:clear="none"/>
      </w:r>
      <w:r>
        <w:t xml:space="preserve"> project, in </w:t>
      </w:r>
      <w:r>
        <w:rPr>
          <w:rStyle w:val="Text0"/>
        </w:rPr>
        <w:t xml:space="preserve">MauiProgram.cs</w:t>
        <w:br w:clear="none"/>
      </w:r>
      <w:r>
        <w:t xml:space="preserve">, note that the </w:t>
      </w:r>
      <w:r>
        <w:rPr>
          <w:rStyle w:val="Text0"/>
        </w:rPr>
        <w:t xml:space="preserve">builder</w:t>
        <w:br w:clear="none"/>
      </w:r>
      <w:r>
        <w:t xml:space="preserve"> object calls </w:t>
      </w:r>
      <w:r>
        <w:rPr>
          <w:rStyle w:val="Text0"/>
        </w:rPr>
        <w:t xml:space="preserve">UseMauiApp</w:t>
        <w:br w:clear="none"/>
      </w:r>
      <w:r>
        <w:t xml:space="preserve"> and specifies </w:t>
      </w:r>
      <w:r>
        <w:rPr>
          <w:rStyle w:val="Text0"/>
        </w:rPr>
        <w:t xml:space="preserve">App</w:t>
        <w:br w:clear="none"/>
      </w:r>
      <w:r>
        <w:t xml:space="preserve"> as its generic type, as shown highlighted in the following code: </w:t>
      </w:r>
    </w:p>
    <w:p>
      <w:pPr>
        <w:pStyle w:val="Para 03"/>
      </w:pPr>
      <w:r>
        <w:rPr>
          <w:rStyle w:val="Text4"/>
        </w:rPr>
        <w:t xml:space="preserve">using</w:t>
        <w:br w:clear="none"/>
      </w:r>
      <w:r>
        <w:t xml:space="preserve"> Microsoft.Extensions.Logging;</w:t>
        <w:br w:clear="none"/>
      </w:r>
      <w:r>
        <w:rPr>
          <w:rStyle w:val="Text4"/>
        </w:rPr>
        <w:t xml:space="preserve">namespace</w:t>
        <w:br w:clear="none"/>
      </w:r>
      <w:r>
        <w:t xml:space="preserve"> </w:t>
        <w:br w:clear="none"/>
      </w:r>
      <w:r>
        <w:rPr>
          <w:rStyle w:val="Text7"/>
        </w:rPr>
        <w:t xml:space="preserve">Northwind.Maui.Client</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7"/>
        </w:rPr>
        <w:t xml:space="preserve">MauiProgram</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MauiApp </w:t>
        <w:br w:clear="none"/>
      </w:r>
      <w:r>
        <w:rPr>
          <w:rStyle w:val="Text7"/>
        </w:rPr>
        <w:t xml:space="preserve">CreateMauiApp</w:t>
        <w:br w:clear="none"/>
      </w:r>
      <w:r>
        <w:t xml:space="preserve">()</w:t>
        <w:br w:clear="none"/>
        <w:t xml:space="preserve"/>
        <w:br w:clear="none"/>
        <w:t xml:space="preserve">  {</w:t>
        <w:br w:clear="none"/>
        <w:t xml:space="preserve">    </w:t>
        <w:br w:clear="none"/>
      </w:r>
      <w:r>
        <w:rPr>
          <w:rStyle w:val="Text4"/>
        </w:rPr>
        <w:t xml:space="preserve">var</w:t>
        <w:br w:clear="none"/>
      </w:r>
      <w:r>
        <w:t xml:space="preserve"> builder = MauiApp.CreateBuilder();</w:t>
        <w:br w:clear="none"/>
        <w:t xml:space="preserve">    builder</w:t>
        <w:br w:clear="none"/>
      </w:r>
      <w:r>
        <w:rPr>
          <w:rStyle w:val="Text12"/>
        </w:rPr>
        <w:t xml:space="preserve">      .UseMauiApp&lt;App&gt;()</w:t>
        <w:br w:clear="none"/>
      </w:r>
      <w:r>
        <w:t xml:space="preserve"/>
        <w:br w:clear="none"/>
        <w:t xml:space="preserve">      .ConfigureFonts(fonts =&gt;</w:t>
        <w:br w:clear="none"/>
        <w:t xml:space="preserve">      {</w:t>
        <w:br w:clear="none"/>
        <w:t xml:space="preserve">        fonts.AddFont(</w:t>
        <w:br w:clear="none"/>
      </w:r>
      <w:r>
        <w:rPr>
          <w:rStyle w:val="Text1"/>
        </w:rPr>
        <w:t xml:space="preserve">"OpenSans-Regular.ttf"</w:t>
        <w:br w:clear="none"/>
      </w:r>
      <w:r>
        <w:t xml:space="preserve">, </w:t>
        <w:br w:clear="none"/>
      </w:r>
      <w:r>
        <w:rPr>
          <w:rStyle w:val="Text1"/>
        </w:rPr>
        <w:t xml:space="preserve">"OpenSansRegular"</w:t>
        <w:br w:clear="none"/>
      </w:r>
      <w:r>
        <w:t xml:space="preserve">);</w:t>
        <w:br w:clear="none"/>
        <w:t xml:space="preserve">        fonts.AddFont(</w:t>
        <w:br w:clear="none"/>
      </w:r>
      <w:r>
        <w:rPr>
          <w:rStyle w:val="Text1"/>
        </w:rPr>
        <w:t xml:space="preserve">"OpenSans-Semibold.ttf"</w:t>
        <w:br w:clear="none"/>
      </w:r>
      <w:r>
        <w:t xml:space="preserve">, </w:t>
        <w:br w:clear="none"/>
      </w:r>
      <w:r>
        <w:rPr>
          <w:rStyle w:val="Text1"/>
        </w:rPr>
        <w:t xml:space="preserve">"OpenSansSemibold"</w:t>
        <w:br w:clear="none"/>
      </w:r>
      <w:r>
        <w:t xml:space="preserve">);</w:t>
        <w:br w:clear="none"/>
        <w:t xml:space="preserve">      });</w:t>
        <w:br w:clear="none"/>
      </w:r>
      <w:r>
        <w:rPr>
          <w:rStyle w:val="Text7"/>
        </w:rPr>
        <w:t xml:space="preserve">#</w:t>
        <w:br w:clear="none"/>
      </w:r>
      <w:r>
        <w:rPr>
          <w:rStyle w:val="Text4"/>
        </w:rPr>
        <w:t xml:space="preserve">if</w:t>
        <w:br w:clear="none"/>
      </w:r>
      <w:r>
        <w:rPr>
          <w:rStyle w:val="Text7"/>
        </w:rPr>
        <w:t xml:space="preserve"> DEBUG</w:t>
        <w:br w:clear="none"/>
      </w:r>
      <w:r>
        <w:t xml:space="preserve"/>
        <w:br w:clear="none"/>
        <w:t xml:space="preserve">    builder.Logging.AddDebug();</w:t>
        <w:br w:clear="none"/>
      </w:r>
      <w:r>
        <w:rPr>
          <w:rStyle w:val="Text7"/>
        </w:rPr>
        <w:t xml:space="preserve">#</w:t>
        <w:br w:clear="none"/>
      </w:r>
      <w:r>
        <w:rPr>
          <w:rStyle w:val="Text4"/>
        </w:rPr>
        <w:t xml:space="preserve">endif</w:t>
        <w:br w:clear="none"/>
      </w:r>
      <w:r>
        <w:t xml:space="preserve"/>
        <w:br w:clear="none"/>
        <w:t xml:space="preserve">    </w:t>
        <w:br w:clear="none"/>
      </w:r>
      <w:r>
        <w:rPr>
          <w:rStyle w:val="Text4"/>
        </w:rPr>
        <w:t xml:space="preserve">return</w:t>
        <w:br w:clear="none"/>
      </w:r>
      <w:r>
        <w:t xml:space="preserve"> builder.Build();</w:t>
        <w:br w:clear="none"/>
        <w:t xml:space="preserve">  }</w:t>
        <w:br w:clear="none"/>
        <w:t xml:space="preserve">}</w:t>
        <w:br w:clear="none"/>
      </w:r>
    </w:p>
    <w:p>
      <w:pPr>
        <w:numPr>
          <w:ilvl w:val="0"/>
          <w:numId w:val="499"/>
        </w:numPr>
        <w:pStyle w:val="Para 01"/>
      </w:pPr>
      <w:r>
        <w:t xml:space="preserve">In </w:t>
      </w:r>
      <w:r>
        <w:rPr>
          <w:rStyle w:val="Text2"/>
        </w:rPr>
        <w:t>Solution Explorer</w:t>
      </w:r>
      <w:r>
        <w:t xml:space="preserve">, expand </w:t>
      </w:r>
      <w:r>
        <w:rPr>
          <w:rStyle w:val="Text0"/>
        </w:rPr>
        <w:t xml:space="preserve">App.xaml</w:t>
        <w:br w:clear="none"/>
      </w:r>
      <w:r>
        <w:t xml:space="preserve">, open </w:t>
      </w:r>
      <w:r>
        <w:rPr>
          <w:rStyle w:val="Text0"/>
        </w:rPr>
        <w:t xml:space="preserve">App.xaml.cs</w:t>
        <w:br w:clear="none"/>
      </w:r>
      <w:r>
        <w:t xml:space="preserve">, and note the </w:t>
      </w:r>
      <w:r>
        <w:rPr>
          <w:rStyle w:val="Text0"/>
        </w:rPr>
        <w:t xml:space="preserve">MainPage</w:t>
        <w:br w:clear="none"/>
      </w:r>
      <w:r>
        <w:t xml:space="preserve"> property of</w:t>
      </w:r>
      <w:r>
        <w:rPr>
          <w:rStyle w:val="Text61"/>
        </w:rPr>
        <w:bookmarkStart w:id="2462" w:name="_idIndexMarker1736"/>
        <w:t/>
        <w:bookmarkEnd w:id="2462"/>
      </w:r>
      <w:r>
        <w:t xml:space="preserve"> the </w:t>
      </w:r>
      <w:r>
        <w:rPr>
          <w:rStyle w:val="Text0"/>
        </w:rPr>
        <w:t xml:space="preserve">App</w:t>
        <w:br w:clear="none"/>
      </w:r>
      <w:r>
        <w:t xml:space="preserve"> is set to an instance of </w:t>
      </w:r>
      <w:r>
        <w:rPr>
          <w:rStyle w:val="Text0"/>
        </w:rPr>
        <w:t xml:space="preserve">AppShell</w:t>
        <w:br w:clear="none"/>
      </w:r>
      <w:r>
        <w:t>, as shown highlighted in the</w:t>
      </w:r>
      <w:r>
        <w:rPr>
          <w:rStyle w:val="Text61"/>
        </w:rPr>
        <w:bookmarkStart w:id="2463" w:name="_idIndexMarker1737"/>
        <w:t/>
        <w:bookmarkEnd w:id="2463"/>
      </w:r>
      <w:r>
        <w:t xml:space="preserve"> following code: </w:t>
      </w:r>
    </w:p>
    <w:p>
      <w:pPr>
        <w:pStyle w:val="Para 03"/>
      </w:pPr>
      <w:r>
        <w:rPr>
          <w:rStyle w:val="Text4"/>
        </w:rPr>
        <w:t xml:space="preserve">namespace</w:t>
        <w:br w:clear="none"/>
      </w:r>
      <w:r>
        <w:t xml:space="preserve"> </w:t>
        <w:br w:clear="none"/>
      </w:r>
      <w:r>
        <w:rPr>
          <w:rStyle w:val="Text7"/>
        </w:rPr>
        <w:t xml:space="preserve">Northwind.Maui.Client</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7"/>
        </w:rPr>
        <w:t xml:space="preserve">App</w:t>
        <w:br w:clear="none"/>
      </w:r>
      <w:r>
        <w:t xml:space="preserve"> : </w:t>
        <w:br w:clear="none"/>
      </w:r>
      <w:r>
        <w:rPr>
          <w:rStyle w:val="Text7"/>
        </w:rPr>
        <w:t xml:space="preserve">Application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7"/>
        </w:rPr>
        <w:t xml:space="preserve">App</w:t>
        <w:br w:clear="none"/>
      </w:r>
      <w:r>
        <w:t xml:space="preserve">()</w:t>
        <w:br w:clear="none"/>
        <w:t xml:space="preserve"/>
        <w:br w:clear="none"/>
        <w:t xml:space="preserve">  {</w:t>
        <w:br w:clear="none"/>
        <w:t xml:space="preserve">    InitializeComponent();</w:t>
        <w:br w:clear="none"/>
      </w:r>
      <w:r>
        <w:rPr>
          <w:rStyle w:val="Text12"/>
        </w:rPr>
        <w:t xml:space="preserve">    MainPage = </w:t>
        <w:br w:clear="none"/>
      </w:r>
      <w:r>
        <w:rPr>
          <w:rStyle w:val="Text35"/>
        </w:rPr>
        <w:t xml:space="preserve">new</w:t>
        <w:br w:clear="none"/>
      </w:r>
      <w:r>
        <w:rPr>
          <w:rStyle w:val="Text12"/>
        </w:rPr>
        <w:t xml:space="preserve"> AppShell();</w:t>
        <w:br w:clear="none"/>
      </w:r>
      <w:r>
        <w:t xml:space="preserve"/>
        <w:br w:clear="none"/>
        <w:t xml:space="preserve">  }</w:t>
        <w:br w:clear="none"/>
        <w:t xml:space="preserve">}</w:t>
        <w:br w:clear="none"/>
      </w:r>
    </w:p>
    <w:p>
      <w:pPr>
        <w:numPr>
          <w:ilvl w:val="0"/>
          <w:numId w:val="499"/>
        </w:numPr>
        <w:pStyle w:val="Para 01"/>
      </w:pPr>
      <w:r>
        <w:t xml:space="preserve">In </w:t>
      </w:r>
      <w:r>
        <w:rPr>
          <w:rStyle w:val="Text0"/>
        </w:rPr>
        <w:t xml:space="preserve">AppShell.xaml</w:t>
        <w:br w:clear="none"/>
      </w:r>
      <w:r>
        <w:t xml:space="preserve">, note that the shell disables flyout mode and only has a single content page named </w:t>
      </w:r>
      <w:r>
        <w:rPr>
          <w:rStyle w:val="Text0"/>
        </w:rPr>
        <w:t xml:space="preserve">MainPage</w:t>
        <w:br w:clear="none"/>
      </w:r>
      <w:r>
        <w:t xml:space="preserve">, as shown highlighted in the following code: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Shell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"Northwind.Maui.Client.AppShell"</w:t>
        <w:br w:clear="none"/>
      </w:r>
      <w:r>
        <w:rPr>
          <w:rStyle w:val="Text5"/>
        </w:rPr>
        <w:t xml:space="preserve"/>
        <w:br w:clear="none"/>
        <w:t xml:space="preserve">  </w:t>
        <w:br w:clear="none"/>
      </w:r>
      <w:r>
        <w:rPr>
          <w:rStyle w:val="Text10"/>
        </w:rPr>
        <w:t xml:space="preserve">xmlns</w:t>
        <w:br w:clear="none"/>
      </w:r>
      <w:r>
        <w:rPr>
          <w:rStyle w:val="Text5"/>
        </w:rPr>
        <w:t xml:space="preserve">=</w:t>
        <w:br w:clear="none"/>
      </w:r>
      <w:r>
        <w:t xml:space="preserve">"</w:t>
        <w:br w:clear="none"/>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xmlns:local</w:t>
        <w:br w:clear="none"/>
      </w:r>
      <w:r>
        <w:rPr>
          <w:rStyle w:val="Text5"/>
        </w:rPr>
        <w:t xml:space="preserve">=</w:t>
        <w:br w:clear="none"/>
      </w:r>
      <w:r>
        <w:t xml:space="preserve">"clr-namespace:Northwind.Maui.Client"</w:t>
        <w:br w:clear="none"/>
      </w:r>
      <w:r>
        <w:rPr>
          <w:rStyle w:val="Text5"/>
        </w:rPr>
        <w:t xml:space="preserve"/>
        <w:br w:clear="none"/>
        <w:t xml:space="preserve">  </w:t>
        <w:br w:clear="none"/>
      </w:r>
      <w:r>
        <w:rPr>
          <w:rStyle w:val="Text28"/>
        </w:rPr>
        <w:t xml:space="preserve">Shell.FlyoutBehavior</w:t>
        <w:br w:clear="none"/>
      </w:r>
      <w:r>
        <w:rPr>
          <w:rStyle w:val="Text22"/>
        </w:rPr>
        <w:t xml:space="preserve">=</w:t>
        <w:br w:clear="none"/>
      </w:r>
      <w:r>
        <w:rPr>
          <w:rStyle w:val="Text12"/>
        </w:rPr>
        <w:t xml:space="preserve">"Disabled"</w:t>
        <w:br w:clear="none"/>
      </w:r>
      <w:r>
        <w:rPr>
          <w:rStyle w:val="Text5"/>
        </w:rPr>
        <w:t xml:space="preserve"/>
        <w:br w:clear="none"/>
        <w:t xml:space="preserve">  </w:t>
        <w:br w:clear="none"/>
      </w:r>
      <w:r>
        <w:rPr>
          <w:rStyle w:val="Text10"/>
        </w:rPr>
        <w:t xml:space="preserve">Title</w:t>
        <w:br w:clear="none"/>
      </w:r>
      <w:r>
        <w:rPr>
          <w:rStyle w:val="Text5"/>
        </w:rPr>
        <w:t xml:space="preserve">=</w:t>
        <w:br w:clear="none"/>
      </w:r>
      <w:r>
        <w:t xml:space="preserve">"Northwind.Maui.Client"</w:t>
        <w:br w:clear="none"/>
      </w:r>
      <w:r>
        <w:rPr>
          <w:rStyle w:val="Text5"/>
        </w:rPr>
        <w:t xml:space="preserve">&gt;</w:t>
        <w:br w:clear="none"/>
        <w:t xml:space="preserve"/>
        <w:br w:clear="none"/>
        <w:t xml:space="preserve">  </w:t>
        <w:br w:clear="none"/>
        <w:t xml:space="preserve">&lt;</w:t>
        <w:br w:clear="none"/>
      </w:r>
      <w:r>
        <w:rPr>
          <w:rStyle w:val="Text8"/>
        </w:rPr>
        <w:t xml:space="preserve">ShellContent</w:t>
        <w:br w:clear="none"/>
      </w:r>
      <w:r>
        <w:rPr>
          <w:rStyle w:val="Text5"/>
        </w:rPr>
        <w:t xml:space="preserve"/>
        <w:br w:clear="none"/>
        <w:t xml:space="preserve">    </w:t>
        <w:br w:clear="none"/>
      </w:r>
      <w:r>
        <w:rPr>
          <w:rStyle w:val="Text10"/>
        </w:rPr>
        <w:t xml:space="preserve">Title</w:t>
        <w:br w:clear="none"/>
      </w:r>
      <w:r>
        <w:rPr>
          <w:rStyle w:val="Text5"/>
        </w:rPr>
        <w:t xml:space="preserve">=</w:t>
        <w:br w:clear="none"/>
      </w:r>
      <w:r>
        <w:t xml:space="preserve">"Home"</w:t>
        <w:br w:clear="none"/>
      </w:r>
      <w:r>
        <w:rPr>
          <w:rStyle w:val="Text5"/>
        </w:rPr>
        <w:t xml:space="preserve"/>
        <w:br w:clear="none"/>
        <w:t xml:space="preserve">    </w:t>
        <w:br w:clear="none"/>
      </w:r>
      <w:r>
        <w:rPr>
          <w:rStyle w:val="Text28"/>
        </w:rPr>
        <w:t xml:space="preserve">ContentTemplate</w:t>
        <w:br w:clear="none"/>
      </w:r>
      <w:r>
        <w:rPr>
          <w:rStyle w:val="Text22"/>
        </w:rPr>
        <w:t xml:space="preserve">=</w:t>
        <w:br w:clear="none"/>
      </w:r>
      <w:r>
        <w:rPr>
          <w:rStyle w:val="Text12"/>
        </w:rPr>
        <w:t xml:space="preserve">"{DataTemplate local:MainPage}"</w:t>
        <w:br w:clear="none"/>
      </w:r>
      <w:r>
        <w:rPr>
          <w:rStyle w:val="Text5"/>
        </w:rPr>
        <w:t xml:space="preserve"/>
        <w:br w:clear="none"/>
      </w:r>
      <w:r>
        <w:rPr>
          <w:rStyle w:val="Text22"/>
        </w:rPr>
        <w:t xml:space="preserve">  </w:t>
        <w:br w:clear="none"/>
      </w:r>
      <w:r>
        <w:rPr>
          <w:rStyle w:val="Text5"/>
        </w:rPr>
        <w:t xml:space="preserve">  </w:t>
        <w:br w:clear="none"/>
      </w:r>
      <w:r>
        <w:rPr>
          <w:rStyle w:val="Text10"/>
        </w:rPr>
        <w:t xml:space="preserve">Route</w:t>
        <w:br w:clear="none"/>
      </w:r>
      <w:r>
        <w:rPr>
          <w:rStyle w:val="Text5"/>
        </w:rPr>
        <w:t xml:space="preserve">=</w:t>
        <w:br w:clear="none"/>
      </w:r>
      <w:r>
        <w:t xml:space="preserve">"MainPage"</w:t>
        <w:br w:clear="none"/>
      </w:r>
      <w:r>
        <w:rPr>
          <w:rStyle w:val="Text5"/>
        </w:rPr>
        <w:t xml:space="preserve"> /&gt;</w:t>
        <w:br w:clear="none"/>
        <w:t xml:space="preserve"/>
        <w:br w:clear="none"/>
        <w:t xml:space="preserve">&lt;/</w:t>
        <w:br w:clear="none"/>
      </w:r>
      <w:r>
        <w:rPr>
          <w:rStyle w:val="Text8"/>
        </w:rPr>
        <w:t xml:space="preserve">Shell</w:t>
        <w:br w:clear="none"/>
      </w:r>
      <w:r>
        <w:rPr>
          <w:rStyle w:val="Text5"/>
        </w:rPr>
        <w:t xml:space="preserve">&gt;</w:t>
        <w:br w:clear="none"/>
        <w:t xml:space="preserve"/>
        <w:br w:clear="none"/>
      </w:r>
    </w:p>
    <w:p>
      <w:pPr>
        <w:pStyle w:val="Normal"/>
      </w:pPr>
      <w:r>
        <w:t>A shell with only one content page does not show any navigation. You must have at least two shell content items.</w:t>
      </w:r>
    </w:p>
    <w:p>
      <w:pPr>
        <w:numPr>
          <w:ilvl w:val="0"/>
          <w:numId w:val="500"/>
        </w:numPr>
        <w:pStyle w:val="Para 01"/>
      </w:pPr>
      <w:r>
        <w:t xml:space="preserve">In the </w:t>
      </w:r>
      <w:r>
        <w:rPr>
          <w:rStyle w:val="Text0"/>
        </w:rPr>
        <w:t xml:space="preserve">Resources</w:t>
        <w:br w:clear="none"/>
      </w:r>
      <w:r>
        <w:t xml:space="preserve"> folder, in the </w:t>
      </w:r>
      <w:r>
        <w:rPr>
          <w:rStyle w:val="Text0"/>
        </w:rPr>
        <w:t xml:space="preserve">Images</w:t>
        <w:br w:clear="none"/>
      </w:r>
      <w:r>
        <w:t xml:space="preserve"> folder, add images for some icons that we will use for</w:t>
      </w:r>
      <w:r>
        <w:rPr>
          <w:rStyle w:val="Text61"/>
        </w:rPr>
        <w:bookmarkStart w:id="2464" w:name="_idIndexMarker1738"/>
        <w:t/>
        <w:bookmarkEnd w:id="2464"/>
      </w:r>
      <w:r>
        <w:t xml:space="preserve"> flyout items in </w:t>
      </w:r>
      <w:r>
        <w:rPr>
          <w:rStyle w:val="Text61"/>
        </w:rPr>
        <w:bookmarkStart w:id="2465" w:name="_idIndexMarker1739"/>
        <w:t/>
        <w:bookmarkEnd w:id="2465"/>
      </w:r>
      <w:r>
        <w:t xml:space="preserve">the navigation we are about to add. </w:t>
      </w:r>
    </w:p>
    <w:p>
      <w:pPr>
        <w:pStyle w:val="Para 14"/>
      </w:pPr>
      <w:r>
        <w:rPr>
          <w:rStyle w:val="Text16"/>
        </w:rPr>
        <w:t xml:space="preserve">You can download the images from the GitHub repository at the following link: </w:t>
      </w:r>
      <w:hyperlink r:id="rId397">
        <w:r>
          <w:t>https://github.com/markjprice/apps-services-net8/tree/main/code/Chapter16/Northwind.Maui.Client/Resources/Images</w:t>
        </w:r>
      </w:hyperlink>
      <w:r>
        <w:rPr>
          <w:rStyle w:val="Text16"/>
        </w:rPr>
        <w:t>.</w:t>
      </w:r>
    </w:p>
    <w:p>
      <w:pPr>
        <w:numPr>
          <w:ilvl w:val="0"/>
          <w:numId w:val="501"/>
        </w:numPr>
        <w:pStyle w:val="Para 01"/>
      </w:pPr>
      <w:r>
        <w:t xml:space="preserve">In </w:t>
      </w:r>
      <w:r>
        <w:rPr>
          <w:rStyle w:val="Text0"/>
        </w:rPr>
        <w:t xml:space="preserve">AppShell.xaml</w:t>
        <w:br w:clear="none"/>
      </w:r>
      <w:r>
        <w:t xml:space="preserve">, enable flyout mode, set the background to a pale blue color, add an icon for the </w:t>
      </w:r>
      <w:r>
        <w:rPr>
          <w:rStyle w:val="Text0"/>
        </w:rPr>
        <w:t xml:space="preserve">MainPage</w:t>
        <w:br w:clear="none"/>
      </w:r>
      <w:r>
        <w:t xml:space="preserve"> content, add a flyout header, and then add some flyout items with more shell content, as shown highlighted in the following markup: </w:t>
      </w:r>
    </w:p>
    <w:p>
      <w:pPr>
        <w:pStyle w:val="Para 26"/>
      </w:pPr>
      <w:r>
        <w:rPr>
          <w:rStyle w:val="Text24"/>
        </w:rPr>
        <w:t xml:space="preserve">&lt;?xml version=</w:t>
        <w:br w:clear="none"/>
      </w:r>
      <w:r>
        <w:rPr>
          <w:rStyle w:val="Text11"/>
        </w:rPr>
        <w:t xml:space="preserve">"1.0"</w:t>
        <w:br w:clear="none"/>
      </w:r>
      <w:r>
        <w:rPr>
          <w:rStyle w:val="Text24"/>
        </w:rPr>
        <w:t xml:space="preserve"> encoding=</w:t>
        <w:br w:clear="none"/>
      </w:r>
      <w:r>
        <w:rPr>
          <w:rStyle w:val="Text11"/>
        </w:rPr>
        <w:t xml:space="preserve">"UTF-8"</w:t>
        <w:br w:clear="none"/>
      </w:r>
      <w:r>
        <w:rPr>
          <w:rStyle w:val="Text24"/>
        </w:rPr>
        <w:t xml:space="preserve"> ?&gt;</w:t>
        <w:br w:clear="none"/>
      </w:r>
      <w:r>
        <w:rPr>
          <w:rStyle w:val="Text26"/>
        </w:rPr>
        <w:t xml:space="preserve"/>
        <w:br w:clear="none"/>
        <w:t xml:space="preserve">&lt;</w:t>
        <w:br w:clear="none"/>
      </w:r>
      <w:r>
        <w:rPr>
          <w:rStyle w:val="Text34"/>
        </w:rPr>
        <w:t xml:space="preserve">Shell</w:t>
        <w:br w:clear="none"/>
      </w:r>
      <w:r>
        <w:rPr>
          <w:rStyle w:val="Text26"/>
        </w:rPr>
        <w:t xml:space="preserve"/>
        <w:br w:clear="none"/>
        <w:t xml:space="preserve">  </w:t>
        <w:br w:clear="none"/>
      </w:r>
      <w:r>
        <w:rPr>
          <w:rStyle w:val="Text30"/>
        </w:rPr>
        <w:t xml:space="preserve">x:Class</w:t>
        <w:br w:clear="none"/>
      </w:r>
      <w:r>
        <w:rPr>
          <w:rStyle w:val="Text26"/>
        </w:rPr>
        <w:t xml:space="preserve">=</w:t>
        <w:br w:clear="none"/>
      </w:r>
      <w:r>
        <w:rPr>
          <w:rStyle w:val="Text11"/>
        </w:rPr>
        <w:t xml:space="preserve">"Northwind.Maui.Client.AppShell"</w:t>
        <w:br w:clear="none"/>
      </w:r>
      <w:r>
        <w:rPr>
          <w:rStyle w:val="Text26"/>
        </w:rPr>
        <w:t xml:space="preserve"/>
        <w:br w:clear="none"/>
        <w:t xml:space="preserve">  </w:t>
        <w:br w:clear="none"/>
      </w:r>
      <w:r>
        <w:rPr>
          <w:rStyle w:val="Text30"/>
        </w:rPr>
        <w:t xml:space="preserve">xmlns</w:t>
        <w:br w:clear="none"/>
      </w:r>
      <w:r>
        <w:rPr>
          <w:rStyle w:val="Text26"/>
        </w:rPr>
        <w:t xml:space="preserve">=</w:t>
        <w:br w:clear="none"/>
      </w:r>
      <w:r>
        <w:rPr>
          <w:rStyle w:val="Text11"/>
        </w:rPr>
        <w:t xml:space="preserve">"http://schemas.microsoft.com/dotnet/2021/maui"</w:t>
        <w:br w:clear="none"/>
      </w:r>
      <w:r>
        <w:rPr>
          <w:rStyle w:val="Text26"/>
        </w:rPr>
        <w:t xml:space="preserve"/>
        <w:br w:clear="none"/>
        <w:t xml:space="preserve">  </w:t>
        <w:br w:clear="none"/>
      </w:r>
      <w:r>
        <w:rPr>
          <w:rStyle w:val="Text30"/>
        </w:rPr>
        <w:t xml:space="preserve">xmlns:x</w:t>
        <w:br w:clear="none"/>
      </w:r>
      <w:r>
        <w:rPr>
          <w:rStyle w:val="Text26"/>
        </w:rPr>
        <w:t xml:space="preserve">=</w:t>
        <w:br w:clear="none"/>
      </w:r>
      <w:r>
        <w:rPr>
          <w:rStyle w:val="Text11"/>
        </w:rPr>
        <w:t xml:space="preserve">"http://schemas.microsoft.com/winfx/2009/xaml"</w:t>
        <w:br w:clear="none"/>
      </w:r>
      <w:r>
        <w:rPr>
          <w:rStyle w:val="Text26"/>
        </w:rPr>
        <w:t xml:space="preserve"/>
        <w:br w:clear="none"/>
        <w:t xml:space="preserve">  </w:t>
        <w:br w:clear="none"/>
      </w:r>
      <w:r>
        <w:rPr>
          <w:rStyle w:val="Text30"/>
        </w:rPr>
        <w:t xml:space="preserve">xmlns:local</w:t>
        <w:br w:clear="none"/>
      </w:r>
      <w:r>
        <w:rPr>
          <w:rStyle w:val="Text26"/>
        </w:rPr>
        <w:t xml:space="preserve">=</w:t>
        <w:br w:clear="none"/>
      </w:r>
      <w:r>
        <w:rPr>
          <w:rStyle w:val="Text11"/>
        </w:rPr>
        <w:t xml:space="preserve">"clr-namespace:Northwind.Maui.Client"</w:t>
        <w:br w:clear="none"/>
      </w:r>
      <w:r>
        <w:rPr>
          <w:rStyle w:val="Text26"/>
        </w:rPr>
        <w:t xml:space="preserve"/>
        <w:br w:clear="none"/>
        <w:t xml:space="preserve">  </w:t>
        <w:br w:clear="none"/>
      </w:r>
      <w:r>
        <w:rPr>
          <w:rStyle w:val="Text30"/>
        </w:rPr>
        <w:t xml:space="preserve">Shell.FlyoutBehavior</w:t>
        <w:br w:clear="none"/>
      </w:r>
      <w:r>
        <w:rPr>
          <w:rStyle w:val="Text26"/>
        </w:rPr>
        <w:t xml:space="preserve">=</w:t>
        <w:br w:clear="none"/>
      </w:r>
      <w:r>
        <w:rPr>
          <w:rStyle w:val="Text11"/>
        </w:rPr>
        <w:t xml:space="preserve">"</w:t>
        <w:br w:clear="none"/>
      </w:r>
      <w:r>
        <w:t xml:space="preserve">Flyout"</w:t>
        <w:br w:clear="none"/>
      </w:r>
      <w:r>
        <w:rPr>
          <w:rStyle w:val="Text26"/>
        </w:rPr>
        <w:t xml:space="preserve"/>
        <w:br w:clear="none"/>
        <w:t xml:space="preserve">  </w:t>
        <w:br w:clear="none"/>
      </w:r>
      <w:r>
        <w:rPr>
          <w:rStyle w:val="Text30"/>
        </w:rPr>
        <w:t xml:space="preserve">Title</w:t>
        <w:br w:clear="none"/>
      </w:r>
      <w:r>
        <w:rPr>
          <w:rStyle w:val="Text26"/>
        </w:rPr>
        <w:t xml:space="preserve">=</w:t>
        <w:br w:clear="none"/>
      </w:r>
      <w:r>
        <w:rPr>
          <w:rStyle w:val="Text11"/>
        </w:rPr>
        <w:t xml:space="preserve">"Northwind.Maui.Client"</w:t>
        <w:br w:clear="none"/>
      </w:r>
      <w:r>
        <w:rPr>
          <w:rStyle w:val="Text26"/>
        </w:rPr>
        <w:t xml:space="preserve"/>
        <w:br w:clear="none"/>
        <w:t xml:space="preserve">  </w:t>
        <w:br w:clear="none"/>
      </w:r>
      <w:r>
        <w:rPr>
          <w:rStyle w:val="Text10"/>
        </w:rPr>
        <w:t xml:space="preserve">FlyoutBackgroundColor</w:t>
        <w:br w:clear="none"/>
      </w:r>
      <w:r>
        <w:rPr>
          <w:rStyle w:val="Text5"/>
        </w:rPr>
        <w:t xml:space="preserve">=</w:t>
        <w:br w:clear="none"/>
      </w:r>
      <w:r>
        <w:t xml:space="preserve">"AliceBlue"</w:t>
        <w:br w:clear="none"/>
      </w:r>
      <w:r>
        <w:rPr>
          <w:rStyle w:val="Text5"/>
        </w:rPr>
        <w:t xml:space="preserve">&gt;</w:t>
        <w:br w:clear="none"/>
      </w:r>
      <w:r>
        <w:rPr>
          <w:rStyle w:val="Text26"/>
        </w:rPr>
        <w:t xml:space="preserve"/>
        <w:br w:clear="none"/>
      </w:r>
      <w:r>
        <w:rPr>
          <w:rStyle w:val="Text5"/>
        </w:rPr>
        <w:t xml:space="preserve"> </w:t>
        <w:br w:clear="none"/>
      </w:r>
      <w:r>
        <w:rPr>
          <w:rStyle w:val="Text8"/>
        </w:rPr>
        <w:t xml:space="preserve"> &lt;Shell.FlyoutHeader</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HorizontalStackLayout</w:t>
        <w:br w:clear="none"/>
      </w:r>
      <w:r>
        <w:rPr>
          <w:rStyle w:val="Text5"/>
        </w:rPr>
        <w:t xml:space="preserve"> </w:t>
        <w:br w:clear="none"/>
      </w:r>
      <w:r>
        <w:rPr>
          <w:rStyle w:val="Text10"/>
        </w:rPr>
        <w:t xml:space="preserve">Spacing</w:t>
        <w:br w:clear="none"/>
      </w:r>
      <w:r>
        <w:rPr>
          <w:rStyle w:val="Text5"/>
        </w:rPr>
        <w:t xml:space="preserve">=</w:t>
        <w:br w:clear="none"/>
      </w:r>
      <w:r>
        <w:t xml:space="preserve">"10"</w:t>
        <w:br w:clear="none"/>
      </w:r>
      <w:r>
        <w:rPr>
          <w:rStyle w:val="Text5"/>
        </w:rPr>
        <w:t xml:space="preserve"> </w:t>
        <w:br w:clear="none"/>
      </w:r>
      <w:r>
        <w:rPr>
          <w:rStyle w:val="Text10"/>
        </w:rPr>
        <w:t xml:space="preserve">HorizontalOptions</w:t>
        <w:br w:clear="none"/>
      </w:r>
      <w:r>
        <w:rPr>
          <w:rStyle w:val="Text5"/>
        </w:rPr>
        <w:t xml:space="preserve">=</w:t>
        <w:br w:clear="none"/>
      </w:r>
      <w:r>
        <w:t xml:space="preserve">"Start"</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Image</w:t>
        <w:br w:clear="none"/>
      </w:r>
      <w:r>
        <w:rPr>
          <w:rStyle w:val="Text5"/>
        </w:rPr>
        <w:t xml:space="preserve"> </w:t>
        <w:br w:clear="none"/>
      </w:r>
      <w:r>
        <w:rPr>
          <w:rStyle w:val="Text10"/>
        </w:rPr>
        <w:t xml:space="preserve">Source</w:t>
        <w:br w:clear="none"/>
      </w:r>
      <w:r>
        <w:rPr>
          <w:rStyle w:val="Text5"/>
        </w:rPr>
        <w:t xml:space="preserve">=</w:t>
        <w:br w:clear="none"/>
      </w:r>
      <w:r>
        <w:t xml:space="preserve">"wind_face_3d.png"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WidthRequest</w:t>
        <w:br w:clear="none"/>
      </w:r>
      <w:r>
        <w:rPr>
          <w:rStyle w:val="Text5"/>
        </w:rPr>
        <w:t xml:space="preserve">=</w:t>
        <w:br w:clear="none"/>
      </w:r>
      <w:r>
        <w:t xml:space="preserve">"80"</w:t>
        <w:br w:clear="none"/>
      </w:r>
      <w:r>
        <w:rPr>
          <w:rStyle w:val="Text5"/>
        </w:rPr>
        <w:t xml:space="preserve"> </w:t>
        <w:br w:clear="none"/>
      </w:r>
      <w:r>
        <w:rPr>
          <w:rStyle w:val="Text10"/>
        </w:rPr>
        <w:t xml:space="preserve">HeightRequest</w:t>
        <w:br w:clear="none"/>
      </w:r>
      <w:r>
        <w:rPr>
          <w:rStyle w:val="Text5"/>
        </w:rPr>
        <w:t xml:space="preserve">=</w:t>
        <w:br w:clear="none"/>
      </w:r>
      <w:r>
        <w:t xml:space="preserve">"80"</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Label</w:t>
        <w:br w:clear="none"/>
      </w:r>
      <w:r>
        <w:rPr>
          <w:rStyle w:val="Text5"/>
        </w:rPr>
        <w:t xml:space="preserve"> </w:t>
        <w:br w:clear="none"/>
      </w:r>
      <w:r>
        <w:rPr>
          <w:rStyle w:val="Text10"/>
        </w:rPr>
        <w:t xml:space="preserve">Text</w:t>
        <w:br w:clear="none"/>
      </w:r>
      <w:r>
        <w:rPr>
          <w:rStyle w:val="Text5"/>
        </w:rPr>
        <w:t xml:space="preserve">=</w:t>
        <w:br w:clear="none"/>
      </w:r>
      <w:r>
        <w:t xml:space="preserve">"Northwind"</w:t>
        <w:br w:clear="none"/>
      </w:r>
      <w:r>
        <w:rPr>
          <w:rStyle w:val="Text5"/>
        </w:rPr>
        <w:t xml:space="preserve"> </w:t>
        <w:br w:clear="none"/>
      </w:r>
      <w:r>
        <w:rPr>
          <w:rStyle w:val="Text10"/>
        </w:rPr>
        <w:t xml:space="preserve">FontFamily</w:t>
        <w:br w:clear="none"/>
      </w:r>
      <w:r>
        <w:rPr>
          <w:rStyle w:val="Text5"/>
        </w:rPr>
        <w:t xml:space="preserve">=</w:t>
        <w:br w:clear="none"/>
      </w:r>
      <w:r>
        <w:t xml:space="preserve">"OpenSansSemibold"</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FontSize</w:t>
        <w:br w:clear="none"/>
      </w:r>
      <w:r>
        <w:rPr>
          <w:rStyle w:val="Text5"/>
        </w:rPr>
        <w:t xml:space="preserve">=</w:t>
        <w:br w:clear="none"/>
      </w:r>
      <w:r>
        <w:t xml:space="preserve">"32"</w:t>
        <w:br w:clear="none"/>
      </w:r>
      <w:r>
        <w:rPr>
          <w:rStyle w:val="Text5"/>
        </w:rPr>
        <w:t xml:space="preserve"> </w:t>
        <w:br w:clear="none"/>
      </w:r>
      <w:r>
        <w:rPr>
          <w:rStyle w:val="Text10"/>
        </w:rPr>
        <w:t xml:space="preserve">VerticalOptions</w:t>
        <w:br w:clear="none"/>
      </w:r>
      <w:r>
        <w:rPr>
          <w:rStyle w:val="Text5"/>
        </w:rPr>
        <w:t xml:space="preserve">=</w:t>
        <w:br w:clear="none"/>
      </w:r>
      <w:r>
        <w:t xml:space="preserve">"Center"</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HorizontalStackLayout</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Shell.FlyoutHeader</w:t>
        <w:br w:clear="none"/>
      </w:r>
      <w:r>
        <w:rPr>
          <w:rStyle w:val="Text5"/>
        </w:rPr>
        <w:t xml:space="preserve">&gt;</w:t>
        <w:br w:clear="none"/>
      </w:r>
      <w:r>
        <w:rPr>
          <w:rStyle w:val="Text26"/>
        </w:rPr>
        <w:t xml:space="preserve"/>
        <w:br w:clear="none"/>
      </w:r>
      <w:r>
        <w:rPr>
          <w:rStyle w:val="Text34"/>
        </w:rPr>
        <w:t xml:space="preserve">  &lt;Sh</w:t>
        <w:br w:clear="none"/>
        <w:t xml:space="preserve">ellContent</w:t>
        <w:br w:clear="none"/>
      </w:r>
      <w:r>
        <w:rPr>
          <w:rStyle w:val="Text26"/>
        </w:rPr>
        <w:t xml:space="preserve"> </w:t>
        <w:br w:clear="none"/>
      </w:r>
      <w:r>
        <w:rPr>
          <w:rStyle w:val="Text30"/>
        </w:rPr>
        <w:t xml:space="preserve">Title</w:t>
        <w:br w:clear="none"/>
      </w:r>
      <w:r>
        <w:rPr>
          <w:rStyle w:val="Text26"/>
        </w:rPr>
        <w:t xml:space="preserve">=</w:t>
        <w:br w:clear="none"/>
      </w:r>
      <w:r>
        <w:rPr>
          <w:rStyle w:val="Text11"/>
        </w:rPr>
        <w:t xml:space="preserve">"Home"</w:t>
        <w:br w:clear="none"/>
      </w:r>
      <w:r>
        <w:rPr>
          <w:rStyle w:val="Text26"/>
        </w:rPr>
        <w:t xml:space="preserve"/>
        <w:br w:clear="none"/>
      </w:r>
      <w:r>
        <w:rPr>
          <w:rStyle w:val="Text10"/>
        </w:rPr>
        <w:t xml:space="preserve">    Icon</w:t>
        <w:br w:clear="none"/>
      </w:r>
      <w:r>
        <w:rPr>
          <w:rStyle w:val="Text5"/>
        </w:rPr>
        <w:t xml:space="preserve">=</w:t>
        <w:br w:clear="none"/>
      </w:r>
      <w:r>
        <w:t xml:space="preserve">"file_cabinet_3d.png"</w:t>
        <w:br w:clear="none"/>
      </w:r>
      <w:r>
        <w:rPr>
          <w:rStyle w:val="Text5"/>
        </w:rPr>
        <w:t xml:space="preserve"> </w:t>
        <w:br w:clear="none"/>
      </w:r>
      <w:r>
        <w:rPr>
          <w:rStyle w:val="Text26"/>
        </w:rPr>
        <w:t xml:space="preserve"/>
        <w:br w:clear="none"/>
      </w:r>
      <w:r>
        <w:rPr>
          <w:rStyle w:val="Text30"/>
        </w:rPr>
        <w:t xml:space="preserve">    ContentTemplate</w:t>
        <w:br w:clear="none"/>
      </w:r>
      <w:r>
        <w:rPr>
          <w:rStyle w:val="Text26"/>
        </w:rPr>
        <w:t xml:space="preserve">=</w:t>
        <w:br w:clear="none"/>
      </w:r>
      <w:r>
        <w:rPr>
          <w:rStyle w:val="Text11"/>
        </w:rPr>
        <w:t xml:space="preserve">"{DataTemplate local:MainPage}"</w:t>
        <w:br w:clear="none"/>
      </w:r>
      <w:r>
        <w:rPr>
          <w:rStyle w:val="Text26"/>
        </w:rPr>
        <w:t xml:space="preserve"/>
        <w:br w:clear="none"/>
        <w:t xml:space="preserve">    </w:t>
        <w:br w:clear="none"/>
      </w:r>
      <w:r>
        <w:rPr>
          <w:rStyle w:val="Text30"/>
        </w:rPr>
        <w:t xml:space="preserve">Route</w:t>
        <w:br w:clear="none"/>
      </w:r>
      <w:r>
        <w:rPr>
          <w:rStyle w:val="Text26"/>
        </w:rPr>
        <w:t xml:space="preserve">=</w:t>
        <w:br w:clear="none"/>
      </w:r>
      <w:r>
        <w:rPr>
          <w:rStyle w:val="Text11"/>
        </w:rPr>
        <w:t xml:space="preserve">"MainPage"</w:t>
        <w:br w:clear="none"/>
      </w:r>
      <w:r>
        <w:rPr>
          <w:rStyle w:val="Text26"/>
        </w:rPr>
        <w:t xml:space="preserve"> /&gt;</w:t>
        <w:br w:clear="none"/>
        <w:t xml:space="preserve"/>
        <w:br w:clear="none"/>
      </w:r>
      <w:r>
        <w:rPr>
          <w:rStyle w:val="Text8"/>
        </w:rPr>
        <w:t xml:space="preserve">  &lt;ShellContent</w:t>
        <w:br w:clear="none"/>
      </w:r>
      <w:r>
        <w:rPr>
          <w:rStyle w:val="Text5"/>
        </w:rPr>
        <w:t xml:space="preserve"> </w:t>
        <w:br w:clear="none"/>
      </w:r>
      <w:r>
        <w:rPr>
          <w:rStyle w:val="Text10"/>
        </w:rPr>
        <w:t xml:space="preserve">Title</w:t>
        <w:br w:clear="none"/>
      </w:r>
      <w:r>
        <w:rPr>
          <w:rStyle w:val="Text5"/>
        </w:rPr>
        <w:t xml:space="preserve">=</w:t>
        <w:br w:clear="none"/>
      </w:r>
      <w:r>
        <w:t xml:space="preserve">"Categories"</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Icon</w:t>
        <w:br w:clear="none"/>
      </w:r>
      <w:r>
        <w:rPr>
          <w:rStyle w:val="Text5"/>
        </w:rPr>
        <w:t xml:space="preserve">=</w:t>
        <w:br w:clear="none"/>
      </w:r>
      <w:r>
        <w:t xml:space="preserve">"delivery_truck_3d.png"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ContentTemplate</w:t>
        <w:br w:clear="none"/>
      </w:r>
      <w:r>
        <w:rPr>
          <w:rStyle w:val="Text5"/>
        </w:rPr>
        <w:t xml:space="preserve">=</w:t>
        <w:br w:clear="none"/>
      </w:r>
      <w:r>
        <w:t xml:space="preserve">"{DataTemplate local:CategoriesPage}"</w:t>
        <w:br w:clear="none"/>
      </w:r>
      <w:r>
        <w:rPr>
          <w:rStyle w:val="Text26"/>
        </w:rPr>
        <w:t xml:space="preserve"/>
        <w:br w:clear="none"/>
      </w:r>
      <w:r>
        <w:rPr>
          <w:rStyle w:val="Text5"/>
        </w:rPr>
        <w:t xml:space="preserve">    </w:t>
        <w:br w:clear="none"/>
      </w:r>
      <w:r>
        <w:rPr>
          <w:rStyle w:val="Text10"/>
        </w:rPr>
        <w:t xml:space="preserve">Route</w:t>
        <w:br w:clear="none"/>
      </w:r>
      <w:r>
        <w:rPr>
          <w:rStyle w:val="Text5"/>
        </w:rPr>
        <w:t xml:space="preserve">=</w:t>
        <w:br w:clear="none"/>
      </w:r>
      <w:r>
        <w:t xml:space="preserve">"Categories"</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ShellContent</w:t>
        <w:br w:clear="none"/>
      </w:r>
      <w:r>
        <w:rPr>
          <w:rStyle w:val="Text5"/>
        </w:rPr>
        <w:t xml:space="preserve"> </w:t>
        <w:br w:clear="none"/>
      </w:r>
      <w:r>
        <w:rPr>
          <w:rStyle w:val="Text10"/>
        </w:rPr>
        <w:t xml:space="preserve">Title</w:t>
        <w:br w:clear="none"/>
      </w:r>
      <w:r>
        <w:rPr>
          <w:rStyle w:val="Text5"/>
        </w:rPr>
        <w:t xml:space="preserve">=</w:t>
        <w:br w:clear="none"/>
      </w:r>
      <w:r>
        <w:t xml:space="preserve">"Products"</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Icon</w:t>
        <w:br w:clear="none"/>
      </w:r>
      <w:r>
        <w:rPr>
          <w:rStyle w:val="Text5"/>
        </w:rPr>
        <w:t xml:space="preserve">=</w:t>
        <w:br w:clear="none"/>
      </w:r>
      <w:r>
        <w:t xml:space="preserve">"cityscape_3d.png"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ContentTemplate</w:t>
        <w:br w:clear="none"/>
      </w:r>
      <w:r>
        <w:rPr>
          <w:rStyle w:val="Text5"/>
        </w:rPr>
        <w:t xml:space="preserve">=</w:t>
        <w:br w:clear="none"/>
      </w:r>
      <w:r>
        <w:t xml:space="preserve">"{DataTemplate local:ProductsPage}"</w:t>
        <w:br w:clear="none"/>
      </w:r>
      <w:r>
        <w:rPr>
          <w:rStyle w:val="Text26"/>
        </w:rPr>
        <w:t xml:space="preserve"/>
        <w:br w:clear="none"/>
      </w:r>
      <w:r>
        <w:rPr>
          <w:rStyle w:val="Text5"/>
        </w:rPr>
        <w:t xml:space="preserve">    </w:t>
        <w:br w:clear="none"/>
      </w:r>
      <w:r>
        <w:rPr>
          <w:rStyle w:val="Text10"/>
        </w:rPr>
        <w:t xml:space="preserve">Route</w:t>
        <w:br w:clear="none"/>
      </w:r>
      <w:r>
        <w:rPr>
          <w:rStyle w:val="Text5"/>
        </w:rPr>
        <w:t xml:space="preserve">=</w:t>
        <w:br w:clear="none"/>
      </w:r>
      <w:r>
        <w:t xml:space="preserve">"Products"</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ShellContent</w:t>
        <w:br w:clear="none"/>
      </w:r>
      <w:r>
        <w:rPr>
          <w:rStyle w:val="Text5"/>
        </w:rPr>
        <w:t xml:space="preserve"> </w:t>
        <w:br w:clear="none"/>
      </w:r>
      <w:r>
        <w:rPr>
          <w:rStyle w:val="Text10"/>
        </w:rPr>
        <w:t xml:space="preserve">Title</w:t>
        <w:br w:clear="none"/>
      </w:r>
      <w:r>
        <w:rPr>
          <w:rStyle w:val="Text5"/>
        </w:rPr>
        <w:t xml:space="preserve">=</w:t>
        <w:br w:clear="none"/>
      </w:r>
      <w:r>
        <w:t xml:space="preserve">"Customers"</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Icon</w:t>
        <w:br w:clear="none"/>
      </w:r>
      <w:r>
        <w:rPr>
          <w:rStyle w:val="Text5"/>
        </w:rPr>
        <w:t xml:space="preserve">=</w:t>
        <w:br w:clear="none"/>
      </w:r>
      <w:r>
        <w:t xml:space="preserve">"card_index_3d.png"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ContentTemplate</w:t>
        <w:br w:clear="none"/>
      </w:r>
      <w:r>
        <w:rPr>
          <w:rStyle w:val="Text5"/>
        </w:rPr>
        <w:t xml:space="preserve">=</w:t>
        <w:br w:clear="none"/>
      </w:r>
      <w:r>
        <w:t xml:space="preserve">"{DataTemplate local:CustomersPage}"</w:t>
        <w:br w:clear="none"/>
      </w:r>
      <w:r>
        <w:rPr>
          <w:rStyle w:val="Text26"/>
        </w:rPr>
        <w:t xml:space="preserve"/>
        <w:br w:clear="none"/>
      </w:r>
      <w:r>
        <w:rPr>
          <w:rStyle w:val="Text5"/>
        </w:rPr>
        <w:t xml:space="preserve">    </w:t>
        <w:br w:clear="none"/>
      </w:r>
      <w:r>
        <w:rPr>
          <w:rStyle w:val="Text10"/>
        </w:rPr>
        <w:t xml:space="preserve">Route</w:t>
        <w:br w:clear="none"/>
      </w:r>
      <w:r>
        <w:rPr>
          <w:rStyle w:val="Text5"/>
        </w:rPr>
        <w:t xml:space="preserve">=</w:t>
        <w:br w:clear="none"/>
      </w:r>
      <w:r>
        <w:t xml:space="preserve">"Customers"</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ShellContent</w:t>
        <w:br w:clear="none"/>
      </w:r>
      <w:r>
        <w:rPr>
          <w:rStyle w:val="Text5"/>
        </w:rPr>
        <w:t xml:space="preserve"> </w:t>
        <w:br w:clear="none"/>
      </w:r>
      <w:r>
        <w:rPr>
          <w:rStyle w:val="Text10"/>
        </w:rPr>
        <w:t xml:space="preserve">Title</w:t>
        <w:br w:clear="none"/>
      </w:r>
      <w:r>
        <w:rPr>
          <w:rStyle w:val="Text5"/>
        </w:rPr>
        <w:t xml:space="preserve">=</w:t>
        <w:br w:clear="none"/>
      </w:r>
      <w:r>
        <w:t xml:space="preserve">"Employees"</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Icon</w:t>
        <w:br w:clear="none"/>
      </w:r>
      <w:r>
        <w:rPr>
          <w:rStyle w:val="Text5"/>
        </w:rPr>
        <w:t xml:space="preserve">=</w:t>
        <w:br w:clear="none"/>
      </w:r>
      <w:r>
        <w:t xml:space="preserve">"identification_card_3d.png"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ContentTemplate</w:t>
        <w:br w:clear="none"/>
      </w:r>
      <w:r>
        <w:rPr>
          <w:rStyle w:val="Text5"/>
        </w:rPr>
        <w:t xml:space="preserve">=</w:t>
        <w:br w:clear="none"/>
      </w:r>
      <w:r>
        <w:t xml:space="preserve">"{DataTemplate local:EmployeesPage}"</w:t>
        <w:br w:clear="none"/>
      </w:r>
      <w:r>
        <w:rPr>
          <w:rStyle w:val="Text26"/>
        </w:rPr>
        <w:t xml:space="preserve"/>
        <w:br w:clear="none"/>
      </w:r>
      <w:r>
        <w:rPr>
          <w:rStyle w:val="Text5"/>
        </w:rPr>
        <w:t xml:space="preserve">    </w:t>
        <w:br w:clear="none"/>
      </w:r>
      <w:r>
        <w:rPr>
          <w:rStyle w:val="Text10"/>
        </w:rPr>
        <w:t xml:space="preserve">Route</w:t>
        <w:br w:clear="none"/>
      </w:r>
      <w:r>
        <w:rPr>
          <w:rStyle w:val="Text5"/>
        </w:rPr>
        <w:t xml:space="preserve">=</w:t>
        <w:br w:clear="none"/>
      </w:r>
      <w:r>
        <w:t xml:space="preserve">"Employees"</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ShellContent</w:t>
        <w:br w:clear="none"/>
      </w:r>
      <w:r>
        <w:rPr>
          <w:rStyle w:val="Text5"/>
        </w:rPr>
        <w:t xml:space="preserve"> </w:t>
        <w:br w:clear="none"/>
      </w:r>
      <w:r>
        <w:rPr>
          <w:rStyle w:val="Text10"/>
        </w:rPr>
        <w:t xml:space="preserve">Title</w:t>
        <w:br w:clear="none"/>
      </w:r>
      <w:r>
        <w:rPr>
          <w:rStyle w:val="Text5"/>
        </w:rPr>
        <w:t xml:space="preserve">=</w:t>
        <w:br w:clear="none"/>
      </w:r>
      <w:r>
        <w:t xml:space="preserve">"Settings"</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Icon</w:t>
        <w:br w:clear="none"/>
      </w:r>
      <w:r>
        <w:rPr>
          <w:rStyle w:val="Text5"/>
        </w:rPr>
        <w:t xml:space="preserve">=</w:t>
        <w:br w:clear="none"/>
      </w:r>
      <w:r>
        <w:t xml:space="preserve">"gear_3d.png"</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ContentTemplate</w:t>
        <w:br w:clear="none"/>
      </w:r>
      <w:r>
        <w:rPr>
          <w:rStyle w:val="Text5"/>
        </w:rPr>
        <w:t xml:space="preserve">=</w:t>
        <w:br w:clear="none"/>
      </w:r>
      <w:r>
        <w:t xml:space="preserve">"{DataTemplate local:SettingsPage}"</w:t>
        <w:br w:clear="none"/>
      </w:r>
      <w:r>
        <w:rPr>
          <w:rStyle w:val="Text5"/>
        </w:rPr>
        <w:t xml:space="preserve"> </w:t>
        <w:br w:clear="none"/>
      </w:r>
      <w:r>
        <w:rPr>
          <w:rStyle w:val="Text26"/>
        </w:rPr>
        <w:t xml:space="preserve"/>
        <w:br w:clear="none"/>
      </w:r>
      <w:r>
        <w:rPr>
          <w:rStyle w:val="Text5"/>
        </w:rPr>
        <w:t xml:space="preserve">    </w:t>
        <w:br w:clear="none"/>
      </w:r>
      <w:r>
        <w:rPr>
          <w:rStyle w:val="Text10"/>
        </w:rPr>
        <w:t xml:space="preserve">Route</w:t>
        <w:br w:clear="none"/>
      </w:r>
      <w:r>
        <w:rPr>
          <w:rStyle w:val="Text5"/>
        </w:rPr>
        <w:t xml:space="preserve">=</w:t>
        <w:br w:clear="none"/>
      </w:r>
      <w:r>
        <w:t xml:space="preserve">"Settings"</w:t>
        <w:br w:clear="none"/>
      </w:r>
      <w:r>
        <w:rPr>
          <w:rStyle w:val="Text5"/>
        </w:rPr>
        <w:t xml:space="preserve"> /&gt;</w:t>
        <w:br w:clear="none"/>
      </w:r>
      <w:r>
        <w:rPr>
          <w:rStyle w:val="Text26"/>
        </w:rPr>
        <w:t xml:space="preserve"/>
        <w:br w:clear="none"/>
      </w:r>
      <w:r>
        <w:rPr>
          <w:rStyle w:val="Text5"/>
        </w:rPr>
        <w:t xml:space="preserve">  </w:t>
        <w:br w:clear="none"/>
      </w:r>
      <w:r>
        <w:rPr>
          <w:rStyle w:val="Text26"/>
        </w:rPr>
        <w:t xml:space="preserve"/>
        <w:br w:clear="none"/>
      </w:r>
      <w:r>
        <w:rPr>
          <w:rStyle w:val="Text34"/>
        </w:rPr>
        <w:t xml:space="preserve">&lt;/Shell&gt;</w:t>
        <w:br w:clear="none"/>
      </w:r>
      <w:r>
        <w:rPr>
          <w:rStyle w:val="Text26"/>
        </w:rPr>
        <w:t xml:space="preserve"/>
        <w:br w:clear="none"/>
      </w:r>
    </w:p>
    <w:p>
      <w:pPr>
        <w:pStyle w:val="Normal"/>
      </w:pPr>
      <w:r>
        <w:t xml:space="preserve">You will see warnings on some of the </w:t>
      </w:r>
      <w:r>
        <w:rPr>
          <w:rStyle w:val="Text0"/>
        </w:rPr>
        <w:t xml:space="preserve">ContentTemplate</w:t>
        <w:br w:clear="none"/>
      </w:r>
      <w:r>
        <w:t xml:space="preserve"> lines about missing pages because we have not created them yet. </w:t>
      </w:r>
      <w:r>
        <w:rPr>
          <w:rStyle w:val="Text0"/>
        </w:rPr>
        <w:t xml:space="preserve">AliceBlue</w:t>
        <w:br w:clear="none"/>
      </w:r>
      <w:r>
        <w:t xml:space="preserve"> looks good in light mode, but if your operating system uses dark mode, then you might prefer an alternative color like </w:t>
      </w:r>
      <w:r>
        <w:rPr>
          <w:rStyle w:val="Text0"/>
        </w:rPr>
        <w:t xml:space="preserve">#75858a</w:t>
        <w:br w:clear="none"/>
      </w:r>
      <w:r>
        <w:t>.</w:t>
      </w:r>
    </w:p>
    <w:p>
      <w:pPr>
        <w:numPr>
          <w:ilvl w:val="0"/>
          <w:numId w:val="502"/>
        </w:numPr>
        <w:pStyle w:val="Para 01"/>
      </w:pPr>
      <w:r>
        <w:t xml:space="preserve">In Visual </w:t>
      </w:r>
      <w:r>
        <w:rPr>
          <w:rStyle w:val="Text61"/>
        </w:rPr>
        <w:bookmarkStart w:id="2466" w:name="_idIndexMarker1740"/>
        <w:t/>
        <w:bookmarkEnd w:id="2466"/>
      </w:r>
      <w:r>
        <w:t>Studio 2022, right-click</w:t>
      </w:r>
      <w:r>
        <w:rPr>
          <w:rStyle w:val="Text61"/>
        </w:rPr>
        <w:bookmarkStart w:id="2467" w:name="_idIndexMarker1741"/>
        <w:t/>
        <w:bookmarkEnd w:id="2467"/>
      </w:r>
      <w:r>
        <w:t xml:space="preserve"> the </w:t>
      </w:r>
      <w:r>
        <w:rPr>
          <w:rStyle w:val="Text0"/>
        </w:rPr>
        <w:t xml:space="preserve">Northwind.Maui.Client</w:t>
        <w:br w:clear="none"/>
      </w:r>
      <w:r>
        <w:t xml:space="preserve"> project folder, choose </w:t>
      </w:r>
      <w:r>
        <w:rPr>
          <w:rStyle w:val="Text2"/>
        </w:rPr>
        <w:t>Add</w:t>
      </w:r>
      <w:r>
        <w:t xml:space="preserve"> | </w:t>
      </w:r>
      <w:r>
        <w:rPr>
          <w:rStyle w:val="Text2"/>
        </w:rPr>
        <w:t>New Item...</w:t>
      </w:r>
      <w:r>
        <w:t xml:space="preserve"> or press </w:t>
      </w:r>
      <w:r>
        <w:rPr>
          <w:rStyle w:val="Text9"/>
        </w:rPr>
        <w:t>Ctrl</w:t>
      </w:r>
      <w:r>
        <w:t xml:space="preserve"> + </w:t>
      </w:r>
      <w:r>
        <w:rPr>
          <w:rStyle w:val="Text9"/>
        </w:rPr>
        <w:t>Shift</w:t>
      </w:r>
      <w:r>
        <w:t xml:space="preserve"> + </w:t>
      </w:r>
      <w:r>
        <w:rPr>
          <w:rStyle w:val="Text9"/>
        </w:rPr>
        <w:t>A</w:t>
      </w:r>
      <w:r>
        <w:t xml:space="preserve">, select </w:t>
      </w:r>
      <w:r>
        <w:rPr>
          <w:rStyle w:val="Text2"/>
        </w:rPr>
        <w:t>.NET MAUI</w:t>
      </w:r>
      <w:r>
        <w:t xml:space="preserve"> in the template types tree, select </w:t>
      </w:r>
      <w:r>
        <w:rPr>
          <w:rStyle w:val="Text2"/>
        </w:rPr>
        <w:t>.NET MAUI ContentPage (XAML)</w:t>
      </w:r>
      <w:r>
        <w:t xml:space="preserve">, enter the name </w:t>
      </w:r>
      <w:r>
        <w:rPr>
          <w:rStyle w:val="Text0"/>
        </w:rPr>
        <w:t xml:space="preserve">SettingsPage</w:t>
        <w:br w:clear="none"/>
      </w:r>
      <w:r>
        <w:t xml:space="preserve">, and click </w:t>
      </w:r>
      <w:r>
        <w:rPr>
          <w:rStyle w:val="Text2"/>
        </w:rPr>
        <w:t>Add</w:t>
      </w:r>
      <w:r>
        <w:t xml:space="preserve">. </w:t>
      </w:r>
    </w:p>
    <w:p>
      <w:pPr>
        <w:pStyle w:val="Normal"/>
      </w:pPr>
      <w:r>
        <w:t>Visual Studio Code and JetBrains Rider do not have project item templates for MAUI. You can create this item using the CLI, as shown in the following command:</w:t>
      </w:r>
    </w:p>
    <w:p>
      <w:pPr>
        <w:pStyle w:val="Para 05"/>
      </w:pPr>
      <w:r>
        <w:t xml:space="preserve">dotnet new maui-page-xaml --name SettingsPage.xaml</w:t>
        <w:br w:clear="none"/>
      </w:r>
    </w:p>
    <w:p>
      <w:pPr>
        <w:numPr>
          <w:ilvl w:val="0"/>
          <w:numId w:val="503"/>
        </w:numPr>
        <w:pStyle w:val="Para 01"/>
      </w:pPr>
      <w:r>
        <w:t>Repeat the previous step to add content pages named:</w:t>
      </w:r>
    </w:p>
    <w:p>
      <w:pPr>
        <w:numPr>
          <w:ilvl w:val="1"/>
          <w:numId w:val="503"/>
        </w:numPr>
        <w:pStyle w:val="Para 12"/>
      </w:pPr>
      <w:r>
        <w:t xml:space="preserve">CategoriesPage</w:t>
        <w:br w:clear="none"/>
      </w:r>
    </w:p>
    <w:p>
      <w:pPr>
        <w:numPr>
          <w:ilvl w:val="1"/>
          <w:numId w:val="503"/>
        </w:numPr>
        <w:pStyle w:val="Para 12"/>
      </w:pPr>
      <w:r>
        <w:t xml:space="preserve">CustomersPage</w:t>
        <w:br w:clear="none"/>
      </w:r>
    </w:p>
    <w:p>
      <w:pPr>
        <w:numPr>
          <w:ilvl w:val="1"/>
          <w:numId w:val="503"/>
        </w:numPr>
        <w:pStyle w:val="Para 12"/>
      </w:pPr>
      <w:r>
        <w:t xml:space="preserve">CustomerDetailPage</w:t>
        <w:br w:clear="none"/>
      </w:r>
    </w:p>
    <w:p>
      <w:pPr>
        <w:numPr>
          <w:ilvl w:val="1"/>
          <w:numId w:val="503"/>
        </w:numPr>
        <w:pStyle w:val="Para 12"/>
      </w:pPr>
      <w:r>
        <w:t xml:space="preserve">EmployeesPage</w:t>
        <w:br w:clear="none"/>
      </w:r>
    </w:p>
    <w:p>
      <w:pPr>
        <w:numPr>
          <w:ilvl w:val="1"/>
          <w:numId w:val="503"/>
        </w:numPr>
        <w:pStyle w:val="Para 12"/>
      </w:pPr>
      <w:r>
        <w:t xml:space="preserve">ProductsPage</w:t>
        <w:br w:clear="none"/>
      </w:r>
    </w:p>
    <w:p>
      <w:pPr>
        <w:numPr>
          <w:ilvl w:val="0"/>
          <w:numId w:val="503"/>
        </w:numPr>
        <w:pStyle w:val="Para 01"/>
      </w:pPr>
      <w:r>
        <w:t xml:space="preserve">In </w:t>
      </w:r>
      <w:r>
        <w:rPr>
          <w:rStyle w:val="Text2"/>
        </w:rPr>
        <w:t>Solution Explorer</w:t>
      </w:r>
      <w:r>
        <w:t xml:space="preserve">, double-click on the </w:t>
      </w:r>
      <w:r>
        <w:rPr>
          <w:rStyle w:val="Text0"/>
        </w:rPr>
        <w:t xml:space="preserve">CategoriesPage.xaml</w:t>
        <w:br w:clear="none"/>
      </w:r>
      <w:r>
        <w:t xml:space="preserve"> file to open it for editing. Note that Visual </w:t>
      </w:r>
      <w:r>
        <w:rPr>
          <w:rStyle w:val="Text61"/>
        </w:rPr>
        <w:bookmarkStart w:id="2468" w:name="_idIndexMarker1742"/>
        <w:t/>
        <w:bookmarkEnd w:id="2468"/>
      </w:r>
      <w:r>
        <w:t>Studio 2022 does not yet have a graphical design view for XAML.</w:t>
      </w:r>
    </w:p>
    <w:p>
      <w:pPr>
        <w:numPr>
          <w:ilvl w:val="0"/>
          <w:numId w:val="503"/>
        </w:numPr>
        <w:pStyle w:val="Para 01"/>
      </w:pPr>
      <w:r>
        <w:t xml:space="preserve">In the </w:t>
      </w:r>
      <w:r>
        <w:rPr>
          <w:rStyle w:val="Text0"/>
        </w:rPr>
        <w:t xml:space="preserve">&lt;ContentPage&gt;</w:t>
        <w:br w:clear="none"/>
      </w:r>
      <w:r>
        <w:t xml:space="preserve"> element, change</w:t>
      </w:r>
      <w:r>
        <w:rPr>
          <w:rStyle w:val="Text61"/>
        </w:rPr>
        <w:bookmarkStart w:id="2469" w:name="_idIndexMarker1743"/>
        <w:t/>
        <w:bookmarkEnd w:id="2469"/>
      </w:r>
      <w:r>
        <w:t xml:space="preserve"> the </w:t>
      </w:r>
      <w:r>
        <w:rPr>
          <w:rStyle w:val="Text0"/>
        </w:rPr>
        <w:t xml:space="preserve">Title</w:t>
        <w:br w:clear="none"/>
      </w:r>
      <w:r>
        <w:t xml:space="preserve"> to </w:t>
      </w:r>
      <w:r>
        <w:rPr>
          <w:rStyle w:val="Text0"/>
        </w:rPr>
        <w:t xml:space="preserve">Categories</w:t>
        <w:br w:clear="none"/>
      </w:r>
      <w:r>
        <w:t xml:space="preserve">, and in the </w:t>
      </w:r>
      <w:r>
        <w:rPr>
          <w:rStyle w:val="Text0"/>
        </w:rPr>
        <w:t xml:space="preserve">&lt;Label&gt;</w:t>
        <w:br w:clear="none"/>
      </w:r>
      <w:r>
        <w:t xml:space="preserve"> element, change the </w:t>
      </w:r>
      <w:r>
        <w:rPr>
          <w:rStyle w:val="Text0"/>
        </w:rPr>
        <w:t xml:space="preserve">Text</w:t>
        <w:br w:clear="none"/>
      </w:r>
      <w:r>
        <w:t xml:space="preserve"> to </w:t>
      </w:r>
      <w:r>
        <w:rPr>
          <w:rStyle w:val="Text0"/>
        </w:rPr>
        <w:t xml:space="preserve">Categories</w:t>
        <w:br w:clear="none"/>
      </w:r>
      <w:r>
        <w:t xml:space="preserve">, as shown highlighted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ContentPage</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w:t>
        <w:br w:clear="none"/>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"Northwind.Maui.Client.CategoriesPage"</w:t>
        <w:br w:clear="none"/>
      </w:r>
      <w:r>
        <w:rPr>
          <w:rStyle w:val="Text5"/>
        </w:rPr>
        <w:t xml:space="preserve"/>
        <w:br w:clear="none"/>
        <w:t xml:space="preserve">             </w:t>
        <w:br w:clear="none"/>
      </w:r>
      <w:r>
        <w:rPr>
          <w:rStyle w:val="Text10"/>
        </w:rPr>
        <w:t xml:space="preserve">Title</w:t>
        <w:br w:clear="none"/>
      </w:r>
      <w:r>
        <w:rPr>
          <w:rStyle w:val="Text5"/>
        </w:rPr>
        <w:t xml:space="preserve">=</w:t>
        <w:br w:clear="none"/>
      </w:r>
      <w:r>
        <w:t xml:space="preserve">"</w:t>
        <w:br w:clear="none"/>
      </w:r>
      <w:r>
        <w:rPr>
          <w:rStyle w:val="Text12"/>
        </w:rPr>
        <w:t xml:space="preserve">Categories</w:t>
        <w:br w:clear="none"/>
      </w:r>
      <w:r>
        <w:t xml:space="preserve">"</w:t>
        <w:br w:clear="none"/>
      </w:r>
      <w:r>
        <w:rPr>
          <w:rStyle w:val="Text5"/>
        </w:rPr>
        <w:t xml:space="preserve">&gt;</w:t>
        <w:br w:clear="none"/>
        <w:t xml:space="preserve"/>
        <w:br w:clear="none"/>
        <w:t xml:space="preserve">    </w:t>
        <w:br w:clear="none"/>
        <w:t xml:space="preserve">&lt;</w:t>
        <w:br w:clear="none"/>
      </w:r>
      <w:r>
        <w:rPr>
          <w:rStyle w:val="Text8"/>
        </w:rPr>
        <w:t xml:space="preserve">VerticalStackLayout</w:t>
        <w:br w:clear="none"/>
      </w:r>
      <w:r>
        <w:rPr>
          <w:rStyle w:val="Text5"/>
        </w:rPr>
        <w:t xml:space="preserve">&gt;</w:t>
        <w:br w:clear="none"/>
        <w:t xml:space="preserve"/>
        <w:br w:clear="none"/>
        <w:t xml:space="preserve">        </w:t>
        <w:br w:clear="none"/>
        <w:t xml:space="preserve">&lt;</w:t>
        <w:br w:clear="none"/>
      </w:r>
      <w:r>
        <w:rPr>
          <w:rStyle w:val="Text8"/>
        </w:rPr>
        <w:t xml:space="preserve">Label</w:t>
        <w:br w:clear="none"/>
      </w:r>
      <w:r>
        <w:rPr>
          <w:rStyle w:val="Text5"/>
        </w:rPr>
        <w:t xml:space="preserve"> </w:t>
        <w:br w:clear="none"/>
        <w:t xml:space="preserve"/>
        <w:br w:clear="none"/>
        <w:t xml:space="preserve">            </w:t>
        <w:br w:clear="none"/>
      </w:r>
      <w:r>
        <w:rPr>
          <w:rStyle w:val="Text10"/>
        </w:rPr>
        <w:t xml:space="preserve">Text</w:t>
        <w:br w:clear="none"/>
      </w:r>
      <w:r>
        <w:rPr>
          <w:rStyle w:val="Text5"/>
        </w:rPr>
        <w:t xml:space="preserve">=</w:t>
        <w:br w:clear="none"/>
      </w:r>
      <w:r>
        <w:t xml:space="preserve">"</w:t>
        <w:br w:clear="none"/>
      </w:r>
      <w:r>
        <w:rPr>
          <w:rStyle w:val="Text12"/>
        </w:rPr>
        <w:t xml:space="preserve">Categories</w:t>
        <w:br w:clear="none"/>
      </w:r>
      <w:r>
        <w:t xml:space="preserve">"</w:t>
        <w:br w:clear="none"/>
      </w:r>
      <w:r>
        <w:rPr>
          <w:rStyle w:val="Text5"/>
        </w:rPr>
        <w:t xml:space="preserve"/>
        <w:br w:clear="none"/>
        <w:t xml:space="preserve">            </w:t>
        <w:br w:clear="none"/>
      </w:r>
      <w:r>
        <w:rPr>
          <w:rStyle w:val="Text10"/>
        </w:rPr>
        <w:t xml:space="preserve">VerticalOptions</w:t>
        <w:br w:clear="none"/>
      </w:r>
      <w:r>
        <w:rPr>
          <w:rStyle w:val="Text5"/>
        </w:rPr>
        <w:t xml:space="preserve">=</w:t>
        <w:br w:clear="none"/>
      </w:r>
      <w:r>
        <w:t xml:space="preserve">"Center"</w:t>
        <w:br w:clear="none"/>
      </w:r>
      <w:r>
        <w:rPr>
          <w:rStyle w:val="Text5"/>
        </w:rPr>
        <w:t xml:space="preserve"> </w:t>
        <w:br w:clear="none"/>
        <w:t xml:space="preserve"/>
        <w:br w:clear="none"/>
        <w:t xml:space="preserve">            </w:t>
        <w:br w:clear="none"/>
      </w:r>
      <w:r>
        <w:rPr>
          <w:rStyle w:val="Text10"/>
        </w:rPr>
        <w:t xml:space="preserve">HorizontalOptions</w:t>
        <w:br w:clear="none"/>
      </w:r>
      <w:r>
        <w:rPr>
          <w:rStyle w:val="Text5"/>
        </w:rPr>
        <w:t xml:space="preserve">=</w:t>
        <w:br w:clear="none"/>
      </w:r>
      <w:r>
        <w:t xml:space="preserve">"Center"</w:t>
        <w:br w:clear="none"/>
      </w:r>
      <w:r>
        <w:rPr>
          <w:rStyle w:val="Text5"/>
        </w:rPr>
        <w:t xml:space="preserve"> /&gt;</w:t>
        <w:br w:clear="none"/>
        <w:t xml:space="preserve"/>
        <w:br w:clear="none"/>
        <w:t xml:space="preserve">    </w:t>
        <w:br w:clear="none"/>
        <w:t xml:space="preserve">&lt;/</w:t>
        <w:br w:clear="none"/>
      </w:r>
      <w:r>
        <w:rPr>
          <w:rStyle w:val="Text8"/>
        </w:rPr>
        <w:t xml:space="preserve">VerticalStackLayout</w:t>
        <w:br w:clear="none"/>
      </w:r>
      <w:r>
        <w:rPr>
          <w:rStyle w:val="Text5"/>
        </w:rPr>
        <w:t xml:space="preserve">&gt;</w:t>
        <w:br w:clear="none"/>
        <w:t xml:space="preserve"/>
        <w:br w:clear="none"/>
        <w:t xml:space="preserve">&lt;/</w:t>
        <w:br w:clear="none"/>
      </w:r>
      <w:r>
        <w:rPr>
          <w:rStyle w:val="Text8"/>
        </w:rPr>
        <w:t xml:space="preserve">ContentPage</w:t>
        <w:br w:clear="none"/>
      </w:r>
      <w:r>
        <w:rPr>
          <w:rStyle w:val="Text5"/>
        </w:rPr>
        <w:t xml:space="preserve">&gt;</w:t>
        <w:br w:clear="none"/>
        <w:t xml:space="preserve"/>
        <w:br w:clear="none"/>
      </w:r>
    </w:p>
    <w:p>
      <w:pPr>
        <w:numPr>
          <w:ilvl w:val="0"/>
          <w:numId w:val="503"/>
        </w:numPr>
        <w:pStyle w:val="Para 01"/>
      </w:pPr>
      <w:r>
        <w:t xml:space="preserve">Navigate to </w:t>
      </w:r>
      <w:r>
        <w:rPr>
          <w:rStyle w:val="Text2"/>
        </w:rPr>
        <w:t>View</w:t>
      </w:r>
      <w:r>
        <w:t xml:space="preserve"> | </w:t>
      </w:r>
      <w:r>
        <w:rPr>
          <w:rStyle w:val="Text2"/>
        </w:rPr>
        <w:t>Toolbox</w:t>
      </w:r>
      <w:r>
        <w:t xml:space="preserve"> or press </w:t>
      </w:r>
      <w:r>
        <w:rPr>
          <w:rStyle w:val="Text9"/>
        </w:rPr>
        <w:t>Ctrl</w:t>
      </w:r>
      <w:r>
        <w:t xml:space="preserve"> + </w:t>
      </w:r>
      <w:r>
        <w:rPr>
          <w:rStyle w:val="Text9"/>
        </w:rPr>
        <w:t>W</w:t>
      </w:r>
      <w:r>
        <w:t xml:space="preserve">, </w:t>
      </w:r>
      <w:r>
        <w:rPr>
          <w:rStyle w:val="Text9"/>
        </w:rPr>
        <w:t>X</w:t>
      </w:r>
      <w:r>
        <w:t xml:space="preserve">. Note that the toolbox has sections for </w:t>
      </w:r>
      <w:r>
        <w:rPr>
          <w:rStyle w:val="Text2"/>
        </w:rPr>
        <w:t>Controls</w:t>
        <w:t xml:space="preserve">, </w:t>
        <w:t>Layouts</w:t>
      </w:r>
      <w:r>
        <w:t xml:space="preserve">, </w:t>
      </w:r>
      <w:r>
        <w:rPr>
          <w:rStyle w:val="Text2"/>
        </w:rPr>
        <w:t>Cells</w:t>
      </w:r>
      <w:r>
        <w:t xml:space="preserve">, and </w:t>
      </w:r>
      <w:r>
        <w:rPr>
          <w:rStyle w:val="Text2"/>
        </w:rPr>
        <w:t>General</w:t>
      </w:r>
      <w:r>
        <w:t>. If you are using a code editor without a toolbox, you can just type the markup instead of using the toolbox.</w:t>
      </w:r>
    </w:p>
    <w:p>
      <w:pPr>
        <w:numPr>
          <w:ilvl w:val="0"/>
          <w:numId w:val="503"/>
        </w:numPr>
        <w:pStyle w:val="Para 01"/>
      </w:pPr>
      <w:r>
        <w:t>At the top of the toolbox</w:t>
      </w:r>
      <w:r>
        <w:rPr>
          <w:rStyle w:val="Text61"/>
        </w:rPr>
        <w:bookmarkStart w:id="2470" w:name="_idIndexMarker1744"/>
        <w:t/>
        <w:bookmarkEnd w:id="2470"/>
      </w:r>
      <w:r>
        <w:t xml:space="preserve"> is a search box. Enter the letter </w:t>
      </w:r>
      <w:r>
        <w:rPr>
          <w:rStyle w:val="Text0"/>
        </w:rPr>
        <w:t xml:space="preserve">b</w:t>
        <w:br w:clear="none"/>
      </w:r>
      <w:r>
        <w:t xml:space="preserve">, and then note that the list of </w:t>
      </w:r>
      <w:r>
        <w:rPr>
          <w:rStyle w:val="Text61"/>
        </w:rPr>
        <w:bookmarkStart w:id="2471" w:name="_idIndexMarker1745"/>
        <w:t/>
        <w:bookmarkEnd w:id="2471"/>
      </w:r>
      <w:r>
        <w:t xml:space="preserve">controls is filtered to show controls like </w:t>
      </w:r>
      <w:r>
        <w:rPr>
          <w:rStyle w:val="Text2"/>
        </w:rPr>
        <w:t>Button</w:t>
      </w:r>
      <w:r>
        <w:t xml:space="preserve">, </w:t>
      </w:r>
      <w:r>
        <w:rPr>
          <w:rStyle w:val="Text2"/>
        </w:rPr>
        <w:t>ProgressBar</w:t>
      </w:r>
      <w:r>
        <w:t xml:space="preserve">, and </w:t>
      </w:r>
      <w:r>
        <w:rPr>
          <w:rStyle w:val="Text2"/>
        </w:rPr>
        <w:t>AbsoluteLayout</w:t>
      </w:r>
      <w:r>
        <w:t>.</w:t>
      </w:r>
    </w:p>
    <w:p>
      <w:pPr>
        <w:numPr>
          <w:ilvl w:val="0"/>
          <w:numId w:val="503"/>
        </w:numPr>
        <w:pStyle w:val="Para 01"/>
      </w:pPr>
      <w:r>
        <w:t xml:space="preserve">Drag and drop the </w:t>
      </w:r>
      <w:r>
        <w:rPr>
          <w:rStyle w:val="Text2"/>
        </w:rPr>
        <w:t>Button</w:t>
      </w:r>
      <w:r>
        <w:t xml:space="preserve"> control from the toolbox into the XAML markup after the existing </w:t>
      </w:r>
      <w:r>
        <w:rPr>
          <w:rStyle w:val="Text0"/>
        </w:rPr>
        <w:t xml:space="preserve">&lt;Label&gt;</w:t>
        <w:br w:clear="none"/>
      </w:r>
      <w:r>
        <w:t xml:space="preserve"> control, before the closing element of the </w:t>
      </w:r>
      <w:r>
        <w:rPr>
          <w:rStyle w:val="Text0"/>
        </w:rPr>
        <w:t xml:space="preserve">VerticalStackLayout</w:t>
        <w:br w:clear="none"/>
      </w:r>
      <w:r>
        <w:t xml:space="preserve">, and change its </w:t>
      </w:r>
      <w:r>
        <w:rPr>
          <w:rStyle w:val="Text0"/>
        </w:rPr>
        <w:t xml:space="preserve">Text</w:t>
        <w:br w:clear="none"/>
      </w:r>
      <w:r>
        <w:t xml:space="preserve"> property to </w:t>
      </w:r>
      <w:r>
        <w:rPr>
          <w:rStyle w:val="Text0"/>
        </w:rPr>
        <w:t xml:space="preserve">Hello!</w:t>
        <w:br w:clear="none"/>
      </w:r>
      <w:r>
        <w:t xml:space="preserve">, as shown in the following markup: </w:t>
      </w:r>
    </w:p>
    <w:p>
      <w:pPr>
        <w:pStyle w:val="Para 03"/>
      </w:pPr>
      <w:r>
        <w:t xml:space="preserve">&lt;Button Text=</w:t>
        <w:br w:clear="none"/>
      </w:r>
      <w:r>
        <w:rPr>
          <w:rStyle w:val="Text1"/>
        </w:rPr>
        <w:t xml:space="preserve">"Hello!"</w:t>
        <w:br w:clear="none"/>
      </w:r>
      <w:r>
        <w:t xml:space="preserve"> /&gt;</w:t>
        <w:br w:clear="none"/>
      </w:r>
    </w:p>
    <w:p>
      <w:pPr>
        <w:numPr>
          <w:ilvl w:val="0"/>
          <w:numId w:val="503"/>
        </w:numPr>
        <w:pStyle w:val="Para 01"/>
      </w:pPr>
      <w:r>
        <w:t xml:space="preserve">Set the startup to </w:t>
      </w:r>
      <w:r>
        <w:rPr>
          <w:rStyle w:val="Text2"/>
        </w:rPr>
        <w:t>Windows Machine</w:t>
      </w:r>
      <w:r>
        <w:t xml:space="preserve"> and then start the </w:t>
      </w:r>
      <w:r>
        <w:rPr>
          <w:rStyle w:val="Text0"/>
        </w:rPr>
        <w:t xml:space="preserve">Northwind.Maui.Client</w:t>
        <w:br w:clear="none"/>
      </w:r>
      <w:r>
        <w:t xml:space="preserve"> project with debugging. Note that the Visual Studio status bar shows us that </w:t>
      </w:r>
      <w:r>
        <w:rPr>
          <w:rStyle w:val="Text2"/>
        </w:rPr>
        <w:t>XAML Hot Reload</w:t>
      </w:r>
      <w:r>
        <w:t xml:space="preserve"> is connected.</w:t>
      </w:r>
    </w:p>
    <w:p>
      <w:pPr>
        <w:numPr>
          <w:ilvl w:val="0"/>
          <w:numId w:val="503"/>
        </w:numPr>
        <w:pStyle w:val="Para 01"/>
      </w:pPr>
      <w:r>
        <w:t xml:space="preserve">In the top-left corner of the app, click the flyout menu (the “hamburger” icon), and note the header and the images used for the icons in the flyout items, as shown in </w:t>
      </w:r>
      <w:r>
        <w:rPr>
          <w:rStyle w:val="Text9"/>
        </w:rPr>
        <w:t>Figure 16.7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136" name="B19587_16_07.png" descr="B19587_16_07.png"/>
            <wp:cNvGraphicFramePr>
              <a:graphicFrameLocks noChangeAspect="1"/>
            </wp:cNvGraphicFramePr>
            <a:graphic>
              <a:graphicData uri="http://schemas.openxmlformats.org/drawingml/2006/picture">
                <pic:pic>
                  <pic:nvPicPr>
                    <pic:cNvPr id="0" name="B19587_16_07.png" descr="B19587_16_07.png"/>
                    <pic:cNvPicPr/>
                  </pic:nvPicPr>
                  <pic:blipFill>
                    <a:blip r:embed="rId134"/>
                    <a:stretch>
                      <a:fillRect/>
                    </a:stretch>
                  </pic:blipFill>
                  <pic:spPr>
                    <a:xfrm>
                      <a:off x="0" y="0"/>
                      <a:ext cx="4406900" cy="2120900"/>
                    </a:xfrm>
                    <a:prstGeom prst="rect">
                      <a:avLst/>
                    </a:prstGeom>
                  </pic:spPr>
                </pic:pic>
              </a:graphicData>
            </a:graphic>
          </wp:anchor>
        </w:drawing>
      </w:r>
    </w:p>
    <w:p>
      <w:pPr>
        <w:pStyle w:val="Para 08"/>
      </w:pPr>
      <w:r>
        <w:t>Figure 16.7: A flyout with image icons</w:t>
      </w:r>
    </w:p>
    <w:p>
      <w:pPr>
        <w:numPr>
          <w:ilvl w:val="0"/>
          <w:numId w:val="504"/>
        </w:numPr>
        <w:pStyle w:val="Para 01"/>
      </w:pPr>
      <w:r>
        <w:t xml:space="preserve">In the flyout menu, click </w:t>
      </w:r>
      <w:r>
        <w:rPr>
          <w:rStyle w:val="Text2"/>
        </w:rPr>
        <w:t>Categories</w:t>
      </w:r>
      <w:r>
        <w:t xml:space="preserve">, and note that the text on the button says </w:t>
      </w:r>
      <w:r>
        <w:rPr>
          <w:rStyle w:val="Text2"/>
        </w:rPr>
        <w:t>Hello!</w:t>
      </w:r>
      <w:r>
        <w:t xml:space="preserve"> and that it stretches</w:t>
      </w:r>
      <w:r>
        <w:rPr>
          <w:rStyle w:val="Text61"/>
        </w:rPr>
        <w:bookmarkStart w:id="2472" w:name="_idIndexMarker1746"/>
        <w:t/>
        <w:bookmarkEnd w:id="2472"/>
      </w:r>
      <w:r>
        <w:t xml:space="preserve"> across the width of the app window.</w:t>
      </w:r>
    </w:p>
    <w:p>
      <w:pPr>
        <w:numPr>
          <w:ilvl w:val="0"/>
          <w:numId w:val="504"/>
        </w:numPr>
        <w:pStyle w:val="Para 01"/>
      </w:pPr>
      <w:r>
        <w:t>Leave the app running, and</w:t>
      </w:r>
      <w:r>
        <w:rPr>
          <w:rStyle w:val="Text61"/>
        </w:rPr>
        <w:bookmarkStart w:id="2473" w:name="_idIndexMarker1747"/>
        <w:t/>
        <w:bookmarkEnd w:id="2473"/>
      </w:r>
      <w:r>
        <w:t xml:space="preserve"> then in Visual Studio 2022, change the </w:t>
      </w:r>
      <w:r>
        <w:rPr>
          <w:rStyle w:val="Text0"/>
        </w:rPr>
        <w:t xml:space="preserve">Text</w:t>
        <w:br w:clear="none"/>
      </w:r>
      <w:r>
        <w:t xml:space="preserve"> property to </w:t>
      </w:r>
      <w:r>
        <w:rPr>
          <w:rStyle w:val="Text0"/>
        </w:rPr>
        <w:t xml:space="preserve">Click Me</w:t>
        <w:br w:clear="none"/>
      </w:r>
      <w:r>
        <w:t xml:space="preserve">, add an attribute to set the </w:t>
      </w:r>
      <w:r>
        <w:rPr>
          <w:rStyle w:val="Text0"/>
        </w:rPr>
        <w:t xml:space="preserve">WidthRequest</w:t>
        <w:br w:clear="none"/>
      </w:r>
      <w:r>
        <w:t xml:space="preserve"> property to </w:t>
      </w:r>
      <w:r>
        <w:rPr>
          <w:rStyle w:val="Text0"/>
        </w:rPr>
        <w:t xml:space="preserve">100</w:t>
        <w:br w:clear="none"/>
      </w:r>
      <w:r>
        <w:t xml:space="preserve">, and note that the </w:t>
      </w:r>
      <w:r>
        <w:rPr>
          <w:rStyle w:val="Text2"/>
        </w:rPr>
        <w:t>XAML Hot Reload</w:t>
      </w:r>
      <w:r>
        <w:t xml:space="preserve"> feature automatically reflects the changes in the app itself, as shown in </w:t>
      </w:r>
      <w:r>
        <w:rPr>
          <w:rStyle w:val="Text9"/>
        </w:rPr>
        <w:t>Figure 16.8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137" name="B19587_16_08.png" descr="B19587_16_08.png"/>
            <wp:cNvGraphicFramePr>
              <a:graphicFrameLocks noChangeAspect="1"/>
            </wp:cNvGraphicFramePr>
            <a:graphic>
              <a:graphicData uri="http://schemas.openxmlformats.org/drawingml/2006/picture">
                <pic:pic>
                  <pic:nvPicPr>
                    <pic:cNvPr id="0" name="B19587_16_08.png" descr="B19587_16_08.png"/>
                    <pic:cNvPicPr/>
                  </pic:nvPicPr>
                  <pic:blipFill>
                    <a:blip r:embed="rId135"/>
                    <a:stretch>
                      <a:fillRect/>
                    </a:stretch>
                  </pic:blipFill>
                  <pic:spPr>
                    <a:xfrm>
                      <a:off x="0" y="0"/>
                      <a:ext cx="4406900" cy="2120900"/>
                    </a:xfrm>
                    <a:prstGeom prst="rect">
                      <a:avLst/>
                    </a:prstGeom>
                  </pic:spPr>
                </pic:pic>
              </a:graphicData>
            </a:graphic>
          </wp:anchor>
        </w:drawing>
      </w:r>
    </w:p>
    <w:p>
      <w:pPr>
        <w:pStyle w:val="Para 08"/>
      </w:pPr>
      <w:r>
        <w:t>Figure 16.8: XAML Hot Reload automatically updating changes in the XAML in the live app</w:t>
      </w:r>
    </w:p>
    <w:p>
      <w:pPr>
        <w:numPr>
          <w:ilvl w:val="0"/>
          <w:numId w:val="505"/>
        </w:numPr>
        <w:pStyle w:val="Para 01"/>
      </w:pPr>
      <w:r>
        <w:t>Close the app.</w:t>
      </w:r>
    </w:p>
    <w:p>
      <w:pPr>
        <w:numPr>
          <w:ilvl w:val="0"/>
          <w:numId w:val="505"/>
        </w:numPr>
        <w:pStyle w:val="Para 01"/>
      </w:pPr>
      <w:r>
        <w:t xml:space="preserve">Modify the </w:t>
      </w:r>
      <w:r>
        <w:rPr>
          <w:rStyle w:val="Text0"/>
        </w:rPr>
        <w:t xml:space="preserve">Button</w:t>
        <w:br w:clear="none"/>
      </w:r>
      <w:r>
        <w:t xml:space="preserve"> element </w:t>
      </w:r>
      <w:r>
        <w:rPr>
          <w:rStyle w:val="Text61"/>
        </w:rPr>
        <w:bookmarkStart w:id="2474" w:name="_idIndexMarker1748"/>
        <w:t/>
        <w:bookmarkEnd w:id="2474"/>
      </w:r>
      <w:r>
        <w:t>to give it the</w:t>
      </w:r>
      <w:r>
        <w:rPr>
          <w:rStyle w:val="Text61"/>
        </w:rPr>
        <w:bookmarkStart w:id="2475" w:name="_idIndexMarker1749"/>
        <w:t/>
        <w:bookmarkEnd w:id="2475"/>
      </w:r>
      <w:r>
        <w:t xml:space="preserve"> name of </w:t>
      </w:r>
      <w:r>
        <w:rPr>
          <w:rStyle w:val="Text0"/>
        </w:rPr>
        <w:t xml:space="preserve">ClickMeButton</w:t>
        <w:br w:clear="none"/>
      </w:r>
      <w:r>
        <w:t xml:space="preserve"> and a new event handler for its </w:t>
      </w:r>
      <w:r>
        <w:rPr>
          <w:rStyle w:val="Text0"/>
        </w:rPr>
        <w:t xml:space="preserve">Clicked</w:t>
        <w:br w:clear="none"/>
      </w:r>
      <w:r>
        <w:t xml:space="preserve"> event, as shown in </w:t>
      </w:r>
      <w:r>
        <w:rPr>
          <w:rStyle w:val="Text9"/>
        </w:rPr>
        <w:t>Figure 16.9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138" name="B19587_16_09.png" descr="B19587_16_09.png"/>
            <wp:cNvGraphicFramePr>
              <a:graphicFrameLocks noChangeAspect="1"/>
            </wp:cNvGraphicFramePr>
            <a:graphic>
              <a:graphicData uri="http://schemas.openxmlformats.org/drawingml/2006/picture">
                <pic:pic>
                  <pic:nvPicPr>
                    <pic:cNvPr id="0" name="B19587_16_09.png" descr="B19587_16_09.png"/>
                    <pic:cNvPicPr/>
                  </pic:nvPicPr>
                  <pic:blipFill>
                    <a:blip r:embed="rId136"/>
                    <a:stretch>
                      <a:fillRect/>
                    </a:stretch>
                  </pic:blipFill>
                  <pic:spPr>
                    <a:xfrm>
                      <a:off x="0" y="0"/>
                      <a:ext cx="4406900" cy="2120900"/>
                    </a:xfrm>
                    <a:prstGeom prst="rect">
                      <a:avLst/>
                    </a:prstGeom>
                  </pic:spPr>
                </pic:pic>
              </a:graphicData>
            </a:graphic>
          </wp:anchor>
        </w:drawing>
      </w:r>
    </w:p>
    <w:p>
      <w:pPr>
        <w:pStyle w:val="Para 08"/>
      </w:pPr>
      <w:r>
        <w:t>Figure 16.9: Adding an event handler to a control</w:t>
      </w:r>
    </w:p>
    <w:p>
      <w:pPr>
        <w:numPr>
          <w:ilvl w:val="0"/>
          <w:numId w:val="506"/>
        </w:numPr>
        <w:pStyle w:val="Para 01"/>
      </w:pPr>
      <w:r>
        <w:t xml:space="preserve">Right-click the event handler name and select </w:t>
      </w:r>
      <w:r>
        <w:rPr>
          <w:rStyle w:val="Text2"/>
        </w:rPr>
        <w:t>Go To Definition</w:t>
      </w:r>
      <w:r>
        <w:t xml:space="preserve"> or press </w:t>
      </w:r>
      <w:r>
        <w:rPr>
          <w:rStyle w:val="Text9"/>
        </w:rPr>
        <w:t>F12</w:t>
      </w:r>
      <w:r>
        <w:t>.</w:t>
      </w:r>
    </w:p>
    <w:p>
      <w:pPr>
        <w:numPr>
          <w:ilvl w:val="0"/>
          <w:numId w:val="506"/>
        </w:numPr>
        <w:pStyle w:val="Para 01"/>
      </w:pPr>
      <w:r>
        <w:t>Add a statement to the</w:t>
      </w:r>
      <w:r>
        <w:rPr>
          <w:rStyle w:val="Text61"/>
        </w:rPr>
        <w:bookmarkStart w:id="2476" w:name="_idIndexMarker1750"/>
        <w:t/>
        <w:bookmarkEnd w:id="2476"/>
      </w:r>
      <w:r>
        <w:t xml:space="preserve"> event handler method that sets the content of the button to the current time, as shown highlighted in the following code: </w:t>
      </w:r>
    </w:p>
    <w:p>
      <w:pPr>
        <w:pStyle w:val="Para 16"/>
      </w:pPr>
      <w:r>
        <w:rPr>
          <w:rStyle w:val="Text25"/>
        </w:rPr>
        <w:t xml:space="preserve">private</w:t>
        <w:br w:clear="none"/>
      </w:r>
      <w:r>
        <w:rPr>
          <w:rStyle w:val="Text11"/>
        </w:rPr>
        <w:t xml:space="preserve"> </w:t>
        <w:br w:clear="none"/>
      </w:r>
      <w:r>
        <w:rPr>
          <w:rStyle w:val="Text25"/>
        </w:rPr>
        <w:t xml:space="preserve">void</w:t>
        <w:br w:clear="none"/>
      </w:r>
      <w:r>
        <w:rPr>
          <w:rStyle w:val="Text11"/>
        </w:rPr>
        <w:t xml:space="preserve"> </w:t>
        <w:br w:clear="none"/>
      </w:r>
      <w:r>
        <w:rPr>
          <w:rStyle w:val="Text24"/>
        </w:rPr>
        <w:t xml:space="preserve">ClickMeButton_Click</w:t>
        <w:br w:clear="none"/>
      </w:r>
      <w:r>
        <w:rPr>
          <w:rStyle w:val="Text11"/>
        </w:rPr>
        <w:t xml:space="preserve">(</w:t>
        <w:br w:clear="none"/>
      </w:r>
      <w:r>
        <w:rPr>
          <w:rStyle w:val="Text46"/>
        </w:rPr>
        <w:t xml:space="preserve">object</w:t>
        <w:br w:clear="none"/>
      </w:r>
      <w:r>
        <w:rPr>
          <w:rStyle w:val="Text11"/>
        </w:rPr>
        <w:t xml:space="preserve"> sender, EventArgs e</w:t>
        <w:br w:clear="none"/>
        <w:t xml:space="preserve">)</w:t>
        <w:br w:clear="none"/>
        <w:t xml:space="preserve"/>
        <w:br w:clear="none"/>
        <w:t xml:space="preserve">{</w:t>
        <w:br w:clear="none"/>
        <w:t xml:space="preserve">  </w:t>
        <w:br w:clear="none"/>
      </w:r>
      <w:r>
        <w:t xml:space="preserve">ClickMeButton.Text = DateTime.Now.ToString(</w:t>
        <w:br w:clear="none"/>
      </w:r>
      <w:r>
        <w:rPr>
          <w:rStyle w:val="Text1"/>
        </w:rPr>
        <w:t xml:space="preserve">"hh:mm:ss"</w:t>
        <w:br w:clear="none"/>
      </w:r>
      <w:r>
        <w:t xml:space="preserve">);</w:t>
        <w:br w:clear="none"/>
      </w:r>
      <w:r>
        <w:rPr>
          <w:rStyle w:val="Text11"/>
        </w:rPr>
        <w:t xml:space="preserve"/>
        <w:br w:clear="none"/>
        <w:t xml:space="preserve">}</w:t>
        <w:br w:clear="none"/>
      </w:r>
    </w:p>
    <w:p>
      <w:pPr>
        <w:numPr>
          <w:ilvl w:val="0"/>
          <w:numId w:val="506"/>
        </w:numPr>
        <w:pStyle w:val="Para 01"/>
      </w:pPr>
      <w:r>
        <w:t xml:space="preserve">Start the </w:t>
      </w:r>
      <w:r>
        <w:rPr>
          <w:rStyle w:val="Text0"/>
        </w:rPr>
        <w:t xml:space="preserve">Northwind.Maui.Client</w:t>
        <w:br w:clear="none"/>
      </w:r>
      <w:r>
        <w:t xml:space="preserve"> project on at least one mobile device and one desktop device. </w:t>
      </w:r>
    </w:p>
    <w:p>
      <w:pPr>
        <w:pStyle w:val="Para 02"/>
      </w:pPr>
      <w:r>
        <w:rPr>
          <w:rStyle w:val="Text2"/>
        </w:rPr>
        <w:t>Good Practice</w:t>
      </w:r>
      <w:r>
        <w:t xml:space="preserve">: When deploying to an Android emulator or an iOS simulator, the old version of the app could still be running. Make sure to wait for the deployment of the new version of your app before interacting with it. You can keep an eye on the Visual Studio status bar to track the deployment progress or just wait until you see the message </w:t>
      </w:r>
      <w:r>
        <w:rPr>
          <w:rStyle w:val="Text2"/>
        </w:rPr>
        <w:t>XAML Hot Reload connected</w:t>
      </w:r>
      <w:r>
        <w:t>.</w:t>
      </w:r>
    </w:p>
    <w:p>
      <w:pPr>
        <w:numPr>
          <w:ilvl w:val="0"/>
          <w:numId w:val="507"/>
        </w:numPr>
        <w:pStyle w:val="Para 01"/>
      </w:pPr>
      <w:r>
        <w:t xml:space="preserve">Navigate to </w:t>
      </w:r>
      <w:r>
        <w:rPr>
          <w:rStyle w:val="Text2"/>
        </w:rPr>
        <w:t>Categories</w:t>
      </w:r>
      <w:r>
        <w:t>, click the button, and note that its text label changes to the current time.</w:t>
      </w:r>
    </w:p>
    <w:p>
      <w:pPr>
        <w:numPr>
          <w:ilvl w:val="0"/>
          <w:numId w:val="507"/>
        </w:numPr>
        <w:pStyle w:val="Para 01"/>
      </w:pPr>
      <w:r>
        <w:t>Close the app.</w:t>
      </w:r>
    </w:p>
    <w:p>
      <w:bookmarkStart w:id="2477" w:name="Implementing_more_content_pages"/>
      <w:pPr>
        <w:pStyle w:val="Heading 2"/>
      </w:pPr>
      <w:r>
        <w:t>Implementing more content pages</w:t>
      </w:r>
      <w:bookmarkEnd w:id="2477"/>
    </w:p>
    <w:p>
      <w:pPr>
        <w:pStyle w:val="Normal"/>
      </w:pPr>
      <w:r>
        <w:t>Now, let’s implement some of the new pages:</w:t>
      </w:r>
    </w:p>
    <w:p>
      <w:pPr>
        <w:numPr>
          <w:ilvl w:val="0"/>
          <w:numId w:val="508"/>
        </w:numPr>
        <w:pStyle w:val="Para 01"/>
      </w:pPr>
      <w:r>
        <w:t xml:space="preserve">In </w:t>
      </w:r>
      <w:r>
        <w:rPr>
          <w:rStyle w:val="Text0"/>
        </w:rPr>
        <w:t xml:space="preserve">EmployeesPage.xaml</w:t>
        <w:br w:clear="none"/>
      </w:r>
      <w:r>
        <w:t xml:space="preserve">, change the </w:t>
      </w:r>
      <w:r>
        <w:rPr>
          <w:rStyle w:val="Text0"/>
        </w:rPr>
        <w:t xml:space="preserve">Title</w:t>
        <w:br w:clear="none"/>
      </w:r>
      <w:r>
        <w:t xml:space="preserve"> to </w:t>
      </w:r>
      <w:r>
        <w:rPr>
          <w:rStyle w:val="Text0"/>
        </w:rPr>
        <w:t xml:space="preserve">Employees</w:t>
        <w:br w:clear="none"/>
      </w:r>
      <w:r>
        <w:t xml:space="preserve"> and add markup to define the UI for a</w:t>
      </w:r>
      <w:r>
        <w:rPr>
          <w:rStyle w:val="Text61"/>
        </w:rPr>
        <w:bookmarkStart w:id="2478" w:name="_idIndexMarker1751"/>
        <w:t/>
        <w:bookmarkEnd w:id="2478"/>
      </w:r>
      <w:r>
        <w:t xml:space="preserve"> simple calculator, as shown highlighted in the following markup: </w:t>
      </w:r>
    </w:p>
    <w:p>
      <w:pPr>
        <w:pStyle w:val="Para 36"/>
      </w:pPr>
      <w:r>
        <w:rPr>
          <w:rStyle w:val="Text24"/>
        </w:rPr>
        <w:t xml:space="preserve">&lt;?xml version=</w:t>
        <w:br w:clear="none"/>
      </w:r>
      <w:r>
        <w:rPr>
          <w:rStyle w:val="Text20"/>
        </w:rPr>
        <w:t xml:space="preserve">"1.0"</w:t>
        <w:br w:clear="none"/>
      </w:r>
      <w:r>
        <w:rPr>
          <w:rStyle w:val="Text24"/>
        </w:rPr>
        <w:t xml:space="preserve"> encoding=</w:t>
        <w:br w:clear="none"/>
      </w:r>
      <w:r>
        <w:rPr>
          <w:rStyle w:val="Text20"/>
        </w:rPr>
        <w:t xml:space="preserve">"utf-8"</w:t>
        <w:br w:clear="none"/>
      </w:r>
      <w:r>
        <w:rPr>
          <w:rStyle w:val="Text24"/>
        </w:rPr>
        <w:t xml:space="preserve"> ?&gt;</w:t>
        <w:br w:clear="none"/>
      </w:r>
      <w:r>
        <w:rPr>
          <w:rStyle w:val="Text26"/>
        </w:rPr>
        <w:t xml:space="preserve"/>
        <w:br w:clear="none"/>
        <w:t xml:space="preserve">&lt;</w:t>
        <w:br w:clear="none"/>
      </w:r>
      <w:r>
        <w:rPr>
          <w:rStyle w:val="Text34"/>
        </w:rPr>
        <w:t xml:space="preserve">ContentPage</w:t>
        <w:br w:clear="none"/>
      </w:r>
      <w:r>
        <w:rPr>
          <w:rStyle w:val="Text26"/>
        </w:rPr>
        <w:t xml:space="preserve"> </w:t>
        <w:br w:clear="none"/>
      </w:r>
      <w:r>
        <w:rPr>
          <w:rStyle w:val="Text11"/>
        </w:rPr>
        <w:t xml:space="preserve">xmlns</w:t>
        <w:br w:clear="none"/>
      </w:r>
      <w:r>
        <w:rPr>
          <w:rStyle w:val="Text26"/>
        </w:rPr>
        <w:t xml:space="preserve">=</w:t>
        <w:br w:clear="none"/>
      </w:r>
      <w:r>
        <w:rPr>
          <w:rStyle w:val="Text20"/>
        </w:rPr>
        <w:t xml:space="preserve">"http://schemas.microsoft.com/dotnet/2021/maui"</w:t>
        <w:br w:clear="none"/>
      </w:r>
      <w:r>
        <w:rPr>
          <w:rStyle w:val="Text26"/>
        </w:rPr>
        <w:t xml:space="preserve"/>
        <w:br w:clear="none"/>
        <w:t xml:space="preserve">             </w:t>
        <w:br w:clear="none"/>
      </w:r>
      <w:r>
        <w:rPr>
          <w:rStyle w:val="Text11"/>
        </w:rPr>
        <w:t xml:space="preserve">xmlns:x</w:t>
        <w:br w:clear="none"/>
      </w:r>
      <w:r>
        <w:rPr>
          <w:rStyle w:val="Text26"/>
        </w:rPr>
        <w:t xml:space="preserve">=</w:t>
        <w:br w:clear="none"/>
      </w:r>
      <w:r>
        <w:rPr>
          <w:rStyle w:val="Text20"/>
        </w:rPr>
        <w:t xml:space="preserve">"http://schemas.microsoft.com/winfx/2009/xaml"</w:t>
        <w:br w:clear="none"/>
      </w:r>
      <w:r>
        <w:rPr>
          <w:rStyle w:val="Text26"/>
        </w:rPr>
        <w:t xml:space="preserve"/>
        <w:br w:clear="none"/>
        <w:t xml:space="preserve">             </w:t>
        <w:br w:clear="none"/>
      </w:r>
      <w:r>
        <w:rPr>
          <w:rStyle w:val="Text11"/>
        </w:rPr>
        <w:t xml:space="preserve">x:Class</w:t>
        <w:br w:clear="none"/>
      </w:r>
      <w:r>
        <w:rPr>
          <w:rStyle w:val="Text26"/>
        </w:rPr>
        <w:t xml:space="preserve">=</w:t>
        <w:br w:clear="none"/>
      </w:r>
      <w:r>
        <w:rPr>
          <w:rStyle w:val="Text20"/>
        </w:rPr>
        <w:t xml:space="preserve">"Northwind.Maui.Client.EmployeesPage"</w:t>
        <w:br w:clear="none"/>
      </w:r>
      <w:r>
        <w:rPr>
          <w:rStyle w:val="Text26"/>
        </w:rPr>
        <w:t xml:space="preserve"/>
        <w:br w:clear="none"/>
        <w:t xml:space="preserve">             </w:t>
        <w:br w:clear="none"/>
      </w:r>
      <w:r>
        <w:rPr>
          <w:rStyle w:val="Text11"/>
        </w:rPr>
        <w:t xml:space="preserve">Title</w:t>
        <w:br w:clear="none"/>
      </w:r>
      <w:r>
        <w:rPr>
          <w:rStyle w:val="Text26"/>
        </w:rPr>
        <w:t xml:space="preserve">=</w:t>
        <w:br w:clear="none"/>
      </w:r>
      <w:r>
        <w:rPr>
          <w:rStyle w:val="Text20"/>
        </w:rPr>
        <w:t xml:space="preserve">"</w:t>
        <w:br w:clear="none"/>
      </w:r>
      <w:r>
        <w:rPr>
          <w:rStyle w:val="Text1"/>
        </w:rPr>
        <w:t xml:space="preserve">Employees</w:t>
        <w:br w:clear="none"/>
      </w:r>
      <w:r>
        <w:rPr>
          <w:rStyle w:val="Text20"/>
        </w:rPr>
        <w:t xml:space="preserve">"</w:t>
        <w:br w:clear="none"/>
      </w:r>
      <w:r>
        <w:rPr>
          <w:rStyle w:val="Text26"/>
        </w:rPr>
        <w:t xml:space="preserve">&gt;</w:t>
        <w:br w:clear="none"/>
        <w:t xml:space="preserve"/>
        <w:br w:clear="none"/>
        <w:t xml:space="preserve">  </w:t>
        <w:br w:clear="none"/>
        <w:t xml:space="preserve">  </w:t>
        <w:br w:clear="none"/>
        <w:t xml:space="preserve">&lt;</w:t>
        <w:br w:clear="none"/>
      </w:r>
      <w:r>
        <w:rPr>
          <w:rStyle w:val="Text34"/>
        </w:rPr>
        <w:t xml:space="preserve">VerticalStackLayout</w:t>
        <w:br w:clear="none"/>
      </w:r>
      <w:r>
        <w:rPr>
          <w:rStyle w:val="Text26"/>
        </w:rPr>
        <w:t xml:space="preserve">&gt;</w:t>
        <w:br w:clear="none"/>
        <w:t xml:space="preserve"/>
        <w:br w:clear="none"/>
      </w:r>
      <w:r>
        <w:rPr>
          <w:rStyle w:val="Text5"/>
        </w:rPr>
        <w:t xml:space="preserve">    </w:t>
        <w:br w:clear="none"/>
        <w:t xml:space="preserve">&lt;</w:t>
        <w:br w:clear="none"/>
      </w:r>
      <w:r>
        <w:rPr>
          <w:rStyle w:val="Text8"/>
        </w:rPr>
        <w:t xml:space="preserve">Grid</w:t>
        <w:br w:clear="none"/>
      </w:r>
      <w:r>
        <w:rPr>
          <w:rStyle w:val="Text5"/>
        </w:rPr>
        <w:t xml:space="preserve"> </w:t>
        <w:br w:clear="none"/>
      </w:r>
      <w:r>
        <w:t xml:space="preserve">Background</w:t>
        <w:br w:clear="none"/>
      </w:r>
      <w:r>
        <w:rPr>
          <w:rStyle w:val="Text5"/>
        </w:rPr>
        <w:t xml:space="preserve">=</w:t>
        <w:br w:clear="none"/>
      </w:r>
      <w:r>
        <w:rPr>
          <w:rStyle w:val="Text1"/>
        </w:rPr>
        <w:t xml:space="preserve">"DarkGray"</w:t>
        <w:br w:clear="none"/>
      </w:r>
      <w:r>
        <w:rPr>
          <w:rStyle w:val="Text5"/>
        </w:rPr>
        <w:t xml:space="preserve"> </w:t>
        <w:br w:clear="none"/>
      </w:r>
      <w:r>
        <w:t xml:space="preserve">Margin</w:t>
        <w:br w:clear="none"/>
      </w:r>
      <w:r>
        <w:rPr>
          <w:rStyle w:val="Text5"/>
        </w:rPr>
        <w:t xml:space="preserve">=</w:t>
        <w:br w:clear="none"/>
      </w:r>
      <w:r>
        <w:rPr>
          <w:rStyle w:val="Text1"/>
        </w:rPr>
        <w:t xml:space="preserve">"10"</w:t>
        <w:br w:clear="none"/>
      </w:r>
      <w:r>
        <w:rPr>
          <w:rStyle w:val="Text5"/>
        </w:rPr>
        <w:t xml:space="preserve"> </w:t>
        <w:br w:clear="none"/>
      </w:r>
      <w:r>
        <w:rPr>
          <w:rStyle w:val="Text26"/>
        </w:rPr>
        <w:t xml:space="preserve"/>
        <w:br w:clear="none"/>
      </w:r>
      <w:r>
        <w:rPr>
          <w:rStyle w:val="Text5"/>
        </w:rPr>
        <w:t xml:space="preserve">          </w:t>
        <w:br w:clear="none"/>
      </w:r>
      <w:r>
        <w:t xml:space="preserve">Padding</w:t>
        <w:br w:clear="none"/>
      </w:r>
      <w:r>
        <w:rPr>
          <w:rStyle w:val="Text5"/>
        </w:rPr>
        <w:t xml:space="preserve">=</w:t>
        <w:br w:clear="none"/>
      </w:r>
      <w:r>
        <w:rPr>
          <w:rStyle w:val="Text1"/>
        </w:rPr>
        <w:t xml:space="preserve">"5"</w:t>
        <w:br w:clear="none"/>
      </w:r>
      <w:r>
        <w:rPr>
          <w:rStyle w:val="Text5"/>
        </w:rPr>
        <w:t xml:space="preserve"> </w:t>
        <w:br w:clear="none"/>
      </w:r>
      <w:r>
        <w:t xml:space="preserve">x:Name</w:t>
        <w:br w:clear="none"/>
      </w:r>
      <w:r>
        <w:rPr>
          <w:rStyle w:val="Text5"/>
        </w:rPr>
        <w:t xml:space="preserve">=</w:t>
        <w:br w:clear="none"/>
      </w:r>
      <w:r>
        <w:rPr>
          <w:rStyle w:val="Text1"/>
        </w:rPr>
        <w:t xml:space="preserve">"GridCalculator"</w:t>
        <w:br w:clear="none"/>
      </w:r>
      <w:r>
        <w:rPr>
          <w:rStyle w:val="Text26"/>
        </w:rPr>
        <w:t xml:space="preserve"/>
        <w:br w:clear="none"/>
      </w:r>
      <w:r>
        <w:rPr>
          <w:rStyle w:val="Text5"/>
        </w:rPr>
        <w:t xml:space="preserve">          </w:t>
        <w:br w:clear="none"/>
      </w:r>
      <w:r>
        <w:t xml:space="preserve">ColumnDefinitions</w:t>
        <w:br w:clear="none"/>
      </w:r>
      <w:r>
        <w:rPr>
          <w:rStyle w:val="Text5"/>
        </w:rPr>
        <w:t xml:space="preserve">=</w:t>
        <w:br w:clear="none"/>
      </w:r>
      <w:r>
        <w:rPr>
          <w:rStyle w:val="Text1"/>
        </w:rPr>
        <w:t xml:space="preserve">"</w:t>
        <w:br w:clear="none"/>
        <w:t xml:space="preserve">Auto,Auto,Auto,Auto"</w:t>
        <w:br w:clear="none"/>
      </w:r>
      <w:r>
        <w:rPr>
          <w:rStyle w:val="Text26"/>
        </w:rPr>
        <w:t xml:space="preserve"/>
        <w:br w:clear="none"/>
      </w:r>
      <w:r>
        <w:rPr>
          <w:rStyle w:val="Text5"/>
        </w:rPr>
        <w:t xml:space="preserve">          </w:t>
        <w:br w:clear="none"/>
      </w:r>
      <w:r>
        <w:t xml:space="preserve">RowDefinitions</w:t>
        <w:br w:clear="none"/>
      </w:r>
      <w:r>
        <w:rPr>
          <w:rStyle w:val="Text5"/>
        </w:rPr>
        <w:t xml:space="preserve">=</w:t>
        <w:br w:clear="none"/>
      </w:r>
      <w:r>
        <w:rPr>
          <w:rStyle w:val="Text1"/>
        </w:rPr>
        <w:t xml:space="preserve">"Auto,Auto,Auto,Auto"</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"0"</w:t>
        <w:br w:clear="none"/>
      </w:r>
      <w:r>
        <w:rPr>
          <w:rStyle w:val="Text5"/>
        </w:rPr>
        <w:t xml:space="preserve"> </w:t>
        <w:br w:clear="none"/>
      </w:r>
      <w:r>
        <w:t xml:space="preserve">Grid.Column</w:t>
        <w:br w:clear="none"/>
      </w:r>
      <w:r>
        <w:rPr>
          <w:rStyle w:val="Text5"/>
        </w:rPr>
        <w:t xml:space="preserve">=</w:t>
        <w:br w:clear="none"/>
      </w:r>
      <w:r>
        <w:rPr>
          <w:rStyle w:val="Text1"/>
        </w:rPr>
        <w:t xml:space="preserve">"0"</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t xml:space="preserve">X"</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"0"</w:t>
        <w:br w:clear="none"/>
      </w:r>
      <w:r>
        <w:rPr>
          <w:rStyle w:val="Text5"/>
        </w:rPr>
        <w:t xml:space="preserve"> </w:t>
        <w:br w:clear="none"/>
      </w:r>
      <w:r>
        <w:t xml:space="preserve">Grid.Column</w:t>
        <w:br w:clear="none"/>
      </w:r>
      <w:r>
        <w:rPr>
          <w:rStyle w:val="Text5"/>
        </w:rPr>
        <w:t xml:space="preserve">=</w:t>
        <w:br w:clear="none"/>
      </w:r>
      <w:r>
        <w:rPr>
          <w:rStyle w:val="Text1"/>
        </w:rPr>
        <w:t xml:space="preserve">"1"</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"0"</w:t>
        <w:br w:clear="none"/>
      </w:r>
      <w:r>
        <w:rPr>
          <w:rStyle w:val="Text5"/>
        </w:rPr>
        <w:t xml:space="preserve"> </w:t>
        <w:br w:clear="none"/>
      </w:r>
      <w:r>
        <w:t xml:space="preserve">Grid.Column</w:t>
        <w:br w:clear="none"/>
      </w:r>
      <w:r>
        <w:rPr>
          <w:rStyle w:val="Text5"/>
        </w:rPr>
        <w:t xml:space="preserve">=</w:t>
        <w:br w:clear="none"/>
      </w:r>
      <w:r>
        <w:rPr>
          <w:rStyle w:val="Text1"/>
        </w:rPr>
        <w:t xml:space="preserve">"2"</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w:t>
        <w:br w:clear="none"/>
        <w:t xml:space="preserve">0"</w:t>
        <w:br w:clear="none"/>
      </w:r>
      <w:r>
        <w:rPr>
          <w:rStyle w:val="Text5"/>
        </w:rPr>
        <w:t xml:space="preserve"> </w:t>
        <w:br w:clear="none"/>
      </w:r>
      <w:r>
        <w:t xml:space="preserve">Grid.Column</w:t>
        <w:br w:clear="none"/>
      </w:r>
      <w:r>
        <w:rPr>
          <w:rStyle w:val="Text5"/>
        </w:rPr>
        <w:t xml:space="preserve">=</w:t>
        <w:br w:clear="none"/>
      </w:r>
      <w:r>
        <w:rPr>
          <w:rStyle w:val="Text1"/>
        </w:rPr>
        <w:t xml:space="preserve">"3"</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"1"</w:t>
        <w:br w:clear="none"/>
      </w:r>
      <w:r>
        <w:rPr>
          <w:rStyle w:val="Text5"/>
        </w:rPr>
        <w:t xml:space="preserve"> </w:t>
        <w:br w:clear="none"/>
      </w:r>
      <w:r>
        <w:t xml:space="preserve">Grid.Column</w:t>
        <w:br w:clear="none"/>
      </w:r>
      <w:r>
        <w:rPr>
          <w:rStyle w:val="Text5"/>
        </w:rPr>
        <w:t xml:space="preserve">=</w:t>
        <w:br w:clear="none"/>
      </w:r>
      <w:r>
        <w:rPr>
          <w:rStyle w:val="Text1"/>
        </w:rPr>
        <w:t xml:space="preserve">"</w:t>
        <w:br w:clear="none"/>
        <w:t xml:space="preserve">0"</w:t>
        <w:br w:clear="none"/>
      </w:r>
      <w:r>
        <w:rPr>
          <w:rStyle w:val="Text5"/>
        </w:rPr>
        <w:t xml:space="preserve"> </w:t>
        <w:br w:clear="none"/>
      </w:r>
      <w:r>
        <w:t xml:space="preserve">Text</w:t>
        <w:br w:clear="none"/>
      </w:r>
      <w:r>
        <w:rPr>
          <w:rStyle w:val="Text5"/>
        </w:rPr>
        <w:t xml:space="preserve">=</w:t>
        <w:br w:clear="none"/>
      </w:r>
      <w:r>
        <w:rPr>
          <w:rStyle w:val="Text1"/>
        </w:rPr>
        <w:t xml:space="preserve">"7"</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"1"</w:t>
        <w:br w:clear="none"/>
      </w:r>
      <w:r>
        <w:rPr>
          <w:rStyle w:val="Text5"/>
        </w:rPr>
        <w:t xml:space="preserve"> </w:t>
        <w:br w:clear="none"/>
      </w:r>
      <w:r>
        <w:t xml:space="preserve">Grid.Column</w:t>
        <w:br w:clear="none"/>
      </w:r>
      <w:r>
        <w:rPr>
          <w:rStyle w:val="Text5"/>
        </w:rPr>
        <w:t xml:space="preserve">=</w:t>
        <w:br w:clear="none"/>
      </w:r>
      <w:r>
        <w:rPr>
          <w:rStyle w:val="Text1"/>
        </w:rPr>
        <w:t xml:space="preserve">"1"</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t xml:space="preserve">8"</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"1"</w:t>
        <w:br w:clear="none"/>
      </w:r>
      <w:r>
        <w:rPr>
          <w:rStyle w:val="Text5"/>
        </w:rPr>
        <w:t xml:space="preserve"> </w:t>
        <w:br w:clear="none"/>
      </w:r>
      <w:r>
        <w:t xml:space="preserve">Grid.Column</w:t>
        <w:br w:clear="none"/>
      </w:r>
      <w:r>
        <w:rPr>
          <w:rStyle w:val="Text5"/>
        </w:rPr>
        <w:t xml:space="preserve">=</w:t>
        <w:br w:clear="none"/>
      </w:r>
      <w:r>
        <w:rPr>
          <w:rStyle w:val="Text1"/>
        </w:rPr>
        <w:t xml:space="preserve">"2"</w:t>
        <w:br w:clear="none"/>
      </w:r>
      <w:r>
        <w:rPr>
          <w:rStyle w:val="Text5"/>
        </w:rPr>
        <w:t xml:space="preserve"> </w:t>
        <w:br w:clear="none"/>
      </w:r>
      <w:r>
        <w:t xml:space="preserve">Text</w:t>
        <w:br w:clear="none"/>
      </w:r>
      <w:r>
        <w:rPr>
          <w:rStyle w:val="Text5"/>
        </w:rPr>
        <w:t xml:space="preserve">=</w:t>
        <w:br w:clear="none"/>
      </w:r>
      <w:r>
        <w:rPr>
          <w:rStyle w:val="Text1"/>
        </w:rPr>
        <w:t xml:space="preserve">"9"</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"1"</w:t>
        <w:br w:clear="none"/>
      </w:r>
      <w:r>
        <w:rPr>
          <w:rStyle w:val="Text5"/>
        </w:rPr>
        <w:t xml:space="preserve"> </w:t>
        <w:br w:clear="none"/>
      </w:r>
      <w:r>
        <w:t xml:space="preserve">Grid.Column</w:t>
        <w:br w:clear="none"/>
      </w:r>
      <w:r>
        <w:rPr>
          <w:rStyle w:val="Text5"/>
        </w:rPr>
        <w:t xml:space="preserve">=</w:t>
        <w:br w:clear="none"/>
      </w:r>
      <w:r>
        <w:rPr>
          <w:rStyle w:val="Text1"/>
        </w:rPr>
        <w:t xml:space="preserve">"3"</w:t>
        <w:br w:clear="none"/>
      </w:r>
      <w:r>
        <w:rPr>
          <w:rStyle w:val="Text5"/>
        </w:rPr>
        <w:t xml:space="preserve"> </w:t>
        <w:br w:clear="none"/>
      </w:r>
      <w:r>
        <w:t xml:space="preserve">Text</w:t>
        <w:br w:clear="none"/>
      </w:r>
      <w:r>
        <w:rPr>
          <w:rStyle w:val="Text5"/>
        </w:rPr>
        <w:t xml:space="preserve">=</w:t>
        <w:br w:clear="none"/>
      </w:r>
      <w:r>
        <w:rPr>
          <w:rStyle w:val="Text1"/>
        </w:rPr>
        <w:t xml:space="preserve">"0"</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w:t>
        <w:br w:clear="none"/>
        <w:t xml:space="preserve">2"</w:t>
        <w:br w:clear="none"/>
      </w:r>
      <w:r>
        <w:rPr>
          <w:rStyle w:val="Text5"/>
        </w:rPr>
        <w:t xml:space="preserve"> </w:t>
        <w:br w:clear="none"/>
      </w:r>
      <w:r>
        <w:t xml:space="preserve">Grid.Column</w:t>
        <w:br w:clear="none"/>
      </w:r>
      <w:r>
        <w:rPr>
          <w:rStyle w:val="Text5"/>
        </w:rPr>
        <w:t xml:space="preserve">=</w:t>
        <w:br w:clear="none"/>
      </w:r>
      <w:r>
        <w:rPr>
          <w:rStyle w:val="Text1"/>
        </w:rPr>
        <w:t xml:space="preserve">"0"</w:t>
        <w:br w:clear="none"/>
      </w:r>
      <w:r>
        <w:rPr>
          <w:rStyle w:val="Text5"/>
        </w:rPr>
        <w:t xml:space="preserve"> </w:t>
        <w:br w:clear="none"/>
      </w:r>
      <w:r>
        <w:t xml:space="preserve">Text</w:t>
        <w:br w:clear="none"/>
      </w:r>
      <w:r>
        <w:rPr>
          <w:rStyle w:val="Text5"/>
        </w:rPr>
        <w:t xml:space="preserve">=</w:t>
        <w:br w:clear="none"/>
      </w:r>
      <w:r>
        <w:rPr>
          <w:rStyle w:val="Text1"/>
        </w:rPr>
        <w:t xml:space="preserve">"4"</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"2"</w:t>
        <w:br w:clear="none"/>
      </w:r>
      <w:r>
        <w:rPr>
          <w:rStyle w:val="Text5"/>
        </w:rPr>
        <w:t xml:space="preserve"> </w:t>
        <w:br w:clear="none"/>
      </w:r>
      <w:r>
        <w:t xml:space="preserve">Grid.Column</w:t>
        <w:br w:clear="none"/>
      </w:r>
      <w:r>
        <w:rPr>
          <w:rStyle w:val="Text5"/>
        </w:rPr>
        <w:t xml:space="preserve">=</w:t>
        <w:br w:clear="none"/>
      </w:r>
      <w:r>
        <w:rPr>
          <w:rStyle w:val="Text1"/>
        </w:rPr>
        <w:t xml:space="preserve">"</w:t>
        <w:br w:clear="none"/>
        <w:t xml:space="preserve">1"</w:t>
        <w:br w:clear="none"/>
      </w:r>
      <w:r>
        <w:rPr>
          <w:rStyle w:val="Text5"/>
        </w:rPr>
        <w:t xml:space="preserve"> </w:t>
        <w:br w:clear="none"/>
      </w:r>
      <w:r>
        <w:t xml:space="preserve">Text</w:t>
        <w:br w:clear="none"/>
      </w:r>
      <w:r>
        <w:rPr>
          <w:rStyle w:val="Text5"/>
        </w:rPr>
        <w:t xml:space="preserve">=</w:t>
        <w:br w:clear="none"/>
      </w:r>
      <w:r>
        <w:rPr>
          <w:rStyle w:val="Text1"/>
        </w:rPr>
        <w:t xml:space="preserve">"5"</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"2"</w:t>
        <w:br w:clear="none"/>
      </w:r>
      <w:r>
        <w:rPr>
          <w:rStyle w:val="Text5"/>
        </w:rPr>
        <w:t xml:space="preserve"> </w:t>
        <w:br w:clear="none"/>
      </w:r>
      <w:r>
        <w:t xml:space="preserve">Grid.Column</w:t>
        <w:br w:clear="none"/>
      </w:r>
      <w:r>
        <w:rPr>
          <w:rStyle w:val="Text5"/>
        </w:rPr>
        <w:t xml:space="preserve">=</w:t>
        <w:br w:clear="none"/>
      </w:r>
      <w:r>
        <w:rPr>
          <w:rStyle w:val="Text1"/>
        </w:rPr>
        <w:t xml:space="preserve">"2"</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t xml:space="preserve">6"</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"2"</w:t>
        <w:br w:clear="none"/>
      </w:r>
      <w:r>
        <w:rPr>
          <w:rStyle w:val="Text5"/>
        </w:rPr>
        <w:t xml:space="preserve"> </w:t>
        <w:br w:clear="none"/>
      </w:r>
      <w:r>
        <w:t xml:space="preserve">Grid.Column</w:t>
        <w:br w:clear="none"/>
      </w:r>
      <w:r>
        <w:rPr>
          <w:rStyle w:val="Text5"/>
        </w:rPr>
        <w:t xml:space="preserve">=</w:t>
        <w:br w:clear="none"/>
      </w:r>
      <w:r>
        <w:rPr>
          <w:rStyle w:val="Text1"/>
        </w:rPr>
        <w:t xml:space="preserve">"3"</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"3"</w:t>
        <w:br w:clear="none"/>
      </w:r>
      <w:r>
        <w:rPr>
          <w:rStyle w:val="Text5"/>
        </w:rPr>
        <w:t xml:space="preserve"> </w:t>
        <w:br w:clear="none"/>
      </w:r>
      <w:r>
        <w:t xml:space="preserve">Grid.Column</w:t>
        <w:br w:clear="none"/>
      </w:r>
      <w:r>
        <w:rPr>
          <w:rStyle w:val="Text5"/>
        </w:rPr>
        <w:t xml:space="preserve">=</w:t>
        <w:br w:clear="none"/>
      </w:r>
      <w:r>
        <w:rPr>
          <w:rStyle w:val="Text1"/>
        </w:rPr>
        <w:t xml:space="preserve">"0"</w:t>
        <w:br w:clear="none"/>
      </w:r>
      <w:r>
        <w:rPr>
          <w:rStyle w:val="Text5"/>
        </w:rPr>
        <w:t xml:space="preserve"> </w:t>
        <w:br w:clear="none"/>
      </w:r>
      <w:r>
        <w:t xml:space="preserve">Text</w:t>
        <w:br w:clear="none"/>
      </w:r>
      <w:r>
        <w:rPr>
          <w:rStyle w:val="Text5"/>
        </w:rPr>
        <w:t xml:space="preserve">=</w:t>
        <w:br w:clear="none"/>
      </w:r>
      <w:r>
        <w:rPr>
          <w:rStyle w:val="Text1"/>
        </w:rPr>
        <w:t xml:space="preserve">"1"</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w:t>
        <w:br w:clear="none"/>
        <w:t xml:space="preserve">3"</w:t>
        <w:br w:clear="none"/>
      </w:r>
      <w:r>
        <w:rPr>
          <w:rStyle w:val="Text5"/>
        </w:rPr>
        <w:t xml:space="preserve"> </w:t>
        <w:br w:clear="none"/>
      </w:r>
      <w:r>
        <w:t xml:space="preserve">Grid.Column</w:t>
        <w:br w:clear="none"/>
      </w:r>
      <w:r>
        <w:rPr>
          <w:rStyle w:val="Text5"/>
        </w:rPr>
        <w:t xml:space="preserve">=</w:t>
        <w:br w:clear="none"/>
      </w:r>
      <w:r>
        <w:rPr>
          <w:rStyle w:val="Text1"/>
        </w:rPr>
        <w:t xml:space="preserve">"1"</w:t>
        <w:br w:clear="none"/>
      </w:r>
      <w:r>
        <w:rPr>
          <w:rStyle w:val="Text5"/>
        </w:rPr>
        <w:t xml:space="preserve"> </w:t>
        <w:br w:clear="none"/>
      </w:r>
      <w:r>
        <w:t xml:space="preserve">Text</w:t>
        <w:br w:clear="none"/>
      </w:r>
      <w:r>
        <w:rPr>
          <w:rStyle w:val="Text5"/>
        </w:rPr>
        <w:t xml:space="preserve">=</w:t>
        <w:br w:clear="none"/>
      </w:r>
      <w:r>
        <w:rPr>
          <w:rStyle w:val="Text1"/>
        </w:rPr>
        <w:t xml:space="preserve">"2"</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"3"</w:t>
        <w:br w:clear="none"/>
      </w:r>
      <w:r>
        <w:rPr>
          <w:rStyle w:val="Text5"/>
        </w:rPr>
        <w:t xml:space="preserve"> </w:t>
        <w:br w:clear="none"/>
      </w:r>
      <w:r>
        <w:t xml:space="preserve">Grid.Column</w:t>
        <w:br w:clear="none"/>
      </w:r>
      <w:r>
        <w:rPr>
          <w:rStyle w:val="Text5"/>
        </w:rPr>
        <w:t xml:space="preserve">=</w:t>
        <w:br w:clear="none"/>
      </w:r>
      <w:r>
        <w:rPr>
          <w:rStyle w:val="Text1"/>
        </w:rPr>
        <w:t xml:space="preserve">"</w:t>
        <w:br w:clear="none"/>
        <w:t xml:space="preserve">2"</w:t>
        <w:br w:clear="none"/>
      </w:r>
      <w:r>
        <w:rPr>
          <w:rStyle w:val="Text5"/>
        </w:rPr>
        <w:t xml:space="preserve"> </w:t>
        <w:br w:clear="none"/>
      </w:r>
      <w:r>
        <w:t xml:space="preserve">Text</w:t>
        <w:br w:clear="none"/>
      </w:r>
      <w:r>
        <w:rPr>
          <w:rStyle w:val="Text5"/>
        </w:rPr>
        <w:t xml:space="preserve">=</w:t>
        <w:br w:clear="none"/>
      </w:r>
      <w:r>
        <w:rPr>
          <w:rStyle w:val="Text1"/>
        </w:rPr>
        <w:t xml:space="preserve">"3"</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Button</w:t>
        <w:br w:clear="none"/>
      </w:r>
      <w:r>
        <w:rPr>
          <w:rStyle w:val="Text5"/>
        </w:rPr>
        <w:t xml:space="preserve"> </w:t>
        <w:br w:clear="none"/>
      </w:r>
      <w:r>
        <w:t xml:space="preserve">Grid.Row</w:t>
        <w:br w:clear="none"/>
      </w:r>
      <w:r>
        <w:rPr>
          <w:rStyle w:val="Text5"/>
        </w:rPr>
        <w:t xml:space="preserve">=</w:t>
        <w:br w:clear="none"/>
      </w:r>
      <w:r>
        <w:rPr>
          <w:rStyle w:val="Text1"/>
        </w:rPr>
        <w:t xml:space="preserve">"3"</w:t>
        <w:br w:clear="none"/>
      </w:r>
      <w:r>
        <w:rPr>
          <w:rStyle w:val="Text5"/>
        </w:rPr>
        <w:t xml:space="preserve"> </w:t>
        <w:br w:clear="none"/>
      </w:r>
      <w:r>
        <w:t xml:space="preserve">Grid.Column</w:t>
        <w:br w:clear="none"/>
      </w:r>
      <w:r>
        <w:rPr>
          <w:rStyle w:val="Text5"/>
        </w:rPr>
        <w:t xml:space="preserve">=</w:t>
        <w:br w:clear="none"/>
      </w:r>
      <w:r>
        <w:rPr>
          <w:rStyle w:val="Text1"/>
        </w:rPr>
        <w:t xml:space="preserve">"3"</w:t>
        <w:br w:clear="none"/>
      </w:r>
      <w:r>
        <w:rPr>
          <w:rStyle w:val="Text5"/>
        </w:rPr>
        <w:t xml:space="preserve"> </w:t>
        <w:br w:clear="none"/>
      </w:r>
      <w:r>
        <w:t xml:space="preserve">Text</w:t>
        <w:br w:clear="none"/>
      </w:r>
      <w:r>
        <w:rPr>
          <w:rStyle w:val="Text5"/>
        </w:rPr>
        <w:t xml:space="preserve">=</w:t>
        <w:br w:clear="none"/>
      </w:r>
      <w:r>
        <w:rPr>
          <w:rStyle w:val="Text1"/>
        </w:rPr>
        <w:t xml:space="preserve">"</w:t>
        <w:br w:clear="none"/>
        <w:t xml:space="preserve">="</w:t>
        <w:br w:clear="none"/>
      </w:r>
      <w:r>
        <w:rPr>
          <w:rStyle w:val="Text5"/>
        </w:rPr>
        <w:t xml:space="preserve"> /&gt;</w:t>
        <w:br w:clear="none"/>
      </w:r>
      <w:r>
        <w:rPr>
          <w:rStyle w:val="Text26"/>
        </w:rPr>
        <w:t xml:space="preserve"/>
        <w:br w:clear="none"/>
      </w:r>
      <w:r>
        <w:rPr>
          <w:rStyle w:val="Text5"/>
        </w:rPr>
        <w:t xml:space="preserve">    </w:t>
        <w:br w:clear="none"/>
        <w:t xml:space="preserve">&lt;/</w:t>
        <w:br w:clear="none"/>
      </w:r>
      <w:r>
        <w:rPr>
          <w:rStyle w:val="Text8"/>
        </w:rPr>
        <w:t xml:space="preserve">Grid</w:t>
        <w:br w:clear="none"/>
      </w:r>
      <w:r>
        <w:rPr>
          <w:rStyle w:val="Text5"/>
        </w:rPr>
        <w:t xml:space="preserve">&gt;</w:t>
        <w:br w:clear="none"/>
      </w:r>
      <w:r>
        <w:rPr>
          <w:rStyle w:val="Text26"/>
        </w:rPr>
        <w:t xml:space="preserve"/>
        <w:br w:clear="none"/>
      </w:r>
      <w:r>
        <w:rPr>
          <w:rStyle w:val="Text5"/>
        </w:rPr>
        <w:t xml:space="preserve">    </w:t>
        <w:br w:clear="none"/>
        <w:t xml:space="preserve">&lt;</w:t>
        <w:br w:clear="none"/>
      </w:r>
      <w:r>
        <w:rPr>
          <w:rStyle w:val="Text8"/>
        </w:rPr>
        <w:t xml:space="preserve">Label</w:t>
        <w:br w:clear="none"/>
      </w:r>
      <w:r>
        <w:rPr>
          <w:rStyle w:val="Text5"/>
        </w:rPr>
        <w:t xml:space="preserve"> </w:t>
        <w:br w:clear="none"/>
      </w:r>
      <w:r>
        <w:t xml:space="preserve">x:Name</w:t>
        <w:br w:clear="none"/>
      </w:r>
      <w:r>
        <w:rPr>
          <w:rStyle w:val="Text5"/>
        </w:rPr>
        <w:t xml:space="preserve">=</w:t>
        <w:br w:clear="none"/>
      </w:r>
      <w:r>
        <w:rPr>
          <w:rStyle w:val="Text1"/>
        </w:rPr>
        <w:t xml:space="preserve">"Output"</w:t>
        <w:br w:clear="none"/>
      </w:r>
      <w:r>
        <w:rPr>
          <w:rStyle w:val="Text5"/>
        </w:rPr>
        <w:t xml:space="preserve"> </w:t>
        <w:br w:clear="none"/>
      </w:r>
      <w:r>
        <w:t xml:space="preserve">FontSize</w:t>
        <w:br w:clear="none"/>
      </w:r>
      <w:r>
        <w:rPr>
          <w:rStyle w:val="Text5"/>
        </w:rPr>
        <w:t xml:space="preserve">=</w:t>
        <w:br w:clear="none"/>
      </w:r>
      <w:r>
        <w:rPr>
          <w:rStyle w:val="Text1"/>
        </w:rPr>
        <w:t xml:space="preserve">"24"</w:t>
        <w:br w:clear="none"/>
      </w:r>
      <w:r>
        <w:rPr>
          <w:rStyle w:val="Text5"/>
        </w:rPr>
        <w:t xml:space="preserve"> </w:t>
        <w:br w:clear="none"/>
      </w:r>
      <w:r>
        <w:rPr>
          <w:rStyle w:val="Text26"/>
        </w:rPr>
        <w:t xml:space="preserve"/>
        <w:br w:clear="none"/>
      </w:r>
      <w:r>
        <w:rPr>
          <w:rStyle w:val="Text5"/>
        </w:rPr>
        <w:t xml:space="preserve">            </w:t>
        <w:br w:clear="none"/>
      </w:r>
      <w:r>
        <w:t xml:space="preserve">VerticalOptions</w:t>
        <w:br w:clear="none"/>
      </w:r>
      <w:r>
        <w:rPr>
          <w:rStyle w:val="Text5"/>
        </w:rPr>
        <w:t xml:space="preserve">=</w:t>
        <w:br w:clear="none"/>
      </w:r>
      <w:r>
        <w:rPr>
          <w:rStyle w:val="Text1"/>
        </w:rPr>
        <w:t xml:space="preserve">"</w:t>
        <w:br w:clear="none"/>
        <w:t xml:space="preserve">Center"</w:t>
        <w:br w:clear="none"/>
      </w:r>
      <w:r>
        <w:rPr>
          <w:rStyle w:val="Text5"/>
        </w:rPr>
        <w:t xml:space="preserve"> </w:t>
        <w:br w:clear="none"/>
      </w:r>
      <w:r>
        <w:rPr>
          <w:rStyle w:val="Text26"/>
        </w:rPr>
        <w:t xml:space="preserve"/>
        <w:br w:clear="none"/>
      </w:r>
      <w:r>
        <w:rPr>
          <w:rStyle w:val="Text5"/>
        </w:rPr>
        <w:t xml:space="preserve">            </w:t>
        <w:br w:clear="none"/>
      </w:r>
      <w:r>
        <w:t xml:space="preserve">HorizontalOptions</w:t>
        <w:br w:clear="none"/>
      </w:r>
      <w:r>
        <w:rPr>
          <w:rStyle w:val="Text5"/>
        </w:rPr>
        <w:t xml:space="preserve">=</w:t>
        <w:br w:clear="none"/>
      </w:r>
      <w:r>
        <w:rPr>
          <w:rStyle w:val="Text1"/>
        </w:rPr>
        <w:t xml:space="preserve">"Start"</w:t>
        <w:br w:clear="none"/>
      </w:r>
      <w:r>
        <w:rPr>
          <w:rStyle w:val="Text5"/>
        </w:rPr>
        <w:t xml:space="preserve"> /&gt;</w:t>
        <w:br w:clear="none"/>
      </w:r>
      <w:r>
        <w:rPr>
          <w:rStyle w:val="Text26"/>
        </w:rPr>
        <w:t xml:space="preserve"/>
        <w:br w:clear="none"/>
      </w:r>
      <w:r>
        <w:rPr>
          <w:rStyle w:val="Text34"/>
        </w:rPr>
        <w:t xml:space="preserve">  &lt;/VerticalStackLayout</w:t>
        <w:br w:clear="none"/>
      </w:r>
      <w:r>
        <w:rPr>
          <w:rStyle w:val="Text26"/>
        </w:rPr>
        <w:t xml:space="preserve">&gt;</w:t>
        <w:br w:clear="none"/>
        <w:t xml:space="preserve"/>
        <w:br w:clear="none"/>
        <w:t xml:space="preserve">&lt;/</w:t>
        <w:br w:clear="none"/>
      </w:r>
      <w:r>
        <w:rPr>
          <w:rStyle w:val="Text34"/>
        </w:rPr>
        <w:t xml:space="preserve">ContentPage</w:t>
        <w:br w:clear="none"/>
      </w:r>
      <w:r>
        <w:rPr>
          <w:rStyle w:val="Text26"/>
        </w:rPr>
        <w:t xml:space="preserve">&gt;</w:t>
        <w:br w:clear="none"/>
        <w:t xml:space="preserve"/>
        <w:br w:clear="none"/>
      </w:r>
    </w:p>
    <w:p>
      <w:pPr>
        <w:numPr>
          <w:ilvl w:val="0"/>
          <w:numId w:val="508"/>
        </w:numPr>
        <w:pStyle w:val="Para 01"/>
      </w:pPr>
      <w:r>
        <w:t xml:space="preserve">Add an event handler </w:t>
      </w:r>
      <w:r>
        <w:rPr>
          <w:rStyle w:val="Text61"/>
        </w:rPr>
        <w:bookmarkStart w:id="2479" w:name="_idIndexMarker1752"/>
        <w:t/>
        <w:bookmarkEnd w:id="2479"/>
      </w:r>
      <w:r>
        <w:t xml:space="preserve">for the page’s </w:t>
      </w:r>
      <w:r>
        <w:rPr>
          <w:rStyle w:val="Text0"/>
        </w:rPr>
        <w:t xml:space="preserve">Loaded</w:t>
        <w:br w:clear="none"/>
      </w:r>
      <w:r>
        <w:t xml:space="preserve"> event, as shown highlighted in the following markup: </w:t>
      </w:r>
    </w:p>
    <w:p>
      <w:pPr>
        <w:pStyle w:val="Para 26"/>
      </w:pPr>
      <w:r>
        <w:rPr>
          <w:rStyle w:val="Text26"/>
        </w:rPr>
        <w:t xml:space="preserve">Title=</w:t>
        <w:br w:clear="none"/>
      </w:r>
      <w:r>
        <w:rPr>
          <w:rStyle w:val="Text11"/>
        </w:rPr>
        <w:t xml:space="preserve">"</w:t>
        <w:br w:clear="none"/>
        <w:t xml:space="preserve">Employees"</w:t>
        <w:br w:clear="none"/>
      </w:r>
      <w:r>
        <w:rPr>
          <w:rStyle w:val="Text26"/>
        </w:rPr>
        <w:t xml:space="preserve"/>
        <w:br w:clear="none"/>
      </w:r>
      <w:r>
        <w:rPr>
          <w:rStyle w:val="Text5"/>
        </w:rPr>
        <w:t xml:space="preserve">Loaded=</w:t>
        <w:br w:clear="none"/>
      </w:r>
      <w:r>
        <w:t xml:space="preserve">"ContentPage_Loaded"</w:t>
        <w:br w:clear="none"/>
      </w:r>
      <w:r>
        <w:rPr>
          <w:rStyle w:val="Text26"/>
        </w:rPr>
        <w:t xml:space="preserve">&gt;</w:t>
        <w:br w:clear="none"/>
      </w:r>
    </w:p>
    <w:p>
      <w:pPr>
        <w:numPr>
          <w:ilvl w:val="0"/>
          <w:numId w:val="508"/>
        </w:numPr>
        <w:pStyle w:val="Para 01"/>
      </w:pPr>
      <w:r>
        <w:t xml:space="preserve">In </w:t>
      </w:r>
      <w:r>
        <w:rPr>
          <w:rStyle w:val="Text0"/>
        </w:rPr>
        <w:t xml:space="preserve">EmployeesPage.xaml.cs</w:t>
        <w:br w:clear="none"/>
      </w:r>
      <w:r>
        <w:t xml:space="preserve">, add statements to resize each button in the grid and hook up an event handler for the </w:t>
      </w:r>
      <w:r>
        <w:rPr>
          <w:rStyle w:val="Text0"/>
        </w:rPr>
        <w:t xml:space="preserve">Clicked</w:t>
        <w:br w:clear="none"/>
      </w:r>
      <w:r>
        <w:t xml:space="preserve"> event, as shown in the following code: </w:t>
      </w:r>
    </w:p>
    <w:p>
      <w:pPr>
        <w:pStyle w:val="Para 03"/>
      </w:pP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ContentPage_Loaded</w:t>
        <w:br w:clear="none"/>
      </w:r>
      <w:r>
        <w:t xml:space="preserve">(</w:t>
        <w:br w:clear="none"/>
      </w:r>
      <w:r>
        <w:rPr>
          <w:rStyle w:val="Text15"/>
        </w:rPr>
        <w:t xml:space="preserve">object</w:t>
        <w:br w:clear="none"/>
      </w:r>
      <w:r>
        <w:t xml:space="preserve"> sender, EventArgs e</w:t>
        <w:br w:clear="none"/>
        <w:t xml:space="preserve">)</w:t>
        <w:br w:clear="none"/>
        <w:t xml:space="preserve"/>
        <w:br w:clear="none"/>
        <w:t xml:space="preserve">{</w:t>
        <w:br w:clear="none"/>
        <w:t xml:space="preserve">  </w:t>
        <w:br w:clear="none"/>
      </w:r>
      <w:r>
        <w:rPr>
          <w:rStyle w:val="Text4"/>
        </w:rPr>
        <w:t xml:space="preserve">foreach</w:t>
        <w:br w:clear="none"/>
      </w:r>
      <w:r>
        <w:t xml:space="preserve"> (Button button </w:t>
        <w:br w:clear="none"/>
      </w:r>
      <w:r>
        <w:rPr>
          <w:rStyle w:val="Text4"/>
        </w:rPr>
        <w:t xml:space="preserve">in</w:t>
        <w:br w:clear="none"/>
      </w:r>
      <w:r>
        <w:t xml:space="preserve"> GridCalculator.Children.OfType&lt;Button&gt;())</w:t>
        <w:br w:clear="none"/>
        <w:t xml:space="preserve">  {</w:t>
        <w:br w:clear="none"/>
        <w:t xml:space="preserve">    button.FontSize = </w:t>
        <w:br w:clear="none"/>
      </w:r>
      <w:r>
        <w:rPr>
          <w:rStyle w:val="Text10"/>
        </w:rPr>
        <w:t xml:space="preserve">24</w:t>
        <w:br w:clear="none"/>
      </w:r>
      <w:r>
        <w:t xml:space="preserve">;</w:t>
        <w:br w:clear="none"/>
        <w:t xml:space="preserve">    button.WidthRequest = </w:t>
        <w:br w:clear="none"/>
      </w:r>
      <w:r>
        <w:rPr>
          <w:rStyle w:val="Text10"/>
        </w:rPr>
        <w:t xml:space="preserve">54</w:t>
        <w:br w:clear="none"/>
      </w:r>
      <w:r>
        <w:t xml:space="preserve">;</w:t>
        <w:br w:clear="none"/>
        <w:t xml:space="preserve">    button.HeightRequest = </w:t>
        <w:br w:clear="none"/>
      </w:r>
      <w:r>
        <w:rPr>
          <w:rStyle w:val="Text10"/>
        </w:rPr>
        <w:t xml:space="preserve">54</w:t>
        <w:br w:clear="none"/>
      </w:r>
      <w:r>
        <w:t xml:space="preserve">;</w:t>
        <w:br w:clear="none"/>
        <w:t xml:space="preserve">    button.Clicked += Button_Clicked;</w:t>
        <w:br w:clear="none"/>
        <w:t xml:space="preserve">  }</w:t>
        <w:br w:clear="none"/>
        <w:t xml:space="preserve">}</w:t>
        <w:br w:clear="none"/>
      </w:r>
    </w:p>
    <w:p>
      <w:pPr>
        <w:numPr>
          <w:ilvl w:val="0"/>
          <w:numId w:val="508"/>
        </w:numPr>
        <w:pStyle w:val="Para 01"/>
      </w:pPr>
      <w:r>
        <w:t xml:space="preserve">Add a </w:t>
      </w:r>
      <w:r>
        <w:rPr>
          <w:rStyle w:val="Text0"/>
        </w:rPr>
        <w:t xml:space="preserve">Button_Clicked</w:t>
        <w:br w:clear="none"/>
      </w:r>
      <w:r>
        <w:t xml:space="preserve"> method, with statements to handle the clicked button by concatenating the text of the button to the output label, as shown in the following code: </w:t>
      </w:r>
    </w:p>
    <w:p>
      <w:pPr>
        <w:pStyle w:val="Para 03"/>
      </w:pP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Button_Clicked</w:t>
        <w:br w:clear="none"/>
      </w:r>
      <w:r>
        <w:t xml:space="preserve">(</w:t>
        <w:br w:clear="none"/>
      </w:r>
      <w:r>
        <w:rPr>
          <w:rStyle w:val="Text15"/>
        </w:rPr>
        <w:t xml:space="preserve">object</w:t>
        <w:br w:clear="none"/>
      </w:r>
      <w:r>
        <w:t xml:space="preserve"> sender, EventArgs e</w:t>
        <w:br w:clear="none"/>
        <w:t xml:space="preserve">)</w:t>
        <w:br w:clear="none"/>
        <w:t xml:space="preserve"/>
        <w:br w:clear="none"/>
        <w:t xml:space="preserve">{</w:t>
        <w:br w:clear="none"/>
        <w:t xml:space="preserve">  </w:t>
        <w:br w:clear="none"/>
      </w:r>
      <w:r>
        <w:rPr>
          <w:rStyle w:val="Text15"/>
        </w:rPr>
        <w:t xml:space="preserve">string</w:t>
        <w:br w:clear="none"/>
      </w:r>
      <w:r>
        <w:t xml:space="preserve"> operationChars = </w:t>
        <w:br w:clear="none"/>
      </w:r>
      <w:r>
        <w:rPr>
          <w:rStyle w:val="Text1"/>
        </w:rPr>
        <w:t xml:space="preserve">"+-/X="</w:t>
        <w:br w:clear="none"/>
      </w:r>
      <w:r>
        <w:t xml:space="preserve">;</w:t>
        <w:br w:clear="none"/>
        <w:t xml:space="preserve">  Button button = (Button)sender;</w:t>
        <w:br w:clear="none"/>
        <w:t xml:space="preserve">  </w:t>
        <w:br w:clear="none"/>
      </w:r>
      <w:r>
        <w:rPr>
          <w:rStyle w:val="Text4"/>
        </w:rPr>
        <w:t xml:space="preserve">if</w:t>
        <w:br w:clear="none"/>
      </w:r>
      <w:r>
        <w:t xml:space="preserve"> (operationChars.Contains(button.Text))</w:t>
        <w:br w:clear="none"/>
        <w:t xml:space="preserve">  {</w:t>
        <w:br w:clear="none"/>
        <w:t xml:space="preserve">    Output.Text = </w:t>
        <w:br w:clear="none"/>
      </w:r>
      <w:r>
        <w:rPr>
          <w:rStyle w:val="Text15"/>
        </w:rPr>
        <w:t xml:space="preserve">string</w:t>
        <w:br w:clear="none"/>
      </w:r>
      <w:r>
        <w:t xml:space="preserve">.Empty;</w:t>
        <w:br w:clear="none"/>
        <w:t xml:space="preserve">  }</w:t>
        <w:br w:clear="none"/>
        <w:t xml:space="preserve">  </w:t>
        <w:br w:clear="none"/>
      </w:r>
      <w:r>
        <w:rPr>
          <w:rStyle w:val="Text4"/>
        </w:rPr>
        <w:t xml:space="preserve">else</w:t>
        <w:br w:clear="none"/>
      </w:r>
      <w:r>
        <w:t xml:space="preserve"/>
        <w:br w:clear="none"/>
        <w:t xml:space="preserve">  {</w:t>
        <w:br w:clear="none"/>
        <w:t xml:space="preserve">    Output.Text += button.Text;</w:t>
        <w:br w:clear="none"/>
        <w:t xml:space="preserve">  }</w:t>
        <w:br w:clear="none"/>
        <w:t xml:space="preserve">}</w:t>
        <w:br w:clear="none"/>
      </w:r>
    </w:p>
    <w:p>
      <w:pPr>
        <w:pStyle w:val="Normal"/>
      </w:pPr>
      <w:r>
        <w:t>This is not a proper implementation for a calculator because the operations have not been implemented. It just simulates one for now because we are focusing on how to build UIs with .NET MAUI. You can Google how to implement a simple calculator as an optional exercise.</w:t>
      </w:r>
    </w:p>
    <w:p>
      <w:pPr>
        <w:numPr>
          <w:ilvl w:val="0"/>
          <w:numId w:val="509"/>
        </w:numPr>
        <w:pStyle w:val="Para 01"/>
      </w:pPr>
      <w:r>
        <w:t xml:space="preserve">Start the </w:t>
      </w:r>
      <w:r>
        <w:rPr>
          <w:rStyle w:val="Text0"/>
        </w:rPr>
        <w:t xml:space="preserve">Northwind.Maui.Client</w:t>
        <w:br w:clear="none"/>
      </w:r>
      <w:r>
        <w:t xml:space="preserve"> project with at least one desktop and one mobile device.</w:t>
      </w:r>
    </w:p>
    <w:p>
      <w:pPr>
        <w:numPr>
          <w:ilvl w:val="0"/>
          <w:numId w:val="509"/>
        </w:numPr>
        <w:pStyle w:val="Para 01"/>
      </w:pPr>
      <w:r>
        <w:t xml:space="preserve">Navigate to </w:t>
      </w:r>
      <w:r>
        <w:rPr>
          <w:rStyle w:val="Text2"/>
        </w:rPr>
        <w:t>Employees</w:t>
      </w:r>
      <w:r>
        <w:t>, click some</w:t>
      </w:r>
      <w:r>
        <w:rPr>
          <w:rStyle w:val="Text61"/>
        </w:rPr>
        <w:bookmarkStart w:id="2480" w:name="_idIndexMarker1753"/>
        <w:t/>
        <w:bookmarkEnd w:id="2480"/>
      </w:r>
      <w:r>
        <w:t xml:space="preserve"> of the buttons, and note that the label updates to show what is clicked, as shown on an emulated Android device in </w:t>
      </w:r>
      <w:r>
        <w:rPr>
          <w:rStyle w:val="Text9"/>
        </w:rPr>
        <w:t>Figure 16.10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16100"/>
            <wp:effectExtent l="0" r="0" t="0" b="0"/>
            <wp:wrapTopAndBottom/>
            <wp:docPr id="139" name="B19587_16_10.png" descr="B19587_16_10.png"/>
            <wp:cNvGraphicFramePr>
              <a:graphicFrameLocks noChangeAspect="1"/>
            </wp:cNvGraphicFramePr>
            <a:graphic>
              <a:graphicData uri="http://schemas.openxmlformats.org/drawingml/2006/picture">
                <pic:pic>
                  <pic:nvPicPr>
                    <pic:cNvPr id="0" name="B19587_16_10.png" descr="B19587_16_10.png"/>
                    <pic:cNvPicPr/>
                  </pic:nvPicPr>
                  <pic:blipFill>
                    <a:blip r:embed="rId137"/>
                    <a:stretch>
                      <a:fillRect/>
                    </a:stretch>
                  </pic:blipFill>
                  <pic:spPr>
                    <a:xfrm>
                      <a:off x="0" y="0"/>
                      <a:ext cx="4406900" cy="1816100"/>
                    </a:xfrm>
                    <a:prstGeom prst="rect">
                      <a:avLst/>
                    </a:prstGeom>
                  </pic:spPr>
                </pic:pic>
              </a:graphicData>
            </a:graphic>
          </wp:anchor>
        </w:drawing>
      </w:r>
    </w:p>
    <w:p>
      <w:pPr>
        <w:pStyle w:val="Para 08"/>
      </w:pPr>
      <w:r>
        <w:t>Figure 16.10: A simulated calculator on an emulated Android</w:t>
      </w:r>
    </w:p>
    <w:p>
      <w:pPr>
        <w:numPr>
          <w:ilvl w:val="0"/>
          <w:numId w:val="510"/>
        </w:numPr>
        <w:pStyle w:val="Para 01"/>
      </w:pPr>
      <w:r>
        <w:t>Close the app.</w:t>
      </w:r>
    </w:p>
    <w:p>
      <w:pPr>
        <w:pStyle w:val="Normal"/>
      </w:pPr>
      <w:r>
        <w:t xml:space="preserve">By now, we have built a few simple UIs using XAML and MAUI. Next, let’s see some techniques to improve apps, like </w:t>
      </w:r>
      <w:r>
        <w:rPr>
          <w:rStyle w:val="Text61"/>
        </w:rPr>
        <w:bookmarkStart w:id="2481" w:name="_idIndexMarker1754"/>
        <w:t/>
        <w:bookmarkEnd w:id="2481"/>
      </w:r>
      <w:r>
        <w:t>defining and sharing resources.</w:t>
      </w:r>
    </w:p>
    <w:p>
      <w:bookmarkStart w:id="2482" w:name="Using_shared_resources"/>
      <w:pPr>
        <w:pStyle w:val="Heading 1"/>
      </w:pPr>
      <w:r>
        <w:t>Using shared resources</w:t>
      </w:r>
      <w:bookmarkEnd w:id="2482"/>
    </w:p>
    <w:p>
      <w:pPr>
        <w:pStyle w:val="Normal"/>
      </w:pPr>
      <w:r>
        <w:t xml:space="preserve">When building graphical UIs, you </w:t>
      </w:r>
      <w:r>
        <w:rPr>
          <w:rStyle w:val="Text61"/>
        </w:rPr>
        <w:bookmarkStart w:id="2483" w:name="_idIndexMarker1755"/>
        <w:t/>
        <w:bookmarkEnd w:id="2483"/>
      </w:r>
      <w:r>
        <w:t>will often want to use a resource, such as a brush to paint the background of controls or an instance of a class to perform custom conversions. Resources can be defined at the following levels and shared with everything at that level or lower:</w:t>
      </w:r>
    </w:p>
    <w:p>
      <w:pPr>
        <w:pStyle w:val="Para 01"/>
      </w:pPr>
      <w:r>
        <w:t>Application</w:t>
      </w:r>
    </w:p>
    <w:p>
      <w:pPr>
        <w:pStyle w:val="Para 01"/>
      </w:pPr>
      <w:r>
        <w:t>Page</w:t>
      </w:r>
    </w:p>
    <w:p>
      <w:pPr>
        <w:pStyle w:val="Para 01"/>
      </w:pPr>
      <w:r>
        <w:t>Control</w:t>
      </w:r>
    </w:p>
    <w:p>
      <w:bookmarkStart w:id="2484" w:name="Defining_resources_to_share_acro"/>
      <w:pPr>
        <w:pStyle w:val="Heading 2"/>
      </w:pPr>
      <w:r>
        <w:t>Defining resources to share across an app</w:t>
      </w:r>
      <w:bookmarkEnd w:id="2484"/>
    </w:p>
    <w:p>
      <w:pPr>
        <w:pStyle w:val="Normal"/>
      </w:pPr>
      <w:r>
        <w:t>A good place to define</w:t>
      </w:r>
      <w:r>
        <w:rPr>
          <w:rStyle w:val="Text61"/>
        </w:rPr>
        <w:bookmarkStart w:id="2485" w:name="_idIndexMarker1756"/>
        <w:t/>
        <w:bookmarkEnd w:id="2485"/>
      </w:r>
      <w:r>
        <w:t xml:space="preserve"> shared resources is at the app level, so let’s see how to do that:</w:t>
      </w:r>
    </w:p>
    <w:p>
      <w:pPr>
        <w:numPr>
          <w:ilvl w:val="0"/>
          <w:numId w:val="511"/>
        </w:numPr>
        <w:pStyle w:val="Para 01"/>
      </w:pPr>
      <w:r>
        <w:t xml:space="preserve">In the </w:t>
      </w:r>
      <w:r>
        <w:rPr>
          <w:rStyle w:val="Text0"/>
        </w:rPr>
        <w:t xml:space="preserve">Resources</w:t>
        <w:br w:clear="none"/>
      </w:r>
      <w:r>
        <w:t xml:space="preserve"> folder, in the </w:t>
      </w:r>
      <w:r>
        <w:rPr>
          <w:rStyle w:val="Text0"/>
        </w:rPr>
        <w:t xml:space="preserve">Styles</w:t>
        <w:br w:clear="none"/>
      </w:r>
      <w:r>
        <w:t xml:space="preserve"> folder, add a new </w:t>
      </w:r>
      <w:r>
        <w:rPr>
          <w:rStyle w:val="Text2"/>
        </w:rPr>
        <w:t>.NET MAUI Resource Dictionary (XAML)</w:t>
      </w:r>
      <w:r>
        <w:t xml:space="preserve"> project item named </w:t>
      </w:r>
      <w:r>
        <w:rPr>
          <w:rStyle w:val="Text0"/>
        </w:rPr>
        <w:t xml:space="preserve">Northwind.xaml</w:t>
        <w:br w:clear="none"/>
      </w:r>
      <w:r>
        <w:t xml:space="preserve">. </w:t>
      </w:r>
    </w:p>
    <w:p>
      <w:pPr>
        <w:pStyle w:val="Normal"/>
      </w:pPr>
      <w:r>
        <w:t>Visual Studio Code and JetBrains Rider do not have project item templates for MAUI. You can create this item using the CLI, as shown in the following command:</w:t>
      </w:r>
    </w:p>
    <w:p>
      <w:pPr>
        <w:pStyle w:val="Para 05"/>
      </w:pPr>
      <w:r>
        <w:t xml:space="preserve">dotnet new maui-dict-xaml --name Northwind.xaml</w:t>
        <w:br w:clear="none"/>
      </w:r>
    </w:p>
    <w:p>
      <w:pPr>
        <w:numPr>
          <w:ilvl w:val="0"/>
          <w:numId w:val="512"/>
        </w:numPr>
        <w:pStyle w:val="Para 01"/>
      </w:pPr>
      <w:r>
        <w:t xml:space="preserve">Add markup inside the existing </w:t>
      </w:r>
      <w:r>
        <w:rPr>
          <w:rStyle w:val="Text0"/>
        </w:rPr>
        <w:t xml:space="preserve">ResourceDictionary</w:t>
        <w:br w:clear="none"/>
      </w:r>
      <w:r>
        <w:t xml:space="preserve"> element to define a linear gradient brush with a key of </w:t>
      </w:r>
      <w:r>
        <w:rPr>
          <w:rStyle w:val="Text0"/>
        </w:rPr>
        <w:t xml:space="preserve">Rainbow</w:t>
        <w:br w:clear="none"/>
      </w:r>
      <w:r>
        <w:t xml:space="preserve">, as shown highlighted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ResourceDictionary</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"Northwind.Maui.Client.Resources.Styles.Northwind"</w:t>
        <w:br w:clear="none"/>
      </w:r>
      <w:r>
        <w:rPr>
          <w:rStyle w:val="Text5"/>
        </w:rPr>
        <w:t xml:space="preserve">&gt;</w:t>
        <w:br w:clear="none"/>
        <w:t xml:space="preserve"/>
        <w:br w:clear="none"/>
      </w:r>
      <w:r>
        <w:rPr>
          <w:rStyle w:val="Text31"/>
        </w:rPr>
        <w:t xml:space="preserve">  </w:t>
        <w:br w:clear="none"/>
      </w:r>
      <w:r>
        <w:rPr>
          <w:rStyle w:val="Text22"/>
        </w:rPr>
        <w:t xml:space="preserve">&lt;</w:t>
        <w:br w:clear="none"/>
      </w:r>
      <w:r>
        <w:rPr>
          <w:rStyle w:val="Text31"/>
        </w:rPr>
        <w:t xml:space="preserve">LinearGradientBrush</w:t>
        <w:br w:clear="none"/>
      </w:r>
      <w:r>
        <w:rPr>
          <w:rStyle w:val="Text22"/>
        </w:rPr>
        <w:t xml:space="preserve"> </w:t>
        <w:br w:clear="none"/>
      </w:r>
      <w:r>
        <w:rPr>
          <w:rStyle w:val="Text28"/>
        </w:rPr>
        <w:t xml:space="preserve">x:Key</w:t>
        <w:br w:clear="none"/>
      </w:r>
      <w:r>
        <w:rPr>
          <w:rStyle w:val="Text22"/>
        </w:rPr>
        <w:t xml:space="preserve">=</w:t>
        <w:br w:clear="none"/>
      </w:r>
      <w:r>
        <w:rPr>
          <w:rStyle w:val="Text12"/>
        </w:rPr>
        <w:t xml:space="preserve">"Rainbow"</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"Red"</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"0"</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"Orange"</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w:t>
        <w:br w:clear="none"/>
        <w:t xml:space="preserve">0.1"</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"Yellow"</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"0.3"</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w:t>
        <w:br w:clear="none"/>
        <w:t xml:space="preserve">Green"</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"0.5"</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"Blue"</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"0.7"</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"Indigo"</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"0.9"</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GradientStop</w:t>
        <w:br w:clear="none"/>
      </w:r>
      <w:r>
        <w:rPr>
          <w:rStyle w:val="Text22"/>
        </w:rPr>
        <w:t xml:space="preserve"> </w:t>
        <w:br w:clear="none"/>
      </w:r>
      <w:r>
        <w:rPr>
          <w:rStyle w:val="Text28"/>
        </w:rPr>
        <w:t xml:space="preserve">Color</w:t>
        <w:br w:clear="none"/>
      </w:r>
      <w:r>
        <w:rPr>
          <w:rStyle w:val="Text22"/>
        </w:rPr>
        <w:t xml:space="preserve">=</w:t>
        <w:br w:clear="none"/>
      </w:r>
      <w:r>
        <w:rPr>
          <w:rStyle w:val="Text12"/>
        </w:rPr>
        <w:t xml:space="preserve">"Violet"</w:t>
        <w:br w:clear="none"/>
      </w:r>
      <w:r>
        <w:rPr>
          <w:rStyle w:val="Text22"/>
        </w:rPr>
        <w:t xml:space="preserve"> </w:t>
        <w:br w:clear="none"/>
      </w:r>
      <w:r>
        <w:rPr>
          <w:rStyle w:val="Text28"/>
        </w:rPr>
        <w:t xml:space="preserve">Offset</w:t>
        <w:br w:clear="none"/>
      </w:r>
      <w:r>
        <w:rPr>
          <w:rStyle w:val="Text22"/>
        </w:rPr>
        <w:t xml:space="preserve">=</w:t>
        <w:br w:clear="none"/>
      </w:r>
      <w:r>
        <w:rPr>
          <w:rStyle w:val="Text12"/>
        </w:rPr>
        <w:t xml:space="preserve">"</w:t>
        <w:br w:clear="none"/>
        <w:t xml:space="preserve">1"</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LinearGradientBrush</w:t>
        <w:br w:clear="none"/>
      </w:r>
      <w:r>
        <w:rPr>
          <w:rStyle w:val="Text22"/>
        </w:rPr>
        <w:t xml:space="preserve">&gt;</w:t>
        <w:br w:clear="none"/>
      </w:r>
      <w:r>
        <w:rPr>
          <w:rStyle w:val="Text5"/>
        </w:rPr>
        <w:t xml:space="preserve"/>
        <w:br w:clear="none"/>
      </w:r>
      <w:r>
        <w:rPr>
          <w:rStyle w:val="Text8"/>
        </w:rPr>
        <w:t xml:space="preserve">&lt;/ResourceDictionary</w:t>
        <w:br w:clear="none"/>
      </w:r>
      <w:r>
        <w:rPr>
          <w:rStyle w:val="Text5"/>
        </w:rPr>
        <w:t xml:space="preserve">&gt;</w:t>
        <w:br w:clear="none"/>
        <w:t xml:space="preserve"/>
        <w:br w:clear="none"/>
      </w:r>
    </w:p>
    <w:p>
      <w:pPr>
        <w:numPr>
          <w:ilvl w:val="0"/>
          <w:numId w:val="512"/>
        </w:numPr>
        <w:pStyle w:val="Para 01"/>
      </w:pPr>
      <w:r>
        <w:t xml:space="preserve">In </w:t>
      </w:r>
      <w:r>
        <w:rPr>
          <w:rStyle w:val="Text0"/>
        </w:rPr>
        <w:t xml:space="preserve">App.xaml</w:t>
        <w:br w:clear="none"/>
      </w:r>
      <w:r>
        <w:t>, add an entry to the merged resource dictionaries to reference the resource file in</w:t>
      </w:r>
      <w:r>
        <w:rPr>
          <w:rStyle w:val="Text61"/>
        </w:rPr>
        <w:bookmarkStart w:id="2486" w:name="_idIndexMarker1757"/>
        <w:t/>
        <w:bookmarkEnd w:id="2486"/>
      </w:r>
      <w:r>
        <w:t xml:space="preserve"> the </w:t>
      </w:r>
      <w:r>
        <w:rPr>
          <w:rStyle w:val="Text0"/>
        </w:rPr>
        <w:t xml:space="preserve">Styles</w:t>
        <w:br w:clear="none"/>
      </w:r>
      <w:r>
        <w:t xml:space="preserve"> folder named </w:t>
      </w:r>
      <w:r>
        <w:rPr>
          <w:rStyle w:val="Text0"/>
        </w:rPr>
        <w:t xml:space="preserve">Northwind.xaml</w:t>
        <w:br w:clear="none"/>
      </w:r>
      <w:r>
        <w:t xml:space="preserve">, as shown highlighted in the following markup: </w:t>
      </w:r>
    </w:p>
    <w:p>
      <w:pPr>
        <w:pStyle w:val="Para 15"/>
      </w:pPr>
      <w:r>
        <w:rPr>
          <w:rStyle w:val="Text7"/>
        </w:rPr>
        <w:t xml:space="preserve">&lt;?xml version = </w:t>
        <w:br w:clear="none"/>
      </w:r>
      <w:r>
        <w:t xml:space="preserve">"</w:t>
        <w:br w:clear="none"/>
        <w:t xml:space="preserve">1.0"</w:t>
        <w:br w:clear="none"/>
      </w:r>
      <w:r>
        <w:rPr>
          <w:rStyle w:val="Text7"/>
        </w:rPr>
        <w:t xml:space="preserve"> encoding = </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Application</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xmlns:local</w:t>
        <w:br w:clear="none"/>
      </w:r>
      <w:r>
        <w:rPr>
          <w:rStyle w:val="Text5"/>
        </w:rPr>
        <w:t xml:space="preserve">=</w:t>
        <w:br w:clear="none"/>
      </w:r>
      <w:r>
        <w:t xml:space="preserve">"clr-namespace:Northwind.Maui.Client"</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"Northwind.Maui.Client.App"</w:t>
        <w:br w:clear="none"/>
      </w:r>
      <w:r>
        <w:rPr>
          <w:rStyle w:val="Text5"/>
        </w:rPr>
        <w:t xml:space="preserve">&gt;</w:t>
        <w:br w:clear="none"/>
        <w:t xml:space="preserve"/>
        <w:br w:clear="none"/>
        <w:t xml:space="preserve">  </w:t>
        <w:br w:clear="none"/>
        <w:t xml:space="preserve">&lt;</w:t>
        <w:br w:clear="none"/>
      </w:r>
      <w:r>
        <w:rPr>
          <w:rStyle w:val="Text8"/>
        </w:rPr>
        <w:t xml:space="preserve">Application.Resources</w:t>
        <w:br w:clear="none"/>
      </w:r>
      <w:r>
        <w:rPr>
          <w:rStyle w:val="Text5"/>
        </w:rPr>
        <w:t xml:space="preserve">&gt;</w:t>
        <w:br w:clear="none"/>
        <w:t xml:space="preserve"/>
        <w:br w:clear="none"/>
        <w:t xml:space="preserve">    </w:t>
        <w:br w:clear="none"/>
        <w:t xml:space="preserve">&lt;</w:t>
        <w:br w:clear="none"/>
      </w:r>
      <w:r>
        <w:rPr>
          <w:rStyle w:val="Text8"/>
        </w:rPr>
        <w:t xml:space="preserve">ResourceDictionary</w:t>
        <w:br w:clear="none"/>
      </w:r>
      <w:r>
        <w:rPr>
          <w:rStyle w:val="Text5"/>
        </w:rPr>
        <w:t xml:space="preserve">&gt;</w:t>
        <w:br w:clear="none"/>
        <w:t xml:space="preserve"/>
        <w:br w:clear="none"/>
        <w:t xml:space="preserve">      </w:t>
        <w:br w:clear="none"/>
        <w:t xml:space="preserve">&lt;</w:t>
        <w:br w:clear="none"/>
      </w:r>
      <w:r>
        <w:rPr>
          <w:rStyle w:val="Text8"/>
        </w:rPr>
        <w:t xml:space="preserve">ResourceDictionary.MergedDictionaries</w:t>
        <w:br w:clear="none"/>
      </w:r>
      <w:r>
        <w:rPr>
          <w:rStyle w:val="Text5"/>
        </w:rPr>
        <w:t xml:space="preserve">&gt;</w:t>
        <w:br w:clear="none"/>
        <w:t xml:space="preserve"/>
        <w:br w:clear="none"/>
        <w:t xml:space="preserve">        </w:t>
        <w:br w:clear="none"/>
        <w:t xml:space="preserve">&lt;</w:t>
        <w:br w:clear="none"/>
      </w:r>
      <w:r>
        <w:rPr>
          <w:rStyle w:val="Text8"/>
        </w:rPr>
        <w:t xml:space="preserve">ResourceDictionary</w:t>
        <w:br w:clear="none"/>
      </w:r>
      <w:r>
        <w:rPr>
          <w:rStyle w:val="Text5"/>
        </w:rPr>
        <w:t xml:space="preserve"> </w:t>
        <w:br w:clear="none"/>
      </w:r>
      <w:r>
        <w:rPr>
          <w:rStyle w:val="Text10"/>
        </w:rPr>
        <w:t xml:space="preserve">Source</w:t>
        <w:br w:clear="none"/>
      </w:r>
      <w:r>
        <w:rPr>
          <w:rStyle w:val="Text5"/>
        </w:rPr>
        <w:t xml:space="preserve">=</w:t>
        <w:br w:clear="none"/>
      </w:r>
      <w:r>
        <w:t xml:space="preserve">"Resources/Styles/Colors.xaml"</w:t>
        <w:br w:clear="none"/>
      </w:r>
      <w:r>
        <w:rPr>
          <w:rStyle w:val="Text5"/>
        </w:rPr>
        <w:t xml:space="preserve"> /&gt;</w:t>
        <w:br w:clear="none"/>
        <w:t xml:space="preserve"/>
        <w:br w:clear="none"/>
        <w:t xml:space="preserve">        </w:t>
        <w:br w:clear="none"/>
        <w:t xml:space="preserve">&lt;</w:t>
        <w:br w:clear="none"/>
      </w:r>
      <w:r>
        <w:rPr>
          <w:rStyle w:val="Text8"/>
        </w:rPr>
        <w:t xml:space="preserve">ResourceDictionary</w:t>
        <w:br w:clear="none"/>
      </w:r>
      <w:r>
        <w:rPr>
          <w:rStyle w:val="Text5"/>
        </w:rPr>
        <w:t xml:space="preserve"> </w:t>
        <w:br w:clear="none"/>
      </w:r>
      <w:r>
        <w:rPr>
          <w:rStyle w:val="Text10"/>
        </w:rPr>
        <w:t xml:space="preserve">Source</w:t>
        <w:br w:clear="none"/>
      </w:r>
      <w:r>
        <w:rPr>
          <w:rStyle w:val="Text5"/>
        </w:rPr>
        <w:t xml:space="preserve">=</w:t>
        <w:br w:clear="none"/>
      </w:r>
      <w:r>
        <w:t xml:space="preserve">"Resources/Styles/Styles.xaml"</w:t>
        <w:br w:clear="none"/>
      </w:r>
      <w:r>
        <w:rPr>
          <w:rStyle w:val="Text5"/>
        </w:rPr>
        <w:t xml:space="preserve"> /&gt;</w:t>
        <w:br w:clear="none"/>
        <w:t xml:space="preserve"/>
        <w:br w:clear="none"/>
      </w:r>
      <w:r>
        <w:rPr>
          <w:rStyle w:val="Text22"/>
        </w:rPr>
        <w:t xml:space="preserve">        </w:t>
        <w:br w:clear="none"/>
        <w:t xml:space="preserve">&lt;</w:t>
        <w:br w:clear="none"/>
      </w:r>
      <w:r>
        <w:rPr>
          <w:rStyle w:val="Text31"/>
        </w:rPr>
        <w:t xml:space="preserve">ResourceDictionary</w:t>
        <w:br w:clear="none"/>
      </w:r>
      <w:r>
        <w:rPr>
          <w:rStyle w:val="Text22"/>
        </w:rPr>
        <w:t xml:space="preserve"> </w:t>
        <w:br w:clear="none"/>
      </w:r>
      <w:r>
        <w:rPr>
          <w:rStyle w:val="Text28"/>
        </w:rPr>
        <w:t xml:space="preserve">Source</w:t>
        <w:br w:clear="none"/>
      </w:r>
      <w:r>
        <w:rPr>
          <w:rStyle w:val="Text22"/>
        </w:rPr>
        <w:t xml:space="preserve">=</w:t>
        <w:br w:clear="none"/>
      </w:r>
      <w:r>
        <w:rPr>
          <w:rStyle w:val="Text12"/>
        </w:rPr>
        <w:t xml:space="preserve">"Resources/Styles/Northwind.xaml"</w:t>
        <w:br w:clear="none"/>
      </w:r>
      <w:r>
        <w:rPr>
          <w:rStyle w:val="Text22"/>
        </w:rPr>
        <w:t xml:space="preserve"> /&gt;</w:t>
        <w:br w:clear="none"/>
      </w:r>
      <w:r>
        <w:rPr>
          <w:rStyle w:val="Text5"/>
        </w:rPr>
        <w:t xml:space="preserve"/>
        <w:br w:clear="none"/>
        <w:t xml:space="preserve">      </w:t>
        <w:br w:clear="none"/>
        <w:t xml:space="preserve">&lt;/</w:t>
        <w:br w:clear="none"/>
      </w:r>
      <w:r>
        <w:rPr>
          <w:rStyle w:val="Text8"/>
        </w:rPr>
        <w:t xml:space="preserve">ResourceDictionary.MergedDictionaries</w:t>
        <w:br w:clear="none"/>
      </w:r>
      <w:r>
        <w:rPr>
          <w:rStyle w:val="Text5"/>
        </w:rPr>
        <w:t xml:space="preserve">&gt;</w:t>
        <w:br w:clear="none"/>
        <w:t xml:space="preserve"/>
        <w:br w:clear="none"/>
        <w:t xml:space="preserve">    </w:t>
        <w:br w:clear="none"/>
        <w:t xml:space="preserve">&lt;/</w:t>
        <w:br w:clear="none"/>
      </w:r>
      <w:r>
        <w:rPr>
          <w:rStyle w:val="Text8"/>
        </w:rPr>
        <w:t xml:space="preserve">ResourceDictionary</w:t>
        <w:br w:clear="none"/>
      </w:r>
      <w:r>
        <w:rPr>
          <w:rStyle w:val="Text5"/>
        </w:rPr>
        <w:t xml:space="preserve">&gt;</w:t>
        <w:br w:clear="none"/>
        <w:t xml:space="preserve"/>
        <w:br w:clear="none"/>
        <w:t xml:space="preserve">  </w:t>
        <w:br w:clear="none"/>
        <w:t xml:space="preserve">&lt;/</w:t>
        <w:br w:clear="none"/>
      </w:r>
      <w:r>
        <w:rPr>
          <w:rStyle w:val="Text8"/>
        </w:rPr>
        <w:t xml:space="preserve">Application.Resources</w:t>
        <w:br w:clear="none"/>
      </w:r>
      <w:r>
        <w:rPr>
          <w:rStyle w:val="Text5"/>
        </w:rPr>
        <w:t xml:space="preserve">&gt;</w:t>
        <w:br w:clear="none"/>
        <w:t xml:space="preserve"/>
        <w:br w:clear="none"/>
        <w:t xml:space="preserve">&lt;/</w:t>
        <w:br w:clear="none"/>
      </w:r>
      <w:r>
        <w:rPr>
          <w:rStyle w:val="Text8"/>
        </w:rPr>
        <w:t xml:space="preserve">Application</w:t>
        <w:br w:clear="none"/>
      </w:r>
      <w:r>
        <w:rPr>
          <w:rStyle w:val="Text5"/>
        </w:rPr>
        <w:t xml:space="preserve">&gt;</w:t>
        <w:br w:clear="none"/>
        <w:t xml:space="preserve"/>
        <w:br w:clear="none"/>
      </w:r>
    </w:p>
    <w:p>
      <w:bookmarkStart w:id="2487" w:name="Referencing_shared_resources"/>
      <w:pPr>
        <w:pStyle w:val="Heading 2"/>
      </w:pPr>
      <w:r>
        <w:t>Referencing shared resources</w:t>
      </w:r>
      <w:bookmarkEnd w:id="2487"/>
    </w:p>
    <w:p>
      <w:pPr>
        <w:pStyle w:val="Normal"/>
      </w:pPr>
      <w:r>
        <w:t xml:space="preserve">Now we can reference the </w:t>
      </w:r>
      <w:r>
        <w:rPr>
          <w:rStyle w:val="Text61"/>
        </w:rPr>
        <w:bookmarkStart w:id="2488" w:name="_idIndexMarker1758"/>
        <w:t/>
        <w:bookmarkEnd w:id="2488"/>
      </w:r>
      <w:r>
        <w:t>shared resource:</w:t>
      </w:r>
    </w:p>
    <w:p>
      <w:pPr>
        <w:numPr>
          <w:ilvl w:val="0"/>
          <w:numId w:val="513"/>
        </w:numPr>
        <w:pStyle w:val="Para 01"/>
      </w:pPr>
      <w:r>
        <w:t xml:space="preserve">In </w:t>
      </w:r>
      <w:r>
        <w:rPr>
          <w:rStyle w:val="Text0"/>
        </w:rPr>
        <w:t xml:space="preserve">CategoriesPage.xaml</w:t>
        <w:br w:clear="none"/>
      </w:r>
      <w:r>
        <w:t xml:space="preserve">, modify the </w:t>
      </w:r>
      <w:r>
        <w:rPr>
          <w:rStyle w:val="Text0"/>
        </w:rPr>
        <w:t xml:space="preserve">ContentPage</w:t>
        <w:br w:clear="none"/>
      </w:r>
      <w:r>
        <w:t xml:space="preserve"> to set its background to the brush resource with the key of </w:t>
      </w:r>
      <w:r>
        <w:rPr>
          <w:rStyle w:val="Text0"/>
        </w:rPr>
        <w:t xml:space="preserve">Rainbow</w:t>
        <w:br w:clear="none"/>
      </w:r>
      <w:r>
        <w:t xml:space="preserve">, as shown highlighted in the following markup: </w:t>
      </w:r>
    </w:p>
    <w:p>
      <w:pPr>
        <w:pStyle w:val="Para 15"/>
      </w:pPr>
      <w:r>
        <w:rPr>
          <w:rStyle w:val="Text5"/>
        </w:rPr>
        <w:t xml:space="preserve">&lt;</w:t>
        <w:br w:clear="none"/>
      </w:r>
      <w:r>
        <w:rPr>
          <w:rStyle w:val="Text8"/>
        </w:rPr>
        <w:t xml:space="preserve">ContentPage</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"Northwind.Maui.Client.CategoriesPage"</w:t>
        <w:br w:clear="none"/>
      </w:r>
      <w:r>
        <w:rPr>
          <w:rStyle w:val="Text5"/>
        </w:rPr>
        <w:t xml:space="preserve"/>
        <w:br w:clear="none"/>
      </w:r>
      <w:r>
        <w:rPr>
          <w:rStyle w:val="Text22"/>
        </w:rPr>
        <w:t xml:space="preserve">             </w:t>
        <w:br w:clear="none"/>
      </w:r>
      <w:r>
        <w:rPr>
          <w:rStyle w:val="Text28"/>
        </w:rPr>
        <w:t xml:space="preserve">Background</w:t>
        <w:br w:clear="none"/>
      </w:r>
      <w:r>
        <w:rPr>
          <w:rStyle w:val="Text22"/>
        </w:rPr>
        <w:t xml:space="preserve">=</w:t>
        <w:br w:clear="none"/>
      </w:r>
      <w:r>
        <w:rPr>
          <w:rStyle w:val="Text12"/>
        </w:rPr>
        <w:t xml:space="preserve">"{StaticResource Rainbow}"</w:t>
        <w:br w:clear="none"/>
      </w:r>
      <w:r>
        <w:rPr>
          <w:rStyle w:val="Text5"/>
        </w:rPr>
        <w:t xml:space="preserve"/>
        <w:br w:clear="none"/>
      </w:r>
      <w:r>
        <w:rPr>
          <w:rStyle w:val="Text22"/>
        </w:rPr>
        <w:t xml:space="preserve">  </w:t>
        <w:br w:clear="none"/>
      </w:r>
      <w:r>
        <w:rPr>
          <w:rStyle w:val="Text5"/>
        </w:rPr>
        <w:t xml:space="preserve">           </w:t>
        <w:br w:clear="none"/>
      </w:r>
      <w:r>
        <w:rPr>
          <w:rStyle w:val="Text10"/>
        </w:rPr>
        <w:t xml:space="preserve">Title</w:t>
        <w:br w:clear="none"/>
      </w:r>
      <w:r>
        <w:rPr>
          <w:rStyle w:val="Text5"/>
        </w:rPr>
        <w:t xml:space="preserve">=</w:t>
        <w:br w:clear="none"/>
      </w:r>
      <w:r>
        <w:t xml:space="preserve">"Categories"</w:t>
        <w:br w:clear="none"/>
      </w:r>
      <w:r>
        <w:rPr>
          <w:rStyle w:val="Text5"/>
        </w:rPr>
        <w:t xml:space="preserve">&gt;</w:t>
        <w:br w:clear="none"/>
        <w:t xml:space="preserve"/>
        <w:br w:clear="none"/>
      </w:r>
    </w:p>
    <w:p>
      <w:pPr>
        <w:pStyle w:val="Normal"/>
      </w:pPr>
      <w:r>
        <w:rPr>
          <w:rStyle w:val="Text0"/>
        </w:rPr>
        <w:t xml:space="preserve">StaticResource</w:t>
        <w:br w:clear="none"/>
      </w:r>
      <w:r>
        <w:t xml:space="preserve"> means the resource is read once when the app first starts. If the resource changes </w:t>
      </w:r>
      <w:r>
        <w:rPr>
          <w:rStyle w:val="Text61"/>
        </w:rPr>
        <w:bookmarkStart w:id="2489" w:name="_idIndexMarker1759"/>
        <w:t/>
        <w:bookmarkEnd w:id="2489"/>
      </w:r>
      <w:r>
        <w:t>after that, any elements that reference it will not be updated.</w:t>
      </w:r>
    </w:p>
    <w:p>
      <w:pPr>
        <w:numPr>
          <w:ilvl w:val="0"/>
          <w:numId w:val="514"/>
        </w:numPr>
        <w:pStyle w:val="Para 01"/>
      </w:pPr>
      <w:r>
        <w:t xml:space="preserve">Start the </w:t>
      </w:r>
      <w:r>
        <w:rPr>
          <w:rStyle w:val="Text0"/>
        </w:rPr>
        <w:t xml:space="preserve">Northwind.Maui.Client</w:t>
        <w:br w:clear="none"/>
      </w:r>
      <w:r>
        <w:t xml:space="preserve"> project with debugging.</w:t>
      </w:r>
    </w:p>
    <w:p>
      <w:pPr>
        <w:numPr>
          <w:ilvl w:val="0"/>
          <w:numId w:val="514"/>
        </w:numPr>
        <w:pStyle w:val="Para 01"/>
      </w:pPr>
      <w:r>
        <w:t xml:space="preserve">Navigate to </w:t>
      </w:r>
      <w:r>
        <w:rPr>
          <w:rStyle w:val="Text2"/>
        </w:rPr>
        <w:t>Categories</w:t>
      </w:r>
      <w:r>
        <w:t xml:space="preserve"> and note that the background of the page is a rainbow.</w:t>
      </w:r>
    </w:p>
    <w:p>
      <w:pPr>
        <w:numPr>
          <w:ilvl w:val="0"/>
          <w:numId w:val="514"/>
        </w:numPr>
        <w:pStyle w:val="Para 01"/>
      </w:pPr>
      <w:r>
        <w:t>Close the app.</w:t>
      </w:r>
    </w:p>
    <w:p>
      <w:bookmarkStart w:id="2490" w:name="Changing_shared_resources_dynami"/>
      <w:pPr>
        <w:pStyle w:val="Heading 2"/>
      </w:pPr>
      <w:r>
        <w:t>Changing shared resources dynamically</w:t>
      </w:r>
      <w:bookmarkEnd w:id="2490"/>
    </w:p>
    <w:p>
      <w:pPr>
        <w:pStyle w:val="Normal"/>
      </w:pPr>
      <w:r>
        <w:t xml:space="preserve">Now we can implement a settings page </w:t>
      </w:r>
      <w:r>
        <w:rPr>
          <w:rStyle w:val="Text61"/>
        </w:rPr>
        <w:bookmarkStart w:id="2491" w:name="_idIndexMarker1760"/>
        <w:t/>
        <w:bookmarkEnd w:id="2491"/>
      </w:r>
      <w:r>
        <w:t>to allow the user to change between light mode, dark mode, or system mode used in the UI at runtime:</w:t>
      </w:r>
    </w:p>
    <w:p>
      <w:pPr>
        <w:numPr>
          <w:ilvl w:val="0"/>
          <w:numId w:val="515"/>
        </w:numPr>
        <w:pStyle w:val="Para 01"/>
      </w:pPr>
      <w:r>
        <w:t xml:space="preserve">In the </w:t>
      </w:r>
      <w:r>
        <w:rPr>
          <w:rStyle w:val="Text0"/>
        </w:rPr>
        <w:t xml:space="preserve">Resources</w:t>
        <w:br w:clear="none"/>
      </w:r>
      <w:r>
        <w:t xml:space="preserve"> folder, in the </w:t>
      </w:r>
      <w:r>
        <w:rPr>
          <w:rStyle w:val="Text0"/>
        </w:rPr>
        <w:t xml:space="preserve">Styles</w:t>
        <w:br w:clear="none"/>
      </w:r>
      <w:r>
        <w:t xml:space="preserve"> folder, add a new </w:t>
      </w:r>
      <w:r>
        <w:rPr>
          <w:rStyle w:val="Text2"/>
        </w:rPr>
        <w:t>.NET MAUI Resource Dictionary (XAML)</w:t>
      </w:r>
      <w:r>
        <w:t xml:space="preserve"> project item named </w:t>
      </w:r>
      <w:r>
        <w:rPr>
          <w:rStyle w:val="Text0"/>
        </w:rPr>
        <w:t xml:space="preserve">LightDarkModeColors.xaml</w:t>
        <w:br w:clear="none"/>
      </w:r>
      <w:r>
        <w:t>.</w:t>
      </w:r>
    </w:p>
    <w:p>
      <w:pPr>
        <w:numPr>
          <w:ilvl w:val="0"/>
          <w:numId w:val="515"/>
        </w:numPr>
        <w:pStyle w:val="Para 01"/>
      </w:pPr>
      <w:r>
        <w:t xml:space="preserve">Add markup inside the existing </w:t>
      </w:r>
      <w:r>
        <w:rPr>
          <w:rStyle w:val="Text0"/>
        </w:rPr>
        <w:t xml:space="preserve">ResourceDictionary</w:t>
        <w:br w:clear="none"/>
      </w:r>
      <w:r>
        <w:t xml:space="preserve"> element to define sets of suitable colors for light and dark mode, as shown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ResourceDictionary</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"Northwind.Maui.Client.Resources.Styles.LightDarkModeColors"</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"LightPageBackgroundColor"</w:t>
        <w:br w:clear="none"/>
      </w:r>
      <w:r>
        <w:rPr>
          <w:rStyle w:val="Text5"/>
        </w:rPr>
        <w:t xml:space="preserve">&gt;</w:t>
        <w:br w:clear="none"/>
        <w:t xml:space="preserve">White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"LightNavigationBarColor"</w:t>
        <w:br w:clear="none"/>
      </w:r>
      <w:r>
        <w:rPr>
          <w:rStyle w:val="Text5"/>
        </w:rPr>
        <w:t xml:space="preserve">&gt;</w:t>
        <w:br w:clear="none"/>
        <w:t xml:space="preserve">AliceBlue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"LightPrimaryColor"</w:t>
        <w:br w:clear="none"/>
      </w:r>
      <w:r>
        <w:rPr>
          <w:rStyle w:val="Text5"/>
        </w:rPr>
        <w:t xml:space="preserve">&gt;</w:t>
        <w:br w:clear="none"/>
        <w:t xml:space="preserve">WhiteSmoke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"LightSecondaryColor"</w:t>
        <w:br w:clear="none"/>
      </w:r>
      <w:r>
        <w:rPr>
          <w:rStyle w:val="Text5"/>
        </w:rPr>
        <w:t xml:space="preserve">&gt;</w:t>
        <w:br w:clear="none"/>
        <w:t xml:space="preserve">Black</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"LightPrimaryTextColor"</w:t>
        <w:br w:clear="none"/>
      </w:r>
      <w:r>
        <w:rPr>
          <w:rStyle w:val="Text5"/>
        </w:rPr>
        <w:t xml:space="preserve">&gt;</w:t>
        <w:br w:clear="none"/>
        <w:t xml:space="preserve">Black</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"LightSecondaryTextColor"</w:t>
        <w:br w:clear="none"/>
      </w:r>
      <w:r>
        <w:rPr>
          <w:rStyle w:val="Text5"/>
        </w:rPr>
        <w:t xml:space="preserve">&gt;</w:t>
        <w:br w:clear="none"/>
        <w:t xml:space="preserve">White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"LightTertiaryTextColor"</w:t>
        <w:br w:clear="none"/>
      </w:r>
      <w:r>
        <w:rPr>
          <w:rStyle w:val="Text5"/>
        </w:rPr>
        <w:t xml:space="preserve">&gt;</w:t>
        <w:br w:clear="none"/>
        <w:t xml:space="preserve">Gray</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"DarkPageBackgroundColor"</w:t>
        <w:br w:clear="none"/>
      </w:r>
      <w:r>
        <w:rPr>
          <w:rStyle w:val="Text5"/>
        </w:rPr>
        <w:t xml:space="preserve">&gt;</w:t>
        <w:br w:clear="none"/>
        <w:t xml:space="preserve">Black</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"DarkNavigationBarColor"</w:t>
        <w:br w:clear="none"/>
      </w:r>
      <w:r>
        <w:rPr>
          <w:rStyle w:val="Text5"/>
        </w:rPr>
        <w:t xml:space="preserve">&gt;</w:t>
        <w:br w:clear="none"/>
        <w:t xml:space="preserve">Teal</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"DarkPrimaryColor"</w:t>
        <w:br w:clear="none"/>
      </w:r>
      <w:r>
        <w:rPr>
          <w:rStyle w:val="Text5"/>
        </w:rPr>
        <w:t xml:space="preserve">&gt;</w:t>
        <w:br w:clear="none"/>
        <w:t xml:space="preserve">Teal</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"DarkSecondaryColor"</w:t>
        <w:br w:clear="none"/>
      </w:r>
      <w:r>
        <w:rPr>
          <w:rStyle w:val="Text5"/>
        </w:rPr>
        <w:t xml:space="preserve">&gt;</w:t>
        <w:br w:clear="none"/>
        <w:t xml:space="preserve">White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"DarkPrimaryTextColor"</w:t>
        <w:br w:clear="none"/>
      </w:r>
      <w:r>
        <w:rPr>
          <w:rStyle w:val="Text5"/>
        </w:rPr>
        <w:t xml:space="preserve">&gt;</w:t>
        <w:br w:clear="none"/>
        <w:t xml:space="preserve">White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"DarkSecondaryTextColor"</w:t>
        <w:br w:clear="none"/>
      </w:r>
      <w:r>
        <w:rPr>
          <w:rStyle w:val="Text5"/>
        </w:rPr>
        <w:t xml:space="preserve">&gt;</w:t>
        <w:br w:clear="none"/>
        <w:t xml:space="preserve">White</w:t>
        <w:br w:clear="none"/>
        <w:t xml:space="preserve">&lt;/</w:t>
        <w:br w:clear="none"/>
      </w:r>
      <w:r>
        <w:rPr>
          <w:rStyle w:val="Text8"/>
        </w:rPr>
        <w:t xml:space="preserve">Color</w:t>
        <w:br w:clear="none"/>
      </w:r>
      <w:r>
        <w:rPr>
          <w:rStyle w:val="Text5"/>
        </w:rPr>
        <w:t xml:space="preserve">&gt;</w:t>
        <w:br w:clear="none"/>
        <w:t xml:space="preserve"/>
        <w:br w:clear="none"/>
        <w:t xml:space="preserve">  </w:t>
        <w:br w:clear="none"/>
        <w:t xml:space="preserve">&lt;</w:t>
        <w:br w:clear="none"/>
      </w:r>
      <w:r>
        <w:rPr>
          <w:rStyle w:val="Text8"/>
        </w:rPr>
        <w:t xml:space="preserve">Color</w:t>
        <w:br w:clear="none"/>
      </w:r>
      <w:r>
        <w:rPr>
          <w:rStyle w:val="Text5"/>
        </w:rPr>
        <w:t xml:space="preserve"> </w:t>
        <w:br w:clear="none"/>
      </w:r>
      <w:r>
        <w:rPr>
          <w:rStyle w:val="Text10"/>
        </w:rPr>
        <w:t xml:space="preserve">x:Key</w:t>
        <w:br w:clear="none"/>
      </w:r>
      <w:r>
        <w:rPr>
          <w:rStyle w:val="Text5"/>
        </w:rPr>
        <w:t xml:space="preserve">=</w:t>
        <w:br w:clear="none"/>
      </w:r>
      <w:r>
        <w:t xml:space="preserve">"DarkTertiaryTextColor"</w:t>
        <w:br w:clear="none"/>
      </w:r>
      <w:r>
        <w:rPr>
          <w:rStyle w:val="Text5"/>
        </w:rPr>
        <w:t xml:space="preserve">&gt;</w:t>
        <w:br w:clear="none"/>
        <w:t xml:space="preserve">WhiteSmoke</w:t>
        <w:br w:clear="none"/>
        <w:t xml:space="preserve">&lt;/</w:t>
        <w:br w:clear="none"/>
      </w:r>
      <w:r>
        <w:rPr>
          <w:rStyle w:val="Text8"/>
        </w:rPr>
        <w:t xml:space="preserve">Color</w:t>
        <w:br w:clear="none"/>
      </w:r>
      <w:r>
        <w:rPr>
          <w:rStyle w:val="Text5"/>
        </w:rPr>
        <w:t xml:space="preserve">&gt;</w:t>
        <w:br w:clear="none"/>
        <w:t xml:space="preserve"/>
        <w:br w:clear="none"/>
        <w:t xml:space="preserve">&lt;/</w:t>
        <w:br w:clear="none"/>
      </w:r>
      <w:r>
        <w:rPr>
          <w:rStyle w:val="Text8"/>
        </w:rPr>
        <w:t xml:space="preserve">ResourceDictionary</w:t>
        <w:br w:clear="none"/>
      </w:r>
      <w:r>
        <w:rPr>
          <w:rStyle w:val="Text5"/>
        </w:rPr>
        <w:t xml:space="preserve">&gt;</w:t>
        <w:br w:clear="none"/>
        <w:t xml:space="preserve"/>
        <w:br w:clear="none"/>
      </w:r>
    </w:p>
    <w:p>
      <w:pPr>
        <w:numPr>
          <w:ilvl w:val="0"/>
          <w:numId w:val="515"/>
        </w:numPr>
        <w:pStyle w:val="Para 01"/>
      </w:pPr>
      <w:r>
        <w:t xml:space="preserve">In the </w:t>
      </w:r>
      <w:r>
        <w:rPr>
          <w:rStyle w:val="Text0"/>
        </w:rPr>
        <w:t xml:space="preserve">Resources</w:t>
        <w:br w:clear="none"/>
      </w:r>
      <w:r>
        <w:t xml:space="preserve"> folder, in the </w:t>
      </w:r>
      <w:r>
        <w:rPr>
          <w:rStyle w:val="Text0"/>
        </w:rPr>
        <w:t xml:space="preserve">Styles</w:t>
        <w:br w:clear="none"/>
      </w:r>
      <w:r>
        <w:t xml:space="preserve"> folder, add a new </w:t>
      </w:r>
      <w:r>
        <w:rPr>
          <w:rStyle w:val="Text2"/>
        </w:rPr>
        <w:t>.NET MAUI Resource Dictionary (XAML)</w:t>
      </w:r>
      <w:r>
        <w:t xml:space="preserve"> project item named </w:t>
      </w:r>
      <w:r>
        <w:rPr>
          <w:rStyle w:val="Text0"/>
        </w:rPr>
        <w:t xml:space="preserve">DarkModeTheme.xaml</w:t>
        <w:br w:clear="none"/>
      </w:r>
      <w:r>
        <w:t>.</w:t>
      </w:r>
    </w:p>
    <w:p>
      <w:pPr>
        <w:numPr>
          <w:ilvl w:val="0"/>
          <w:numId w:val="515"/>
        </w:numPr>
        <w:pStyle w:val="Para 01"/>
      </w:pPr>
      <w:r>
        <w:t xml:space="preserve">Add markup inside the existing </w:t>
      </w:r>
      <w:r>
        <w:rPr>
          <w:rStyle w:val="Text0"/>
        </w:rPr>
        <w:t xml:space="preserve">ResourceDictionary</w:t>
        <w:br w:clear="none"/>
      </w:r>
      <w:r>
        <w:t xml:space="preserve"> element to define styles to use in </w:t>
      </w:r>
      <w:r>
        <w:rPr>
          <w:rStyle w:val="Text61"/>
        </w:rPr>
        <w:bookmarkStart w:id="2492" w:name="_idIndexMarker1761"/>
        <w:t/>
        <w:bookmarkEnd w:id="2492"/>
      </w:r>
      <w:r>
        <w:t xml:space="preserve">dark mode, as shown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ResourceDictionary</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w:t>
        <w:br w:clear="none"/>
        <w:t xml:space="preserve">Northwind.Maui.Client.Resources.Styles.DarkModeTheme"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"Shell"</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"FlyoutBackgroundColor"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w:t>
        <w:br w:clear="none"/>
        <w:t xml:space="preserve">{StaticResource DarkNavigationBarColor}"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"ContentPage"</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w:t>
        <w:br w:clear="none"/>
        <w:t xml:space="preserve">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"{StaticResource DarkPageBackgroundColor}"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"Button"</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"BackgroundColor"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"{StaticResource DarkPrimaryColor}"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"TextColor"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w:t>
        <w:br w:clear="none"/>
        <w:t xml:space="preserve">{StaticResource DarkSecondaryColor}"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"HeightRequest"</w:t>
        <w:br w:clear="none"/>
      </w:r>
      <w:r>
        <w:rPr>
          <w:rStyle w:val="Text5"/>
        </w:rPr>
        <w:t xml:space="preserve"> </w:t>
        <w:br w:clear="none"/>
      </w:r>
      <w:r>
        <w:rPr>
          <w:rStyle w:val="Text10"/>
        </w:rPr>
        <w:t xml:space="preserve">Value</w:t>
        <w:br w:clear="none"/>
      </w:r>
      <w:r>
        <w:rPr>
          <w:rStyle w:val="Text5"/>
        </w:rPr>
        <w:t xml:space="preserve">=</w:t>
        <w:br w:clear="none"/>
      </w:r>
      <w:r>
        <w:t xml:space="preserve">"45"</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w:t>
        <w:br w:clear="none"/>
        <w:t xml:space="preserve">WidthRequest"</w:t>
        <w:br w:clear="none"/>
      </w:r>
      <w:r>
        <w:rPr>
          <w:rStyle w:val="Text5"/>
        </w:rPr>
        <w:t xml:space="preserve"> </w:t>
        <w:br w:clear="none"/>
      </w:r>
      <w:r>
        <w:rPr>
          <w:rStyle w:val="Text10"/>
        </w:rPr>
        <w:t xml:space="preserve">Value</w:t>
        <w:br w:clear="none"/>
      </w:r>
      <w:r>
        <w:rPr>
          <w:rStyle w:val="Text5"/>
        </w:rPr>
        <w:t xml:space="preserve">=</w:t>
        <w:br w:clear="none"/>
      </w:r>
      <w:r>
        <w:t xml:space="preserve">"190"</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"CornerRadius"</w:t>
        <w:br w:clear="none"/>
      </w:r>
      <w:r>
        <w:rPr>
          <w:rStyle w:val="Text5"/>
        </w:rPr>
        <w:t xml:space="preserve"> </w:t>
        <w:br w:clear="none"/>
      </w:r>
      <w:r>
        <w:rPr>
          <w:rStyle w:val="Text10"/>
        </w:rPr>
        <w:t xml:space="preserve">Value</w:t>
        <w:br w:clear="none"/>
      </w:r>
      <w:r>
        <w:rPr>
          <w:rStyle w:val="Text5"/>
        </w:rPr>
        <w:t xml:space="preserve">=</w:t>
        <w:br w:clear="none"/>
      </w:r>
      <w:r>
        <w:t xml:space="preserve">"18"</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&lt;/</w:t>
        <w:br w:clear="none"/>
      </w:r>
      <w:r>
        <w:rPr>
          <w:rStyle w:val="Text8"/>
        </w:rPr>
        <w:t xml:space="preserve">ResourceDictionary</w:t>
        <w:br w:clear="none"/>
      </w:r>
      <w:r>
        <w:rPr>
          <w:rStyle w:val="Text5"/>
        </w:rPr>
        <w:t xml:space="preserve">&gt;</w:t>
        <w:br w:clear="none"/>
        <w:t xml:space="preserve"/>
        <w:br w:clear="none"/>
      </w:r>
    </w:p>
    <w:p>
      <w:pPr>
        <w:numPr>
          <w:ilvl w:val="0"/>
          <w:numId w:val="515"/>
        </w:numPr>
        <w:pStyle w:val="Para 01"/>
      </w:pPr>
      <w:r>
        <w:t xml:space="preserve">In the </w:t>
      </w:r>
      <w:r>
        <w:rPr>
          <w:rStyle w:val="Text0"/>
        </w:rPr>
        <w:t xml:space="preserve">Resources</w:t>
        <w:br w:clear="none"/>
      </w:r>
      <w:r>
        <w:t xml:space="preserve"> folder, in the </w:t>
      </w:r>
      <w:r>
        <w:rPr>
          <w:rStyle w:val="Text0"/>
        </w:rPr>
        <w:t xml:space="preserve">Styles</w:t>
        <w:br w:clear="none"/>
      </w:r>
      <w:r>
        <w:t xml:space="preserve"> folder, add a new </w:t>
      </w:r>
      <w:r>
        <w:rPr>
          <w:rStyle w:val="Text2"/>
        </w:rPr>
        <w:t>.NET MAUI Resource Dictionary (XAML)</w:t>
      </w:r>
      <w:r>
        <w:t xml:space="preserve"> project item named </w:t>
      </w:r>
      <w:r>
        <w:rPr>
          <w:rStyle w:val="Text0"/>
        </w:rPr>
        <w:t xml:space="preserve">LightModeTheme.xaml</w:t>
        <w:br w:clear="none"/>
      </w:r>
      <w:r>
        <w:t>.</w:t>
      </w:r>
    </w:p>
    <w:p>
      <w:pPr>
        <w:numPr>
          <w:ilvl w:val="0"/>
          <w:numId w:val="515"/>
        </w:numPr>
        <w:pStyle w:val="Para 01"/>
      </w:pPr>
      <w:r>
        <w:t xml:space="preserve">Add markup inside the </w:t>
      </w:r>
      <w:r>
        <w:rPr>
          <w:rStyle w:val="Text61"/>
        </w:rPr>
        <w:bookmarkStart w:id="2493" w:name="_idIndexMarker1762"/>
        <w:t/>
        <w:bookmarkEnd w:id="2493"/>
      </w:r>
      <w:r>
        <w:t xml:space="preserve">existing </w:t>
      </w:r>
      <w:r>
        <w:rPr>
          <w:rStyle w:val="Text0"/>
        </w:rPr>
        <w:t xml:space="preserve">ResourceDictionary</w:t>
        <w:br w:clear="none"/>
      </w:r>
      <w:r>
        <w:t xml:space="preserve"> element to define styles to use in light mode, as shown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ResourceDictionary</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"Northwind.Maui.Client.Resources.Styles.LightModeTheme"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"Shell"</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"FlyoutBackgroundColor"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"{StaticResource LightNavigationBarColor}"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"ContentPage"</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"{StaticResource LightPageBackgroundColor}"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"Button"</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"BackgroundColor"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"{StaticResource LightPrimaryColor}"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"TextColor"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"{StaticResource LightSecondaryColor}"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"HeightRequest"</w:t>
        <w:br w:clear="none"/>
      </w:r>
      <w:r>
        <w:rPr>
          <w:rStyle w:val="Text5"/>
        </w:rPr>
        <w:t xml:space="preserve"> </w:t>
        <w:br w:clear="none"/>
      </w:r>
      <w:r>
        <w:rPr>
          <w:rStyle w:val="Text10"/>
        </w:rPr>
        <w:t xml:space="preserve">Value</w:t>
        <w:br w:clear="none"/>
      </w:r>
      <w:r>
        <w:rPr>
          <w:rStyle w:val="Text5"/>
        </w:rPr>
        <w:t xml:space="preserve">=</w:t>
        <w:br w:clear="none"/>
      </w:r>
      <w:r>
        <w:t xml:space="preserve">"45"</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"WidthRequest"</w:t>
        <w:br w:clear="none"/>
      </w:r>
      <w:r>
        <w:rPr>
          <w:rStyle w:val="Text5"/>
        </w:rPr>
        <w:t xml:space="preserve"> </w:t>
        <w:br w:clear="none"/>
      </w:r>
      <w:r>
        <w:rPr>
          <w:rStyle w:val="Text10"/>
        </w:rPr>
        <w:t xml:space="preserve">Value</w:t>
        <w:br w:clear="none"/>
      </w:r>
      <w:r>
        <w:rPr>
          <w:rStyle w:val="Text5"/>
        </w:rPr>
        <w:t xml:space="preserve">=</w:t>
        <w:br w:clear="none"/>
      </w:r>
      <w:r>
        <w:t xml:space="preserve">"190"</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"CornerRadius"</w:t>
        <w:br w:clear="none"/>
      </w:r>
      <w:r>
        <w:rPr>
          <w:rStyle w:val="Text5"/>
        </w:rPr>
        <w:t xml:space="preserve"> </w:t>
        <w:br w:clear="none"/>
      </w:r>
      <w:r>
        <w:rPr>
          <w:rStyle w:val="Text10"/>
        </w:rPr>
        <w:t xml:space="preserve">Value</w:t>
        <w:br w:clear="none"/>
      </w:r>
      <w:r>
        <w:rPr>
          <w:rStyle w:val="Text5"/>
        </w:rPr>
        <w:t xml:space="preserve">=</w:t>
        <w:br w:clear="none"/>
      </w:r>
      <w:r>
        <w:t xml:space="preserve">"18"</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&lt;/</w:t>
        <w:br w:clear="none"/>
      </w:r>
      <w:r>
        <w:rPr>
          <w:rStyle w:val="Text8"/>
        </w:rPr>
        <w:t xml:space="preserve">ResourceDictionary</w:t>
        <w:br w:clear="none"/>
      </w:r>
      <w:r>
        <w:rPr>
          <w:rStyle w:val="Text5"/>
        </w:rPr>
        <w:t xml:space="preserve">&gt;</w:t>
        <w:br w:clear="none"/>
        <w:t xml:space="preserve"/>
        <w:br w:clear="none"/>
      </w:r>
    </w:p>
    <w:p>
      <w:pPr>
        <w:numPr>
          <w:ilvl w:val="0"/>
          <w:numId w:val="515"/>
        </w:numPr>
        <w:pStyle w:val="Para 01"/>
      </w:pPr>
      <w:r>
        <w:t xml:space="preserve">In the </w:t>
      </w:r>
      <w:r>
        <w:rPr>
          <w:rStyle w:val="Text0"/>
        </w:rPr>
        <w:t xml:space="preserve">Resources</w:t>
        <w:br w:clear="none"/>
      </w:r>
      <w:r>
        <w:t xml:space="preserve"> folder, in the </w:t>
      </w:r>
      <w:r>
        <w:rPr>
          <w:rStyle w:val="Text0"/>
        </w:rPr>
        <w:t xml:space="preserve">Styles</w:t>
        <w:br w:clear="none"/>
      </w:r>
      <w:r>
        <w:t xml:space="preserve"> folder, add a new </w:t>
      </w:r>
      <w:r>
        <w:rPr>
          <w:rStyle w:val="Text2"/>
        </w:rPr>
        <w:t>.NET MAUI Resource Dictionary (XAML)</w:t>
      </w:r>
      <w:r>
        <w:t xml:space="preserve"> project item named </w:t>
      </w:r>
      <w:r>
        <w:rPr>
          <w:rStyle w:val="Text0"/>
        </w:rPr>
        <w:t xml:space="preserve">SystemModeTheme.xaml</w:t>
        <w:br w:clear="none"/>
      </w:r>
      <w:r>
        <w:t>.</w:t>
      </w:r>
    </w:p>
    <w:p>
      <w:pPr>
        <w:numPr>
          <w:ilvl w:val="0"/>
          <w:numId w:val="515"/>
        </w:numPr>
        <w:pStyle w:val="Para 01"/>
      </w:pPr>
      <w:r>
        <w:t xml:space="preserve">Add markup inside the existing </w:t>
      </w:r>
      <w:r>
        <w:rPr>
          <w:rStyle w:val="Text0"/>
        </w:rPr>
        <w:t xml:space="preserve">ResourceDictionary</w:t>
        <w:br w:clear="none"/>
      </w:r>
      <w:r>
        <w:t xml:space="preserve"> element to define styles to use with light </w:t>
      </w:r>
      <w:r>
        <w:rPr>
          <w:rStyle w:val="Text61"/>
        </w:rPr>
        <w:bookmarkStart w:id="2494" w:name="_idIndexMarker1763"/>
        <w:t/>
        <w:bookmarkEnd w:id="2494"/>
      </w:r>
      <w:r>
        <w:t xml:space="preserve">and dark mode depending on how the operating system has had its option set, as shown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ResourceDictionary</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"Northwind.Maui.Client.Resources.Styles.SystemModeTheme"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"Shell"</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"FlyoutBackgroundColor"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"{AppThemeBinding Light={StaticResource LightNavigationBarColor}, Dark={StaticResource DarkNavigationBarColor}}"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"ContentPage"</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"BackgroundColor"</w:t>
        <w:br w:clear="none"/>
      </w:r>
      <w:r>
        <w:rPr>
          <w:rStyle w:val="Text5"/>
        </w:rPr>
        <w:t xml:space="preserve"> </w:t>
        <w:br w:clear="none"/>
        <w:t xml:space="preserve"/>
        <w:br w:clear="none"/>
        <w:t xml:space="preserve">            </w:t>
        <w:br w:clear="none"/>
      </w:r>
      <w:r>
        <w:rPr>
          <w:rStyle w:val="Text10"/>
        </w:rPr>
        <w:t xml:space="preserve">Value</w:t>
        <w:br w:clear="none"/>
      </w:r>
      <w:r>
        <w:rPr>
          <w:rStyle w:val="Text5"/>
        </w:rPr>
        <w:t xml:space="preserve">=</w:t>
        <w:br w:clear="none"/>
      </w:r>
      <w:r>
        <w:t xml:space="preserve">"{AppThemeBinding Light={StaticResource LightPageBackgroundColor}, Dark={StaticResource DarkPageBackgroundColor}}"</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  </w:t>
        <w:br w:clear="none"/>
        <w:t xml:space="preserve">&lt;</w:t>
        <w:br w:clear="none"/>
      </w:r>
      <w:r>
        <w:rPr>
          <w:rStyle w:val="Text8"/>
        </w:rPr>
        <w:t xml:space="preserve">Style</w:t>
        <w:br w:clear="none"/>
      </w:r>
      <w:r>
        <w:rPr>
          <w:rStyle w:val="Text5"/>
        </w:rPr>
        <w:t xml:space="preserve"> </w:t>
        <w:br w:clear="none"/>
      </w:r>
      <w:r>
        <w:rPr>
          <w:rStyle w:val="Text10"/>
        </w:rPr>
        <w:t xml:space="preserve">TargetType</w:t>
        <w:br w:clear="none"/>
      </w:r>
      <w:r>
        <w:rPr>
          <w:rStyle w:val="Text5"/>
        </w:rPr>
        <w:t xml:space="preserve">=</w:t>
        <w:br w:clear="none"/>
      </w:r>
      <w:r>
        <w:t xml:space="preserve">"Button"</w:t>
        <w:br w:clear="none"/>
      </w:r>
      <w:r>
        <w:rPr>
          <w:rStyle w:val="Text5"/>
        </w:rPr>
        <w:t xml:space="preserve">&gt;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"BackgroundColor"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"{AppThemeBinding Light={StaticResource LightPrimaryColor}, Dark={StaticResource DarkPrimaryColor}}"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"TextColor"</w:t>
        <w:br w:clear="none"/>
      </w:r>
      <w:r>
        <w:rPr>
          <w:rStyle w:val="Text5"/>
        </w:rPr>
        <w:t xml:space="preserve"/>
        <w:br w:clear="none"/>
        <w:t xml:space="preserve">            </w:t>
        <w:br w:clear="none"/>
      </w:r>
      <w:r>
        <w:rPr>
          <w:rStyle w:val="Text10"/>
        </w:rPr>
        <w:t xml:space="preserve">Value</w:t>
        <w:br w:clear="none"/>
      </w:r>
      <w:r>
        <w:rPr>
          <w:rStyle w:val="Text5"/>
        </w:rPr>
        <w:t xml:space="preserve">=</w:t>
        <w:br w:clear="none"/>
      </w:r>
      <w:r>
        <w:t xml:space="preserve">"{AppThemeBinding Light={StaticResource LightSecondaryColor}, Dark={StaticResource DarkSecondaryColor}}"</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"HeightRequest"</w:t>
        <w:br w:clear="none"/>
      </w:r>
      <w:r>
        <w:rPr>
          <w:rStyle w:val="Text5"/>
        </w:rPr>
        <w:t xml:space="preserve"> </w:t>
        <w:br w:clear="none"/>
      </w:r>
      <w:r>
        <w:rPr>
          <w:rStyle w:val="Text10"/>
        </w:rPr>
        <w:t xml:space="preserve">Value</w:t>
        <w:br w:clear="none"/>
      </w:r>
      <w:r>
        <w:rPr>
          <w:rStyle w:val="Text5"/>
        </w:rPr>
        <w:t xml:space="preserve">=</w:t>
        <w:br w:clear="none"/>
      </w:r>
      <w:r>
        <w:t xml:space="preserve">"45"</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"WidthRequest"</w:t>
        <w:br w:clear="none"/>
      </w:r>
      <w:r>
        <w:rPr>
          <w:rStyle w:val="Text5"/>
        </w:rPr>
        <w:t xml:space="preserve"> </w:t>
        <w:br w:clear="none"/>
      </w:r>
      <w:r>
        <w:rPr>
          <w:rStyle w:val="Text10"/>
        </w:rPr>
        <w:t xml:space="preserve">Value</w:t>
        <w:br w:clear="none"/>
      </w:r>
      <w:r>
        <w:rPr>
          <w:rStyle w:val="Text5"/>
        </w:rPr>
        <w:t xml:space="preserve">=</w:t>
        <w:br w:clear="none"/>
      </w:r>
      <w:r>
        <w:t xml:space="preserve">"190"</w:t>
        <w:br w:clear="none"/>
      </w:r>
      <w:r>
        <w:rPr>
          <w:rStyle w:val="Text5"/>
        </w:rPr>
        <w:t xml:space="preserve"> /&gt;</w:t>
        <w:br w:clear="none"/>
        <w:t xml:space="preserve"/>
        <w:br w:clear="none"/>
        <w:t xml:space="preserve">    </w:t>
        <w:br w:clear="none"/>
        <w:t xml:space="preserve">&lt;</w:t>
        <w:br w:clear="none"/>
      </w:r>
      <w:r>
        <w:rPr>
          <w:rStyle w:val="Text8"/>
        </w:rPr>
        <w:t xml:space="preserve">Setter</w:t>
        <w:br w:clear="none"/>
      </w:r>
      <w:r>
        <w:rPr>
          <w:rStyle w:val="Text5"/>
        </w:rPr>
        <w:t xml:space="preserve"> </w:t>
        <w:br w:clear="none"/>
      </w:r>
      <w:r>
        <w:rPr>
          <w:rStyle w:val="Text10"/>
        </w:rPr>
        <w:t xml:space="preserve">Property</w:t>
        <w:br w:clear="none"/>
      </w:r>
      <w:r>
        <w:rPr>
          <w:rStyle w:val="Text5"/>
        </w:rPr>
        <w:t xml:space="preserve">=</w:t>
        <w:br w:clear="none"/>
      </w:r>
      <w:r>
        <w:t xml:space="preserve">"CornerRadius"</w:t>
        <w:br w:clear="none"/>
      </w:r>
      <w:r>
        <w:rPr>
          <w:rStyle w:val="Text5"/>
        </w:rPr>
        <w:t xml:space="preserve"> </w:t>
        <w:br w:clear="none"/>
      </w:r>
      <w:r>
        <w:rPr>
          <w:rStyle w:val="Text10"/>
        </w:rPr>
        <w:t xml:space="preserve">Value</w:t>
        <w:br w:clear="none"/>
      </w:r>
      <w:r>
        <w:rPr>
          <w:rStyle w:val="Text5"/>
        </w:rPr>
        <w:t xml:space="preserve">=</w:t>
        <w:br w:clear="none"/>
      </w:r>
      <w:r>
        <w:t xml:space="preserve">"18"</w:t>
        <w:br w:clear="none"/>
      </w:r>
      <w:r>
        <w:rPr>
          <w:rStyle w:val="Text5"/>
        </w:rPr>
        <w:t xml:space="preserve"> /&gt;</w:t>
        <w:br w:clear="none"/>
        <w:t xml:space="preserve"/>
        <w:br w:clear="none"/>
        <w:t xml:space="preserve">  </w:t>
        <w:br w:clear="none"/>
        <w:t xml:space="preserve">&lt;/</w:t>
        <w:br w:clear="none"/>
      </w:r>
      <w:r>
        <w:rPr>
          <w:rStyle w:val="Text8"/>
        </w:rPr>
        <w:t xml:space="preserve">Style</w:t>
        <w:br w:clear="none"/>
      </w:r>
      <w:r>
        <w:rPr>
          <w:rStyle w:val="Text5"/>
        </w:rPr>
        <w:t xml:space="preserve">&gt;</w:t>
        <w:br w:clear="none"/>
        <w:t xml:space="preserve"/>
        <w:br w:clear="none"/>
        <w:t xml:space="preserve">&lt;/</w:t>
        <w:br w:clear="none"/>
      </w:r>
      <w:r>
        <w:rPr>
          <w:rStyle w:val="Text8"/>
        </w:rPr>
        <w:t xml:space="preserve">ResourceDictionary</w:t>
        <w:br w:clear="none"/>
      </w:r>
      <w:r>
        <w:rPr>
          <w:rStyle w:val="Text5"/>
        </w:rPr>
        <w:t xml:space="preserve">&gt;</w:t>
        <w:br w:clear="none"/>
        <w:t xml:space="preserve"/>
        <w:br w:clear="none"/>
      </w:r>
    </w:p>
    <w:p>
      <w:pPr>
        <w:pStyle w:val="Normal"/>
      </w:pPr>
      <w:r>
        <w:t xml:space="preserve">Note the use of the </w:t>
      </w:r>
      <w:r>
        <w:rPr>
          <w:rStyle w:val="Text0"/>
        </w:rPr>
        <w:t xml:space="preserve">AppThemeBinding</w:t>
        <w:br w:clear="none"/>
      </w:r>
      <w:r>
        <w:t xml:space="preserve"> extension to dynamically bind to two pre-defined special filters, </w:t>
      </w:r>
      <w:r>
        <w:rPr>
          <w:rStyle w:val="Text0"/>
        </w:rPr>
        <w:t xml:space="preserve">Light</w:t>
        <w:br w:clear="none"/>
      </w:r>
      <w:r>
        <w:t xml:space="preserve"> and </w:t>
      </w:r>
      <w:r>
        <w:rPr>
          <w:rStyle w:val="Text0"/>
        </w:rPr>
        <w:t xml:space="preserve">Dark</w:t>
        <w:br w:clear="none"/>
      </w:r>
      <w:r>
        <w:t>. These are bound to system modes.</w:t>
      </w:r>
    </w:p>
    <w:p>
      <w:pPr>
        <w:numPr>
          <w:ilvl w:val="0"/>
          <w:numId w:val="516"/>
        </w:numPr>
        <w:pStyle w:val="Para 01"/>
      </w:pPr>
      <w:r>
        <w:t xml:space="preserve">In </w:t>
      </w:r>
      <w:r>
        <w:rPr>
          <w:rStyle w:val="Text0"/>
        </w:rPr>
        <w:t xml:space="preserve">App.xaml</w:t>
        <w:br w:clear="none"/>
      </w:r>
      <w:r>
        <w:t>, add the light</w:t>
      </w:r>
      <w:r>
        <w:rPr>
          <w:rStyle w:val="Text61"/>
        </w:rPr>
        <w:bookmarkStart w:id="2495" w:name="_idIndexMarker1764"/>
        <w:t/>
        <w:bookmarkEnd w:id="2495"/>
      </w:r>
      <w:r>
        <w:t xml:space="preserve"> and dark mode colors and system theme resources, as shown highlighted in the following markup: </w:t>
      </w:r>
    </w:p>
    <w:p>
      <w:pPr>
        <w:pStyle w:val="Para 30"/>
      </w:pPr>
      <w:r>
        <w:rPr>
          <w:rStyle w:val="Text5"/>
        </w:rPr>
        <w:t xml:space="preserve">&lt;</w:t>
        <w:br w:clear="none"/>
      </w:r>
      <w:r>
        <w:t xml:space="preserve">ResourceDictionary.MergedDictionaries</w:t>
        <w:br w:clear="none"/>
      </w:r>
      <w:r>
        <w:rPr>
          <w:rStyle w:val="Text5"/>
        </w:rPr>
        <w:t xml:space="preserve">&gt;</w:t>
        <w:br w:clear="none"/>
        <w:t xml:space="preserve"/>
        <w:br w:clear="none"/>
        <w:t xml:space="preserve">  </w:t>
        <w:br w:clear="none"/>
        <w:t xml:space="preserve">&lt;</w:t>
        <w:br w:clear="none"/>
      </w:r>
      <w:r>
        <w:t xml:space="preserve">ResourceDictionary</w:t>
        <w:br w:clear="none"/>
      </w:r>
      <w:r>
        <w:rPr>
          <w:rStyle w:val="Text5"/>
        </w:rPr>
        <w:t xml:space="preserve"> </w:t>
        <w:br w:clear="none"/>
      </w:r>
      <w:r>
        <w:rPr>
          <w:rStyle w:val="Text10"/>
        </w:rPr>
        <w:t xml:space="preserve">Source</w:t>
        <w:br w:clear="none"/>
      </w:r>
      <w:r>
        <w:rPr>
          <w:rStyle w:val="Text5"/>
        </w:rPr>
        <w:t xml:space="preserve">=</w:t>
        <w:br w:clear="none"/>
      </w:r>
      <w:r>
        <w:rPr>
          <w:rStyle w:val="Text1"/>
        </w:rPr>
        <w:t xml:space="preserve">"</w:t>
        <w:br w:clear="none"/>
        <w:t xml:space="preserve">Resources/Styles/Colors.xaml"</w:t>
        <w:br w:clear="none"/>
      </w:r>
      <w:r>
        <w:rPr>
          <w:rStyle w:val="Text5"/>
        </w:rPr>
        <w:t xml:space="preserve"> /&gt;</w:t>
        <w:br w:clear="none"/>
        <w:t xml:space="preserve"/>
        <w:br w:clear="none"/>
        <w:t xml:space="preserve">  </w:t>
        <w:br w:clear="none"/>
        <w:t xml:space="preserve">&lt;</w:t>
        <w:br w:clear="none"/>
      </w:r>
      <w:r>
        <w:t xml:space="preserve">ResourceDictionary</w:t>
        <w:br w:clear="none"/>
      </w:r>
      <w:r>
        <w:rPr>
          <w:rStyle w:val="Text5"/>
        </w:rPr>
        <w:t xml:space="preserve"> </w:t>
        <w:br w:clear="none"/>
      </w:r>
      <w:r>
        <w:rPr>
          <w:rStyle w:val="Text10"/>
        </w:rPr>
        <w:t xml:space="preserve">Source</w:t>
        <w:br w:clear="none"/>
      </w:r>
      <w:r>
        <w:rPr>
          <w:rStyle w:val="Text5"/>
        </w:rPr>
        <w:t xml:space="preserve">=</w:t>
        <w:br w:clear="none"/>
      </w:r>
      <w:r>
        <w:rPr>
          <w:rStyle w:val="Text1"/>
        </w:rPr>
        <w:t xml:space="preserve">"Resources/Styles/Styles.xaml"</w:t>
        <w:br w:clear="none"/>
      </w:r>
      <w:r>
        <w:rPr>
          <w:rStyle w:val="Text5"/>
        </w:rPr>
        <w:t xml:space="preserve"> /&gt;</w:t>
        <w:br w:clear="none"/>
        <w:t xml:space="preserve"/>
        <w:br w:clear="none"/>
        <w:t xml:space="preserve">  </w:t>
        <w:br w:clear="none"/>
        <w:t xml:space="preserve">&lt;</w:t>
        <w:br w:clear="none"/>
      </w:r>
      <w:r>
        <w:t xml:space="preserve">ResourceDictionary</w:t>
        <w:br w:clear="none"/>
      </w:r>
      <w:r>
        <w:rPr>
          <w:rStyle w:val="Text5"/>
        </w:rPr>
        <w:t xml:space="preserve"> </w:t>
        <w:br w:clear="none"/>
      </w:r>
      <w:r>
        <w:rPr>
          <w:rStyle w:val="Text10"/>
        </w:rPr>
        <w:t xml:space="preserve">Source</w:t>
        <w:br w:clear="none"/>
      </w:r>
      <w:r>
        <w:rPr>
          <w:rStyle w:val="Text5"/>
        </w:rPr>
        <w:t xml:space="preserve">=</w:t>
        <w:br w:clear="none"/>
      </w:r>
      <w:r>
        <w:rPr>
          <w:rStyle w:val="Text1"/>
        </w:rPr>
        <w:t xml:space="preserve">"Resources/Styles/Northwind.xaml"</w:t>
        <w:br w:clear="none"/>
      </w:r>
      <w:r>
        <w:rPr>
          <w:rStyle w:val="Text5"/>
        </w:rPr>
        <w:t xml:space="preserve"> /&gt;</w:t>
        <w:br w:clear="none"/>
        <w:t xml:space="preserve"/>
        <w:br w:clear="none"/>
      </w:r>
      <w:r>
        <w:rPr>
          <w:rStyle w:val="Text22"/>
        </w:rPr>
        <w:t xml:space="preserve">  </w:t>
        <w:br w:clear="none"/>
        <w:t xml:space="preserve">&lt;</w:t>
        <w:br w:clear="none"/>
      </w:r>
      <w:r>
        <w:rPr>
          <w:rStyle w:val="Text12"/>
        </w:rPr>
        <w:t xml:space="preserve">ResourceDictionary</w:t>
        <w:br w:clear="none"/>
      </w:r>
      <w:r>
        <w:rPr>
          <w:rStyle w:val="Text22"/>
        </w:rPr>
        <w:t xml:space="preserve"> </w:t>
        <w:br w:clear="none"/>
      </w:r>
      <w:r>
        <w:rPr>
          <w:rStyle w:val="Text28"/>
        </w:rPr>
        <w:t xml:space="preserve">Source</w:t>
        <w:br w:clear="none"/>
      </w:r>
      <w:r>
        <w:rPr>
          <w:rStyle w:val="Text22"/>
        </w:rPr>
        <w:t xml:space="preserve">=</w:t>
        <w:br w:clear="none"/>
      </w:r>
      <w:r>
        <w:rPr>
          <w:rStyle w:val="Text18"/>
        </w:rPr>
        <w:t xml:space="preserve">"Resources/Styles/LightDarkModeColors.xaml"</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12"/>
        </w:rPr>
        <w:t xml:space="preserve">ResourceDictionary</w:t>
        <w:br w:clear="none"/>
      </w:r>
      <w:r>
        <w:rPr>
          <w:rStyle w:val="Text22"/>
        </w:rPr>
        <w:t xml:space="preserve"> </w:t>
        <w:br w:clear="none"/>
      </w:r>
      <w:r>
        <w:rPr>
          <w:rStyle w:val="Text28"/>
        </w:rPr>
        <w:t xml:space="preserve">Source</w:t>
        <w:br w:clear="none"/>
      </w:r>
      <w:r>
        <w:rPr>
          <w:rStyle w:val="Text22"/>
        </w:rPr>
        <w:t xml:space="preserve">=</w:t>
        <w:br w:clear="none"/>
      </w:r>
      <w:r>
        <w:rPr>
          <w:rStyle w:val="Text18"/>
        </w:rPr>
        <w:t xml:space="preserve">"Resources/Styles/SystemModeTheme.xaml"</w:t>
        <w:br w:clear="none"/>
      </w:r>
      <w:r>
        <w:rPr>
          <w:rStyle w:val="Text22"/>
        </w:rPr>
        <w:t xml:space="preserve"> /&gt;</w:t>
        <w:br w:clear="none"/>
      </w:r>
      <w:r>
        <w:rPr>
          <w:rStyle w:val="Text5"/>
        </w:rPr>
        <w:t xml:space="preserve"/>
        <w:br w:clear="none"/>
        <w:t xml:space="preserve">&lt;/</w:t>
        <w:br w:clear="none"/>
      </w:r>
      <w:r>
        <w:t xml:space="preserve">ResourceDictionary.MergedDictionaries</w:t>
        <w:br w:clear="none"/>
      </w:r>
      <w:r>
        <w:rPr>
          <w:rStyle w:val="Text5"/>
        </w:rPr>
        <w:t xml:space="preserve">&gt;</w:t>
        <w:br w:clear="none"/>
        <w:t xml:space="preserve"/>
        <w:br w:clear="none"/>
      </w:r>
    </w:p>
    <w:p>
      <w:pPr>
        <w:pStyle w:val="Para 02"/>
      </w:pPr>
      <w:r>
        <w:rPr>
          <w:rStyle w:val="Text2"/>
        </w:rPr>
        <w:t>Good Practice</w:t>
      </w:r>
      <w:r>
        <w:t xml:space="preserve">: The </w:t>
      </w:r>
      <w:r>
        <w:rPr>
          <w:rStyle w:val="Text0"/>
        </w:rPr>
        <w:t xml:space="preserve">SystemModeTheme.xaml</w:t>
        <w:br w:clear="none"/>
      </w:r>
      <w:r>
        <w:t xml:space="preserve"> resources file references colors defined in the </w:t>
      </w:r>
      <w:r>
        <w:rPr>
          <w:rStyle w:val="Text0"/>
        </w:rPr>
        <w:t xml:space="preserve">LightDarkModelColors.xaml</w:t>
        <w:br w:clear="none"/>
      </w:r>
      <w:r>
        <w:t xml:space="preserve"> file, so the order is important.</w:t>
      </w:r>
    </w:p>
    <w:p>
      <w:pPr>
        <w:numPr>
          <w:ilvl w:val="0"/>
          <w:numId w:val="517"/>
        </w:numPr>
        <w:pStyle w:val="Para 01"/>
      </w:pPr>
      <w:r>
        <w:t xml:space="preserve">In the project, create a folder named </w:t>
      </w:r>
      <w:r>
        <w:rPr>
          <w:rStyle w:val="Text0"/>
        </w:rPr>
        <w:t xml:space="preserve">Controls</w:t>
        <w:br w:clear="none"/>
      </w:r>
      <w:r>
        <w:t>.</w:t>
      </w:r>
    </w:p>
    <w:p>
      <w:pPr>
        <w:numPr>
          <w:ilvl w:val="0"/>
          <w:numId w:val="517"/>
        </w:numPr>
        <w:pStyle w:val="Para 01"/>
      </w:pPr>
      <w:r>
        <w:t xml:space="preserve">In the </w:t>
      </w:r>
      <w:r>
        <w:rPr>
          <w:rStyle w:val="Text0"/>
        </w:rPr>
        <w:t xml:space="preserve">Controls</w:t>
        <w:br w:clear="none"/>
      </w:r>
      <w:r>
        <w:t xml:space="preserve"> folder, add a class file named </w:t>
      </w:r>
      <w:r>
        <w:rPr>
          <w:rStyle w:val="Text0"/>
        </w:rPr>
        <w:t xml:space="preserve">ThemeEnum.cs</w:t>
        <w:br w:clear="none"/>
      </w:r>
      <w:r>
        <w:t xml:space="preserve">, and define an </w:t>
      </w:r>
      <w:r>
        <w:rPr>
          <w:rStyle w:val="Text0"/>
        </w:rPr>
        <w:t xml:space="preserve">enum</w:t>
        <w:br w:clear="none"/>
      </w:r>
      <w:r>
        <w:t xml:space="preserve"> type with three values: </w:t>
      </w:r>
      <w:r>
        <w:rPr>
          <w:rStyle w:val="Text0"/>
        </w:rPr>
        <w:t xml:space="preserve">System</w:t>
        <w:br w:clear="none"/>
      </w:r>
      <w:r>
        <w:t xml:space="preserve">, </w:t>
      </w:r>
      <w:r>
        <w:rPr>
          <w:rStyle w:val="Text0"/>
        </w:rPr>
        <w:t xml:space="preserve">Light</w:t>
        <w:br w:clear="none"/>
      </w:r>
      <w:r>
        <w:t xml:space="preserve">, and </w:t>
      </w:r>
      <w:r>
        <w:rPr>
          <w:rStyle w:val="Text0"/>
        </w:rPr>
        <w:t xml:space="preserve">Dark</w:t>
        <w:br w:clear="none"/>
      </w:r>
      <w:r>
        <w:t xml:space="preserve">, for selecting themes, as shown in the following code: </w:t>
      </w:r>
    </w:p>
    <w:p>
      <w:pPr>
        <w:pStyle w:val="Para 03"/>
      </w:pPr>
      <w:r>
        <w:rPr>
          <w:rStyle w:val="Text4"/>
        </w:rPr>
        <w:t xml:space="preserve">namespace</w:t>
        <w:br w:clear="none"/>
      </w:r>
      <w:r>
        <w:t xml:space="preserve"> </w:t>
        <w:br w:clear="none"/>
      </w:r>
      <w:r>
        <w:rPr>
          <w:rStyle w:val="Text7"/>
        </w:rPr>
        <w:t xml:space="preserve">Northwind.Maui.Client.Controls</w:t>
        <w:br w:clear="none"/>
      </w:r>
      <w:r>
        <w:t xml:space="preserve">;</w:t>
        <w:br w:clear="none"/>
      </w:r>
      <w:r>
        <w:rPr>
          <w:rStyle w:val="Text4"/>
        </w:rPr>
        <w:t xml:space="preserve">public</w:t>
        <w:br w:clear="none"/>
      </w:r>
      <w:r>
        <w:t xml:space="preserve"> </w:t>
        <w:br w:clear="none"/>
      </w:r>
      <w:r>
        <w:rPr>
          <w:rStyle w:val="Text15"/>
        </w:rPr>
        <w:t xml:space="preserve">enum</w:t>
        <w:br w:clear="none"/>
      </w:r>
      <w:r>
        <w:t xml:space="preserve"> Theme</w:t>
        <w:br w:clear="none"/>
        <w:t xml:space="preserve">{</w:t>
        <w:br w:clear="none"/>
        <w:t xml:space="preserve">  System,</w:t>
        <w:br w:clear="none"/>
        <w:t xml:space="preserve">  Light,</w:t>
        <w:br w:clear="none"/>
        <w:t xml:space="preserve">  Dark</w:t>
        <w:br w:clear="none"/>
        <w:t xml:space="preserve">}</w:t>
        <w:br w:clear="none"/>
      </w:r>
    </w:p>
    <w:p>
      <w:pPr>
        <w:numPr>
          <w:ilvl w:val="0"/>
          <w:numId w:val="517"/>
        </w:numPr>
        <w:pStyle w:val="Para 01"/>
      </w:pPr>
      <w:r>
        <w:t xml:space="preserve">In the </w:t>
      </w:r>
      <w:r>
        <w:rPr>
          <w:rStyle w:val="Text0"/>
        </w:rPr>
        <w:t xml:space="preserve">Controls</w:t>
        <w:br w:clear="none"/>
      </w:r>
      <w:r>
        <w:t xml:space="preserve"> folder, add a class file named </w:t>
      </w:r>
      <w:r>
        <w:rPr>
          <w:rStyle w:val="Text0"/>
        </w:rPr>
        <w:t xml:space="preserve">EnumPicker.cs</w:t>
        <w:br w:clear="none"/>
      </w:r>
      <w:r>
        <w:t xml:space="preserve">, and define a class that inherits from the </w:t>
      </w:r>
      <w:r>
        <w:rPr>
          <w:rStyle w:val="Text0"/>
        </w:rPr>
        <w:t xml:space="preserve">Picker</w:t>
        <w:br w:clear="none"/>
      </w:r>
      <w:r>
        <w:t xml:space="preserve"> control that can be bound to any </w:t>
      </w:r>
      <w:r>
        <w:rPr>
          <w:rStyle w:val="Text0"/>
        </w:rPr>
        <w:t xml:space="preserve">enum</w:t>
        <w:br w:clear="none"/>
      </w:r>
      <w:r>
        <w:t xml:space="preserve"> type and show a dropdown</w:t>
      </w:r>
      <w:r>
        <w:rPr>
          <w:rStyle w:val="Text61"/>
        </w:rPr>
        <w:bookmarkStart w:id="2496" w:name="_idIndexMarker1765"/>
        <w:t/>
        <w:bookmarkEnd w:id="2496"/>
      </w:r>
      <w:r>
        <w:t xml:space="preserve"> list of its values, as shown in the following code: </w:t>
      </w:r>
    </w:p>
    <w:p>
      <w:pPr>
        <w:pStyle w:val="Para 03"/>
      </w:pPr>
      <w:r>
        <w:rPr>
          <w:rStyle w:val="Text4"/>
        </w:rPr>
        <w:t xml:space="preserve">using</w:t>
        <w:br w:clear="none"/>
      </w:r>
      <w:r>
        <w:t xml:space="preserve"> System.Reflection; </w:t>
        <w:br w:clear="none"/>
      </w:r>
      <w:r>
        <w:rPr>
          <w:rStyle w:val="Text3"/>
        </w:rPr>
        <w:t xml:space="preserve">// To use GetTypeInfo method.</w:t>
        <w:br w:clear="none"/>
      </w:r>
      <w:r>
        <w:t xml:space="preserve"/>
        <w:br w:clear="none"/>
      </w:r>
      <w:r>
        <w:rPr>
          <w:rStyle w:val="Text4"/>
        </w:rPr>
        <w:t xml:space="preserve">namespace</w:t>
        <w:br w:clear="none"/>
      </w:r>
      <w:r>
        <w:t xml:space="preserve"> </w:t>
        <w:br w:clear="none"/>
      </w:r>
      <w:r>
        <w:rPr>
          <w:rStyle w:val="Text7"/>
        </w:rPr>
        <w:t xml:space="preserve">Northwind.Maui.Client.Controls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7"/>
        </w:rPr>
        <w:t xml:space="preserve">EnumPicker</w:t>
        <w:br w:clear="none"/>
      </w:r>
      <w:r>
        <w:t xml:space="preserve"> : </w:t>
        <w:br w:clear="none"/>
      </w:r>
      <w:r>
        <w:rPr>
          <w:rStyle w:val="Text7"/>
        </w:rPr>
        <w:t xml:space="preserve">Picker</w:t>
        <w:br w:clear="none"/>
      </w:r>
      <w:r>
        <w:t xml:space="preserve"/>
        <w:br w:clear="none"/>
        <w:t xml:space="preserve">{</w:t>
        <w:br w:clear="none"/>
        <w:t xml:space="preserve">  </w:t>
        <w:br w:clear="none"/>
      </w:r>
      <w:r>
        <w:rPr>
          <w:rStyle w:val="Text4"/>
        </w:rPr>
        <w:t xml:space="preserve">public</w:t>
        <w:br w:clear="none"/>
      </w:r>
      <w:r>
        <w:t xml:space="preserve"> Type EnumType</w:t>
        <w:br w:clear="none"/>
        <w:t xml:space="preserve">  {</w:t>
        <w:br w:clear="none"/>
        <w:t xml:space="preserve">    </w:t>
        <w:br w:clear="none"/>
      </w:r>
      <w:r>
        <w:rPr>
          <w:rStyle w:val="Text4"/>
        </w:rPr>
        <w:t xml:space="preserve">set</w:t>
        <w:br w:clear="none"/>
      </w:r>
      <w:r>
        <w:t xml:space="preserve"> =&gt; SetValue(EnumTypeProperty, </w:t>
        <w:br w:clear="none"/>
      </w:r>
      <w:r>
        <w:rPr>
          <w:rStyle w:val="Text4"/>
        </w:rPr>
        <w:t xml:space="preserve">value</w:t>
        <w:br w:clear="none"/>
      </w:r>
      <w:r>
        <w:t xml:space="preserve">);</w:t>
        <w:br w:clear="none"/>
        <w:t xml:space="preserve">    </w:t>
        <w:br w:clear="none"/>
      </w:r>
      <w:r>
        <w:rPr>
          <w:rStyle w:val="Text4"/>
        </w:rPr>
        <w:t xml:space="preserve">get</w:t>
        <w:br w:clear="none"/>
      </w:r>
      <w:r>
        <w:t xml:space="preserve"> =&gt; (Type)GetValue(EnumTypeProperty);</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readonly</w:t>
        <w:br w:clear="none"/>
      </w:r>
      <w:r>
        <w:t xml:space="preserve"> BindableProperty EnumTypeProperty =</w:t>
        <w:br w:clear="none"/>
        <w:t xml:space="preserve">    BindableProperty.Create(</w:t>
        <w:br w:clear="none"/>
        <w:t xml:space="preserve">      propertyName: </w:t>
        <w:br w:clear="none"/>
      </w:r>
      <w:r>
        <w:rPr>
          <w:rStyle w:val="Text4"/>
        </w:rPr>
        <w:t xml:space="preserve">nameof</w:t>
        <w:br w:clear="none"/>
      </w:r>
      <w:r>
        <w:t xml:space="preserve">(EnumType), </w:t>
        <w:br w:clear="none"/>
        <w:t xml:space="preserve">      returnType: </w:t>
        <w:br w:clear="none"/>
      </w:r>
      <w:r>
        <w:rPr>
          <w:rStyle w:val="Text4"/>
        </w:rPr>
        <w:t xml:space="preserve">typeof</w:t>
        <w:br w:clear="none"/>
      </w:r>
      <w:r>
        <w:t xml:space="preserve">(Type), </w:t>
        <w:br w:clear="none"/>
        <w:t xml:space="preserve">      declaringType: </w:t>
        <w:br w:clear="none"/>
      </w:r>
      <w:r>
        <w:rPr>
          <w:rStyle w:val="Text4"/>
        </w:rPr>
        <w:t xml:space="preserve">typeof</w:t>
        <w:br w:clear="none"/>
      </w:r>
      <w:r>
        <w:t xml:space="preserve">(EnumPicker),</w:t>
        <w:br w:clear="none"/>
        <w:t xml:space="preserve">      propertyChanged: (bindable, oldValue, newValue) =&gt;</w:t>
        <w:br w:clear="none"/>
        <w:t xml:space="preserve">    {</w:t>
        <w:br w:clear="none"/>
        <w:t xml:space="preserve">      EnumPicker picker = (EnumPicker)bindable;</w:t>
        <w:br w:clear="none"/>
        <w:t xml:space="preserve">      </w:t>
        <w:br w:clear="none"/>
      </w:r>
      <w:r>
        <w:rPr>
          <w:rStyle w:val="Text4"/>
        </w:rPr>
        <w:t xml:space="preserve">if</w:t>
        <w:br w:clear="none"/>
      </w:r>
      <w:r>
        <w:t xml:space="preserve"> (oldValue != </w:t>
        <w:br w:clear="none"/>
      </w:r>
      <w:r>
        <w:rPr>
          <w:rStyle w:val="Text23"/>
        </w:rPr>
        <w:t xml:space="preserve">null</w:t>
        <w:br w:clear="none"/>
      </w:r>
      <w:r>
        <w:t xml:space="preserve">)</w:t>
        <w:br w:clear="none"/>
        <w:t xml:space="preserve">      {</w:t>
        <w:br w:clear="none"/>
        <w:t xml:space="preserve">        picker.ItemsSource = </w:t>
        <w:br w:clear="none"/>
      </w:r>
      <w:r>
        <w:rPr>
          <w:rStyle w:val="Text23"/>
        </w:rPr>
        <w:t xml:space="preserve">null</w:t>
        <w:br w:clear="none"/>
      </w:r>
      <w:r>
        <w:t xml:space="preserve">;</w:t>
        <w:br w:clear="none"/>
        <w:t xml:space="preserve">      }</w:t>
        <w:br w:clear="none"/>
        <w:t xml:space="preserve">      </w:t>
        <w:br w:clear="none"/>
      </w:r>
      <w:r>
        <w:rPr>
          <w:rStyle w:val="Text4"/>
        </w:rPr>
        <w:t xml:space="preserve">if</w:t>
        <w:br w:clear="none"/>
      </w:r>
      <w:r>
        <w:t xml:space="preserve"> (newValue != </w:t>
        <w:br w:clear="none"/>
      </w:r>
      <w:r>
        <w:rPr>
          <w:rStyle w:val="Text23"/>
        </w:rPr>
        <w:t xml:space="preserve">null</w:t>
        <w:br w:clear="none"/>
      </w:r>
      <w:r>
        <w:t xml:space="preserve">)</w:t>
        <w:br w:clear="none"/>
        <w:t xml:space="preserve">      {</w:t>
        <w:br w:clear="none"/>
        <w:t xml:space="preserve">        </w:t>
        <w:br w:clear="none"/>
      </w:r>
      <w:r>
        <w:rPr>
          <w:rStyle w:val="Text4"/>
        </w:rPr>
        <w:t xml:space="preserve">if</w:t>
        <w:br w:clear="none"/>
      </w:r>
      <w:r>
        <w:t xml:space="preserve"> (!((Type)newValue).GetTypeInfo().IsEnum)</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w:t>
        <w:br w:clear="none"/>
      </w:r>
      <w:r>
        <w:rPr>
          <w:rStyle w:val="Text1"/>
        </w:rPr>
        <w:t xml:space="preserve">"EnumPicker: EnumType property must be enumeration type"</w:t>
        <w:br w:clear="none"/>
      </w:r>
      <w:r>
        <w:t xml:space="preserve">);</w:t>
        <w:br w:clear="none"/>
        <w:t xml:space="preserve">        picker.ItemsSource = Enum.GetValues((Type)newValue);</w:t>
        <w:br w:clear="none"/>
        <w:t xml:space="preserve">      }</w:t>
        <w:br w:clear="none"/>
        <w:t xml:space="preserve">    });</w:t>
        <w:br w:clear="none"/>
        <w:t xml:space="preserve">}</w:t>
        <w:br w:clear="none"/>
      </w:r>
    </w:p>
    <w:p>
      <w:pPr>
        <w:numPr>
          <w:ilvl w:val="0"/>
          <w:numId w:val="517"/>
        </w:numPr>
        <w:pStyle w:val="Para 01"/>
      </w:pPr>
      <w:r>
        <w:t xml:space="preserve">In </w:t>
      </w:r>
      <w:r>
        <w:rPr>
          <w:rStyle w:val="Text0"/>
        </w:rPr>
        <w:t xml:space="preserve">SettingsPage.xaml</w:t>
        <w:br w:clear="none"/>
      </w:r>
      <w:r>
        <w:t xml:space="preserve">, import a </w:t>
      </w:r>
      <w:r>
        <w:rPr>
          <w:rStyle w:val="Text0"/>
        </w:rPr>
        <w:t xml:space="preserve">local</w:t>
        <w:br w:clear="none"/>
      </w:r>
      <w:r>
        <w:t xml:space="preserve"> namespace for using our custom </w:t>
      </w:r>
      <w:r>
        <w:rPr>
          <w:rStyle w:val="Text0"/>
        </w:rPr>
        <w:t xml:space="preserve">EnumPicker</w:t>
        <w:br w:clear="none"/>
      </w:r>
      <w:r>
        <w:t xml:space="preserve"> control, an </w:t>
      </w:r>
      <w:r>
        <w:rPr>
          <w:rStyle w:val="Text0"/>
        </w:rPr>
        <w:t xml:space="preserve">ios</w:t>
        <w:br w:clear="none"/>
      </w:r>
      <w:r>
        <w:t xml:space="preserve"> namespace for adding a special property that only applies to iOS</w:t>
      </w:r>
      <w:r>
        <w:rPr>
          <w:rStyle w:val="Text61"/>
        </w:rPr>
        <w:bookmarkStart w:id="2497" w:name="_idIndexMarker1766"/>
        <w:t/>
        <w:bookmarkEnd w:id="2497"/>
      </w:r>
      <w:r>
        <w:t xml:space="preserve"> apps, change the </w:t>
      </w:r>
      <w:r>
        <w:rPr>
          <w:rStyle w:val="Text0"/>
        </w:rPr>
        <w:t xml:space="preserve">Title</w:t>
        <w:br w:clear="none"/>
      </w:r>
      <w:r>
        <w:t xml:space="preserve"> to </w:t>
      </w:r>
      <w:r>
        <w:rPr>
          <w:rStyle w:val="Text0"/>
        </w:rPr>
        <w:t xml:space="preserve">Settings</w:t>
        <w:br w:clear="none"/>
      </w:r>
      <w:r>
        <w:t xml:space="preserve">, and create an instance of </w:t>
      </w:r>
      <w:r>
        <w:rPr>
          <w:rStyle w:val="Text0"/>
        </w:rPr>
        <w:t xml:space="preserve">EnumPicker</w:t>
        <w:br w:clear="none"/>
      </w:r>
      <w:r>
        <w:t xml:space="preserve"> for selecting a theme, as shown highlighted in the following markup: </w:t>
      </w:r>
    </w:p>
    <w:p>
      <w:pPr>
        <w:pStyle w:val="Para 26"/>
      </w:pPr>
      <w:r>
        <w:rPr>
          <w:rStyle w:val="Text24"/>
        </w:rPr>
        <w:t xml:space="preserve">&lt;?xml version=</w:t>
        <w:br w:clear="none"/>
      </w:r>
      <w:r>
        <w:rPr>
          <w:rStyle w:val="Text11"/>
        </w:rPr>
        <w:t xml:space="preserve">"1.0"</w:t>
        <w:br w:clear="none"/>
      </w:r>
      <w:r>
        <w:rPr>
          <w:rStyle w:val="Text24"/>
        </w:rPr>
        <w:t xml:space="preserve"> encoding=</w:t>
        <w:br w:clear="none"/>
      </w:r>
      <w:r>
        <w:rPr>
          <w:rStyle w:val="Text11"/>
        </w:rPr>
        <w:t xml:space="preserve">"utf-8"</w:t>
        <w:br w:clear="none"/>
      </w:r>
      <w:r>
        <w:rPr>
          <w:rStyle w:val="Text24"/>
        </w:rPr>
        <w:t xml:space="preserve"> ?&gt;</w:t>
        <w:br w:clear="none"/>
      </w:r>
      <w:r>
        <w:rPr>
          <w:rStyle w:val="Text26"/>
        </w:rPr>
        <w:t xml:space="preserve"/>
        <w:br w:clear="none"/>
        <w:t xml:space="preserve">&lt;</w:t>
        <w:br w:clear="none"/>
      </w:r>
      <w:r>
        <w:rPr>
          <w:rStyle w:val="Text34"/>
        </w:rPr>
        <w:t xml:space="preserve">ContentPage</w:t>
        <w:br w:clear="none"/>
      </w:r>
      <w:r>
        <w:rPr>
          <w:rStyle w:val="Text26"/>
        </w:rPr>
        <w:t xml:space="preserve"> </w:t>
        <w:br w:clear="none"/>
      </w:r>
      <w:r>
        <w:rPr>
          <w:rStyle w:val="Text30"/>
        </w:rPr>
        <w:t xml:space="preserve">xmlns</w:t>
        <w:br w:clear="none"/>
      </w:r>
      <w:r>
        <w:rPr>
          <w:rStyle w:val="Text26"/>
        </w:rPr>
        <w:t xml:space="preserve">=</w:t>
        <w:br w:clear="none"/>
      </w:r>
      <w:r>
        <w:rPr>
          <w:rStyle w:val="Text11"/>
        </w:rPr>
        <w:t xml:space="preserve">"http://schemas.microsoft.com/dotnet/2021/maui"</w:t>
        <w:br w:clear="none"/>
      </w:r>
      <w:r>
        <w:rPr>
          <w:rStyle w:val="Text26"/>
        </w:rPr>
        <w:t xml:space="preserve"/>
        <w:br w:clear="none"/>
        <w:t xml:space="preserve">             </w:t>
        <w:br w:clear="none"/>
      </w:r>
      <w:r>
        <w:rPr>
          <w:rStyle w:val="Text30"/>
        </w:rPr>
        <w:t xml:space="preserve">xmlns:x</w:t>
        <w:br w:clear="none"/>
      </w:r>
      <w:r>
        <w:rPr>
          <w:rStyle w:val="Text26"/>
        </w:rPr>
        <w:t xml:space="preserve">=</w:t>
        <w:br w:clear="none"/>
      </w:r>
      <w:r>
        <w:rPr>
          <w:rStyle w:val="Text11"/>
        </w:rPr>
        <w:t xml:space="preserve">"http://schemas.microsoft.com/winfx/2009/xaml"</w:t>
        <w:br w:clear="none"/>
      </w:r>
      <w:r>
        <w:rPr>
          <w:rStyle w:val="Text26"/>
        </w:rPr>
        <w:t xml:space="preserve"/>
        <w:br w:clear="none"/>
      </w:r>
      <w:r>
        <w:rPr>
          <w:rStyle w:val="Text5"/>
        </w:rPr>
        <w:t xml:space="preserve">             </w:t>
        <w:br w:clear="none"/>
      </w:r>
      <w:r>
        <w:rPr>
          <w:rStyle w:val="Text10"/>
        </w:rPr>
        <w:t xml:space="preserve">xmlns:local</w:t>
        <w:br w:clear="none"/>
      </w:r>
      <w:r>
        <w:rPr>
          <w:rStyle w:val="Text5"/>
        </w:rPr>
        <w:t xml:space="preserve">=</w:t>
        <w:br w:clear="none"/>
      </w:r>
      <w:r>
        <w:t xml:space="preserve">"clr-namespace:Northwind.Maui.Client.Controls"</w:t>
        <w:br w:clear="none"/>
      </w:r>
      <w:r>
        <w:rPr>
          <w:rStyle w:val="Text26"/>
        </w:rPr>
        <w:t xml:space="preserve"/>
        <w:br w:clear="none"/>
      </w:r>
      <w:r>
        <w:rPr>
          <w:rStyle w:val="Text5"/>
        </w:rPr>
        <w:t xml:space="preserve">             </w:t>
        <w:br w:clear="none"/>
      </w:r>
      <w:r>
        <w:rPr>
          <w:rStyle w:val="Text10"/>
        </w:rPr>
        <w:t xml:space="preserve">xmlns:ios</w:t>
        <w:br w:clear="none"/>
      </w:r>
      <w:r>
        <w:rPr>
          <w:rStyle w:val="Text5"/>
        </w:rPr>
        <w:t xml:space="preserve">=</w:t>
        <w:br w:clear="none"/>
      </w:r>
      <w:r>
        <w:t xml:space="preserve">"clr-namespace:Microsoft.Maui.Controls.PlatformConfiguration.iOSSpecific;assembly=Microsoft.Maui.Controls"</w:t>
        <w:br w:clear="none"/>
      </w:r>
      <w:r>
        <w:rPr>
          <w:rStyle w:val="Text26"/>
        </w:rPr>
        <w:t xml:space="preserve"/>
        <w:br w:clear="none"/>
        <w:t xml:space="preserve">             </w:t>
        <w:br w:clear="none"/>
      </w:r>
      <w:r>
        <w:rPr>
          <w:rStyle w:val="Text30"/>
        </w:rPr>
        <w:t xml:space="preserve">x:Class</w:t>
        <w:br w:clear="none"/>
      </w:r>
      <w:r>
        <w:rPr>
          <w:rStyle w:val="Text26"/>
        </w:rPr>
        <w:t xml:space="preserve">=</w:t>
        <w:br w:clear="none"/>
      </w:r>
      <w:r>
        <w:rPr>
          <w:rStyle w:val="Text11"/>
        </w:rPr>
        <w:t xml:space="preserve">"Northwind.Maui.Client.SettingsPage"</w:t>
        <w:br w:clear="none"/>
      </w:r>
      <w:r>
        <w:rPr>
          <w:rStyle w:val="Text26"/>
        </w:rPr>
        <w:t xml:space="preserve"/>
        <w:br w:clear="none"/>
        <w:t xml:space="preserve">             </w:t>
        <w:br w:clear="none"/>
      </w:r>
      <w:r>
        <w:rPr>
          <w:rStyle w:val="Text30"/>
        </w:rPr>
        <w:t xml:space="preserve">Title</w:t>
        <w:br w:clear="none"/>
      </w:r>
      <w:r>
        <w:rPr>
          <w:rStyle w:val="Text26"/>
        </w:rPr>
        <w:t xml:space="preserve">=</w:t>
        <w:br w:clear="none"/>
      </w:r>
      <w:r>
        <w:rPr>
          <w:rStyle w:val="Text11"/>
        </w:rPr>
        <w:t xml:space="preserve">"</w:t>
        <w:br w:clear="none"/>
      </w:r>
      <w:r>
        <w:t xml:space="preserve">Settings</w:t>
        <w:br w:clear="none"/>
      </w:r>
      <w:r>
        <w:rPr>
          <w:rStyle w:val="Text11"/>
        </w:rPr>
        <w:t xml:space="preserve">"</w:t>
        <w:br w:clear="none"/>
      </w:r>
      <w:r>
        <w:rPr>
          <w:rStyle w:val="Text26"/>
        </w:rPr>
        <w:t xml:space="preserve">&gt;</w:t>
        <w:br w:clear="none"/>
        <w:t xml:space="preserve"/>
        <w:br w:clear="none"/>
        <w:t xml:space="preserve">  </w:t>
        <w:br w:clear="none"/>
        <w:t xml:space="preserve">&lt;</w:t>
        <w:br w:clear="none"/>
      </w:r>
      <w:r>
        <w:rPr>
          <w:rStyle w:val="Text34"/>
        </w:rPr>
        <w:t xml:space="preserve">VerticalStackLayout</w:t>
        <w:br w:clear="none"/>
      </w:r>
      <w:r>
        <w:rPr>
          <w:rStyle w:val="Text26"/>
        </w:rPr>
        <w:t xml:space="preserve"> </w:t>
        <w:br w:clear="none"/>
      </w:r>
      <w:r>
        <w:rPr>
          <w:rStyle w:val="Text10"/>
        </w:rPr>
        <w:t xml:space="preserve">HorizontalOptions</w:t>
        <w:br w:clear="none"/>
      </w:r>
      <w:r>
        <w:rPr>
          <w:rStyle w:val="Text5"/>
        </w:rPr>
        <w:t xml:space="preserve">=</w:t>
        <w:br w:clear="none"/>
      </w:r>
      <w:r>
        <w:t xml:space="preserve">"Center"</w:t>
        <w:br w:clear="none"/>
      </w:r>
      <w:r>
        <w:rPr>
          <w:rStyle w:val="Text26"/>
        </w:rPr>
        <w:t xml:space="preserve">&gt;</w:t>
        <w:br w:clear="none"/>
        <w:t xml:space="preserve"/>
        <w:br w:clear="none"/>
        <w:t xml:space="preserve">  </w:t>
        <w:br w:clear="none"/>
      </w:r>
      <w:r>
        <w:rPr>
          <w:rStyle w:val="Text5"/>
        </w:rPr>
        <w:t xml:space="preserve">  </w:t>
        <w:br w:clear="none"/>
        <w:t xml:space="preserve">&lt;</w:t>
        <w:br w:clear="none"/>
      </w:r>
      <w:r>
        <w:rPr>
          <w:rStyle w:val="Text8"/>
        </w:rPr>
        <w:t xml:space="preserve">local:EnumPicker</w:t>
        <w:br w:clear="none"/>
      </w:r>
      <w:r>
        <w:rPr>
          <w:rStyle w:val="Text5"/>
        </w:rPr>
        <w:t xml:space="preserve"> </w:t>
        <w:br w:clear="none"/>
      </w:r>
      <w:r>
        <w:rPr>
          <w:rStyle w:val="Text10"/>
        </w:rPr>
        <w:t xml:space="preserve">ios:Picker.UpdateMode</w:t>
        <w:br w:clear="none"/>
      </w:r>
      <w:r>
        <w:rPr>
          <w:rStyle w:val="Text5"/>
        </w:rPr>
        <w:t xml:space="preserve">=</w:t>
        <w:br w:clear="none"/>
      </w:r>
      <w:r>
        <w:t xml:space="preserve">"WhenFinished"</w:t>
        <w:br w:clear="none"/>
      </w:r>
      <w:r>
        <w:rPr>
          <w:rStyle w:val="Text26"/>
        </w:rPr>
        <w:t xml:space="preserve"/>
        <w:br w:clear="none"/>
      </w:r>
      <w:r>
        <w:rPr>
          <w:rStyle w:val="Text5"/>
        </w:rPr>
        <w:t xml:space="preserve">                      </w:t>
        <w:br w:clear="none"/>
      </w:r>
      <w:r>
        <w:rPr>
          <w:rStyle w:val="Text10"/>
        </w:rPr>
        <w:t xml:space="preserve">EnumType</w:t>
        <w:br w:clear="none"/>
      </w:r>
      <w:r>
        <w:rPr>
          <w:rStyle w:val="Text5"/>
        </w:rPr>
        <w:t xml:space="preserve">=</w:t>
        <w:br w:clear="none"/>
      </w:r>
      <w:r>
        <w:t xml:space="preserve">"{x:Type local:Theme}"</w:t>
        <w:br w:clear="none"/>
      </w:r>
      <w:r>
        <w:rPr>
          <w:rStyle w:val="Text26"/>
        </w:rPr>
        <w:t xml:space="preserve"/>
        <w:br w:clear="none"/>
      </w:r>
      <w:r>
        <w:rPr>
          <w:rStyle w:val="Text5"/>
        </w:rPr>
        <w:t xml:space="preserve">                      </w:t>
        <w:br w:clear="none"/>
      </w:r>
      <w:r>
        <w:rPr>
          <w:rStyle w:val="Text10"/>
        </w:rPr>
        <w:t xml:space="preserve">Title</w:t>
        <w:br w:clear="none"/>
      </w:r>
      <w:r>
        <w:rPr>
          <w:rStyle w:val="Text5"/>
        </w:rPr>
        <w:t xml:space="preserve">=</w:t>
        <w:br w:clear="none"/>
      </w:r>
      <w:r>
        <w:t xml:space="preserve">"Select Theme"</w:t>
        <w:br w:clear="none"/>
      </w:r>
      <w:r>
        <w:rPr>
          <w:rStyle w:val="Text26"/>
        </w:rPr>
        <w:t xml:space="preserve"/>
        <w:br w:clear="none"/>
      </w:r>
      <w:r>
        <w:rPr>
          <w:rStyle w:val="Text5"/>
        </w:rPr>
        <w:t xml:space="preserve">                      </w:t>
        <w:br w:clear="none"/>
      </w:r>
      <w:r>
        <w:rPr>
          <w:rStyle w:val="Text10"/>
        </w:rPr>
        <w:t xml:space="preserve">SelectedIndexChanged</w:t>
        <w:br w:clear="none"/>
      </w:r>
      <w:r>
        <w:rPr>
          <w:rStyle w:val="Text5"/>
        </w:rPr>
        <w:t xml:space="preserve">=</w:t>
        <w:br w:clear="none"/>
      </w:r>
      <w:r>
        <w:t xml:space="preserve">"ThemePicker_SelectionChanged"</w:t>
        <w:br w:clear="none"/>
      </w:r>
      <w:r>
        <w:rPr>
          <w:rStyle w:val="Text26"/>
        </w:rPr>
        <w:t xml:space="preserve"/>
        <w:br w:clear="none"/>
      </w:r>
      <w:r>
        <w:rPr>
          <w:rStyle w:val="Text5"/>
        </w:rPr>
        <w:t xml:space="preserve">                      </w:t>
        <w:br w:clear="none"/>
      </w:r>
      <w:r>
        <w:rPr>
          <w:rStyle w:val="Text10"/>
        </w:rPr>
        <w:t xml:space="preserve">Loaded</w:t>
        <w:br w:clear="none"/>
      </w:r>
      <w:r>
        <w:rPr>
          <w:rStyle w:val="Text5"/>
        </w:rPr>
        <w:t xml:space="preserve">=</w:t>
        <w:br w:clear="none"/>
      </w:r>
      <w:r>
        <w:t xml:space="preserve">"ThemePicker_Loaded"</w:t>
        <w:br w:clear="none"/>
      </w:r>
      <w:r>
        <w:rPr>
          <w:rStyle w:val="Text26"/>
        </w:rPr>
        <w:t xml:space="preserve"/>
        <w:br w:clear="none"/>
      </w:r>
      <w:r>
        <w:rPr>
          <w:rStyle w:val="Text5"/>
        </w:rPr>
        <w:t xml:space="preserve">                      </w:t>
        <w:br w:clear="none"/>
      </w:r>
      <w:r>
        <w:rPr>
          <w:rStyle w:val="Text10"/>
        </w:rPr>
        <w:t xml:space="preserve">x:Name</w:t>
        <w:br w:clear="none"/>
      </w:r>
      <w:r>
        <w:rPr>
          <w:rStyle w:val="Text5"/>
        </w:rPr>
        <w:t xml:space="preserve">=</w:t>
        <w:br w:clear="none"/>
      </w:r>
      <w:r>
        <w:t xml:space="preserve">"ThemePicker"</w:t>
        <w:br w:clear="none"/>
      </w:r>
      <w:r>
        <w:rPr>
          <w:rStyle w:val="Text5"/>
        </w:rPr>
        <w:t xml:space="preserve"> /&gt;</w:t>
        <w:br w:clear="none"/>
      </w:r>
      <w:r>
        <w:rPr>
          <w:rStyle w:val="Text26"/>
        </w:rPr>
        <w:t xml:space="preserve"/>
        <w:br w:clear="none"/>
      </w:r>
      <w:r>
        <w:rPr>
          <w:rStyle w:val="Text5"/>
        </w:rPr>
        <w:t xml:space="preserve">  </w:t>
        <w:br w:clear="none"/>
      </w:r>
      <w:r>
        <w:rPr>
          <w:rStyle w:val="Text26"/>
        </w:rPr>
        <w:t xml:space="preserve">&lt;/</w:t>
        <w:br w:clear="none"/>
      </w:r>
      <w:r>
        <w:rPr>
          <w:rStyle w:val="Text34"/>
        </w:rPr>
        <w:t xml:space="preserve">VerticalStackLayout</w:t>
        <w:br w:clear="none"/>
      </w:r>
      <w:r>
        <w:rPr>
          <w:rStyle w:val="Text26"/>
        </w:rPr>
        <w:t xml:space="preserve">&gt;</w:t>
        <w:br w:clear="none"/>
        <w:t xml:space="preserve"/>
        <w:br w:clear="none"/>
        <w:t xml:space="preserve">&lt;/</w:t>
        <w:br w:clear="none"/>
      </w:r>
      <w:r>
        <w:rPr>
          <w:rStyle w:val="Text34"/>
        </w:rPr>
        <w:t xml:space="preserve">ContentPage</w:t>
        <w:br w:clear="none"/>
      </w:r>
      <w:r>
        <w:rPr>
          <w:rStyle w:val="Text26"/>
        </w:rPr>
        <w:t xml:space="preserve">&gt;</w:t>
        <w:br w:clear="none"/>
        <w:t xml:space="preserve"/>
        <w:br w:clear="none"/>
      </w:r>
    </w:p>
    <w:p>
      <w:pPr>
        <w:numPr>
          <w:ilvl w:val="0"/>
          <w:numId w:val="517"/>
        </w:numPr>
        <w:pStyle w:val="Para 01"/>
      </w:pPr>
      <w:r>
        <w:t xml:space="preserve">In </w:t>
      </w:r>
      <w:r>
        <w:rPr>
          <w:rStyle w:val="Text0"/>
        </w:rPr>
        <w:t xml:space="preserve">SettingsPage.xaml.cs</w:t>
        <w:br w:clear="none"/>
      </w:r>
      <w:r>
        <w:t xml:space="preserve">, add statements to handle the events for the picker, as shown highlighted in the following code: </w:t>
      </w:r>
    </w:p>
    <w:p>
      <w:pPr>
        <w:pStyle w:val="Para 16"/>
      </w:pPr>
      <w:r>
        <w:rPr>
          <w:rStyle w:val="Text4"/>
        </w:rPr>
        <w:t xml:space="preserve">using</w:t>
        <w:br w:clear="none"/>
      </w:r>
      <w:r>
        <w:t xml:space="preserve"> Northwind.Maui.Client.Controls; </w:t>
        <w:br w:clear="none"/>
      </w:r>
      <w:r>
        <w:rPr>
          <w:rStyle w:val="Text19"/>
        </w:rPr>
        <w:t xml:space="preserve">// To use enum Theme.</w:t>
        <w:br w:clear="none"/>
      </w:r>
      <w:r>
        <w:rPr>
          <w:rStyle w:val="Text11"/>
        </w:rPr>
        <w:t xml:space="preserve"/>
        <w:br w:clear="none"/>
      </w:r>
      <w:r>
        <w:rPr>
          <w:rStyle w:val="Text4"/>
        </w:rPr>
        <w:t xml:space="preserve">using</w:t>
        <w:br w:clear="none"/>
      </w:r>
      <w:r>
        <w:t xml:space="preserve"> Northwind.Maui.Client.Resources.Styles; </w:t>
        <w:br w:clear="none"/>
      </w:r>
      <w:r>
        <w:rPr>
          <w:rStyle w:val="Text19"/>
        </w:rPr>
        <w:t xml:space="preserve">// To use DarkModeTheme.</w:t>
        <w:br w:clear="none"/>
      </w:r>
      <w:r>
        <w:rPr>
          <w:rStyle w:val="Text11"/>
        </w:rPr>
        <w:t xml:space="preserve"/>
        <w:br w:clear="none"/>
      </w:r>
      <w:r>
        <w:rPr>
          <w:rStyle w:val="Text25"/>
        </w:rPr>
        <w:t xml:space="preserve">namespace</w:t>
        <w:br w:clear="none"/>
      </w:r>
      <w:r>
        <w:rPr>
          <w:rStyle w:val="Text11"/>
        </w:rPr>
        <w:t xml:space="preserve"> </w:t>
        <w:br w:clear="none"/>
      </w:r>
      <w:r>
        <w:rPr>
          <w:rStyle w:val="Text24"/>
        </w:rPr>
        <w:t xml:space="preserve">Northwind.Maui.Client</w:t>
        <w:br w:clear="none"/>
      </w:r>
      <w:r>
        <w:rPr>
          <w:rStyle w:val="Text11"/>
        </w:rPr>
        <w:t xml:space="preserve">;</w:t>
        <w:br w:clear="none"/>
      </w:r>
      <w:r>
        <w:rPr>
          <w:rStyle w:val="Text25"/>
        </w:rPr>
        <w:t xml:space="preserve">public</w:t>
        <w:br w:clear="none"/>
      </w:r>
      <w:r>
        <w:rPr>
          <w:rStyle w:val="Text11"/>
        </w:rPr>
        <w:t xml:space="preserve"> </w:t>
        <w:br w:clear="none"/>
      </w:r>
      <w:r>
        <w:rPr>
          <w:rStyle w:val="Text25"/>
        </w:rPr>
        <w:t xml:space="preserve">partial</w:t>
        <w:br w:clear="none"/>
      </w:r>
      <w:r>
        <w:rPr>
          <w:rStyle w:val="Text11"/>
        </w:rPr>
        <w:t xml:space="preserve"> </w:t>
        <w:br w:clear="none"/>
      </w:r>
      <w:r>
        <w:rPr>
          <w:rStyle w:val="Text25"/>
        </w:rPr>
        <w:t xml:space="preserve">class</w:t>
        <w:br w:clear="none"/>
      </w:r>
      <w:r>
        <w:rPr>
          <w:rStyle w:val="Text11"/>
        </w:rPr>
        <w:t xml:space="preserve"> </w:t>
        <w:br w:clear="none"/>
      </w:r>
      <w:r>
        <w:rPr>
          <w:rStyle w:val="Text24"/>
        </w:rPr>
        <w:t xml:space="preserve">SettingsPage</w:t>
        <w:br w:clear="none"/>
      </w:r>
      <w:r>
        <w:rPr>
          <w:rStyle w:val="Text11"/>
        </w:rPr>
        <w:t xml:space="preserve"> : </w:t>
        <w:br w:clear="none"/>
      </w:r>
      <w:r>
        <w:rPr>
          <w:rStyle w:val="Text24"/>
        </w:rPr>
        <w:t xml:space="preserve">ContentPage</w:t>
        <w:br w:clear="none"/>
      </w:r>
      <w:r>
        <w:rPr>
          <w:rStyle w:val="Text11"/>
        </w:rPr>
        <w:t xml:space="preserve"/>
        <w:br w:clear="none"/>
        <w:t xml:space="preserve">{</w:t>
        <w:br w:clear="none"/>
        <w:t xml:space="preserve">  </w:t>
        <w:br w:clear="none"/>
      </w:r>
      <w:r>
        <w:rPr>
          <w:rStyle w:val="Text25"/>
        </w:rPr>
        <w:t xml:space="preserve">public</w:t>
        <w:br w:clear="none"/>
      </w:r>
      <w:r>
        <w:rPr>
          <w:rStyle w:val="Text11"/>
        </w:rPr>
        <w:t xml:space="preserve"> </w:t>
        <w:br w:clear="none"/>
      </w:r>
      <w:r>
        <w:rPr>
          <w:rStyle w:val="Text24"/>
        </w:rPr>
        <w:t xml:space="preserve">SettingsPage</w:t>
        <w:br w:clear="none"/>
      </w:r>
      <w:r>
        <w:rPr>
          <w:rStyle w:val="Text11"/>
        </w:rPr>
        <w:t xml:space="preserve">()</w:t>
        <w:br w:clear="none"/>
        <w:t xml:space="preserve"/>
        <w:br w:clear="none"/>
        <w:t xml:space="preserve">  {</w:t>
        <w:br w:clear="none"/>
        <w:t xml:space="preserve">    InitializeComponent();</w:t>
        <w:br w:clear="none"/>
        <w:t xml:space="preserve">  }</w:t>
        <w:br w:clear="none"/>
      </w:r>
      <w:r>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ThemePicker_SelectionChanged</w:t>
        <w:br w:clear="none"/>
      </w:r>
      <w:r>
        <w:t xml:space="preserve">(</w:t>
        <w:br w:clear="none"/>
      </w:r>
      <w:r>
        <w:rPr>
          <w:rStyle w:val="Text15"/>
        </w:rPr>
        <w:t xml:space="preserve">object</w:t>
        <w:br w:clear="none"/>
      </w:r>
      <w:r>
        <w:t xml:space="preserve"> sender, EventArgs e</w:t>
        <w:br w:clear="none"/>
        <w:t xml:space="preserve">)</w:t>
        <w:br w:clear="none"/>
      </w:r>
      <w:r>
        <w:rPr>
          <w:rStyle w:val="Text11"/>
        </w:rPr>
        <w:t xml:space="preserve"/>
        <w:br w:clear="none"/>
      </w:r>
      <w:r>
        <w:t xml:space="preserve">  {</w:t>
        <w:br w:clear="none"/>
      </w:r>
      <w:r>
        <w:rPr>
          <w:rStyle w:val="Text11"/>
        </w:rPr>
        <w:t xml:space="preserve"/>
        <w:br w:clear="none"/>
      </w:r>
      <w:r>
        <w:t xml:space="preserve">    Picker picker = sender </w:t>
        <w:br w:clear="none"/>
      </w:r>
      <w:r>
        <w:rPr>
          <w:rStyle w:val="Text4"/>
        </w:rPr>
        <w:t xml:space="preserve">as</w:t>
        <w:br w:clear="none"/>
      </w:r>
      <w:r>
        <w:t xml:space="preserve"> Picker;</w:t>
        <w:br w:clear="none"/>
      </w:r>
      <w:r>
        <w:rPr>
          <w:rStyle w:val="Text11"/>
        </w:rPr>
        <w:t xml:space="preserve"/>
        <w:br w:clear="none"/>
      </w:r>
      <w:r>
        <w:t xml:space="preserve">    Theme theme = (Theme)picker.SelectedItem;</w:t>
        <w:br w:clear="none"/>
      </w:r>
      <w:r>
        <w:rPr>
          <w:rStyle w:val="Text11"/>
        </w:rPr>
        <w:t xml:space="preserve"/>
        <w:br w:clear="none"/>
      </w:r>
      <w:r>
        <w:t xml:space="preserve">    ICollection&lt;ResourceDictionary&gt; resources = </w:t>
        <w:br w:clear="none"/>
      </w:r>
      <w:r>
        <w:rPr>
          <w:rStyle w:val="Text11"/>
        </w:rPr>
        <w:t xml:space="preserve"/>
        <w:br w:clear="none"/>
      </w:r>
      <w:r>
        <w:t xml:space="preserve">      Application.Current.Resources.MergedDictionaries;</w:t>
        <w:br w:clear="none"/>
      </w:r>
      <w:r>
        <w:rPr>
          <w:rStyle w:val="Text11"/>
        </w:rPr>
        <w:t xml:space="preserve"/>
        <w:br w:clear="none"/>
      </w:r>
      <w:r>
        <w:t xml:space="preserve">    </w:t>
        <w:br w:clear="none"/>
      </w:r>
      <w:r>
        <w:rPr>
          <w:rStyle w:val="Text4"/>
        </w:rPr>
        <w:t xml:space="preserve">if</w:t>
        <w:br w:clear="none"/>
      </w:r>
      <w:r>
        <w:t xml:space="preserve"> (resources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3"/>
        </w:rPr>
        <w:t xml:space="preserve">null</w:t>
        <w:br w:clear="none"/>
      </w:r>
      <w:r>
        <w:t xml:space="preserve">)</w:t>
        <w:br w:clear="none"/>
      </w:r>
      <w:r>
        <w:rPr>
          <w:rStyle w:val="Text11"/>
        </w:rPr>
        <w:t xml:space="preserve"/>
        <w:br w:clear="none"/>
      </w:r>
      <w:r>
        <w:t xml:space="preserve">    {</w:t>
        <w:br w:clear="none"/>
      </w:r>
      <w:r>
        <w:rPr>
          <w:rStyle w:val="Text11"/>
        </w:rPr>
        <w:t xml:space="preserve"/>
        <w:br w:clear="none"/>
      </w:r>
      <w:r>
        <w:t xml:space="preserve">      resources.Clear();</w:t>
        <w:br w:clear="none"/>
      </w:r>
      <w:r>
        <w:rPr>
          <w:rStyle w:val="Text11"/>
        </w:rPr>
        <w:t xml:space="preserve"/>
        <w:br w:clear="none"/>
      </w:r>
      <w:r>
        <w:t xml:space="preserve">      resources.Add(</w:t>
        <w:br w:clear="none"/>
      </w:r>
      <w:r>
        <w:rPr>
          <w:rStyle w:val="Text4"/>
        </w:rPr>
        <w:t xml:space="preserve">new</w:t>
        <w:br w:clear="none"/>
      </w:r>
      <w:r>
        <w:t xml:space="preserve"> Resources.Styles.Northwind());</w:t>
        <w:br w:clear="none"/>
      </w:r>
      <w:r>
        <w:rPr>
          <w:rStyle w:val="Text11"/>
        </w:rPr>
        <w:t xml:space="preserve"/>
        <w:br w:clear="none"/>
      </w:r>
      <w:r>
        <w:t xml:space="preserve">      resources.Add(</w:t>
        <w:br w:clear="none"/>
      </w:r>
      <w:r>
        <w:rPr>
          <w:rStyle w:val="Text4"/>
        </w:rPr>
        <w:t xml:space="preserve">new</w:t>
        <w:br w:clear="none"/>
      </w:r>
      <w:r>
        <w:t xml:space="preserve"> LightDarkModeColors());</w:t>
        <w:br w:clear="none"/>
      </w:r>
      <w:r>
        <w:rPr>
          <w:rStyle w:val="Text11"/>
        </w:rPr>
        <w:t xml:space="preserve"/>
        <w:br w:clear="none"/>
      </w:r>
      <w:r>
        <w:t xml:space="preserve">      ResourceDictionary themeResource = theme </w:t>
        <w:br w:clear="none"/>
      </w:r>
      <w:r>
        <w:rPr>
          <w:rStyle w:val="Text4"/>
        </w:rPr>
        <w:t xml:space="preserve">switch</w:t>
        <w:br w:clear="none"/>
      </w:r>
      <w:r>
        <w:rPr>
          <w:rStyle w:val="Text11"/>
        </w:rPr>
        <w:t xml:space="preserve"/>
        <w:br w:clear="none"/>
      </w:r>
      <w:r>
        <w:t xml:space="preserve">      {</w:t>
        <w:br w:clear="none"/>
      </w:r>
      <w:r>
        <w:rPr>
          <w:rStyle w:val="Text11"/>
        </w:rPr>
        <w:t xml:space="preserve"/>
        <w:br w:clear="none"/>
      </w:r>
      <w:r>
        <w:t xml:space="preserve">        Theme.Dark  =&gt; </w:t>
        <w:br w:clear="none"/>
      </w:r>
      <w:r>
        <w:rPr>
          <w:rStyle w:val="Text4"/>
        </w:rPr>
        <w:t xml:space="preserve">new</w:t>
        <w:br w:clear="none"/>
      </w:r>
      <w:r>
        <w:t xml:space="preserve"> DarkModeTheme(),</w:t>
        <w:br w:clear="none"/>
      </w:r>
      <w:r>
        <w:rPr>
          <w:rStyle w:val="Text11"/>
        </w:rPr>
        <w:t xml:space="preserve"/>
        <w:br w:clear="none"/>
      </w:r>
      <w:r>
        <w:t xml:space="preserve">        Theme.Light =&gt; </w:t>
        <w:br w:clear="none"/>
      </w:r>
      <w:r>
        <w:rPr>
          <w:rStyle w:val="Text4"/>
        </w:rPr>
        <w:t xml:space="preserve">new</w:t>
        <w:br w:clear="none"/>
      </w:r>
      <w:r>
        <w:t xml:space="preserve"> LightModeTheme(),</w:t>
        <w:br w:clear="none"/>
      </w:r>
      <w:r>
        <w:rPr>
          <w:rStyle w:val="Text11"/>
        </w:rPr>
        <w:t xml:space="preserve"/>
        <w:br w:clear="none"/>
      </w:r>
      <w:r>
        <w:t xml:space="preserve">        _           =&gt; </w:t>
        <w:br w:clear="none"/>
      </w:r>
      <w:r>
        <w:rPr>
          <w:rStyle w:val="Text4"/>
        </w:rPr>
        <w:t xml:space="preserve">new</w:t>
        <w:br w:clear="none"/>
      </w:r>
      <w:r>
        <w:t xml:space="preserve"> SystemModeTheme()</w:t>
        <w:br w:clear="none"/>
      </w:r>
      <w:r>
        <w:rPr>
          <w:rStyle w:val="Text11"/>
        </w:rPr>
        <w:t xml:space="preserve"/>
        <w:br w:clear="none"/>
      </w:r>
      <w:r>
        <w:t xml:space="preserve">      };</w:t>
        <w:br w:clear="none"/>
      </w:r>
      <w:r>
        <w:rPr>
          <w:rStyle w:val="Text11"/>
        </w:rPr>
        <w:t xml:space="preserve"/>
        <w:br w:clear="none"/>
      </w:r>
      <w:r>
        <w:t xml:space="preserve">      resources.Add(themeResource);</w:t>
        <w:br w:clear="none"/>
      </w:r>
      <w:r>
        <w:rPr>
          <w:rStyle w:val="Text11"/>
        </w:rPr>
        <w:t xml:space="preserve"/>
        <w:br w:clear="none"/>
      </w:r>
      <w:r>
        <w:t xml:space="preserve">    }</w:t>
        <w:br w:clear="none"/>
      </w:r>
      <w:r>
        <w:rPr>
          <w:rStyle w:val="Text11"/>
        </w:rPr>
        <w:t xml:space="preserve"/>
        <w:br w:clear="none"/>
      </w:r>
      <w:r>
        <w:t xml:space="preserve">  }</w:t>
        <w:br w:clear="none"/>
      </w:r>
      <w:r>
        <w:rPr>
          <w:rStyle w:val="Text11"/>
        </w:rPr>
        <w:t xml:space="preserve"/>
        <w:br w:clear="none"/>
      </w:r>
      <w:r>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7"/>
        </w:rPr>
        <w:t xml:space="preserve">ThemePicker_Loaded</w:t>
        <w:br w:clear="none"/>
      </w:r>
      <w:r>
        <w:t xml:space="preserve">(</w:t>
        <w:br w:clear="none"/>
      </w:r>
      <w:r>
        <w:rPr>
          <w:rStyle w:val="Text15"/>
        </w:rPr>
        <w:t xml:space="preserve">object</w:t>
        <w:br w:clear="none"/>
      </w:r>
      <w:r>
        <w:t xml:space="preserve"> sender, EventArgs e</w:t>
        <w:br w:clear="none"/>
        <w:t xml:space="preserve">)</w:t>
        <w:br w:clear="none"/>
      </w:r>
      <w:r>
        <w:rPr>
          <w:rStyle w:val="Text11"/>
        </w:rPr>
        <w:t xml:space="preserve"/>
        <w:br w:clear="none"/>
      </w:r>
      <w:r>
        <w:t xml:space="preserve">  {</w:t>
        <w:br w:clear="none"/>
      </w:r>
      <w:r>
        <w:rPr>
          <w:rStyle w:val="Text11"/>
        </w:rPr>
        <w:t xml:space="preserve"/>
        <w:br w:clear="none"/>
      </w:r>
      <w:r>
        <w:t xml:space="preserve">    ThemePicker.SelectedItem = Theme.System;</w:t>
        <w:br w:clear="none"/>
      </w:r>
      <w:r>
        <w:rPr>
          <w:rStyle w:val="Text11"/>
        </w:rPr>
        <w:t xml:space="preserve"/>
        <w:br w:clear="none"/>
      </w:r>
      <w:r>
        <w:t xml:space="preserve">  }</w:t>
        <w:br w:clear="none"/>
      </w:r>
      <w:r>
        <w:rPr>
          <w:rStyle w:val="Text11"/>
        </w:rPr>
        <w:t xml:space="preserve"/>
        <w:br w:clear="none"/>
      </w:r>
      <w:r>
        <w:t xml:space="preserve">}</w:t>
        <w:br w:clear="none"/>
      </w:r>
      <w:r>
        <w:rPr>
          <w:rStyle w:val="Text11"/>
        </w:rPr>
        <w:t xml:space="preserve"/>
        <w:br w:clear="none"/>
      </w:r>
    </w:p>
    <w:p>
      <w:pPr>
        <w:numPr>
          <w:ilvl w:val="0"/>
          <w:numId w:val="517"/>
        </w:numPr>
        <w:pStyle w:val="Para 01"/>
      </w:pPr>
      <w:r>
        <w:t xml:space="preserve">Start the </w:t>
      </w:r>
      <w:r>
        <w:rPr>
          <w:rStyle w:val="Text0"/>
        </w:rPr>
        <w:t xml:space="preserve">Northwind.Maui.Client</w:t>
        <w:br w:clear="none"/>
      </w:r>
      <w:r>
        <w:t xml:space="preserve"> project with at least one desktop and mobile device.</w:t>
      </w:r>
    </w:p>
    <w:p>
      <w:pPr>
        <w:numPr>
          <w:ilvl w:val="0"/>
          <w:numId w:val="517"/>
        </w:numPr>
        <w:pStyle w:val="Para 01"/>
      </w:pPr>
      <w:r>
        <w:t xml:space="preserve">Note that the colors and shape of the button on the home page are in light mode, as shown </w:t>
      </w:r>
      <w:r>
        <w:rPr>
          <w:rStyle w:val="Text61"/>
        </w:rPr>
        <w:bookmarkStart w:id="2498" w:name="_idIndexMarker1767"/>
        <w:t/>
        <w:bookmarkEnd w:id="2498"/>
      </w:r>
      <w:r>
        <w:t xml:space="preserve">on a </w:t>
      </w:r>
      <w:r>
        <w:rPr>
          <w:rStyle w:val="Text2"/>
        </w:rPr>
        <w:t xml:space="preserve">Window </w:t>
      </w:r>
      <w:r>
        <w:t xml:space="preserve">machine in </w:t>
      </w:r>
      <w:r>
        <w:rPr>
          <w:rStyle w:val="Text9"/>
        </w:rPr>
        <w:t>Figure 16.11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140" name="B19587_16_11.png" descr="B19587_16_11.png"/>
            <wp:cNvGraphicFramePr>
              <a:graphicFrameLocks noChangeAspect="1"/>
            </wp:cNvGraphicFramePr>
            <a:graphic>
              <a:graphicData uri="http://schemas.openxmlformats.org/drawingml/2006/picture">
                <pic:pic>
                  <pic:nvPicPr>
                    <pic:cNvPr id="0" name="B19587_16_11.png" descr="B19587_16_11.png"/>
                    <pic:cNvPicPr/>
                  </pic:nvPicPr>
                  <pic:blipFill>
                    <a:blip r:embed="rId138"/>
                    <a:stretch>
                      <a:fillRect/>
                    </a:stretch>
                  </pic:blipFill>
                  <pic:spPr>
                    <a:xfrm>
                      <a:off x="0" y="0"/>
                      <a:ext cx="4406900" cy="2120900"/>
                    </a:xfrm>
                    <a:prstGeom prst="rect">
                      <a:avLst/>
                    </a:prstGeom>
                  </pic:spPr>
                </pic:pic>
              </a:graphicData>
            </a:graphic>
          </wp:anchor>
        </w:drawing>
      </w:r>
    </w:p>
    <w:p>
      <w:pPr>
        <w:pStyle w:val="Para 08"/>
      </w:pPr>
      <w:r>
        <w:t>Figure 16.11: Light mode button on Windows</w:t>
      </w:r>
    </w:p>
    <w:p>
      <w:pPr>
        <w:numPr>
          <w:ilvl w:val="0"/>
          <w:numId w:val="518"/>
        </w:numPr>
        <w:pStyle w:val="Para 01"/>
      </w:pPr>
      <w:r>
        <w:t xml:space="preserve">Leave the app running, start the Windows </w:t>
      </w:r>
      <w:r>
        <w:rPr>
          <w:rStyle w:val="Text2"/>
        </w:rPr>
        <w:t>Settings</w:t>
      </w:r>
      <w:r>
        <w:t xml:space="preserve"> app, navigate to </w:t>
      </w:r>
      <w:r>
        <w:rPr>
          <w:rStyle w:val="Text2"/>
        </w:rPr>
        <w:t>Personalization</w:t>
      </w:r>
      <w:r>
        <w:t xml:space="preserve"> | </w:t>
      </w:r>
      <w:r>
        <w:rPr>
          <w:rStyle w:val="Text2"/>
        </w:rPr>
        <w:t>Colors</w:t>
      </w:r>
      <w:r>
        <w:t xml:space="preserve">, and in the </w:t>
      </w:r>
      <w:r>
        <w:rPr>
          <w:rStyle w:val="Text2"/>
        </w:rPr>
        <w:t>Choose your mode</w:t>
      </w:r>
      <w:r>
        <w:t xml:space="preserve"> section, select </w:t>
      </w:r>
      <w:r>
        <w:rPr>
          <w:rStyle w:val="Text2"/>
        </w:rPr>
        <w:t>Dark</w:t>
      </w:r>
      <w:r>
        <w:t xml:space="preserve">, as shown in </w:t>
      </w:r>
      <w:r>
        <w:rPr>
          <w:rStyle w:val="Text9"/>
        </w:rPr>
        <w:t>Figure 16.12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141" name="B19587_16_12.png" descr="B19587_16_12.png"/>
            <wp:cNvGraphicFramePr>
              <a:graphicFrameLocks noChangeAspect="1"/>
            </wp:cNvGraphicFramePr>
            <a:graphic>
              <a:graphicData uri="http://schemas.openxmlformats.org/drawingml/2006/picture">
                <pic:pic>
                  <pic:nvPicPr>
                    <pic:cNvPr id="0" name="B19587_16_12.png" descr="B19587_16_12.png"/>
                    <pic:cNvPicPr/>
                  </pic:nvPicPr>
                  <pic:blipFill>
                    <a:blip r:embed="rId139"/>
                    <a:stretch>
                      <a:fillRect/>
                    </a:stretch>
                  </pic:blipFill>
                  <pic:spPr>
                    <a:xfrm>
                      <a:off x="0" y="0"/>
                      <a:ext cx="4406900" cy="2019300"/>
                    </a:xfrm>
                    <a:prstGeom prst="rect">
                      <a:avLst/>
                    </a:prstGeom>
                  </pic:spPr>
                </pic:pic>
              </a:graphicData>
            </a:graphic>
          </wp:anchor>
        </w:drawing>
      </w:r>
    </w:p>
    <w:p>
      <w:pPr>
        <w:pStyle w:val="Para 08"/>
      </w:pPr>
      <w:r>
        <w:t>Figure 16.12: Switching the system color mode in Windows Settings</w:t>
      </w:r>
    </w:p>
    <w:p>
      <w:pPr>
        <w:numPr>
          <w:ilvl w:val="0"/>
          <w:numId w:val="519"/>
        </w:numPr>
        <w:pStyle w:val="Para 01"/>
      </w:pPr>
      <w:r>
        <w:t xml:space="preserve">Leave </w:t>
      </w:r>
      <w:r>
        <w:rPr>
          <w:rStyle w:val="Text2"/>
        </w:rPr>
        <w:t>Settings</w:t>
      </w:r>
      <w:r>
        <w:t xml:space="preserve"> open, switch </w:t>
      </w:r>
      <w:r>
        <w:rPr>
          <w:rStyle w:val="Text61"/>
        </w:rPr>
        <w:bookmarkStart w:id="2499" w:name="_idIndexMarker1768"/>
        <w:t/>
        <w:bookmarkEnd w:id="2499"/>
      </w:r>
      <w:r>
        <w:t xml:space="preserve">back to the app, and note that it has dynamically switched to dark mode colors, as shown in </w:t>
      </w:r>
      <w:r>
        <w:rPr>
          <w:rStyle w:val="Text9"/>
        </w:rPr>
        <w:t>Figure 16.13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33600"/>
            <wp:effectExtent l="0" r="0" t="0" b="0"/>
            <wp:wrapTopAndBottom/>
            <wp:docPr id="142" name="B19587_16_13.png" descr="B19587_16_13.png"/>
            <wp:cNvGraphicFramePr>
              <a:graphicFrameLocks noChangeAspect="1"/>
            </wp:cNvGraphicFramePr>
            <a:graphic>
              <a:graphicData uri="http://schemas.openxmlformats.org/drawingml/2006/picture">
                <pic:pic>
                  <pic:nvPicPr>
                    <pic:cNvPr id="0" name="B19587_16_13.png" descr="B19587_16_13.png"/>
                    <pic:cNvPicPr/>
                  </pic:nvPicPr>
                  <pic:blipFill>
                    <a:blip r:embed="rId140"/>
                    <a:stretch>
                      <a:fillRect/>
                    </a:stretch>
                  </pic:blipFill>
                  <pic:spPr>
                    <a:xfrm>
                      <a:off x="0" y="0"/>
                      <a:ext cx="4406900" cy="2133600"/>
                    </a:xfrm>
                    <a:prstGeom prst="rect">
                      <a:avLst/>
                    </a:prstGeom>
                  </pic:spPr>
                </pic:pic>
              </a:graphicData>
            </a:graphic>
          </wp:anchor>
        </w:drawing>
      </w:r>
    </w:p>
    <w:p>
      <w:pPr>
        <w:pStyle w:val="Para 08"/>
      </w:pPr>
      <w:r>
        <w:t>Figure 16.13: Dark mode in our app</w:t>
      </w:r>
    </w:p>
    <w:p>
      <w:pPr>
        <w:numPr>
          <w:ilvl w:val="0"/>
          <w:numId w:val="520"/>
        </w:numPr>
        <w:pStyle w:val="Para 01"/>
      </w:pPr>
      <w:r>
        <w:t>Close the app.</w:t>
      </w:r>
    </w:p>
    <w:p>
      <w:pPr>
        <w:numPr>
          <w:ilvl w:val="0"/>
          <w:numId w:val="520"/>
        </w:numPr>
        <w:pStyle w:val="Para 01"/>
      </w:pPr>
      <w:r>
        <w:t xml:space="preserve">In </w:t>
      </w:r>
      <w:r>
        <w:rPr>
          <w:rStyle w:val="Text2"/>
        </w:rPr>
        <w:t>Settings</w:t>
      </w:r>
      <w:r>
        <w:t xml:space="preserve">, switch back to </w:t>
      </w:r>
      <w:r>
        <w:rPr>
          <w:rStyle w:val="Text2"/>
        </w:rPr>
        <w:t>Light</w:t>
      </w:r>
      <w:r>
        <w:t xml:space="preserve"> mode.</w:t>
      </w:r>
    </w:p>
    <w:p>
      <w:pPr>
        <w:pStyle w:val="Normal"/>
      </w:pPr>
      <w:r>
        <w:rPr>
          <w:rStyle w:val="Text2"/>
        </w:rPr>
        <w:t>Good Practice</w:t>
      </w:r>
      <w:r>
        <w:t xml:space="preserve">: A resource can be an instance of any object. To share it within an application, define it in the </w:t>
      </w:r>
      <w:r>
        <w:rPr>
          <w:rStyle w:val="Text0"/>
        </w:rPr>
        <w:t xml:space="preserve">App.xaml</w:t>
        <w:br w:clear="none"/>
      </w:r>
      <w:r>
        <w:t xml:space="preserve"> file and give it a unique key. To set an element’s property with a resource once when the app first starts, use </w:t>
      </w:r>
      <w:r>
        <w:rPr>
          <w:rStyle w:val="Text0"/>
        </w:rPr>
        <w:t xml:space="preserve">{StaticResource key}</w:t>
        <w:br w:clear="none"/>
      </w:r>
      <w:r>
        <w:t xml:space="preserve">. To set an element’s property with a resource whenever the resource value changes during the lifetime of the app, use </w:t>
      </w:r>
      <w:r>
        <w:rPr>
          <w:rStyle w:val="Text0"/>
        </w:rPr>
        <w:t xml:space="preserve">{DynamicResource key}</w:t>
        <w:br w:clear="none"/>
      </w:r>
      <w:r>
        <w:t xml:space="preserve">. To load a resource using code, use the </w:t>
      </w:r>
      <w:r>
        <w:rPr>
          <w:rStyle w:val="Text0"/>
        </w:rPr>
        <w:t xml:space="preserve">TryGetValue</w:t>
        <w:br w:clear="none"/>
      </w:r>
      <w:r>
        <w:t xml:space="preserve"> method of the </w:t>
      </w:r>
      <w:r>
        <w:rPr>
          <w:rStyle w:val="Text0"/>
        </w:rPr>
        <w:t xml:space="preserve">Resources</w:t>
        <w:br w:clear="none"/>
      </w:r>
      <w:r>
        <w:t xml:space="preserve"> property. If you treat the </w:t>
      </w:r>
      <w:r>
        <w:rPr>
          <w:rStyle w:val="Text0"/>
        </w:rPr>
        <w:t xml:space="preserve">Resources</w:t>
        <w:br w:clear="none"/>
      </w:r>
      <w:r>
        <w:t xml:space="preserve"> property as a dictionary and use array-style syntax, like </w:t>
      </w:r>
      <w:r>
        <w:rPr>
          <w:rStyle w:val="Text0"/>
        </w:rPr>
        <w:t xml:space="preserve">Resources[key]</w:t>
        <w:br w:clear="none"/>
      </w:r>
      <w:r>
        <w:t>, it will only find resources defined directly in the dictionary, not in any merged dictionaries.</w:t>
      </w:r>
    </w:p>
    <w:p>
      <w:pPr>
        <w:pStyle w:val="Normal"/>
      </w:pPr>
      <w:r>
        <w:t xml:space="preserve">Resources can be defined and </w:t>
      </w:r>
      <w:r>
        <w:rPr>
          <w:rStyle w:val="Text61"/>
        </w:rPr>
        <w:bookmarkStart w:id="2500" w:name="_idIndexMarker1769"/>
        <w:t/>
        <w:bookmarkEnd w:id="2500"/>
      </w:r>
      <w:r>
        <w:t xml:space="preserve">stored inside any element of XAML, not just at the app level. For example, if a resource is only needed on </w:t>
      </w:r>
      <w:r>
        <w:rPr>
          <w:rStyle w:val="Text0"/>
        </w:rPr>
        <w:t xml:space="preserve">MainPage</w:t>
        <w:br w:clear="none"/>
      </w:r>
      <w:r>
        <w:t>, then it can be defined there. You can also dynamically load XAML files at runtime.</w:t>
      </w:r>
    </w:p>
    <w:p>
      <w:pPr>
        <w:pStyle w:val="Normal"/>
      </w:pPr>
      <w:r>
        <w:rPr>
          <w:rStyle w:val="Text2"/>
        </w:rPr>
        <w:t>More Information</w:t>
      </w:r>
      <w:r>
        <w:t xml:space="preserve">: You can read more about .NET MAUI resource dictionaries at the following link: </w:t>
      </w:r>
      <w:hyperlink r:id="rId398">
        <w:r>
          <w:rPr>
            <w:rStyle w:val="Text6"/>
          </w:rPr>
          <w:t>https://learn.microsoft.com/en-us/dotnet/maui/fundamentals/resource-dictionaries</w:t>
        </w:r>
      </w:hyperlink>
      <w:r>
        <w:t>. In particular, note the section about resource lookup behavior.</w:t>
      </w:r>
    </w:p>
    <w:p>
      <w:bookmarkStart w:id="2501" w:name="Using_data_binding"/>
      <w:pPr>
        <w:pStyle w:val="Heading 1"/>
      </w:pPr>
      <w:r>
        <w:t>Using data binding</w:t>
      </w:r>
      <w:bookmarkEnd w:id="2501"/>
    </w:p>
    <w:p>
      <w:pPr>
        <w:pStyle w:val="Normal"/>
      </w:pPr>
      <w:r>
        <w:t xml:space="preserve">When building graphical </w:t>
      </w:r>
      <w:r>
        <w:rPr>
          <w:rStyle w:val="Text61"/>
        </w:rPr>
        <w:bookmarkStart w:id="2502" w:name="_idIndexMarker1770"/>
        <w:t/>
        <w:bookmarkEnd w:id="2502"/>
      </w:r>
      <w:r>
        <w:t>UIs, you will often want to bind a property of one control to another, or to some data.</w:t>
      </w:r>
    </w:p>
    <w:p>
      <w:bookmarkStart w:id="2503" w:name="Binding_to_elements"/>
      <w:pPr>
        <w:pStyle w:val="Heading 2"/>
      </w:pPr>
      <w:r>
        <w:t>Binding to elements</w:t>
      </w:r>
      <w:bookmarkEnd w:id="2503"/>
    </w:p>
    <w:p>
      <w:pPr>
        <w:pStyle w:val="Normal"/>
      </w:pPr>
      <w:r>
        <w:t>The simplest type of binding is between</w:t>
      </w:r>
      <w:r>
        <w:rPr>
          <w:rStyle w:val="Text61"/>
        </w:rPr>
        <w:bookmarkStart w:id="2504" w:name="_idIndexMarker1771"/>
        <w:t/>
        <w:bookmarkEnd w:id="2504"/>
      </w:r>
      <w:r>
        <w:t xml:space="preserve"> two elements. One element acts as a source for a value and the other elements acts as the target. </w:t>
      </w:r>
    </w:p>
    <w:p>
      <w:pPr>
        <w:pStyle w:val="Normal"/>
      </w:pPr>
      <w:r>
        <w:t>Let’s take the following steps:</w:t>
      </w:r>
    </w:p>
    <w:p>
      <w:pPr>
        <w:numPr>
          <w:ilvl w:val="0"/>
          <w:numId w:val="521"/>
        </w:numPr>
        <w:pStyle w:val="Para 01"/>
      </w:pPr>
      <w:r>
        <w:t xml:space="preserve">In </w:t>
      </w:r>
      <w:r>
        <w:rPr>
          <w:rStyle w:val="Text0"/>
        </w:rPr>
        <w:t xml:space="preserve">CategoriesPage.xaml</w:t>
        <w:br w:clear="none"/>
      </w:r>
      <w:r>
        <w:t>, under the existing button in the vertical stack layout, add a label for instructions, another label to show the current degree of rotation, a slider for selecting a</w:t>
      </w:r>
      <w:r>
        <w:rPr>
          <w:rStyle w:val="Text61"/>
        </w:rPr>
        <w:bookmarkStart w:id="2505" w:name="_idIndexMarker1772"/>
        <w:t/>
        <w:bookmarkEnd w:id="2505"/>
      </w:r>
      <w:r>
        <w:t xml:space="preserve"> rotation, and a rainbow square to rotate, as shown highlighted in the following markup: </w:t>
      </w:r>
    </w:p>
    <w:p>
      <w:pPr>
        <w:pStyle w:val="Para 15"/>
      </w:pPr>
      <w:r>
        <w:rPr>
          <w:rStyle w:val="Text7"/>
        </w:rPr>
        <w:t xml:space="preserve">&lt;?xml version=</w:t>
        <w:br w:clear="none"/>
      </w:r>
      <w:r>
        <w:t xml:space="preserve">"1.0"</w:t>
        <w:br w:clear="none"/>
      </w:r>
      <w:r>
        <w:rPr>
          <w:rStyle w:val="Text7"/>
        </w:rPr>
        <w:t xml:space="preserve"> encoding=</w:t>
        <w:br w:clear="none"/>
      </w:r>
      <w:r>
        <w:t xml:space="preserve">"utf-8"</w:t>
        <w:br w:clear="none"/>
      </w:r>
      <w:r>
        <w:rPr>
          <w:rStyle w:val="Text7"/>
        </w:rPr>
        <w:t xml:space="preserve"> ?&gt;</w:t>
        <w:br w:clear="none"/>
      </w:r>
      <w:r>
        <w:rPr>
          <w:rStyle w:val="Text5"/>
        </w:rPr>
        <w:t xml:space="preserve"/>
        <w:br w:clear="none"/>
        <w:t xml:space="preserve">&lt;</w:t>
        <w:br w:clear="none"/>
      </w:r>
      <w:r>
        <w:rPr>
          <w:rStyle w:val="Text8"/>
        </w:rPr>
        <w:t xml:space="preserve">ContentPage</w:t>
        <w:br w:clear="none"/>
      </w:r>
      <w:r>
        <w:rPr>
          <w:rStyle w:val="Text5"/>
        </w:rPr>
        <w:t xml:space="preserve"> </w:t>
        <w:br w:clear="none"/>
      </w:r>
      <w:r>
        <w:rPr>
          <w:rStyle w:val="Text10"/>
        </w:rPr>
        <w:t xml:space="preserve">xmlns</w:t>
        <w:br w:clear="none"/>
      </w:r>
      <w:r>
        <w:rPr>
          <w:rStyle w:val="Text5"/>
        </w:rPr>
        <w:t xml:space="preserve">=</w:t>
        <w:br w:clear="none"/>
      </w:r>
      <w:r>
        <w:t xml:space="preserve">"http://schemas.microsoft.com/dotnet/2021/maui"</w:t>
        <w:br w:clear="none"/>
      </w:r>
      <w:r>
        <w:rPr>
          <w:rStyle w:val="Text5"/>
        </w:rPr>
        <w:t xml:space="preserve"/>
        <w:br w:clear="none"/>
        <w:t xml:space="preserve">             </w:t>
        <w:br w:clear="none"/>
      </w:r>
      <w:r>
        <w:rPr>
          <w:rStyle w:val="Text10"/>
        </w:rPr>
        <w:t xml:space="preserve">xmlns:x</w:t>
        <w:br w:clear="none"/>
      </w:r>
      <w:r>
        <w:rPr>
          <w:rStyle w:val="Text5"/>
        </w:rPr>
        <w:t xml:space="preserve">=</w:t>
        <w:br w:clear="none"/>
      </w:r>
      <w:r>
        <w:t xml:space="preserve">"http://schemas.microsoft.com/winfx/2009/xaml"</w:t>
        <w:br w:clear="none"/>
      </w:r>
      <w:r>
        <w:rPr>
          <w:rStyle w:val="Text5"/>
        </w:rPr>
        <w:t xml:space="preserve"/>
        <w:br w:clear="none"/>
        <w:t xml:space="preserve">             </w:t>
        <w:br w:clear="none"/>
      </w:r>
      <w:r>
        <w:rPr>
          <w:rStyle w:val="Text10"/>
        </w:rPr>
        <w:t xml:space="preserve">x:Class</w:t>
        <w:br w:clear="none"/>
      </w:r>
      <w:r>
        <w:rPr>
          <w:rStyle w:val="Text5"/>
        </w:rPr>
        <w:t xml:space="preserve">=</w:t>
        <w:br w:clear="none"/>
      </w:r>
      <w:r>
        <w:t xml:space="preserve">"Northwind.Maui.Client.CategoriesPage"</w:t>
        <w:br w:clear="none"/>
      </w:r>
      <w:r>
        <w:rPr>
          <w:rStyle w:val="Text5"/>
        </w:rPr>
        <w:t xml:space="preserve"/>
        <w:br w:clear="none"/>
        <w:t xml:space="preserve">             </w:t>
        <w:br w:clear="none"/>
      </w:r>
      <w:r>
        <w:rPr>
          <w:rStyle w:val="Text10"/>
        </w:rPr>
        <w:t xml:space="preserve">Background</w:t>
        <w:br w:clear="none"/>
      </w:r>
      <w:r>
        <w:rPr>
          <w:rStyle w:val="Text5"/>
        </w:rPr>
        <w:t xml:space="preserve">=</w:t>
        <w:br w:clear="none"/>
      </w:r>
      <w:r>
        <w:t xml:space="preserve">"{StaticResource Rainbow}"</w:t>
        <w:br w:clear="none"/>
      </w:r>
      <w:r>
        <w:rPr>
          <w:rStyle w:val="Text5"/>
        </w:rPr>
        <w:t xml:space="preserve"/>
        <w:br w:clear="none"/>
        <w:t xml:space="preserve">             </w:t>
        <w:br w:clear="none"/>
      </w:r>
      <w:r>
        <w:rPr>
          <w:rStyle w:val="Text10"/>
        </w:rPr>
        <w:t xml:space="preserve">Title</w:t>
        <w:br w:clear="none"/>
      </w:r>
      <w:r>
        <w:rPr>
          <w:rStyle w:val="Text5"/>
        </w:rPr>
        <w:t xml:space="preserve">=</w:t>
        <w:br w:clear="none"/>
      </w:r>
      <w:r>
        <w:t xml:space="preserve">"Categories"</w:t>
        <w:br w:clear="none"/>
      </w:r>
      <w:r>
        <w:rPr>
          <w:rStyle w:val="Text5"/>
        </w:rPr>
        <w:t xml:space="preserve">&gt;</w:t>
        <w:br w:clear="none"/>
        <w:t xml:space="preserve"/>
        <w:br w:clear="none"/>
        <w:t xml:space="preserve">  </w:t>
        <w:br w:clear="none"/>
        <w:t xml:space="preserve">  </w:t>
        <w:br w:clear="none"/>
        <w:t xml:space="preserve">&lt;</w:t>
        <w:br w:clear="none"/>
      </w:r>
      <w:r>
        <w:rPr>
          <w:rStyle w:val="Text8"/>
        </w:rPr>
        <w:t xml:space="preserve">VerticalStackLayout</w:t>
        <w:br w:clear="none"/>
      </w:r>
      <w:r>
        <w:rPr>
          <w:rStyle w:val="Text5"/>
        </w:rPr>
        <w:t xml:space="preserve">&gt;</w:t>
        <w:br w:clear="none"/>
        <w:t xml:space="preserve"/>
        <w:br w:clear="none"/>
        <w:t xml:space="preserve">  </w:t>
        <w:br w:clear="none"/>
        <w:t xml:space="preserve">    </w:t>
        <w:br w:clear="none"/>
        <w:t xml:space="preserve">&lt;</w:t>
        <w:br w:clear="none"/>
      </w:r>
      <w:r>
        <w:rPr>
          <w:rStyle w:val="Text8"/>
        </w:rPr>
        <w:t xml:space="preserve">Button</w:t>
        <w:br w:clear="none"/>
      </w:r>
      <w:r>
        <w:rPr>
          <w:rStyle w:val="Text5"/>
        </w:rPr>
        <w:t xml:space="preserve"> </w:t>
        <w:br w:clear="none"/>
      </w:r>
      <w:r>
        <w:rPr>
          <w:rStyle w:val="Text10"/>
        </w:rPr>
        <w:t xml:space="preserve">Text</w:t>
        <w:br w:clear="none"/>
      </w:r>
      <w:r>
        <w:rPr>
          <w:rStyle w:val="Text5"/>
        </w:rPr>
        <w:t xml:space="preserve">=</w:t>
        <w:br w:clear="none"/>
      </w:r>
      <w:r>
        <w:t xml:space="preserve">"Click Me"</w:t>
        <w:br w:clear="none"/>
      </w:r>
      <w:r>
        <w:rPr>
          <w:rStyle w:val="Text5"/>
        </w:rPr>
        <w:t xml:space="preserve"> </w:t>
        <w:br w:clear="none"/>
      </w:r>
      <w:r>
        <w:rPr>
          <w:rStyle w:val="Text10"/>
        </w:rPr>
        <w:t xml:space="preserve">WidthRequest</w:t>
        <w:br w:clear="none"/>
      </w:r>
      <w:r>
        <w:rPr>
          <w:rStyle w:val="Text5"/>
        </w:rPr>
        <w:t xml:space="preserve">=</w:t>
        <w:br w:clear="none"/>
      </w:r>
      <w:r>
        <w:t xml:space="preserve">"100"</w:t>
        <w:br w:clear="none"/>
      </w:r>
      <w:r>
        <w:rPr>
          <w:rStyle w:val="Text5"/>
        </w:rPr>
        <w:t xml:space="preserve"> </w:t>
        <w:br w:clear="none"/>
        <w:t xml:space="preserve"/>
        <w:br w:clear="none"/>
        <w:t xml:space="preserve">            </w:t>
        <w:br w:clear="none"/>
      </w:r>
      <w:r>
        <w:rPr>
          <w:rStyle w:val="Text10"/>
        </w:rPr>
        <w:t xml:space="preserve">x:Name</w:t>
        <w:br w:clear="none"/>
      </w:r>
      <w:r>
        <w:rPr>
          <w:rStyle w:val="Text5"/>
        </w:rPr>
        <w:t xml:space="preserve">=</w:t>
        <w:br w:clear="none"/>
      </w:r>
      <w:r>
        <w:t xml:space="preserve">"ClickMeButton"</w:t>
        <w:br w:clear="none"/>
      </w:r>
      <w:r>
        <w:rPr>
          <w:rStyle w:val="Text5"/>
        </w:rPr>
        <w:t xml:space="preserve"> </w:t>
        <w:br w:clear="none"/>
        <w:t xml:space="preserve"/>
        <w:br w:clear="none"/>
        <w:t xml:space="preserve">            </w:t>
        <w:br w:clear="none"/>
      </w:r>
      <w:r>
        <w:rPr>
          <w:rStyle w:val="Text10"/>
        </w:rPr>
        <w:t xml:space="preserve">Clicked</w:t>
        <w:br w:clear="none"/>
      </w:r>
      <w:r>
        <w:rPr>
          <w:rStyle w:val="Text5"/>
        </w:rPr>
        <w:t xml:space="preserve">=</w:t>
        <w:br w:clear="none"/>
      </w:r>
      <w:r>
        <w:t xml:space="preserve">"ClickMeButton_Clicked"</w:t>
        <w:br w:clear="none"/>
      </w:r>
      <w:r>
        <w:rPr>
          <w:rStyle w:val="Text5"/>
        </w:rPr>
        <w:t xml:space="preserve"> /&gt;</w:t>
        <w:br w:clear="none"/>
        <w:t xml:space="preserve"/>
        <w:br w:clear="none"/>
        <w:t xml:space="preserve">    </w:t>
        <w:br w:clear="none"/>
      </w:r>
      <w:r>
        <w:rPr>
          <w:rStyle w:val="Text22"/>
        </w:rPr>
        <w:t xml:space="preserve">    </w:t>
        <w:br w:clear="none"/>
        <w:t xml:space="preserve">&lt;</w:t>
        <w:br w:clear="none"/>
      </w:r>
      <w:r>
        <w:rPr>
          <w:rStyle w:val="Text31"/>
        </w:rPr>
        <w:t xml:space="preserve">Label</w:t>
        <w:br w:clear="none"/>
      </w:r>
      <w:r>
        <w:rPr>
          <w:rStyle w:val="Text22"/>
        </w:rPr>
        <w:t xml:space="preserve"> </w:t>
        <w:br w:clear="none"/>
      </w:r>
      <w:r>
        <w:rPr>
          <w:rStyle w:val="Text28"/>
        </w:rPr>
        <w:t xml:space="preserve">Margin</w:t>
        <w:br w:clear="none"/>
      </w:r>
      <w:r>
        <w:rPr>
          <w:rStyle w:val="Text22"/>
        </w:rPr>
        <w:t xml:space="preserve">=</w:t>
        <w:br w:clear="none"/>
      </w:r>
      <w:r>
        <w:rPr>
          <w:rStyle w:val="Text12"/>
        </w:rPr>
        <w:t xml:space="preserve">"10"</w:t>
        <w:br w:clear="none"/>
      </w:r>
      <w:r>
        <w:rPr>
          <w:rStyle w:val="Text22"/>
        </w:rPr>
        <w:t xml:space="preserve">&gt;</w:t>
        <w:br w:clear="none"/>
      </w:r>
      <w:r>
        <w:rPr>
          <w:rStyle w:val="Text5"/>
        </w:rPr>
        <w:t xml:space="preserve"/>
        <w:br w:clear="none"/>
      </w:r>
      <w:r>
        <w:rPr>
          <w:rStyle w:val="Text22"/>
        </w:rPr>
        <w:t xml:space="preserve">      Use the slider to rotate the square:</w:t>
        <w:br w:clear="none"/>
      </w:r>
      <w:r>
        <w:rPr>
          <w:rStyle w:val="Text5"/>
        </w:rPr>
        <w:t xml:space="preserve"/>
        <w:br w:clear="none"/>
      </w:r>
      <w:r>
        <w:rPr>
          <w:rStyle w:val="Text22"/>
        </w:rPr>
        <w:t xml:space="preserve">    </w:t>
        <w:br w:clear="none"/>
        <w:t xml:space="preserve">&lt;/</w:t>
        <w:br w:clear="none"/>
      </w:r>
      <w:r>
        <w:rPr>
          <w:rStyle w:val="Text31"/>
        </w:rPr>
        <w:t xml:space="preserve">Label</w:t>
        <w:br w:clear="none"/>
      </w:r>
      <w:r>
        <w:rPr>
          <w:rStyle w:val="Text22"/>
        </w:rPr>
        <w:t xml:space="preserve">&gt;</w:t>
        <w:br w:clear="none"/>
      </w:r>
      <w:r>
        <w:rPr>
          <w:rStyle w:val="Text5"/>
        </w:rPr>
        <w:t xml:space="preserve"/>
        <w:br w:clear="none"/>
      </w:r>
      <w:r>
        <w:rPr>
          <w:rStyle w:val="Text22"/>
        </w:rPr>
        <w:t xml:space="preserve">    </w:t>
        <w:br w:clear="none"/>
        <w:t xml:space="preserve">&lt;</w:t>
        <w:br w:clear="none"/>
      </w:r>
      <w:r>
        <w:rPr>
          <w:rStyle w:val="Text31"/>
        </w:rPr>
        <w:t xml:space="preserve">Label</w:t>
        <w:br w:clear="none"/>
      </w:r>
      <w:r>
        <w:rPr>
          <w:rStyle w:val="Text22"/>
        </w:rPr>
        <w:t xml:space="preserve"> </w:t>
        <w:br w:clear="none"/>
      </w:r>
      <w:r>
        <w:rPr>
          <w:rStyle w:val="Text28"/>
        </w:rPr>
        <w:t xml:space="preserve">BindingContext</w:t>
        <w:br w:clear="none"/>
      </w:r>
      <w:r>
        <w:rPr>
          <w:rStyle w:val="Text22"/>
        </w:rPr>
        <w:t xml:space="preserve">=</w:t>
        <w:br w:clear="none"/>
      </w:r>
      <w:r>
        <w:rPr>
          <w:rStyle w:val="Text12"/>
        </w:rPr>
        <w:t xml:space="preserve">"{x:Reference Name=SliderRotation}"</w:t>
        <w:br w:clear="none"/>
      </w:r>
      <w:r>
        <w:rPr>
          <w:rStyle w:val="Text5"/>
        </w:rPr>
        <w:t xml:space="preserve"/>
        <w:br w:clear="none"/>
      </w:r>
      <w:r>
        <w:rPr>
          <w:rStyle w:val="Text22"/>
        </w:rPr>
        <w:t xml:space="preserve">           </w:t>
        <w:br w:clear="none"/>
      </w:r>
      <w:r>
        <w:rPr>
          <w:rStyle w:val="Text28"/>
        </w:rPr>
        <w:t xml:space="preserve">Text</w:t>
        <w:br w:clear="none"/>
      </w:r>
      <w:r>
        <w:rPr>
          <w:rStyle w:val="Text22"/>
        </w:rPr>
        <w:t xml:space="preserve">=</w:t>
        <w:br w:clear="none"/>
      </w:r>
      <w:r>
        <w:rPr>
          <w:rStyle w:val="Text12"/>
        </w:rPr>
        <w:t xml:space="preserve">"{Binding Path=Value, StringFormat='{0:N0} degrees'}"</w:t>
        <w:br w:clear="none"/>
      </w:r>
      <w:r>
        <w:rPr>
          <w:rStyle w:val="Text22"/>
        </w:rPr>
        <w:t xml:space="preserve"> </w:t>
        <w:br w:clear="none"/>
      </w:r>
      <w:r>
        <w:rPr>
          <w:rStyle w:val="Text5"/>
        </w:rPr>
        <w:t xml:space="preserve"/>
        <w:br w:clear="none"/>
      </w:r>
      <w:r>
        <w:rPr>
          <w:rStyle w:val="Text22"/>
        </w:rPr>
        <w:t xml:space="preserve">           </w:t>
        <w:br w:clear="none"/>
      </w:r>
      <w:r>
        <w:rPr>
          <w:rStyle w:val="Text28"/>
        </w:rPr>
        <w:t xml:space="preserve">FontSize</w:t>
        <w:br w:clear="none"/>
      </w:r>
      <w:r>
        <w:rPr>
          <w:rStyle w:val="Text22"/>
        </w:rPr>
        <w:t xml:space="preserve">=</w:t>
        <w:br w:clear="none"/>
      </w:r>
      <w:r>
        <w:rPr>
          <w:rStyle w:val="Text12"/>
        </w:rPr>
        <w:t xml:space="preserve">"30"</w:t>
        <w:br w:clear="none"/>
      </w:r>
      <w:r>
        <w:rPr>
          <w:rStyle w:val="Text22"/>
        </w:rPr>
        <w:t xml:space="preserve"> </w:t>
        <w:br w:clear="none"/>
      </w:r>
      <w:r>
        <w:rPr>
          <w:rStyle w:val="Text28"/>
        </w:rPr>
        <w:t xml:space="preserve">HorizontalTextAlignment</w:t>
        <w:br w:clear="none"/>
      </w:r>
      <w:r>
        <w:rPr>
          <w:rStyle w:val="Text22"/>
        </w:rPr>
        <w:t xml:space="preserve">=</w:t>
        <w:br w:clear="none"/>
      </w:r>
      <w:r>
        <w:rPr>
          <w:rStyle w:val="Text12"/>
        </w:rPr>
        <w:t xml:space="preserve">"</w:t>
        <w:br w:clear="none"/>
        <w:t xml:space="preserve">Center"</w:t>
        <w:br w:clear="none"/>
      </w:r>
      <w:r>
        <w:rPr>
          <w:rStyle w:val="Text22"/>
        </w:rPr>
        <w:t xml:space="preserve"> /&gt;</w:t>
        <w:br w:clear="none"/>
      </w:r>
      <w:r>
        <w:rPr>
          <w:rStyle w:val="Text5"/>
        </w:rPr>
        <w:t xml:space="preserve"/>
        <w:br w:clear="none"/>
      </w:r>
      <w:r>
        <w:rPr>
          <w:rStyle w:val="Text22"/>
        </w:rPr>
        <w:t xml:space="preserve">    </w:t>
        <w:br w:clear="none"/>
        <w:t xml:space="preserve">&lt;</w:t>
        <w:br w:clear="none"/>
      </w:r>
      <w:r>
        <w:rPr>
          <w:rStyle w:val="Text31"/>
        </w:rPr>
        <w:t xml:space="preserve">Slider</w:t>
        <w:br w:clear="none"/>
      </w:r>
      <w:r>
        <w:rPr>
          <w:rStyle w:val="Text22"/>
        </w:rPr>
        <w:t xml:space="preserve"> </w:t>
        <w:br w:clear="none"/>
      </w:r>
      <w:r>
        <w:rPr>
          <w:rStyle w:val="Text28"/>
        </w:rPr>
        <w:t xml:space="preserve">Value</w:t>
        <w:br w:clear="none"/>
      </w:r>
      <w:r>
        <w:rPr>
          <w:rStyle w:val="Text22"/>
        </w:rPr>
        <w:t xml:space="preserve">=</w:t>
        <w:br w:clear="none"/>
      </w:r>
      <w:r>
        <w:rPr>
          <w:rStyle w:val="Text12"/>
        </w:rPr>
        <w:t xml:space="preserve">"0"</w:t>
        <w:br w:clear="none"/>
      </w:r>
      <w:r>
        <w:rPr>
          <w:rStyle w:val="Text22"/>
        </w:rPr>
        <w:t xml:space="preserve"> </w:t>
        <w:br w:clear="none"/>
      </w:r>
      <w:r>
        <w:rPr>
          <w:rStyle w:val="Text28"/>
        </w:rPr>
        <w:t xml:space="preserve">Minimum</w:t>
        <w:br w:clear="none"/>
      </w:r>
      <w:r>
        <w:rPr>
          <w:rStyle w:val="Text22"/>
        </w:rPr>
        <w:t xml:space="preserve">=</w:t>
        <w:br w:clear="none"/>
      </w:r>
      <w:r>
        <w:rPr>
          <w:rStyle w:val="Text12"/>
        </w:rPr>
        <w:t xml:space="preserve">"0"</w:t>
        <w:br w:clear="none"/>
      </w:r>
      <w:r>
        <w:rPr>
          <w:rStyle w:val="Text22"/>
        </w:rPr>
        <w:t xml:space="preserve"> </w:t>
        <w:br w:clear="none"/>
      </w:r>
      <w:r>
        <w:rPr>
          <w:rStyle w:val="Text28"/>
        </w:rPr>
        <w:t xml:space="preserve">Maximum</w:t>
        <w:br w:clear="none"/>
      </w:r>
      <w:r>
        <w:rPr>
          <w:rStyle w:val="Text22"/>
        </w:rPr>
        <w:t xml:space="preserve">=</w:t>
        <w:br w:clear="none"/>
      </w:r>
      <w:r>
        <w:rPr>
          <w:rStyle w:val="Text12"/>
        </w:rPr>
        <w:t xml:space="preserve">"180"</w:t>
        <w:br w:clear="none"/>
      </w:r>
      <w:r>
        <w:rPr>
          <w:rStyle w:val="Text22"/>
        </w:rPr>
        <w:t xml:space="preserve"> </w:t>
        <w:br w:clear="none"/>
      </w:r>
      <w:r>
        <w:rPr>
          <w:rStyle w:val="Text5"/>
        </w:rPr>
        <w:t xml:space="preserve"/>
        <w:br w:clear="none"/>
      </w:r>
      <w:r>
        <w:rPr>
          <w:rStyle w:val="Text22"/>
        </w:rPr>
        <w:t xml:space="preserve">            </w:t>
        <w:br w:clear="none"/>
      </w:r>
      <w:r>
        <w:rPr>
          <w:rStyle w:val="Text28"/>
        </w:rPr>
        <w:t xml:space="preserve">x:Name</w:t>
        <w:br w:clear="none"/>
      </w:r>
      <w:r>
        <w:rPr>
          <w:rStyle w:val="Text22"/>
        </w:rPr>
        <w:t xml:space="preserve">=</w:t>
        <w:br w:clear="none"/>
      </w:r>
      <w:r>
        <w:rPr>
          <w:rStyle w:val="Text12"/>
        </w:rPr>
        <w:t xml:space="preserve">"</w:t>
        <w:br w:clear="none"/>
        <w:t xml:space="preserve">SliderRotation"</w:t>
        <w:br w:clear="none"/>
      </w:r>
      <w:r>
        <w:rPr>
          <w:rStyle w:val="Text22"/>
        </w:rPr>
        <w:t xml:space="preserve"> </w:t>
        <w:br w:clear="none"/>
      </w:r>
      <w:r>
        <w:rPr>
          <w:rStyle w:val="Text28"/>
        </w:rPr>
        <w:t xml:space="preserve">Margin</w:t>
        <w:br w:clear="none"/>
      </w:r>
      <w:r>
        <w:rPr>
          <w:rStyle w:val="Text22"/>
        </w:rPr>
        <w:t xml:space="preserve">=</w:t>
        <w:br w:clear="none"/>
      </w:r>
      <w:r>
        <w:rPr>
          <w:rStyle w:val="Text12"/>
        </w:rPr>
        <w:t xml:space="preserve">"10,0"</w:t>
        <w:br w:clear="none"/>
      </w:r>
      <w:r>
        <w:rPr>
          <w:rStyle w:val="Text22"/>
        </w:rPr>
        <w:t xml:space="preserve"> /&gt;</w:t>
        <w:br w:clear="none"/>
      </w:r>
      <w:r>
        <w:rPr>
          <w:rStyle w:val="Text5"/>
        </w:rPr>
        <w:t xml:space="preserve"/>
        <w:br w:clear="none"/>
      </w:r>
      <w:r>
        <w:rPr>
          <w:rStyle w:val="Text22"/>
        </w:rPr>
        <w:t xml:space="preserve">    </w:t>
        <w:br w:clear="none"/>
      </w:r>
      <w:r>
        <w:rPr>
          <w:rStyle w:val="Text5"/>
        </w:rPr>
        <w:t xml:space="preserve"/>
        <w:br w:clear="none"/>
      </w:r>
      <w:r>
        <w:rPr>
          <w:rStyle w:val="Text22"/>
        </w:rPr>
        <w:t xml:space="preserve">    </w:t>
        <w:br w:clear="none"/>
        <w:t xml:space="preserve">&lt;</w:t>
        <w:br w:clear="none"/>
      </w:r>
      <w:r>
        <w:rPr>
          <w:rStyle w:val="Text31"/>
        </w:rPr>
        <w:t xml:space="preserve">Rectangle</w:t>
        <w:br w:clear="none"/>
      </w:r>
      <w:r>
        <w:rPr>
          <w:rStyle w:val="Text22"/>
        </w:rPr>
        <w:t xml:space="preserve"> </w:t>
        <w:br w:clear="none"/>
      </w:r>
      <w:r>
        <w:rPr>
          <w:rStyle w:val="Text28"/>
        </w:rPr>
        <w:t xml:space="preserve">HeightRequest</w:t>
        <w:br w:clear="none"/>
      </w:r>
      <w:r>
        <w:rPr>
          <w:rStyle w:val="Text22"/>
        </w:rPr>
        <w:t xml:space="preserve">=</w:t>
        <w:br w:clear="none"/>
      </w:r>
      <w:r>
        <w:rPr>
          <w:rStyle w:val="Text12"/>
        </w:rPr>
        <w:t xml:space="preserve">"200"</w:t>
        <w:br w:clear="none"/>
      </w:r>
      <w:r>
        <w:rPr>
          <w:rStyle w:val="Text22"/>
        </w:rPr>
        <w:t xml:space="preserve"> </w:t>
        <w:br w:clear="none"/>
      </w:r>
      <w:r>
        <w:rPr>
          <w:rStyle w:val="Text28"/>
        </w:rPr>
        <w:t xml:space="preserve">WidthRequest</w:t>
        <w:br w:clear="none"/>
      </w:r>
      <w:r>
        <w:rPr>
          <w:rStyle w:val="Text22"/>
        </w:rPr>
        <w:t xml:space="preserve">=</w:t>
        <w:br w:clear="none"/>
      </w:r>
      <w:r>
        <w:rPr>
          <w:rStyle w:val="Text12"/>
        </w:rPr>
        <w:t xml:space="preserve">"200"</w:t>
        <w:br w:clear="none"/>
      </w:r>
      <w:r>
        <w:rPr>
          <w:rStyle w:val="Text22"/>
        </w:rPr>
        <w:t xml:space="preserve"> </w:t>
        <w:br w:clear="none"/>
      </w:r>
      <w:r>
        <w:rPr>
          <w:rStyle w:val="Text5"/>
        </w:rPr>
        <w:t xml:space="preserve"/>
        <w:br w:clear="none"/>
      </w:r>
      <w:r>
        <w:rPr>
          <w:rStyle w:val="Text22"/>
        </w:rPr>
        <w:t xml:space="preserve">               </w:t>
        <w:br w:clear="none"/>
      </w:r>
      <w:r>
        <w:rPr>
          <w:rStyle w:val="Text28"/>
        </w:rPr>
        <w:t xml:space="preserve">Fill</w:t>
        <w:br w:clear="none"/>
      </w:r>
      <w:r>
        <w:rPr>
          <w:rStyle w:val="Text22"/>
        </w:rPr>
        <w:t xml:space="preserve">=</w:t>
        <w:br w:clear="none"/>
      </w:r>
      <w:r>
        <w:rPr>
          <w:rStyle w:val="Text12"/>
        </w:rPr>
        <w:t xml:space="preserve">"</w:t>
        <w:br w:clear="none"/>
        <w:t xml:space="preserve">{StaticResource Rainbow}"</w:t>
        <w:br w:clear="none"/>
      </w:r>
      <w:r>
        <w:rPr>
          <w:rStyle w:val="Text5"/>
        </w:rPr>
        <w:t xml:space="preserve"/>
        <w:br w:clear="none"/>
      </w:r>
      <w:r>
        <w:rPr>
          <w:rStyle w:val="Text22"/>
        </w:rPr>
        <w:t xml:space="preserve">               </w:t>
        <w:br w:clear="none"/>
      </w:r>
      <w:r>
        <w:rPr>
          <w:rStyle w:val="Text28"/>
        </w:rPr>
        <w:t xml:space="preserve">BindingContext</w:t>
        <w:br w:clear="none"/>
      </w:r>
      <w:r>
        <w:rPr>
          <w:rStyle w:val="Text22"/>
        </w:rPr>
        <w:t xml:space="preserve">=</w:t>
        <w:br w:clear="none"/>
      </w:r>
      <w:r>
        <w:rPr>
          <w:rStyle w:val="Text12"/>
        </w:rPr>
        <w:t xml:space="preserve">"{x:Reference Name=SliderRotation}"</w:t>
        <w:br w:clear="none"/>
      </w:r>
      <w:r>
        <w:rPr>
          <w:rStyle w:val="Text5"/>
        </w:rPr>
        <w:t xml:space="preserve"/>
        <w:br w:clear="none"/>
      </w:r>
      <w:r>
        <w:rPr>
          <w:rStyle w:val="Text22"/>
        </w:rPr>
        <w:t xml:space="preserve">               </w:t>
        <w:br w:clear="none"/>
      </w:r>
      <w:r>
        <w:rPr>
          <w:rStyle w:val="Text28"/>
        </w:rPr>
        <w:t xml:space="preserve">Rotation</w:t>
        <w:br w:clear="none"/>
      </w:r>
      <w:r>
        <w:rPr>
          <w:rStyle w:val="Text22"/>
        </w:rPr>
        <w:t xml:space="preserve">=</w:t>
        <w:br w:clear="none"/>
      </w:r>
      <w:r>
        <w:rPr>
          <w:rStyle w:val="Text12"/>
        </w:rPr>
        <w:t xml:space="preserve">"{Binding Path=Value}"</w:t>
        <w:br w:clear="none"/>
      </w:r>
      <w:r>
        <w:rPr>
          <w:rStyle w:val="Text22"/>
        </w:rPr>
        <w:t xml:space="preserve"> /&gt;</w:t>
        <w:br w:clear="none"/>
      </w:r>
      <w:r>
        <w:rPr>
          <w:rStyle w:val="Text5"/>
        </w:rPr>
        <w:t xml:space="preserve"/>
        <w:br w:clear="none"/>
      </w:r>
      <w:r>
        <w:rPr>
          <w:rStyle w:val="Text8"/>
        </w:rPr>
        <w:t xml:space="preserve">  </w:t>
        <w:br w:clear="none"/>
      </w:r>
      <w:r>
        <w:rPr>
          <w:rStyle w:val="Text5"/>
        </w:rPr>
        <w:t xml:space="preserve">&lt;/</w:t>
        <w:br w:clear="none"/>
      </w:r>
      <w:r>
        <w:rPr>
          <w:rStyle w:val="Text8"/>
        </w:rPr>
        <w:t xml:space="preserve">VerticalStackLayout</w:t>
        <w:br w:clear="none"/>
      </w:r>
      <w:r>
        <w:rPr>
          <w:rStyle w:val="Text5"/>
        </w:rPr>
        <w:t xml:space="preserve">&gt;</w:t>
        <w:br w:clear="none"/>
        <w:t xml:space="preserve"/>
        <w:br w:clear="none"/>
        <w:t xml:space="preserve">  </w:t>
        <w:br w:clear="none"/>
        <w:t xml:space="preserve">&lt;/</w:t>
        <w:br w:clear="none"/>
      </w:r>
      <w:r>
        <w:rPr>
          <w:rStyle w:val="Text8"/>
        </w:rPr>
        <w:t xml:space="preserve">ContentPage</w:t>
        <w:br w:clear="none"/>
      </w:r>
      <w:r>
        <w:rPr>
          <w:rStyle w:val="Text5"/>
        </w:rPr>
        <w:t xml:space="preserve">&gt;</w:t>
        <w:br w:clear="none"/>
        <w:t xml:space="preserve"/>
        <w:br w:clear="none"/>
      </w:r>
    </w:p>
    <w:p>
      <w:pPr>
        <w:pStyle w:val="Normal"/>
      </w:pPr>
      <w:r>
        <w:t xml:space="preserve">Note that the text of the label and the angle of the rotation of the rectangle are both bound to the slider’s value using a binding context and the </w:t>
      </w:r>
      <w:r>
        <w:rPr>
          <w:rStyle w:val="Text0"/>
        </w:rPr>
        <w:t xml:space="preserve">{Binding}</w:t>
        <w:br w:clear="none"/>
      </w:r>
      <w:r>
        <w:t xml:space="preserve"> markup extension.</w:t>
      </w:r>
    </w:p>
    <w:p>
      <w:pPr>
        <w:numPr>
          <w:ilvl w:val="0"/>
          <w:numId w:val="522"/>
        </w:numPr>
        <w:pStyle w:val="Para 12"/>
      </w:pPr>
      <w:r>
        <w:rPr>
          <w:rStyle w:val="Text13"/>
        </w:rPr>
        <w:t xml:space="preserve">Start the </w:t>
      </w:r>
      <w:r>
        <w:t xml:space="preserve">Northwind.Maui.Client</w:t>
        <w:br w:clear="none"/>
      </w:r>
      <w:r>
        <w:rPr>
          <w:rStyle w:val="Text13"/>
        </w:rPr>
        <w:t xml:space="preserve"> project.</w:t>
      </w:r>
    </w:p>
    <w:p>
      <w:pPr>
        <w:numPr>
          <w:ilvl w:val="0"/>
          <w:numId w:val="522"/>
        </w:numPr>
        <w:pStyle w:val="Para 01"/>
      </w:pPr>
      <w:r>
        <w:t xml:space="preserve">Navigate to the </w:t>
      </w:r>
      <w:r>
        <w:rPr>
          <w:rStyle w:val="Text2"/>
        </w:rPr>
        <w:t>Categories</w:t>
      </w:r>
      <w:r>
        <w:t xml:space="preserve"> page.</w:t>
      </w:r>
    </w:p>
    <w:p>
      <w:pPr>
        <w:numPr>
          <w:ilvl w:val="0"/>
          <w:numId w:val="522"/>
        </w:numPr>
        <w:pStyle w:val="Para 01"/>
      </w:pPr>
      <w:r>
        <w:t xml:space="preserve">Click and pull the slider to </w:t>
      </w:r>
      <w:r>
        <w:rPr>
          <w:rStyle w:val="Text61"/>
        </w:rPr>
        <w:bookmarkStart w:id="2506" w:name="_idIndexMarker1773"/>
        <w:t/>
        <w:bookmarkEnd w:id="2506"/>
      </w:r>
      <w:r>
        <w:t xml:space="preserve">change the rotation of the rainbow square, as shown in </w:t>
      </w:r>
      <w:r>
        <w:rPr>
          <w:rStyle w:val="Text9"/>
        </w:rPr>
        <w:t>Figure 16.14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30400"/>
            <wp:effectExtent l="0" r="0" t="0" b="0"/>
            <wp:wrapTopAndBottom/>
            <wp:docPr id="143" name="B19587_16_14.png" descr="B19587_16_14.png"/>
            <wp:cNvGraphicFramePr>
              <a:graphicFrameLocks noChangeAspect="1"/>
            </wp:cNvGraphicFramePr>
            <a:graphic>
              <a:graphicData uri="http://schemas.openxmlformats.org/drawingml/2006/picture">
                <pic:pic>
                  <pic:nvPicPr>
                    <pic:cNvPr id="0" name="B19587_16_14.png" descr="B19587_16_14.png"/>
                    <pic:cNvPicPr/>
                  </pic:nvPicPr>
                  <pic:blipFill>
                    <a:blip r:embed="rId141"/>
                    <a:stretch>
                      <a:fillRect/>
                    </a:stretch>
                  </pic:blipFill>
                  <pic:spPr>
                    <a:xfrm>
                      <a:off x="0" y="0"/>
                      <a:ext cx="4406900" cy="1930400"/>
                    </a:xfrm>
                    <a:prstGeom prst="rect">
                      <a:avLst/>
                    </a:prstGeom>
                  </pic:spPr>
                </pic:pic>
              </a:graphicData>
            </a:graphic>
          </wp:anchor>
        </w:drawing>
      </w:r>
    </w:p>
    <w:p>
      <w:pPr>
        <w:pStyle w:val="Para 08"/>
      </w:pPr>
      <w:r>
        <w:t>Figure 16.14: A slider data bound to a label and the rotation of a rectangle on Windows</w:t>
      </w:r>
    </w:p>
    <w:p>
      <w:pPr>
        <w:numPr>
          <w:ilvl w:val="0"/>
          <w:numId w:val="523"/>
        </w:numPr>
        <w:pStyle w:val="Para 01"/>
      </w:pPr>
      <w:r>
        <w:t>Close the app.</w:t>
      </w:r>
    </w:p>
    <w:p>
      <w:bookmarkStart w:id="2507" w:name="Practicing_and_exploring_15"/>
      <w:pPr>
        <w:pStyle w:val="Heading 1"/>
      </w:pPr>
      <w:r>
        <w:t>Practicing and exploring</w:t>
      </w:r>
      <w:bookmarkEnd w:id="2507"/>
    </w:p>
    <w:p>
      <w:pPr>
        <w:pStyle w:val="Normal"/>
      </w:pPr>
      <w:r>
        <w:t>Test your knowledge and understanding by answering some questions, getting some hands-on practice, and exploring this chapter’s topics with more in-depth research.</w:t>
      </w:r>
    </w:p>
    <w:p>
      <w:bookmarkStart w:id="2508" w:name="Exercise_16_1___Test_your_knowle"/>
      <w:pPr>
        <w:pStyle w:val="Heading 2"/>
      </w:pPr>
      <w:r>
        <w:t>Exercise 16.1 – Test your knowledge</w:t>
      </w:r>
      <w:bookmarkEnd w:id="2508"/>
    </w:p>
    <w:p>
      <w:pPr>
        <w:pStyle w:val="Normal"/>
      </w:pPr>
      <w:r>
        <w:t>Answer the following questions:</w:t>
      </w:r>
    </w:p>
    <w:p>
      <w:pPr>
        <w:numPr>
          <w:ilvl w:val="0"/>
          <w:numId w:val="524"/>
        </w:numPr>
        <w:pStyle w:val="Para 01"/>
      </w:pPr>
      <w:r>
        <w:t>What are the four categories of .NET MAUI UI components, and what do they represent?</w:t>
      </w:r>
    </w:p>
    <w:p>
      <w:pPr>
        <w:numPr>
          <w:ilvl w:val="0"/>
          <w:numId w:val="524"/>
        </w:numPr>
        <w:pStyle w:val="Para 01"/>
      </w:pPr>
      <w:r>
        <w:t xml:space="preserve">What is the benefit of the </w:t>
      </w:r>
      <w:r>
        <w:rPr>
          <w:rStyle w:val="Text0"/>
        </w:rPr>
        <w:t xml:space="preserve">Shell</w:t>
        <w:br w:clear="none"/>
      </w:r>
      <w:r>
        <w:t xml:space="preserve"> component and what kinds of UI does it implement?</w:t>
      </w:r>
    </w:p>
    <w:p>
      <w:pPr>
        <w:numPr>
          <w:ilvl w:val="0"/>
          <w:numId w:val="524"/>
        </w:numPr>
        <w:pStyle w:val="Para 01"/>
      </w:pPr>
      <w:r>
        <w:t>How can you enable a user to perform an action on a cell in a list view?</w:t>
      </w:r>
    </w:p>
    <w:p>
      <w:pPr>
        <w:numPr>
          <w:ilvl w:val="0"/>
          <w:numId w:val="524"/>
        </w:numPr>
        <w:pStyle w:val="Para 01"/>
      </w:pPr>
      <w:r>
        <w:t xml:space="preserve">When would you use an </w:t>
      </w:r>
      <w:r>
        <w:rPr>
          <w:rStyle w:val="Text0"/>
        </w:rPr>
        <w:t xml:space="preserve">Entry</w:t>
        <w:br w:clear="none"/>
      </w:r>
      <w:r>
        <w:t xml:space="preserve"> instead of an </w:t>
      </w:r>
      <w:r>
        <w:rPr>
          <w:rStyle w:val="Text0"/>
        </w:rPr>
        <w:t xml:space="preserve">Editor</w:t>
        <w:br w:clear="none"/>
      </w:r>
      <w:r>
        <w:t>?</w:t>
      </w:r>
    </w:p>
    <w:p>
      <w:pPr>
        <w:numPr>
          <w:ilvl w:val="0"/>
          <w:numId w:val="524"/>
        </w:numPr>
        <w:pStyle w:val="Para 01"/>
      </w:pPr>
      <w:r>
        <w:t xml:space="preserve">What is the effect of setting </w:t>
      </w:r>
      <w:r>
        <w:rPr>
          <w:rStyle w:val="Text0"/>
        </w:rPr>
        <w:t xml:space="preserve">IsDestructive</w:t>
        <w:br w:clear="none"/>
      </w:r>
      <w:r>
        <w:t xml:space="preserve"> to </w:t>
      </w:r>
      <w:r>
        <w:rPr>
          <w:rStyle w:val="Text0"/>
        </w:rPr>
        <w:t xml:space="preserve">true</w:t>
        <w:br w:clear="none"/>
      </w:r>
      <w:r>
        <w:t xml:space="preserve"> for a menu item in a cell’s context actions?</w:t>
      </w:r>
    </w:p>
    <w:p>
      <w:pPr>
        <w:numPr>
          <w:ilvl w:val="0"/>
          <w:numId w:val="524"/>
        </w:numPr>
        <w:pStyle w:val="Para 01"/>
      </w:pPr>
      <w:r>
        <w:t xml:space="preserve">You have defined a </w:t>
      </w:r>
      <w:r>
        <w:rPr>
          <w:rStyle w:val="Text0"/>
        </w:rPr>
        <w:t xml:space="preserve">Shell</w:t>
        <w:br w:clear="none"/>
      </w:r>
      <w:r>
        <w:t xml:space="preserve"> with a content page, but no navigation is shown. Why might this be?</w:t>
      </w:r>
    </w:p>
    <w:p>
      <w:pPr>
        <w:numPr>
          <w:ilvl w:val="0"/>
          <w:numId w:val="524"/>
        </w:numPr>
        <w:pStyle w:val="Para 01"/>
      </w:pPr>
      <w:r>
        <w:t xml:space="preserve">What is the difference between </w:t>
      </w:r>
      <w:r>
        <w:rPr>
          <w:rStyle w:val="Text0"/>
        </w:rPr>
        <w:t xml:space="preserve">Margin</w:t>
        <w:br w:clear="none"/>
      </w:r>
      <w:r>
        <w:t xml:space="preserve"> and </w:t>
      </w:r>
      <w:r>
        <w:rPr>
          <w:rStyle w:val="Text0"/>
        </w:rPr>
        <w:t xml:space="preserve">Padding</w:t>
        <w:br w:clear="none"/>
      </w:r>
      <w:r>
        <w:t xml:space="preserve"> for an element like a </w:t>
      </w:r>
      <w:r>
        <w:rPr>
          <w:rStyle w:val="Text0"/>
        </w:rPr>
        <w:t xml:space="preserve">Button</w:t>
        <w:br w:clear="none"/>
      </w:r>
      <w:r>
        <w:t>?</w:t>
      </w:r>
    </w:p>
    <w:p>
      <w:pPr>
        <w:numPr>
          <w:ilvl w:val="0"/>
          <w:numId w:val="524"/>
        </w:numPr>
        <w:pStyle w:val="Para 01"/>
      </w:pPr>
      <w:r>
        <w:t>How are event handlers attached to an object using XAML?</w:t>
      </w:r>
    </w:p>
    <w:p>
      <w:pPr>
        <w:numPr>
          <w:ilvl w:val="0"/>
          <w:numId w:val="524"/>
        </w:numPr>
        <w:pStyle w:val="Para 01"/>
      </w:pPr>
      <w:r>
        <w:t>What do XAML styles do?</w:t>
      </w:r>
    </w:p>
    <w:p>
      <w:pPr>
        <w:numPr>
          <w:ilvl w:val="0"/>
          <w:numId w:val="524"/>
        </w:numPr>
        <w:pStyle w:val="Para 01"/>
      </w:pPr>
      <w:r>
        <w:t>Where can you define resources?</w:t>
      </w:r>
    </w:p>
    <w:p>
      <w:bookmarkStart w:id="2509" w:name="Exercise_16_2___Explore_topics"/>
      <w:pPr>
        <w:pStyle w:val="Heading 2"/>
      </w:pPr>
      <w:r>
        <w:t>Exercise 16.2 – Explore topics</w:t>
      </w:r>
      <w:bookmarkEnd w:id="2509"/>
    </w:p>
    <w:p>
      <w:pPr>
        <w:pStyle w:val="Normal"/>
      </w:pPr>
      <w:r>
        <w:t>Use the links on the following page to learn more detail about the topics covered in this chapter:</w:t>
      </w:r>
    </w:p>
    <w:p>
      <w:pPr>
        <w:pStyle w:val="Para 14"/>
      </w:pPr>
      <w:hyperlink r:id="rId399">
        <w:r>
          <w:t>https://github.com/markjprice/apps-services-net8/blob/main/docs/book-links.md#chapter-16---building-mobile-and-desktop-apps-using-net-maui</w:t>
        </w:r>
      </w:hyperlink>
    </w:p>
    <w:p>
      <w:bookmarkStart w:id="2510" w:name="Exercise_16_3___Implementing_Mod"/>
      <w:pPr>
        <w:pStyle w:val="Heading 2"/>
      </w:pPr>
      <w:r>
        <w:t>Exercise 16.3 – Implementing Model-View-ViewModel for .NET MAUI</w:t>
      </w:r>
      <w:bookmarkEnd w:id="2510"/>
    </w:p>
    <w:p>
      <w:pPr>
        <w:pStyle w:val="Normal"/>
      </w:pPr>
      <w:r>
        <w:t>In this online-only section, you will learn how to implement the MVVM design pattern with a .NET MAUI app:</w:t>
      </w:r>
    </w:p>
    <w:p>
      <w:pPr>
        <w:pStyle w:val="Para 14"/>
      </w:pPr>
      <w:hyperlink r:id="rId400">
        <w:r>
          <w:t>https://github.com/markjprice/apps-services-net8/blob/main/docs/ch16-mvvm.md</w:t>
        </w:r>
      </w:hyperlink>
    </w:p>
    <w:p>
      <w:bookmarkStart w:id="2511" w:name="Exercise_16_4___Integrating__NET"/>
      <w:pPr>
        <w:pStyle w:val="Heading 2"/>
      </w:pPr>
      <w:r>
        <w:t>Exercise 16.4 – Integrating .NET MAUI apps with Blazor and native platforms</w:t>
      </w:r>
      <w:bookmarkEnd w:id="2511"/>
    </w:p>
    <w:p>
      <w:pPr>
        <w:pStyle w:val="Normal"/>
      </w:pPr>
      <w:r>
        <w:t>In this online-only section, you will learn how to integrate a .NET MAUI app with native mobile features:</w:t>
      </w:r>
    </w:p>
    <w:p>
      <w:pPr>
        <w:pStyle w:val="Para 14"/>
      </w:pPr>
      <w:hyperlink r:id="rId401">
        <w:r>
          <w:t>https://github.com/markjprice/apps-services-net8/blob/main/docs/ch16-maui-blazor.md</w:t>
        </w:r>
      </w:hyperlink>
    </w:p>
    <w:p>
      <w:bookmarkStart w:id="2512" w:name="Summary_15"/>
      <w:pPr>
        <w:pStyle w:val="Heading 1"/>
      </w:pPr>
      <w:r>
        <w:t>Summary</w:t>
      </w:r>
      <w:bookmarkEnd w:id="2512"/>
    </w:p>
    <w:p>
      <w:pPr>
        <w:pStyle w:val="Normal"/>
      </w:pPr>
      <w:r>
        <w:t>In this chapter, you learned:</w:t>
      </w:r>
    </w:p>
    <w:p>
      <w:pPr>
        <w:pStyle w:val="Para 01"/>
      </w:pPr>
      <w:r>
        <w:t>How to build a cross-platform mobile and desktop app using .NET MAUI.</w:t>
      </w:r>
    </w:p>
    <w:p>
      <w:pPr>
        <w:pStyle w:val="Para 01"/>
      </w:pPr>
      <w:r>
        <w:t>How to define shared resources and reference them.</w:t>
      </w:r>
    </w:p>
    <w:p>
      <w:pPr>
        <w:pStyle w:val="Para 01"/>
      </w:pPr>
      <w:r>
        <w:t>How to use data binding with common controls.</w:t>
      </w:r>
    </w:p>
    <w:p>
      <w:pPr>
        <w:pStyle w:val="Normal"/>
      </w:pPr>
      <w:r>
        <w:t xml:space="preserve">In the </w:t>
      </w:r>
      <w:r>
        <w:rPr>
          <w:rStyle w:val="Text9"/>
        </w:rPr>
        <w:t>Epilogue</w:t>
      </w:r>
      <w:r>
        <w:t>, you will learn how to continue your learning journey with apps and services for .NET.</w:t>
      </w:r>
    </w:p>
    <w:p>
      <w:bookmarkStart w:id="2513" w:name="Top_of_Epilogue_xhtml"/>
      <w:bookmarkStart w:id="2514" w:name="Epilogue_____I_wanted_this_book_1"/>
      <w:bookmarkStart w:id="2515" w:name="Epilogue_____I_wanted_this_book_2"/>
      <w:bookmarkStart w:id="2516" w:name="Epilogue_____I_wanted_this_book"/>
      <w:bookmarkStart w:id="2517" w:name="Epilogue"/>
      <w:pPr>
        <w:pStyle w:val="Para 21"/>
        <w:pageBreakBefore w:val="on"/>
      </w:pPr>
      <w:r>
        <w:t>Epilogue</w:t>
      </w:r>
      <w:bookmarkEnd w:id="2513"/>
      <w:bookmarkEnd w:id="2514"/>
      <w:bookmarkEnd w:id="2515"/>
      <w:bookmarkEnd w:id="2516"/>
      <w:bookmarkEnd w:id="2517"/>
    </w:p>
    <w:p>
      <w:pPr>
        <w:pStyle w:val="Normal"/>
      </w:pPr>
      <w:r>
        <w:t xml:space="preserve">I wanted this book to be different from the others on the market. I hope that you found it to be a brisk, fun read, packed with practical, hands-on walkthroughs of each subject. </w:t>
      </w:r>
    </w:p>
    <w:p>
      <w:pPr>
        <w:pStyle w:val="Normal"/>
      </w:pPr>
      <w:r>
        <w:t>This epilogue contains the following short sections:</w:t>
      </w:r>
    </w:p>
    <w:p>
      <w:pPr>
        <w:pStyle w:val="Para 01"/>
      </w:pPr>
      <w:r>
        <w:t>Cloud-native development using .NET Aspire</w:t>
      </w:r>
    </w:p>
    <w:p>
      <w:pPr>
        <w:pStyle w:val="Para 01"/>
      </w:pPr>
      <w:r>
        <w:t>Introducing the Survey Project Challenge</w:t>
      </w:r>
    </w:p>
    <w:p>
      <w:pPr>
        <w:pStyle w:val="Para 01"/>
      </w:pPr>
      <w:r>
        <w:t>Third edition coming in December 2025</w:t>
      </w:r>
    </w:p>
    <w:p>
      <w:pPr>
        <w:pStyle w:val="Para 01"/>
      </w:pPr>
      <w:r>
        <w:t>Next steps on your C# and .NET learning journey</w:t>
      </w:r>
    </w:p>
    <w:p>
      <w:pPr>
        <w:pStyle w:val="Para 01"/>
      </w:pPr>
      <w:r>
        <w:t>Good luck!</w:t>
      </w:r>
    </w:p>
    <w:p>
      <w:bookmarkStart w:id="2518" w:name="Cloud_native_development_using"/>
      <w:pPr>
        <w:pStyle w:val="Heading 1"/>
      </w:pPr>
      <w:r>
        <w:t>Cloud-native development using .NET Aspire</w:t>
      </w:r>
      <w:bookmarkEnd w:id="2518"/>
    </w:p>
    <w:p>
      <w:pPr>
        <w:pStyle w:val="Normal"/>
      </w:pPr>
      <w:r>
        <w:t>In this book you have seen lots of technologies that are used to build cloud-native applications, like gRPC for efficient communication between services, caching of various types, and fault tolerance using Polly.</w:t>
      </w:r>
    </w:p>
    <w:p>
      <w:pPr>
        <w:pStyle w:val="Normal"/>
      </w:pPr>
      <w:r>
        <w:t>As you implement more and more of these technologies, managing your development environment gets harder and harder. Connection strings, secret keys, port numbers, rate limiting, and caching configurations: if any are wrong, things break, or work in unexpected ways, and it can be hard to identify and then fix the issue.</w:t>
      </w:r>
    </w:p>
    <w:p>
      <w:pPr>
        <w:pStyle w:val="Normal"/>
      </w:pPr>
      <w:r>
        <w:t xml:space="preserve">At .NET Conf 2023 on November 14, 2023, the .NET team announced a new product: </w:t>
      </w:r>
      <w:r>
        <w:rPr>
          <w:rStyle w:val="Text2"/>
        </w:rPr>
        <w:t>.NET Aspire</w:t>
      </w:r>
      <w:r>
        <w:t>. It is currently available in preview and the team plan to release version 1.0 in the spring of 2024.</w:t>
      </w:r>
    </w:p>
    <w:p>
      <w:pPr>
        <w:pStyle w:val="Normal"/>
      </w:pPr>
      <w:r>
        <w:t xml:space="preserve">If you want to try out the preview, then when installing Visual Studio 2022 version 17.9 Preview 1 or later, make sure to select </w:t>
      </w:r>
      <w:r>
        <w:rPr>
          <w:rStyle w:val="Text2"/>
        </w:rPr>
        <w:t>.NET Aspire SDK (Preview)</w:t>
      </w:r>
      <w:r>
        <w:t xml:space="preserve"> under the </w:t>
      </w:r>
      <w:r>
        <w:rPr>
          <w:rStyle w:val="Text2"/>
        </w:rPr>
        <w:t>Individual components</w:t>
      </w:r>
      <w:r>
        <w:t xml:space="preserve"> tab.</w:t>
      </w:r>
    </w:p>
    <w:p>
      <w:pPr>
        <w:pStyle w:val="Normal"/>
      </w:pPr>
      <w:r>
        <w:t>As stated in the official announcement blog article, .NET Aspire “is an opinionated stack for building resilient, observable, and configurable cloud-native applications with .NET.”</w:t>
      </w:r>
    </w:p>
    <w:p>
      <w:pPr>
        <w:pStyle w:val="Normal"/>
      </w:pPr>
      <w:r>
        <w:t>It provides the following:</w:t>
      </w:r>
    </w:p>
    <w:p>
      <w:pPr>
        <w:pStyle w:val="Para 01"/>
      </w:pPr>
      <w:r>
        <w:rPr>
          <w:rStyle w:val="Text2"/>
        </w:rPr>
        <w:t>Aspire components</w:t>
      </w:r>
      <w:r>
        <w:t>: Based on existing mature technologies like Redis and OpenTelemetry, but wrapped in Aspire-specific packages that provide quick and easy configuration, Aspire components provide standardized functionality including service discovery, telemetry, resilience, and health checks.</w:t>
      </w:r>
    </w:p>
    <w:p>
      <w:pPr>
        <w:pStyle w:val="Para 01"/>
      </w:pPr>
      <w:r>
        <w:rPr>
          <w:rStyle w:val="Text2"/>
        </w:rPr>
        <w:t>Aspire Starter and Empty project templates</w:t>
      </w:r>
      <w:r>
        <w:t>: These will get you started with a working solution to try out Aspire features. The starter solution includes several projects: a Blazor app front-end for a dashboard to monitor all the services and apps you build, a back-end web API, a shared project for setting defaults that will apply to all projects, and an Aspire host to manage everything.</w:t>
      </w:r>
    </w:p>
    <w:p>
      <w:pPr>
        <w:pStyle w:val="Para 01"/>
      </w:pPr>
      <w:r>
        <w:rPr>
          <w:rStyle w:val="Text2"/>
        </w:rPr>
        <w:t>Aspire Orchestration</w:t>
      </w:r>
      <w:r>
        <w:t>: This provides features to run and connect complex multi-project applications and their dependencies. Custom extension methods are written for you to configure all the components in your projects following best practices, but you can change them if you have special requirements.</w:t>
      </w:r>
    </w:p>
    <w:p>
      <w:pPr>
        <w:pStyle w:val="Normal"/>
      </w:pPr>
      <w:r>
        <w:t>If you want to learn more about .NET Aspire, you can read the documentation at the following link:</w:t>
      </w:r>
    </w:p>
    <w:p>
      <w:pPr>
        <w:pStyle w:val="Para 14"/>
      </w:pPr>
      <w:hyperlink r:id="rId402">
        <w:r>
          <w:t>https://learn.microsoft.com/en-us/dotnet/aspire/</w:t>
        </w:r>
      </w:hyperlink>
    </w:p>
    <w:p>
      <w:pPr>
        <w:pStyle w:val="Normal"/>
      </w:pPr>
      <w:r>
        <w:t xml:space="preserve">I plan to write a chapter about .NET Aspire in the third book of my .NET 8 trilogy, </w:t>
      </w:r>
      <w:r>
        <w:rPr>
          <w:rStyle w:val="Text9"/>
        </w:rPr>
        <w:t>Tools and Skills for .NET 8 Pros</w:t>
      </w:r>
      <w:r>
        <w:t>, which we plan to publish in the first half of 2024.</w:t>
      </w:r>
    </w:p>
    <w:p>
      <w:bookmarkStart w:id="2519" w:name="Introducing_the_Survey_Project_C"/>
      <w:pPr>
        <w:pStyle w:val="Heading 1"/>
      </w:pPr>
      <w:r>
        <w:t>Introducing the Survey Project Challenge</w:t>
      </w:r>
      <w:bookmarkEnd w:id="2519"/>
    </w:p>
    <w:p>
      <w:pPr>
        <w:pStyle w:val="Normal"/>
      </w:pPr>
      <w:r>
        <w:t>To help us learn all the different technologies that .NET developers need to know these days, it would be great to attempt to implement a project that needs a mix of technologies and skills. It should be as real as possible, be cool, fun, and practical, and have already been implemented by others with public products that we can be inspired by.</w:t>
      </w:r>
    </w:p>
    <w:p>
      <w:pPr>
        <w:pStyle w:val="Normal"/>
      </w:pPr>
      <w:r>
        <w:t>The Survey Project Challenge is an optional complete project with a common set of problems that will give you a real-world set of projects to build. You can read more about it at the following link:</w:t>
      </w:r>
    </w:p>
    <w:p>
      <w:pPr>
        <w:pStyle w:val="Para 14"/>
      </w:pPr>
      <w:hyperlink r:id="rId403">
        <w:r>
          <w:t>https://github.com/markjprice/apps-services-net8/blob/main/docs/ch17-survey-project.md</w:t>
        </w:r>
      </w:hyperlink>
    </w:p>
    <w:p>
      <w:bookmarkStart w:id="2520" w:name="Third_edition_coming_in_December"/>
      <w:pPr>
        <w:pStyle w:val="Heading 1"/>
      </w:pPr>
      <w:r>
        <w:t>Third edition coming in December 2025</w:t>
      </w:r>
      <w:bookmarkEnd w:id="2520"/>
    </w:p>
    <w:p>
      <w:pPr>
        <w:pStyle w:val="Normal"/>
      </w:pPr>
      <w:r>
        <w:t xml:space="preserve">I have already started work on identifying areas for improvement for the next edition, which we plan to publish about a month after the </w:t>
      </w:r>
      <w:r>
        <w:rPr>
          <w:rStyle w:val="Text2"/>
        </w:rPr>
        <w:t>general availability</w:t>
      </w:r>
      <w:r>
        <w:t xml:space="preserve"> (</w:t>
      </w:r>
      <w:r>
        <w:rPr>
          <w:rStyle w:val="Text2"/>
        </w:rPr>
        <w:t>GA</w:t>
      </w:r>
      <w:r>
        <w:t>) release of .NET 10 in November 2025. While I do not expect major new features at the level of the unification of the Blazor hosting models, I do expect .NET 9 and .NET 10 to make worthwhile improvements to all aspects of .NET.</w:t>
      </w:r>
    </w:p>
    <w:p>
      <w:pPr>
        <w:pStyle w:val="Normal"/>
      </w:pPr>
      <w:r>
        <w:t xml:space="preserve">If you have suggestions for topics that you would like to see covered or expanded upon, or you spot mistakes that need fixing in the text or code, then please find me on the Discord channel for this book for a live interaction or let me know the details via the GitHub repository for this book, found at the following link: </w:t>
      </w:r>
    </w:p>
    <w:p>
      <w:pPr>
        <w:pStyle w:val="Para 14"/>
      </w:pPr>
      <w:hyperlink r:id="rId147">
        <w:r>
          <w:t>https://github.com/markjprice/apps-services-net8</w:t>
        </w:r>
      </w:hyperlink>
    </w:p>
    <w:p>
      <w:bookmarkStart w:id="2521" w:name="Next_steps_on_your_C__and__NET_l"/>
      <w:pPr>
        <w:pStyle w:val="Heading 1"/>
      </w:pPr>
      <w:r>
        <w:t>Next steps on your C# and .NET learning journey</w:t>
      </w:r>
      <w:bookmarkEnd w:id="2521"/>
    </w:p>
    <w:p>
      <w:pPr>
        <w:pStyle w:val="Normal"/>
      </w:pPr>
      <w:r>
        <w:t>There is never enough space in a book written for print to include everything one might want. For subjects that you want to learn more about, I hope that the notes, good practice tips, and links in the GitHub repository point you in the right direction:</w:t>
      </w:r>
    </w:p>
    <w:p>
      <w:pPr>
        <w:pStyle w:val="Para 14"/>
      </w:pPr>
      <w:hyperlink r:id="rId404">
        <w:r>
          <w:t>https://github.com/markjprice/apps-services-net8/blob/main/docs/book-links.md</w:t>
        </w:r>
      </w:hyperlink>
    </w:p>
    <w:p>
      <w:bookmarkStart w:id="2522" w:name="Companion_books_to_continue_your_1"/>
      <w:pPr>
        <w:pStyle w:val="Heading 2"/>
      </w:pPr>
      <w:r>
        <w:t>Companion books to continue your learning journey</w:t>
      </w:r>
      <w:bookmarkEnd w:id="2522"/>
    </w:p>
    <w:p>
      <w:pPr>
        <w:pStyle w:val="Normal"/>
      </w:pPr>
      <w:r>
        <w:t>Soon, I will have written a trilogy of books to continue your learning journey with .NET 8. The two other books act as companions to this book:</w:t>
      </w:r>
    </w:p>
    <w:p>
      <w:pPr>
        <w:numPr>
          <w:ilvl w:val="0"/>
          <w:numId w:val="525"/>
        </w:numPr>
        <w:pStyle w:val="Para 01"/>
      </w:pPr>
      <w:r>
        <w:t>The first book covers the fundamentals of C#, .NET, ASP.NET Core, and Blazor for web development.</w:t>
      </w:r>
    </w:p>
    <w:p>
      <w:pPr>
        <w:numPr>
          <w:ilvl w:val="0"/>
          <w:numId w:val="525"/>
        </w:numPr>
        <w:pStyle w:val="Para 01"/>
      </w:pPr>
      <w:r>
        <w:t>The second book (the one you’re reading now) covers more specialized libraries, services, and graphical user interfaces for websites and desktop and mobile apps with Blazor and .NET MAUI.</w:t>
      </w:r>
    </w:p>
    <w:p>
      <w:pPr>
        <w:numPr>
          <w:ilvl w:val="0"/>
          <w:numId w:val="525"/>
        </w:numPr>
        <w:pStyle w:val="Para 01"/>
      </w:pPr>
      <w:r>
        <w:t>The third book covers important tools and skills you should learn to become a well-rounded professional .NET developer. These include design patterns and solution architecture, debugging, memory analysis, all the important types of testing, from unit to performance and web and mobile, and then hosting and deployment topics like Docker and Azure Pipelines. Finally, it looks at how to prepare for an interview to get the .NET developer job that you want.</w:t>
      </w:r>
    </w:p>
    <w:p>
      <w:pPr>
        <w:pStyle w:val="Normal"/>
      </w:pPr>
      <w:r>
        <w:t xml:space="preserve">A summary of the .NET 8 trilogy and their most important topics is shown in </w:t>
      </w:r>
      <w:r>
        <w:rPr>
          <w:rStyle w:val="Text9"/>
        </w:rPr>
        <w:t>Figure 17.1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730500"/>
            <wp:effectExtent l="0" r="0" t="0" b="0"/>
            <wp:wrapTopAndBottom/>
            <wp:docPr id="144" name="B19587_17_01.png" descr="A group of blue banners with text and images  Description automatically generated"/>
            <wp:cNvGraphicFramePr>
              <a:graphicFrameLocks noChangeAspect="1"/>
            </wp:cNvGraphicFramePr>
            <a:graphic>
              <a:graphicData uri="http://schemas.openxmlformats.org/drawingml/2006/picture">
                <pic:pic>
                  <pic:nvPicPr>
                    <pic:cNvPr id="0" name="B19587_17_01.png" descr="A group of blue banners with text and images  Description automatically generated"/>
                    <pic:cNvPicPr/>
                  </pic:nvPicPr>
                  <pic:blipFill>
                    <a:blip r:embed="rId142"/>
                    <a:stretch>
                      <a:fillRect/>
                    </a:stretch>
                  </pic:blipFill>
                  <pic:spPr>
                    <a:xfrm>
                      <a:off x="0" y="0"/>
                      <a:ext cx="4749800" cy="2730500"/>
                    </a:xfrm>
                    <a:prstGeom prst="rect">
                      <a:avLst/>
                    </a:prstGeom>
                  </pic:spPr>
                </pic:pic>
              </a:graphicData>
            </a:graphic>
          </wp:anchor>
        </w:drawing>
      </w:r>
    </w:p>
    <w:p>
      <w:pPr>
        <w:pStyle w:val="Para 08"/>
      </w:pPr>
      <w:r>
        <w:t>Figure 17.1: Companion books for learning C# and .NET</w:t>
      </w:r>
    </w:p>
    <w:p>
      <w:pPr>
        <w:pStyle w:val="Normal"/>
      </w:pPr>
      <w:r>
        <w:rPr>
          <w:rStyle w:val="Text9"/>
        </w:rPr>
        <w:t>Tools and Skills for .NET 8 Pros</w:t>
      </w:r>
      <w:r>
        <w:t xml:space="preserve"> is scheduled to be published in the first half of 2024. Look out for it in your favorite bookstore to complete your .NET 8 trilogy.</w:t>
      </w:r>
    </w:p>
    <w:p>
      <w:pPr>
        <w:pStyle w:val="Normal"/>
      </w:pPr>
      <w:r>
        <w:t>To see a list of all the books that I have published with Packt, you can use the following link:</w:t>
      </w:r>
    </w:p>
    <w:p>
      <w:pPr>
        <w:pStyle w:val="Para 14"/>
      </w:pPr>
      <w:hyperlink r:id="rId405">
        <w:r>
          <w:t>https://subscription.packtpub.com/search?query=mark+j.+price</w:t>
        </w:r>
      </w:hyperlink>
    </w:p>
    <w:p>
      <w:bookmarkStart w:id="2523" w:name="Other_books_to_take_your_learnin"/>
      <w:pPr>
        <w:pStyle w:val="Heading 2"/>
      </w:pPr>
      <w:r>
        <w:t>Other books to take your learning further</w:t>
      </w:r>
      <w:bookmarkEnd w:id="2523"/>
    </w:p>
    <w:p>
      <w:pPr>
        <w:pStyle w:val="Normal"/>
      </w:pPr>
      <w:r>
        <w:t xml:space="preserve">If you are looking for other books from my publisher that cover related subjects, there are many to choose from, as shown in </w:t>
      </w:r>
      <w:r>
        <w:rPr>
          <w:rStyle w:val="Text9"/>
        </w:rPr>
        <w:t>Figure 17.2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755900"/>
            <wp:effectExtent l="0" r="0" t="0" b="0"/>
            <wp:wrapTopAndBottom/>
            <wp:docPr id="145" name="B19587_17_02.png" descr="B19587_17_02.png"/>
            <wp:cNvGraphicFramePr>
              <a:graphicFrameLocks noChangeAspect="1"/>
            </wp:cNvGraphicFramePr>
            <a:graphic>
              <a:graphicData uri="http://schemas.openxmlformats.org/drawingml/2006/picture">
                <pic:pic>
                  <pic:nvPicPr>
                    <pic:cNvPr id="0" name="B19587_17_02.png" descr="B19587_17_02.png"/>
                    <pic:cNvPicPr/>
                  </pic:nvPicPr>
                  <pic:blipFill>
                    <a:blip r:embed="rId143"/>
                    <a:stretch>
                      <a:fillRect/>
                    </a:stretch>
                  </pic:blipFill>
                  <pic:spPr>
                    <a:xfrm>
                      <a:off x="0" y="0"/>
                      <a:ext cx="4762500" cy="2755900"/>
                    </a:xfrm>
                    <a:prstGeom prst="rect">
                      <a:avLst/>
                    </a:prstGeom>
                  </pic:spPr>
                </pic:pic>
              </a:graphicData>
            </a:graphic>
          </wp:anchor>
        </w:drawing>
      </w:r>
    </w:p>
    <w:p>
      <w:pPr>
        <w:pStyle w:val="Para 08"/>
      </w:pPr>
      <w:r>
        <w:t>Figure 17.2: Packt books to take your apps and services with .NET learning further</w:t>
      </w:r>
    </w:p>
    <w:p>
      <w:bookmarkStart w:id="2524" w:name="Good_luck"/>
      <w:pPr>
        <w:pStyle w:val="Heading 1"/>
      </w:pPr>
      <w:r>
        <w:t>Good luck!</w:t>
      </w:r>
      <w:bookmarkEnd w:id="2524"/>
    </w:p>
    <w:p>
      <w:pPr>
        <w:pStyle w:val="Normal"/>
      </w:pPr>
      <w:r>
        <w:t>I wish you the best of luck with all your .NET projects!</w:t>
      </w:r>
    </w:p>
    <w:p>
      <w:bookmarkStart w:id="2525" w:name="Share_your_thoughts_____Now_you"/>
      <w:bookmarkStart w:id="2526" w:name="Share_your_thoughts_1"/>
      <w:pPr>
        <w:pStyle w:val="Heading 1"/>
      </w:pPr>
      <w:r>
        <w:t>Share your thoughts</w:t>
      </w:r>
      <w:bookmarkEnd w:id="2525"/>
      <w:bookmarkEnd w:id="2526"/>
    </w:p>
    <w:p>
      <w:pPr>
        <w:pStyle w:val="Normal"/>
      </w:pPr>
      <w:r>
        <w:t xml:space="preserve">Now you’ve finished </w:t>
      </w:r>
      <w:r>
        <w:rPr>
          <w:rStyle w:val="Text9"/>
        </w:rPr>
        <w:t>Apps and Services with .NET 8 - Second Edition</w:t>
      </w:r>
      <w:r>
        <w:t xml:space="preserve">, we’d love to hear your thoughts! If you purchased the book from Amazon, please </w:t>
      </w:r>
      <w:hyperlink r:id="rId152">
        <w:r>
          <w:rPr>
            <w:rStyle w:val="Text6"/>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2527" w:name="Index_____Symbols______NET_7_2"/>
      <w:bookmarkStart w:id="2528" w:name="Index_____Symbols______NET_7"/>
      <w:bookmarkStart w:id="2529" w:name="Top_of_Index_xhtml"/>
      <w:bookmarkStart w:id="2530" w:name="Index"/>
      <w:bookmarkStart w:id="2531" w:name="Index_____Symbols______NET_7_1"/>
      <w:pPr>
        <w:pStyle w:val="Para 21"/>
        <w:pageBreakBefore w:val="on"/>
      </w:pPr>
      <w:r>
        <w:t>Index</w:t>
      </w:r>
      <w:bookmarkEnd w:id="2527"/>
      <w:bookmarkEnd w:id="2528"/>
      <w:bookmarkEnd w:id="2529"/>
      <w:bookmarkEnd w:id="2530"/>
      <w:bookmarkEnd w:id="2531"/>
    </w:p>
    <w:p>
      <w:pPr>
        <w:pStyle w:val="Normal"/>
      </w:pPr>
      <w:r>
        <w:t>Symbols</w:t>
      </w:r>
    </w:p>
    <w:p>
      <w:pPr>
        <w:pStyle w:val="Normal"/>
      </w:pPr>
      <w:r>
        <w:t xml:space="preserve">.NET </w:t>
      </w:r>
      <w:hyperlink w:anchor="Top_of_Index_xhtml">
        <w:r>
          <w:rPr>
            <w:rStyle w:val="Text14"/>
          </w:rPr>
          <w:t>7</w:t>
        </w:r>
      </w:hyperlink>
    </w:p>
    <w:p>
      <w:pPr>
        <w:pStyle w:val="Normal"/>
      </w:pPr>
      <w:r>
        <w:t>.NET 8</w:t>
      </w:r>
    </w:p>
    <w:p>
      <w:pPr>
        <w:pStyle w:val="Normal"/>
      </w:pPr>
      <w:r>
        <w:t xml:space="preserve">supported platforms, for deployment </w:t>
      </w:r>
      <w:hyperlink w:anchor="Top_of_Index_xhtml">
        <w:r>
          <w:rPr>
            <w:rStyle w:val="Text14"/>
          </w:rPr>
          <w:t>16</w:t>
        </w:r>
      </w:hyperlink>
    </w:p>
    <w:p>
      <w:pPr>
        <w:pStyle w:val="Normal"/>
      </w:pPr>
      <w:r>
        <w:t>.NET client</w:t>
      </w:r>
    </w:p>
    <w:p>
      <w:pPr>
        <w:pStyle w:val="Normal"/>
      </w:pPr>
      <w:r>
        <w:t xml:space="preserve">creating </w:t>
      </w:r>
      <w:hyperlink w:anchor="Top_of_Index_xhtml">
        <w:r>
          <w:rPr>
            <w:rStyle w:val="Text14"/>
          </w:rPr>
          <w:t>332</w:t>
        </w:r>
      </w:hyperlink>
      <w:r>
        <w:t>-</w:t>
      </w:r>
      <w:hyperlink w:anchor="Top_of_Index_xhtml">
        <w:r>
          <w:rPr>
            <w:rStyle w:val="Text14"/>
          </w:rPr>
          <w:t>335</w:t>
        </w:r>
      </w:hyperlink>
    </w:p>
    <w:p>
      <w:pPr>
        <w:pStyle w:val="Normal"/>
      </w:pPr>
      <w:r>
        <w:t xml:space="preserve">testing </w:t>
      </w:r>
      <w:hyperlink w:anchor="Top_of_Index_xhtml">
        <w:r>
          <w:rPr>
            <w:rStyle w:val="Text14"/>
          </w:rPr>
          <w:t>543</w:t>
        </w:r>
      </w:hyperlink>
      <w:r>
        <w:t xml:space="preserve">, </w:t>
      </w:r>
      <w:hyperlink w:anchor="Top_of_Index_xhtml">
        <w:r>
          <w:rPr>
            <w:rStyle w:val="Text14"/>
          </w:rPr>
          <w:t>544</w:t>
        </w:r>
      </w:hyperlink>
    </w:p>
    <w:p>
      <w:pPr>
        <w:pStyle w:val="Normal"/>
      </w:pPr>
      <w:r>
        <w:t>.NET console app client</w:t>
      </w:r>
    </w:p>
    <w:p>
      <w:pPr>
        <w:pStyle w:val="Normal"/>
      </w:pPr>
      <w:r>
        <w:t xml:space="preserve">building </w:t>
      </w:r>
      <w:hyperlink w:anchor="Top_of_Index_xhtml">
        <w:r>
          <w:rPr>
            <w:rStyle w:val="Text14"/>
          </w:rPr>
          <w:t>492</w:t>
        </w:r>
      </w:hyperlink>
    </w:p>
    <w:p>
      <w:pPr>
        <w:pStyle w:val="Normal"/>
      </w:pPr>
      <w:r>
        <w:t xml:space="preserve">creating, for SignalR </w:t>
      </w:r>
      <w:hyperlink w:anchor="Top_of_Index_xhtml">
        <w:r>
          <w:rPr>
            <w:rStyle w:val="Text14"/>
          </w:rPr>
          <w:t>492</w:t>
        </w:r>
      </w:hyperlink>
      <w:r>
        <w:t xml:space="preserve">, </w:t>
      </w:r>
      <w:hyperlink w:anchor="Top_of_Index_xhtml">
        <w:r>
          <w:rPr>
            <w:rStyle w:val="Text14"/>
          </w:rPr>
          <w:t>493</w:t>
        </w:r>
      </w:hyperlink>
    </w:p>
    <w:p>
      <w:pPr>
        <w:pStyle w:val="Normal"/>
      </w:pPr>
      <w:r>
        <w:t xml:space="preserve">testing </w:t>
      </w:r>
      <w:hyperlink w:anchor="Top_of_Index_xhtml">
        <w:r>
          <w:rPr>
            <w:rStyle w:val="Text14"/>
          </w:rPr>
          <w:t>494</w:t>
        </w:r>
      </w:hyperlink>
    </w:p>
    <w:p>
      <w:pPr>
        <w:pStyle w:val="Normal"/>
      </w:pPr>
      <w:r>
        <w:t xml:space="preserve">.NET Desktop Runtime </w:t>
      </w:r>
      <w:hyperlink w:anchor="Top_of_Index_xhtml">
        <w:r>
          <w:rPr>
            <w:rStyle w:val="Text14"/>
          </w:rPr>
          <w:t>12</w:t>
        </w:r>
      </w:hyperlink>
    </w:p>
    <w:p>
      <w:pPr>
        <w:pStyle w:val="Normal"/>
      </w:pPr>
      <w:r>
        <w:t xml:space="preserve">.NET MAUI (Multi-platform App UI) </w:t>
      </w:r>
      <w:hyperlink w:anchor="Top_of_Index_xhtml">
        <w:r>
          <w:rPr>
            <w:rStyle w:val="Text14"/>
          </w:rPr>
          <w:t>709</w:t>
        </w:r>
      </w:hyperlink>
    </w:p>
    <w:p>
      <w:pPr>
        <w:pStyle w:val="Normal"/>
      </w:pPr>
      <w:r>
        <w:t xml:space="preserve">and Xamarin support </w:t>
      </w:r>
      <w:hyperlink w:anchor="Top_of_Index_xhtml">
        <w:r>
          <w:rPr>
            <w:rStyle w:val="Text14"/>
          </w:rPr>
          <w:t>709</w:t>
        </w:r>
      </w:hyperlink>
    </w:p>
    <w:p>
      <w:pPr>
        <w:pStyle w:val="Normal"/>
      </w:pPr>
      <w:r>
        <w:t xml:space="preserve">controls, selecting between </w:t>
      </w:r>
      <w:hyperlink w:anchor="Top_of_Index_xhtml">
        <w:r>
          <w:rPr>
            <w:rStyle w:val="Text14"/>
          </w:rPr>
          <w:t>707</w:t>
        </w:r>
      </w:hyperlink>
      <w:r>
        <w:t xml:space="preserve">, </w:t>
      </w:r>
      <w:hyperlink w:anchor="Top_of_Index_xhtml">
        <w:r>
          <w:rPr>
            <w:rStyle w:val="Text14"/>
          </w:rPr>
          <w:t>708</w:t>
        </w:r>
      </w:hyperlink>
    </w:p>
    <w:p>
      <w:pPr>
        <w:pStyle w:val="Normal"/>
      </w:pPr>
      <w:r>
        <w:t xml:space="preserve">development tools for mobile first, cloud first </w:t>
      </w:r>
      <w:hyperlink w:anchor="Top_of_Index_xhtml">
        <w:r>
          <w:rPr>
            <w:rStyle w:val="Text14"/>
          </w:rPr>
          <w:t>710</w:t>
        </w:r>
      </w:hyperlink>
    </w:p>
    <w:p>
      <w:pPr>
        <w:pStyle w:val="Normal"/>
      </w:pPr>
      <w:r>
        <w:t xml:space="preserve">namespaces </w:t>
      </w:r>
      <w:hyperlink w:anchor="Top_of_Index_xhtml">
        <w:r>
          <w:rPr>
            <w:rStyle w:val="Text14"/>
          </w:rPr>
          <w:t>706</w:t>
        </w:r>
      </w:hyperlink>
    </w:p>
    <w:p>
      <w:pPr>
        <w:pStyle w:val="Normal"/>
      </w:pPr>
      <w:r>
        <w:t xml:space="preserve">user interface component categories </w:t>
      </w:r>
      <w:hyperlink w:anchor="Top_of_Index_xhtml">
        <w:r>
          <w:rPr>
            <w:rStyle w:val="Text14"/>
          </w:rPr>
          <w:t>712</w:t>
        </w:r>
      </w:hyperlink>
    </w:p>
    <w:p>
      <w:pPr>
        <w:pStyle w:val="Normal"/>
      </w:pPr>
      <w:r>
        <w:t xml:space="preserve">workloads, manually </w:t>
      </w:r>
      <w:hyperlink w:anchor="Top_of_Index_xhtml">
        <w:r>
          <w:rPr>
            <w:rStyle w:val="Text14"/>
          </w:rPr>
          <w:t>710</w:t>
        </w:r>
      </w:hyperlink>
      <w:r>
        <w:t xml:space="preserve">, </w:t>
      </w:r>
      <w:hyperlink w:anchor="Top_of_Index_xhtml">
        <w:r>
          <w:rPr>
            <w:rStyle w:val="Text14"/>
          </w:rPr>
          <w:t>711</w:t>
        </w:r>
      </w:hyperlink>
    </w:p>
    <w:p>
      <w:pPr>
        <w:pStyle w:val="Normal"/>
      </w:pPr>
      <w:r>
        <w:t xml:space="preserve">.NET MAUI user interface component categories </w:t>
      </w:r>
      <w:hyperlink w:anchor="Top_of_Index_xhtml">
        <w:r>
          <w:rPr>
            <w:rStyle w:val="Text14"/>
          </w:rPr>
          <w:t>712</w:t>
        </w:r>
      </w:hyperlink>
    </w:p>
    <w:p>
      <w:pPr>
        <w:pStyle w:val="Normal"/>
      </w:pPr>
      <w:r>
        <w:t xml:space="preserve">cells </w:t>
      </w:r>
      <w:hyperlink w:anchor="Top_of_Index_xhtml">
        <w:r>
          <w:rPr>
            <w:rStyle w:val="Text14"/>
          </w:rPr>
          <w:t>712</w:t>
        </w:r>
      </w:hyperlink>
    </w:p>
    <w:p>
      <w:pPr>
        <w:pStyle w:val="Normal"/>
      </w:pPr>
      <w:r>
        <w:t xml:space="preserve">Entry and Editor controls </w:t>
      </w:r>
      <w:hyperlink w:anchor="Top_of_Index_xhtml">
        <w:r>
          <w:rPr>
            <w:rStyle w:val="Text14"/>
          </w:rPr>
          <w:t>713</w:t>
        </w:r>
      </w:hyperlink>
    </w:p>
    <w:p>
      <w:pPr>
        <w:pStyle w:val="Normal"/>
      </w:pPr>
      <w:r>
        <w:t xml:space="preserve">layouts </w:t>
      </w:r>
      <w:hyperlink w:anchor="Top_of_Index_xhtml">
        <w:r>
          <w:rPr>
            <w:rStyle w:val="Text14"/>
          </w:rPr>
          <w:t>712</w:t>
        </w:r>
      </w:hyperlink>
    </w:p>
    <w:p>
      <w:pPr>
        <w:pStyle w:val="Normal"/>
      </w:pPr>
      <w:r>
        <w:t xml:space="preserve">ListView control </w:t>
      </w:r>
      <w:hyperlink w:anchor="Top_of_Index_xhtml">
        <w:r>
          <w:rPr>
            <w:rStyle w:val="Text14"/>
          </w:rPr>
          <w:t>713</w:t>
        </w:r>
      </w:hyperlink>
    </w:p>
    <w:p>
      <w:pPr>
        <w:pStyle w:val="Normal"/>
      </w:pPr>
      <w:r>
        <w:t xml:space="preserve">pages </w:t>
      </w:r>
      <w:hyperlink w:anchor="Top_of_Index_xhtml">
        <w:r>
          <w:rPr>
            <w:rStyle w:val="Text14"/>
          </w:rPr>
          <w:t>712</w:t>
        </w:r>
      </w:hyperlink>
    </w:p>
    <w:p>
      <w:pPr>
        <w:pStyle w:val="Normal"/>
      </w:pPr>
      <w:r>
        <w:t xml:space="preserve">platform alternatives </w:t>
      </w:r>
      <w:hyperlink w:anchor="Top_of_Index_xhtml">
        <w:r>
          <w:rPr>
            <w:rStyle w:val="Text14"/>
          </w:rPr>
          <w:t>12</w:t>
        </w:r>
      </w:hyperlink>
      <w:r>
        <w:t xml:space="preserve">, </w:t>
      </w:r>
      <w:hyperlink w:anchor="Top_of_Index_xhtml">
        <w:r>
          <w:rPr>
            <w:rStyle w:val="Text14"/>
          </w:rPr>
          <w:t>13</w:t>
        </w:r>
      </w:hyperlink>
    </w:p>
    <w:p>
      <w:pPr>
        <w:pStyle w:val="Normal"/>
      </w:pPr>
      <w:r>
        <w:t xml:space="preserve">shell control </w:t>
      </w:r>
      <w:hyperlink w:anchor="Top_of_Index_xhtml">
        <w:r>
          <w:rPr>
            <w:rStyle w:val="Text14"/>
          </w:rPr>
          <w:t>712</w:t>
        </w:r>
      </w:hyperlink>
    </w:p>
    <w:p>
      <w:pPr>
        <w:pStyle w:val="Normal"/>
      </w:pPr>
      <w:r>
        <w:t xml:space="preserve">views </w:t>
      </w:r>
      <w:hyperlink w:anchor="Top_of_Index_xhtml">
        <w:r>
          <w:rPr>
            <w:rStyle w:val="Text14"/>
          </w:rPr>
          <w:t>712</w:t>
        </w:r>
      </w:hyperlink>
    </w:p>
    <w:p>
      <w:pPr>
        <w:pStyle w:val="Normal"/>
      </w:pPr>
      <w:r>
        <w:t>.proto files</w:t>
      </w:r>
    </w:p>
    <w:p>
      <w:pPr>
        <w:pStyle w:val="Normal"/>
      </w:pPr>
      <w:r>
        <w:t xml:space="preserve">gRPC contracts, defining with </w:t>
      </w:r>
      <w:hyperlink w:anchor="Top_of_Index_xhtml">
        <w:r>
          <w:rPr>
            <w:rStyle w:val="Text14"/>
          </w:rPr>
          <w:t>569</w:t>
        </w:r>
      </w:hyperlink>
      <w:r>
        <w:t xml:space="preserve">, </w:t>
      </w:r>
      <w:hyperlink w:anchor="Top_of_Index_xhtml">
        <w:r>
          <w:rPr>
            <w:rStyle w:val="Text14"/>
          </w:rPr>
          <w:t>570</w:t>
        </w:r>
      </w:hyperlink>
    </w:p>
    <w:p>
      <w:pPr>
        <w:pStyle w:val="Normal"/>
      </w:pPr>
      <w:r>
        <w:t>A</w:t>
      </w:r>
    </w:p>
    <w:p>
      <w:pPr>
        <w:pStyle w:val="Normal"/>
      </w:pPr>
      <w:r>
        <w:t xml:space="preserve">absolute expiration </w:t>
      </w:r>
      <w:hyperlink w:anchor="Top_of_Index_xhtml">
        <w:r>
          <w:rPr>
            <w:rStyle w:val="Text14"/>
          </w:rPr>
          <w:t>378</w:t>
        </w:r>
      </w:hyperlink>
    </w:p>
    <w:p>
      <w:pPr>
        <w:pStyle w:val="Normal"/>
      </w:pPr>
      <w:r>
        <w:t xml:space="preserve">Accept-Language header </w:t>
      </w:r>
      <w:hyperlink w:anchor="Top_of_Index_xhtml">
        <w:r>
          <w:rPr>
            <w:rStyle w:val="Text14"/>
          </w:rPr>
          <w:t>643</w:t>
        </w:r>
      </w:hyperlink>
    </w:p>
    <w:p>
      <w:pPr>
        <w:pStyle w:val="Normal"/>
      </w:pPr>
      <w:r>
        <w:t xml:space="preserve">ACID transactions </w:t>
      </w:r>
      <w:hyperlink w:anchor="Top_of_Index_xhtml">
        <w:r>
          <w:rPr>
            <w:rStyle w:val="Text14"/>
          </w:rPr>
          <w:t>166</w:t>
        </w:r>
      </w:hyperlink>
    </w:p>
    <w:p>
      <w:pPr>
        <w:pStyle w:val="Normal"/>
      </w:pPr>
      <w:r>
        <w:t>add product mutation</w:t>
      </w:r>
    </w:p>
    <w:p>
      <w:pPr>
        <w:pStyle w:val="Normal"/>
      </w:pPr>
      <w:r>
        <w:t xml:space="preserve">exploring </w:t>
      </w:r>
      <w:hyperlink w:anchor="Top_of_Index_xhtml">
        <w:r>
          <w:rPr>
            <w:rStyle w:val="Text14"/>
          </w:rPr>
          <w:t>551</w:t>
        </w:r>
      </w:hyperlink>
      <w:r>
        <w:t>-</w:t>
      </w:r>
      <w:hyperlink w:anchor="Top_of_Index_xhtml">
        <w:r>
          <w:rPr>
            <w:rStyle w:val="Text14"/>
          </w:rPr>
          <w:t>554</w:t>
        </w:r>
      </w:hyperlink>
    </w:p>
    <w:p>
      <w:pPr>
        <w:pStyle w:val="Normal"/>
      </w:pPr>
      <w:r>
        <w:t xml:space="preserve">ADO.NET driver for SQL Server </w:t>
      </w:r>
      <w:hyperlink w:anchor="Top_of_Index_xhtml">
        <w:r>
          <w:rPr>
            <w:rStyle w:val="Text14"/>
          </w:rPr>
          <w:t>54</w:t>
        </w:r>
      </w:hyperlink>
    </w:p>
    <w:p>
      <w:pPr>
        <w:pStyle w:val="Normal"/>
      </w:pPr>
      <w:r>
        <w:t xml:space="preserve">Advanced Message Queuing Protocol (AMQP) </w:t>
      </w:r>
      <w:hyperlink w:anchor="Top_of_Index_xhtml">
        <w:r>
          <w:rPr>
            <w:rStyle w:val="Text14"/>
          </w:rPr>
          <w:t>400</w:t>
        </w:r>
      </w:hyperlink>
    </w:p>
    <w:p>
      <w:pPr>
        <w:pStyle w:val="Normal"/>
      </w:pPr>
      <w:r>
        <w:t>AI Assistant</w:t>
      </w:r>
    </w:p>
    <w:p>
      <w:pPr>
        <w:pStyle w:val="Normal"/>
      </w:pPr>
      <w:r>
        <w:t xml:space="preserve">reference link </w:t>
      </w:r>
      <w:hyperlink w:anchor="Top_of_Index_xhtml">
        <w:r>
          <w:rPr>
            <w:rStyle w:val="Text14"/>
          </w:rPr>
          <w:t>32</w:t>
        </w:r>
      </w:hyperlink>
    </w:p>
    <w:p>
      <w:pPr>
        <w:pStyle w:val="Normal"/>
      </w:pPr>
      <w:r>
        <w:t xml:space="preserve">Anchor Tag Helper </w:t>
      </w:r>
      <w:hyperlink w:anchor="Top_of_Index_xhtml">
        <w:r>
          <w:rPr>
            <w:rStyle w:val="Text14"/>
          </w:rPr>
          <w:t>645</w:t>
        </w:r>
      </w:hyperlink>
      <w:r>
        <w:t>-</w:t>
      </w:r>
      <w:hyperlink w:anchor="Top_of_Index_xhtml">
        <w:r>
          <w:rPr>
            <w:rStyle w:val="Text14"/>
          </w:rPr>
          <w:t>650</w:t>
        </w:r>
      </w:hyperlink>
    </w:p>
    <w:p>
      <w:pPr>
        <w:pStyle w:val="Normal"/>
      </w:pPr>
      <w:r>
        <w:t xml:space="preserve">Android </w:t>
      </w:r>
      <w:hyperlink w:anchor="Top_of_Index_xhtml">
        <w:r>
          <w:rPr>
            <w:rStyle w:val="Text14"/>
          </w:rPr>
          <w:t>12</w:t>
        </w:r>
      </w:hyperlink>
    </w:p>
    <w:p>
      <w:pPr>
        <w:pStyle w:val="Normal"/>
      </w:pPr>
      <w:r>
        <w:t xml:space="preserve">Apache Cassandra </w:t>
      </w:r>
      <w:hyperlink w:anchor="Top_of_Index_xhtml">
        <w:r>
          <w:rPr>
            <w:rStyle w:val="Text14"/>
          </w:rPr>
          <w:t>35</w:t>
        </w:r>
      </w:hyperlink>
    </w:p>
    <w:p>
      <w:pPr>
        <w:pStyle w:val="Normal"/>
      </w:pPr>
      <w:r>
        <w:t xml:space="preserve">API for Cassandra </w:t>
      </w:r>
      <w:hyperlink w:anchor="Top_of_Index_xhtml">
        <w:r>
          <w:rPr>
            <w:rStyle w:val="Text14"/>
          </w:rPr>
          <w:t>130</w:t>
        </w:r>
      </w:hyperlink>
    </w:p>
    <w:p>
      <w:pPr>
        <w:pStyle w:val="Normal"/>
      </w:pPr>
      <w:r>
        <w:t xml:space="preserve">API for MongoDB </w:t>
      </w:r>
      <w:hyperlink w:anchor="Top_of_Index_xhtml">
        <w:r>
          <w:rPr>
            <w:rStyle w:val="Text14"/>
          </w:rPr>
          <w:t>130</w:t>
        </w:r>
      </w:hyperlink>
    </w:p>
    <w:p>
      <w:pPr>
        <w:pStyle w:val="Normal"/>
      </w:pPr>
      <w:r>
        <w:t>artificial intelligence (AI) tools</w:t>
      </w:r>
    </w:p>
    <w:p>
      <w:pPr>
        <w:pStyle w:val="Normal"/>
      </w:pPr>
      <w:r>
        <w:t xml:space="preserve">ChatGPT </w:t>
      </w:r>
      <w:hyperlink w:anchor="Top_of_Index_xhtml">
        <w:r>
          <w:rPr>
            <w:rStyle w:val="Text14"/>
          </w:rPr>
          <w:t>30</w:t>
        </w:r>
      </w:hyperlink>
      <w:r>
        <w:t>-</w:t>
      </w:r>
      <w:hyperlink w:anchor="Top_of_Index_xhtml">
        <w:r>
          <w:rPr>
            <w:rStyle w:val="Text14"/>
          </w:rPr>
          <w:t>32</w:t>
        </w:r>
      </w:hyperlink>
    </w:p>
    <w:p>
      <w:pPr>
        <w:pStyle w:val="Normal"/>
      </w:pPr>
      <w:r>
        <w:t xml:space="preserve">GitHub Copilot </w:t>
      </w:r>
      <w:hyperlink w:anchor="Top_of_Index_xhtml">
        <w:r>
          <w:rPr>
            <w:rStyle w:val="Text14"/>
          </w:rPr>
          <w:t>32</w:t>
        </w:r>
      </w:hyperlink>
    </w:p>
    <w:p>
      <w:pPr>
        <w:pStyle w:val="Normal"/>
      </w:pPr>
      <w:r>
        <w:t xml:space="preserve">ASP.NET Core </w:t>
      </w:r>
      <w:hyperlink w:anchor="Top_of_Index_xhtml">
        <w:r>
          <w:rPr>
            <w:rStyle w:val="Text14"/>
          </w:rPr>
          <w:t>8</w:t>
        </w:r>
      </w:hyperlink>
    </w:p>
    <w:p>
      <w:pPr>
        <w:pStyle w:val="Normal"/>
      </w:pPr>
      <w:r>
        <w:t xml:space="preserve">caching with </w:t>
      </w:r>
      <w:hyperlink w:anchor="Top_of_Index_xhtml">
        <w:r>
          <w:rPr>
            <w:rStyle w:val="Text14"/>
          </w:rPr>
          <w:t>371</w:t>
        </w:r>
      </w:hyperlink>
    </w:p>
    <w:p>
      <w:pPr>
        <w:pStyle w:val="Normal"/>
      </w:pPr>
      <w:r>
        <w:t xml:space="preserve">globalizing with </w:t>
      </w:r>
      <w:hyperlink w:anchor="Top_of_Index_xhtml">
        <w:r>
          <w:rPr>
            <w:rStyle w:val="Text14"/>
          </w:rPr>
          <w:t>637</w:t>
        </w:r>
      </w:hyperlink>
    </w:p>
    <w:p>
      <w:pPr>
        <w:pStyle w:val="Normal"/>
      </w:pPr>
      <w:r>
        <w:t xml:space="preserve">localizing with </w:t>
      </w:r>
      <w:hyperlink w:anchor="Top_of_Index_xhtml">
        <w:r>
          <w:rPr>
            <w:rStyle w:val="Text14"/>
          </w:rPr>
          <w:t>637</w:t>
        </w:r>
      </w:hyperlink>
    </w:p>
    <w:p>
      <w:pPr>
        <w:pStyle w:val="Normal"/>
      </w:pPr>
      <w:r>
        <w:t xml:space="preserve">native AOT, using </w:t>
      </w:r>
      <w:hyperlink w:anchor="Top_of_Index_xhtml">
        <w:r>
          <w:rPr>
            <w:rStyle w:val="Text14"/>
          </w:rPr>
          <w:t>350</w:t>
        </w:r>
      </w:hyperlink>
      <w:r>
        <w:t xml:space="preserve">, </w:t>
      </w:r>
      <w:hyperlink w:anchor="Top_of_Index_xhtml">
        <w:r>
          <w:rPr>
            <w:rStyle w:val="Text14"/>
          </w:rPr>
          <w:t>351</w:t>
        </w:r>
      </w:hyperlink>
    </w:p>
    <w:p>
      <w:pPr>
        <w:pStyle w:val="Normal"/>
      </w:pPr>
      <w:r>
        <w:t>ASP.NET Core middleware</w:t>
      </w:r>
    </w:p>
    <w:p>
      <w:pPr>
        <w:pStyle w:val="Normal"/>
      </w:pPr>
      <w:r>
        <w:t xml:space="preserve">used, for rate limiting </w:t>
      </w:r>
      <w:hyperlink w:anchor="Top_of_Index_xhtml">
        <w:r>
          <w:rPr>
            <w:rStyle w:val="Text14"/>
          </w:rPr>
          <w:t>348</w:t>
        </w:r>
      </w:hyperlink>
    </w:p>
    <w:p>
      <w:pPr>
        <w:pStyle w:val="Normal"/>
      </w:pPr>
      <w:r>
        <w:t>ASP.NET Core Minimal APIs</w:t>
      </w:r>
    </w:p>
    <w:p>
      <w:pPr>
        <w:pStyle w:val="Normal"/>
      </w:pPr>
      <w:r>
        <w:t xml:space="preserve">web services, building with </w:t>
      </w:r>
      <w:hyperlink w:anchor="Top_of_Index_xhtml">
        <w:r>
          <w:rPr>
            <w:rStyle w:val="Text14"/>
          </w:rPr>
          <w:t>307</w:t>
        </w:r>
      </w:hyperlink>
    </w:p>
    <w:p>
      <w:pPr>
        <w:pStyle w:val="Normal"/>
      </w:pPr>
      <w:r>
        <w:t xml:space="preserve">ASP.NET Core MVC </w:t>
      </w:r>
      <w:hyperlink w:anchor="Top_of_Index_xhtml">
        <w:r>
          <w:rPr>
            <w:rStyle w:val="Text14"/>
          </w:rPr>
          <w:t>8</w:t>
        </w:r>
      </w:hyperlink>
    </w:p>
    <w:p>
      <w:pPr>
        <w:pStyle w:val="Normal"/>
      </w:pPr>
      <w:r>
        <w:t>ASP.NET Core MVC project</w:t>
      </w:r>
    </w:p>
    <w:p>
      <w:pPr>
        <w:pStyle w:val="Normal"/>
      </w:pPr>
      <w:r>
        <w:t xml:space="preserve">using, as GraphQL client </w:t>
      </w:r>
      <w:hyperlink w:anchor="Top_of_Index_xhtml">
        <w:r>
          <w:rPr>
            <w:rStyle w:val="Text14"/>
          </w:rPr>
          <w:t>535</w:t>
        </w:r>
      </w:hyperlink>
      <w:r>
        <w:t>-</w:t>
      </w:r>
      <w:hyperlink w:anchor="Top_of_Index_xhtml">
        <w:r>
          <w:rPr>
            <w:rStyle w:val="Text14"/>
          </w:rPr>
          <w:t>540</w:t>
        </w:r>
      </w:hyperlink>
    </w:p>
    <w:p>
      <w:pPr>
        <w:pStyle w:val="Normal"/>
      </w:pPr>
      <w:r>
        <w:t>ASP.NET Core MVC website</w:t>
      </w:r>
    </w:p>
    <w:p>
      <w:pPr>
        <w:pStyle w:val="Normal"/>
      </w:pPr>
      <w:r>
        <w:t xml:space="preserve">creating </w:t>
      </w:r>
      <w:hyperlink w:anchor="Top_of_Index_xhtml">
        <w:r>
          <w:rPr>
            <w:rStyle w:val="Text14"/>
          </w:rPr>
          <w:t>623</w:t>
        </w:r>
      </w:hyperlink>
    </w:p>
    <w:p>
      <w:pPr>
        <w:pStyle w:val="Normal"/>
      </w:pPr>
      <w:r>
        <w:t xml:space="preserve">data context, registering </w:t>
      </w:r>
      <w:hyperlink w:anchor="Top_of_Index_xhtml">
        <w:r>
          <w:rPr>
            <w:rStyle w:val="Text14"/>
          </w:rPr>
          <w:t>628</w:t>
        </w:r>
      </w:hyperlink>
    </w:p>
    <w:p>
      <w:pPr>
        <w:pStyle w:val="Normal"/>
      </w:pPr>
      <w:r>
        <w:t xml:space="preserve">EF Core class library, referencing </w:t>
      </w:r>
      <w:hyperlink w:anchor="Top_of_Index_xhtml">
        <w:r>
          <w:rPr>
            <w:rStyle w:val="Text14"/>
          </w:rPr>
          <w:t>628</w:t>
        </w:r>
      </w:hyperlink>
    </w:p>
    <w:p>
      <w:pPr>
        <w:pStyle w:val="Normal"/>
      </w:pPr>
      <w:r>
        <w:t xml:space="preserve">exploring </w:t>
      </w:r>
      <w:hyperlink w:anchor="Top_of_Index_xhtml">
        <w:r>
          <w:rPr>
            <w:rStyle w:val="Text14"/>
          </w:rPr>
          <w:t>624</w:t>
        </w:r>
      </w:hyperlink>
    </w:p>
    <w:p>
      <w:pPr>
        <w:pStyle w:val="Normal"/>
      </w:pPr>
      <w:r>
        <w:t xml:space="preserve">project structure, reviewing </w:t>
      </w:r>
      <w:hyperlink w:anchor="Top_of_Index_xhtml">
        <w:r>
          <w:rPr>
            <w:rStyle w:val="Text14"/>
          </w:rPr>
          <w:t>626</w:t>
        </w:r>
      </w:hyperlink>
      <w:r>
        <w:t xml:space="preserve">, </w:t>
      </w:r>
      <w:hyperlink w:anchor="Top_of_Index_xhtml">
        <w:r>
          <w:rPr>
            <w:rStyle w:val="Text14"/>
          </w:rPr>
          <w:t>627</w:t>
        </w:r>
      </w:hyperlink>
    </w:p>
    <w:p>
      <w:pPr>
        <w:pStyle w:val="Normal"/>
      </w:pPr>
      <w:r>
        <w:t xml:space="preserve">setting up </w:t>
      </w:r>
      <w:hyperlink w:anchor="Top_of_Index_xhtml">
        <w:r>
          <w:rPr>
            <w:rStyle w:val="Text14"/>
          </w:rPr>
          <w:t>621</w:t>
        </w:r>
      </w:hyperlink>
      <w:r>
        <w:t xml:space="preserve">, </w:t>
      </w:r>
      <w:hyperlink w:anchor="Top_of_Index_xhtml">
        <w:r>
          <w:rPr>
            <w:rStyle w:val="Text14"/>
          </w:rPr>
          <w:t>622</w:t>
        </w:r>
      </w:hyperlink>
    </w:p>
    <w:p>
      <w:pPr>
        <w:pStyle w:val="Normal"/>
      </w:pPr>
      <w:r>
        <w:t xml:space="preserve">visitor registration </w:t>
      </w:r>
      <w:hyperlink w:anchor="Top_of_Index_xhtml">
        <w:r>
          <w:rPr>
            <w:rStyle w:val="Text14"/>
          </w:rPr>
          <w:t>625</w:t>
        </w:r>
      </w:hyperlink>
    </w:p>
    <w:p>
      <w:pPr>
        <w:pStyle w:val="Normal"/>
      </w:pPr>
      <w:r>
        <w:t xml:space="preserve">ASP.NET Core Razor Pages </w:t>
      </w:r>
      <w:hyperlink w:anchor="Top_of_Index_xhtml">
        <w:r>
          <w:rPr>
            <w:rStyle w:val="Text14"/>
          </w:rPr>
          <w:t>8</w:t>
        </w:r>
      </w:hyperlink>
    </w:p>
    <w:p>
      <w:pPr>
        <w:pStyle w:val="Normal"/>
      </w:pPr>
      <w:r>
        <w:t>ASP.NET Core Web API project</w:t>
      </w:r>
    </w:p>
    <w:p>
      <w:pPr>
        <w:pStyle w:val="Normal"/>
      </w:pPr>
      <w:r>
        <w:t xml:space="preserve">setting up </w:t>
      </w:r>
      <w:hyperlink w:anchor="Top_of_Index_xhtml">
        <w:r>
          <w:rPr>
            <w:rStyle w:val="Text14"/>
          </w:rPr>
          <w:t>311</w:t>
        </w:r>
      </w:hyperlink>
      <w:r>
        <w:t>-</w:t>
      </w:r>
      <w:hyperlink w:anchor="Top_of_Index_xhtml">
        <w:r>
          <w:rPr>
            <w:rStyle w:val="Text14"/>
          </w:rPr>
          <w:t>317</w:t>
        </w:r>
      </w:hyperlink>
    </w:p>
    <w:p>
      <w:pPr>
        <w:pStyle w:val="Normal"/>
      </w:pPr>
      <w:r>
        <w:t>Asynchronous JavaScript and XML (AJAX)</w:t>
      </w:r>
    </w:p>
    <w:p>
      <w:pPr>
        <w:pStyle w:val="Normal"/>
      </w:pPr>
      <w:r>
        <w:t xml:space="preserve">limitations </w:t>
      </w:r>
      <w:hyperlink w:anchor="Top_of_Index_xhtml">
        <w:r>
          <w:rPr>
            <w:rStyle w:val="Text14"/>
          </w:rPr>
          <w:t>476</w:t>
        </w:r>
      </w:hyperlink>
    </w:p>
    <w:p>
      <w:pPr>
        <w:pStyle w:val="Normal"/>
      </w:pPr>
      <w:r>
        <w:t>async streams</w:t>
      </w:r>
    </w:p>
    <w:p>
      <w:pPr>
        <w:pStyle w:val="Normal"/>
      </w:pPr>
      <w:r>
        <w:t xml:space="preserve">reference link </w:t>
      </w:r>
      <w:hyperlink w:anchor="Top_of_Index_xhtml">
        <w:r>
          <w:rPr>
            <w:rStyle w:val="Text14"/>
          </w:rPr>
          <w:t>194</w:t>
        </w:r>
      </w:hyperlink>
    </w:p>
    <w:p>
      <w:pPr>
        <w:pStyle w:val="Normal"/>
      </w:pPr>
      <w:r>
        <w:t xml:space="preserve">atomic </w:t>
      </w:r>
      <w:hyperlink w:anchor="Top_of_Index_xhtml">
        <w:r>
          <w:rPr>
            <w:rStyle w:val="Text14"/>
          </w:rPr>
          <w:t>191</w:t>
        </w:r>
      </w:hyperlink>
    </w:p>
    <w:p>
      <w:pPr>
        <w:pStyle w:val="Normal"/>
      </w:pPr>
      <w:r>
        <w:t xml:space="preserve">atom-record-sequence (ARS) format </w:t>
      </w:r>
      <w:hyperlink w:anchor="Top_of_Index_xhtml">
        <w:r>
          <w:rPr>
            <w:rStyle w:val="Text14"/>
          </w:rPr>
          <w:t>130</w:t>
        </w:r>
      </w:hyperlink>
    </w:p>
    <w:p>
      <w:pPr>
        <w:pStyle w:val="Normal"/>
      </w:pPr>
      <w:r>
        <w:t>authorization levels, Azure Functions</w:t>
      </w:r>
    </w:p>
    <w:p>
      <w:pPr>
        <w:pStyle w:val="Normal"/>
      </w:pPr>
      <w:r>
        <w:t xml:space="preserve">admin </w:t>
      </w:r>
      <w:hyperlink w:anchor="Top_of_Index_xhtml">
        <w:r>
          <w:rPr>
            <w:rStyle w:val="Text14"/>
          </w:rPr>
          <w:t>444</w:t>
        </w:r>
      </w:hyperlink>
    </w:p>
    <w:p>
      <w:pPr>
        <w:pStyle w:val="Normal"/>
      </w:pPr>
      <w:r>
        <w:t xml:space="preserve">anonymous </w:t>
      </w:r>
      <w:hyperlink w:anchor="Top_of_Index_xhtml">
        <w:r>
          <w:rPr>
            <w:rStyle w:val="Text14"/>
          </w:rPr>
          <w:t>444</w:t>
        </w:r>
      </w:hyperlink>
    </w:p>
    <w:p>
      <w:pPr>
        <w:pStyle w:val="Normal"/>
      </w:pPr>
      <w:r>
        <w:t xml:space="preserve">function </w:t>
      </w:r>
      <w:hyperlink w:anchor="Top_of_Index_xhtml">
        <w:r>
          <w:rPr>
            <w:rStyle w:val="Text14"/>
          </w:rPr>
          <w:t>444</w:t>
        </w:r>
      </w:hyperlink>
    </w:p>
    <w:p>
      <w:pPr>
        <w:pStyle w:val="Normal"/>
      </w:pPr>
      <w:r>
        <w:t xml:space="preserve">AutoMapper </w:t>
      </w:r>
      <w:hyperlink w:anchor="Top_of_Index_xhtml">
        <w:r>
          <w:rPr>
            <w:rStyle w:val="Text14"/>
          </w:rPr>
          <w:t>227</w:t>
        </w:r>
      </w:hyperlink>
    </w:p>
    <w:p>
      <w:pPr>
        <w:pStyle w:val="Normal"/>
      </w:pPr>
      <w:r>
        <w:t xml:space="preserve">example </w:t>
      </w:r>
      <w:hyperlink w:anchor="Top_of_Index_xhtml">
        <w:r>
          <w:rPr>
            <w:rStyle w:val="Text14"/>
          </w:rPr>
          <w:t>227</w:t>
        </w:r>
      </w:hyperlink>
    </w:p>
    <w:p>
      <w:pPr>
        <w:pStyle w:val="Normal"/>
      </w:pPr>
      <w:r>
        <w:t xml:space="preserve">Avalonia </w:t>
      </w:r>
      <w:hyperlink w:anchor="Top_of_Index_xhtml">
        <w:r>
          <w:rPr>
            <w:rStyle w:val="Text14"/>
          </w:rPr>
          <w:t>13</w:t>
        </w:r>
      </w:hyperlink>
    </w:p>
    <w:p>
      <w:pPr>
        <w:pStyle w:val="Normal"/>
      </w:pPr>
      <w:r>
        <w:t xml:space="preserve">URL </w:t>
      </w:r>
      <w:hyperlink w:anchor="Top_of_Index_xhtml">
        <w:r>
          <w:rPr>
            <w:rStyle w:val="Text14"/>
          </w:rPr>
          <w:t>13</w:t>
        </w:r>
      </w:hyperlink>
    </w:p>
    <w:p>
      <w:pPr>
        <w:pStyle w:val="Normal"/>
      </w:pPr>
      <w:r>
        <w:t xml:space="preserve">Azure Cosmos DB </w:t>
      </w:r>
      <w:hyperlink w:anchor="Top_of_Index_xhtml">
        <w:r>
          <w:rPr>
            <w:rStyle w:val="Text14"/>
          </w:rPr>
          <w:t>35</w:t>
        </w:r>
      </w:hyperlink>
      <w:r>
        <w:t xml:space="preserve">, </w:t>
      </w:r>
      <w:hyperlink w:anchor="Top_of_Index_xhtml">
        <w:r>
          <w:rPr>
            <w:rStyle w:val="Text14"/>
          </w:rPr>
          <w:t>130</w:t>
        </w:r>
      </w:hyperlink>
    </w:p>
    <w:p>
      <w:pPr>
        <w:pStyle w:val="Normal"/>
      </w:pPr>
      <w:r>
        <w:t xml:space="preserve">APIs </w:t>
      </w:r>
      <w:hyperlink w:anchor="Top_of_Index_xhtml">
        <w:r>
          <w:rPr>
            <w:rStyle w:val="Text14"/>
          </w:rPr>
          <w:t>130</w:t>
        </w:r>
      </w:hyperlink>
    </w:p>
    <w:p>
      <w:pPr>
        <w:pStyle w:val="Normal"/>
      </w:pPr>
      <w:r>
        <w:t xml:space="preserve">modeling documents </w:t>
      </w:r>
      <w:hyperlink w:anchor="Top_of_Index_xhtml">
        <w:r>
          <w:rPr>
            <w:rStyle w:val="Text14"/>
          </w:rPr>
          <w:t>132</w:t>
        </w:r>
      </w:hyperlink>
    </w:p>
    <w:p>
      <w:pPr>
        <w:pStyle w:val="Normal"/>
      </w:pPr>
      <w:r>
        <w:t xml:space="preserve">Azure Cosmos DB Data Migration Tool </w:t>
      </w:r>
      <w:hyperlink w:anchor="Top_of_Index_xhtml">
        <w:r>
          <w:rPr>
            <w:rStyle w:val="Text14"/>
          </w:rPr>
          <w:t>136</w:t>
        </w:r>
      </w:hyperlink>
    </w:p>
    <w:p>
      <w:pPr>
        <w:pStyle w:val="Normal"/>
      </w:pPr>
      <w:r>
        <w:t xml:space="preserve">Azure Functions </w:t>
      </w:r>
      <w:hyperlink w:anchor="Top_of_Index_xhtml">
        <w:r>
          <w:rPr>
            <w:rStyle w:val="Text14"/>
          </w:rPr>
          <w:t>9</w:t>
        </w:r>
      </w:hyperlink>
      <w:r>
        <w:t xml:space="preserve">, </w:t>
      </w:r>
      <w:hyperlink w:anchor="Top_of_Index_xhtml">
        <w:r>
          <w:rPr>
            <w:rStyle w:val="Text14"/>
          </w:rPr>
          <w:t>435</w:t>
        </w:r>
      </w:hyperlink>
      <w:r>
        <w:t xml:space="preserve">, </w:t>
      </w:r>
      <w:hyperlink w:anchor="Top_of_Index_xhtml">
        <w:r>
          <w:rPr>
            <w:rStyle w:val="Text14"/>
          </w:rPr>
          <w:t>436</w:t>
        </w:r>
      </w:hyperlink>
    </w:p>
    <w:p>
      <w:pPr>
        <w:pStyle w:val="Normal"/>
      </w:pPr>
      <w:r>
        <w:t xml:space="preserve">authorization levels </w:t>
      </w:r>
      <w:hyperlink w:anchor="Top_of_Index_xhtml">
        <w:r>
          <w:rPr>
            <w:rStyle w:val="Text14"/>
          </w:rPr>
          <w:t>444</w:t>
        </w:r>
      </w:hyperlink>
    </w:p>
    <w:p>
      <w:pPr>
        <w:pStyle w:val="Normal"/>
      </w:pPr>
      <w:r>
        <w:t xml:space="preserve">core tools, installing </w:t>
      </w:r>
      <w:hyperlink w:anchor="Top_of_Index_xhtml">
        <w:r>
          <w:rPr>
            <w:rStyle w:val="Text14"/>
          </w:rPr>
          <w:t>445</w:t>
        </w:r>
      </w:hyperlink>
    </w:p>
    <w:p>
      <w:pPr>
        <w:pStyle w:val="Normal"/>
      </w:pPr>
      <w:r>
        <w:t xml:space="preserve">hosting plans </w:t>
      </w:r>
      <w:hyperlink w:anchor="Top_of_Index_xhtml">
        <w:r>
          <w:rPr>
            <w:rStyle w:val="Text14"/>
          </w:rPr>
          <w:t>443</w:t>
        </w:r>
      </w:hyperlink>
    </w:p>
    <w:p>
      <w:pPr>
        <w:pStyle w:val="Normal"/>
      </w:pPr>
      <w:r>
        <w:t xml:space="preserve">NCRONTAB expressions </w:t>
      </w:r>
      <w:hyperlink w:anchor="Top_of_Index_xhtml">
        <w:r>
          <w:rPr>
            <w:rStyle w:val="Text14"/>
          </w:rPr>
          <w:t>437</w:t>
        </w:r>
      </w:hyperlink>
      <w:r>
        <w:t>-</w:t>
      </w:r>
      <w:hyperlink w:anchor="Top_of_Index_xhtml">
        <w:r>
          <w:rPr>
            <w:rStyle w:val="Text14"/>
          </w:rPr>
          <w:t>441</w:t>
        </w:r>
      </w:hyperlink>
    </w:p>
    <w:p>
      <w:pPr>
        <w:pStyle w:val="Normal"/>
      </w:pPr>
      <w:r>
        <w:t xml:space="preserve">storage requirements </w:t>
      </w:r>
      <w:hyperlink w:anchor="Top_of_Index_xhtml">
        <w:r>
          <w:rPr>
            <w:rStyle w:val="Text14"/>
          </w:rPr>
          <w:t>444</w:t>
        </w:r>
      </w:hyperlink>
    </w:p>
    <w:p>
      <w:pPr>
        <w:pStyle w:val="Normal"/>
      </w:pPr>
      <w:r>
        <w:t xml:space="preserve">support for dependency injection </w:t>
      </w:r>
      <w:hyperlink w:anchor="Top_of_Index_xhtml">
        <w:r>
          <w:rPr>
            <w:rStyle w:val="Text14"/>
          </w:rPr>
          <w:t>445</w:t>
        </w:r>
      </w:hyperlink>
    </w:p>
    <w:p>
      <w:pPr>
        <w:pStyle w:val="Normal"/>
      </w:pPr>
      <w:r>
        <w:t xml:space="preserve">testing, locally with Azurite </w:t>
      </w:r>
      <w:hyperlink w:anchor="Top_of_Index_xhtml">
        <w:r>
          <w:rPr>
            <w:rStyle w:val="Text14"/>
          </w:rPr>
          <w:t>444</w:t>
        </w:r>
      </w:hyperlink>
    </w:p>
    <w:p>
      <w:pPr>
        <w:pStyle w:val="Normal"/>
      </w:pPr>
      <w:r>
        <w:t xml:space="preserve">triggers and bindings </w:t>
      </w:r>
      <w:hyperlink w:anchor="Top_of_Index_xhtml">
        <w:r>
          <w:rPr>
            <w:rStyle w:val="Text14"/>
          </w:rPr>
          <w:t>436</w:t>
        </w:r>
      </w:hyperlink>
    </w:p>
    <w:p>
      <w:pPr>
        <w:pStyle w:val="Normal"/>
      </w:pPr>
      <w:r>
        <w:t xml:space="preserve">versions and languages </w:t>
      </w:r>
      <w:hyperlink w:anchor="Top_of_Index_xhtml">
        <w:r>
          <w:rPr>
            <w:rStyle w:val="Text14"/>
          </w:rPr>
          <w:t>442</w:t>
        </w:r>
      </w:hyperlink>
    </w:p>
    <w:p>
      <w:pPr>
        <w:pStyle w:val="Normal"/>
      </w:pPr>
      <w:r>
        <w:t xml:space="preserve">worker models </w:t>
      </w:r>
      <w:hyperlink w:anchor="Top_of_Index_xhtml">
        <w:r>
          <w:rPr>
            <w:rStyle w:val="Text14"/>
          </w:rPr>
          <w:t>443</w:t>
        </w:r>
      </w:hyperlink>
    </w:p>
    <w:p>
      <w:pPr>
        <w:pStyle w:val="Normal"/>
      </w:pPr>
      <w:r>
        <w:t>Azure Functions Core Tools</w:t>
      </w:r>
    </w:p>
    <w:p>
      <w:pPr>
        <w:pStyle w:val="Normal"/>
      </w:pPr>
      <w:r>
        <w:t xml:space="preserve">installation link </w:t>
      </w:r>
      <w:hyperlink w:anchor="Top_of_Index_xhtml">
        <w:r>
          <w:rPr>
            <w:rStyle w:val="Text14"/>
          </w:rPr>
          <w:t>445</w:t>
        </w:r>
      </w:hyperlink>
    </w:p>
    <w:p>
      <w:pPr>
        <w:pStyle w:val="Normal"/>
      </w:pPr>
      <w:r>
        <w:t xml:space="preserve">Azure Functions project </w:t>
      </w:r>
      <w:hyperlink w:anchor="Top_of_Index_xhtml">
        <w:r>
          <w:rPr>
            <w:rStyle w:val="Text14"/>
          </w:rPr>
          <w:t>445</w:t>
        </w:r>
      </w:hyperlink>
    </w:p>
    <w:p>
      <w:pPr>
        <w:pStyle w:val="Normal"/>
      </w:pPr>
      <w:r>
        <w:t xml:space="preserve">building, with func CLI </w:t>
      </w:r>
      <w:hyperlink w:anchor="Top_of_Index_xhtml">
        <w:r>
          <w:rPr>
            <w:rStyle w:val="Text14"/>
          </w:rPr>
          <w:t>446</w:t>
        </w:r>
      </w:hyperlink>
    </w:p>
    <w:p>
      <w:pPr>
        <w:pStyle w:val="Normal"/>
      </w:pPr>
      <w:r>
        <w:t xml:space="preserve">building, with Visual Studio 2022 </w:t>
      </w:r>
      <w:hyperlink w:anchor="Top_of_Index_xhtml">
        <w:r>
          <w:rPr>
            <w:rStyle w:val="Text14"/>
          </w:rPr>
          <w:t>445</w:t>
        </w:r>
      </w:hyperlink>
      <w:r>
        <w:t xml:space="preserve">, </w:t>
      </w:r>
      <w:hyperlink w:anchor="Top_of_Index_xhtml">
        <w:r>
          <w:rPr>
            <w:rStyle w:val="Text14"/>
          </w:rPr>
          <w:t>446</w:t>
        </w:r>
      </w:hyperlink>
    </w:p>
    <w:p>
      <w:pPr>
        <w:pStyle w:val="Normal"/>
      </w:pPr>
      <w:r>
        <w:t xml:space="preserve">building, with Visual Studio Code </w:t>
      </w:r>
      <w:hyperlink w:anchor="Top_of_Index_xhtml">
        <w:r>
          <w:rPr>
            <w:rStyle w:val="Text14"/>
          </w:rPr>
          <w:t>446</w:t>
        </w:r>
      </w:hyperlink>
    </w:p>
    <w:p>
      <w:pPr>
        <w:pStyle w:val="Normal"/>
      </w:pPr>
      <w:r>
        <w:t xml:space="preserve">publishing, to cloud </w:t>
      </w:r>
      <w:hyperlink w:anchor="Top_of_Index_xhtml">
        <w:r>
          <w:rPr>
            <w:rStyle w:val="Text14"/>
          </w:rPr>
          <w:t>469</w:t>
        </w:r>
      </w:hyperlink>
    </w:p>
    <w:p>
      <w:pPr>
        <w:pStyle w:val="Normal"/>
      </w:pPr>
      <w:r>
        <w:t xml:space="preserve">publishing, to cloud with Visual Studio 2022 </w:t>
      </w:r>
      <w:hyperlink w:anchor="Top_of_Index_xhtml">
        <w:r>
          <w:rPr>
            <w:rStyle w:val="Text14"/>
          </w:rPr>
          <w:t>470</w:t>
        </w:r>
      </w:hyperlink>
      <w:r>
        <w:t>-</w:t>
      </w:r>
      <w:hyperlink w:anchor="Top_of_Index_xhtml">
        <w:r>
          <w:rPr>
            <w:rStyle w:val="Text14"/>
          </w:rPr>
          <w:t>472</w:t>
        </w:r>
      </w:hyperlink>
    </w:p>
    <w:p>
      <w:pPr>
        <w:pStyle w:val="Normal"/>
      </w:pPr>
      <w:r>
        <w:t xml:space="preserve">publishing, to cloud with Visual Studio Code </w:t>
      </w:r>
      <w:hyperlink w:anchor="Top_of_Index_xhtml">
        <w:r>
          <w:rPr>
            <w:rStyle w:val="Text14"/>
          </w:rPr>
          <w:t>472</w:t>
        </w:r>
      </w:hyperlink>
    </w:p>
    <w:p>
      <w:pPr>
        <w:pStyle w:val="Normal"/>
      </w:pPr>
      <w:r>
        <w:t xml:space="preserve">reviewing </w:t>
      </w:r>
      <w:hyperlink w:anchor="Top_of_Index_xhtml">
        <w:r>
          <w:rPr>
            <w:rStyle w:val="Text14"/>
          </w:rPr>
          <w:t>447</w:t>
        </w:r>
      </w:hyperlink>
      <w:r>
        <w:t>-</w:t>
      </w:r>
      <w:hyperlink w:anchor="Top_of_Index_xhtml">
        <w:r>
          <w:rPr>
            <w:rStyle w:val="Text14"/>
          </w:rPr>
          <w:t>449</w:t>
        </w:r>
      </w:hyperlink>
    </w:p>
    <w:p>
      <w:pPr>
        <w:pStyle w:val="Normal"/>
      </w:pPr>
      <w:r>
        <w:t xml:space="preserve">simple function, implementing </w:t>
      </w:r>
      <w:hyperlink w:anchor="Top_of_Index_xhtml">
        <w:r>
          <w:rPr>
            <w:rStyle w:val="Text14"/>
          </w:rPr>
          <w:t>449</w:t>
        </w:r>
      </w:hyperlink>
    </w:p>
    <w:p>
      <w:pPr>
        <w:pStyle w:val="Normal"/>
      </w:pPr>
      <w:r>
        <w:t xml:space="preserve">simple function, testing </w:t>
      </w:r>
      <w:hyperlink w:anchor="Top_of_Index_xhtml">
        <w:r>
          <w:rPr>
            <w:rStyle w:val="Text14"/>
          </w:rPr>
          <w:t>450</w:t>
        </w:r>
      </w:hyperlink>
      <w:r>
        <w:t xml:space="preserve">, </w:t>
      </w:r>
      <w:hyperlink w:anchor="Top_of_Index_xhtml">
        <w:r>
          <w:rPr>
            <w:rStyle w:val="Text14"/>
          </w:rPr>
          <w:t>452</w:t>
        </w:r>
      </w:hyperlink>
    </w:p>
    <w:p>
      <w:pPr>
        <w:pStyle w:val="Normal"/>
      </w:pPr>
      <w:r>
        <w:t>Azure Functions resources</w:t>
      </w:r>
    </w:p>
    <w:p>
      <w:pPr>
        <w:pStyle w:val="Normal"/>
      </w:pPr>
      <w:r>
        <w:t xml:space="preserve">cleaning up </w:t>
      </w:r>
      <w:hyperlink w:anchor="Top_of_Index_xhtml">
        <w:r>
          <w:rPr>
            <w:rStyle w:val="Text14"/>
          </w:rPr>
          <w:t>472</w:t>
        </w:r>
      </w:hyperlink>
    </w:p>
    <w:p>
      <w:pPr>
        <w:pStyle w:val="Normal"/>
      </w:pPr>
      <w:r>
        <w:t>Azure resources</w:t>
      </w:r>
    </w:p>
    <w:p>
      <w:pPr>
        <w:pStyle w:val="Normal"/>
      </w:pPr>
      <w:r>
        <w:t xml:space="preserve">cleaning up </w:t>
      </w:r>
      <w:hyperlink w:anchor="Top_of_Index_xhtml">
        <w:r>
          <w:rPr>
            <w:rStyle w:val="Text14"/>
          </w:rPr>
          <w:t>170</w:t>
        </w:r>
      </w:hyperlink>
    </w:p>
    <w:p>
      <w:pPr>
        <w:pStyle w:val="Normal"/>
      </w:pPr>
      <w:r>
        <w:t xml:space="preserve">consuming </w:t>
      </w:r>
      <w:hyperlink w:anchor="Top_of_Index_xhtml">
        <w:r>
          <w:rPr>
            <w:rStyle w:val="Text14"/>
          </w:rPr>
          <w:t>21</w:t>
        </w:r>
      </w:hyperlink>
    </w:p>
    <w:p>
      <w:pPr>
        <w:pStyle w:val="Normal"/>
      </w:pPr>
      <w:r>
        <w:t xml:space="preserve">removing </w:t>
      </w:r>
      <w:hyperlink w:anchor="Top_of_Index_xhtml">
        <w:r>
          <w:rPr>
            <w:rStyle w:val="Text14"/>
          </w:rPr>
          <w:t>80</w:t>
        </w:r>
      </w:hyperlink>
    </w:p>
    <w:p>
      <w:pPr>
        <w:pStyle w:val="Normal"/>
      </w:pPr>
      <w:r>
        <w:t xml:space="preserve">Azure SignalR Service </w:t>
      </w:r>
      <w:hyperlink w:anchor="Top_of_Index_xhtml">
        <w:r>
          <w:rPr>
            <w:rStyle w:val="Text14"/>
          </w:rPr>
          <w:t>477</w:t>
        </w:r>
      </w:hyperlink>
    </w:p>
    <w:p>
      <w:pPr>
        <w:pStyle w:val="Normal"/>
      </w:pPr>
      <w:r>
        <w:t xml:space="preserve">Azure SQL </w:t>
      </w:r>
      <w:hyperlink w:anchor="Top_of_Index_xhtml">
        <w:r>
          <w:rPr>
            <w:rStyle w:val="Text14"/>
          </w:rPr>
          <w:t>436</w:t>
        </w:r>
      </w:hyperlink>
    </w:p>
    <w:p>
      <w:pPr>
        <w:pStyle w:val="Normal"/>
      </w:pPr>
      <w:r>
        <w:t>Azure SQL Database</w:t>
      </w:r>
    </w:p>
    <w:p>
      <w:pPr>
        <w:pStyle w:val="Normal"/>
      </w:pPr>
      <w:r>
        <w:t xml:space="preserve">JetBrains Rider tool window, using </w:t>
      </w:r>
      <w:hyperlink w:anchor="Top_of_Index_xhtml">
        <w:r>
          <w:rPr>
            <w:rStyle w:val="Text14"/>
          </w:rPr>
          <w:t>46</w:t>
        </w:r>
      </w:hyperlink>
    </w:p>
    <w:p>
      <w:pPr>
        <w:pStyle w:val="Normal"/>
      </w:pPr>
      <w:r>
        <w:t xml:space="preserve">Northwind sample database, creating in cloud </w:t>
      </w:r>
      <w:hyperlink w:anchor="Top_of_Index_xhtml">
        <w:r>
          <w:rPr>
            <w:rStyle w:val="Text14"/>
          </w:rPr>
          <w:t>46</w:t>
        </w:r>
      </w:hyperlink>
      <w:r>
        <w:t>-</w:t>
      </w:r>
      <w:hyperlink w:anchor="Top_of_Index_xhtml">
        <w:r>
          <w:rPr>
            <w:rStyle w:val="Text14"/>
          </w:rPr>
          <w:t>48</w:t>
        </w:r>
      </w:hyperlink>
    </w:p>
    <w:p>
      <w:pPr>
        <w:pStyle w:val="Normal"/>
      </w:pPr>
      <w:r>
        <w:t xml:space="preserve">setting up </w:t>
      </w:r>
      <w:hyperlink w:anchor="Top_of_Index_xhtml">
        <w:r>
          <w:rPr>
            <w:rStyle w:val="Text14"/>
          </w:rPr>
          <w:t>42</w:t>
        </w:r>
      </w:hyperlink>
      <w:r>
        <w:t>-</w:t>
      </w:r>
      <w:hyperlink w:anchor="Top_of_Index_xhtml">
        <w:r>
          <w:rPr>
            <w:rStyle w:val="Text14"/>
          </w:rPr>
          <w:t>46</w:t>
        </w:r>
      </w:hyperlink>
    </w:p>
    <w:p>
      <w:pPr>
        <w:pStyle w:val="Normal"/>
      </w:pPr>
      <w:r>
        <w:t>Azurite</w:t>
      </w:r>
    </w:p>
    <w:p>
      <w:pPr>
        <w:pStyle w:val="Normal"/>
      </w:pPr>
      <w:r>
        <w:t xml:space="preserve">reference link </w:t>
      </w:r>
      <w:hyperlink w:anchor="Top_of_Index_xhtml">
        <w:r>
          <w:rPr>
            <w:rStyle w:val="Text14"/>
          </w:rPr>
          <w:t>444</w:t>
        </w:r>
      </w:hyperlink>
    </w:p>
    <w:p>
      <w:pPr>
        <w:pStyle w:val="Normal"/>
      </w:pPr>
      <w:r>
        <w:t xml:space="preserve">used, for local testing of Azure Function </w:t>
      </w:r>
      <w:hyperlink w:anchor="Top_of_Index_xhtml">
        <w:r>
          <w:rPr>
            <w:rStyle w:val="Text14"/>
          </w:rPr>
          <w:t>444</w:t>
        </w:r>
      </w:hyperlink>
    </w:p>
    <w:p>
      <w:pPr>
        <w:pStyle w:val="Normal"/>
      </w:pPr>
      <w:r>
        <w:t>B</w:t>
      </w:r>
    </w:p>
    <w:p>
      <w:pPr>
        <w:pStyle w:val="Normal"/>
      </w:pPr>
      <w:r>
        <w:t xml:space="preserve">Banana Cake Pop </w:t>
      </w:r>
      <w:hyperlink w:anchor="Top_of_Index_xhtml">
        <w:r>
          <w:rPr>
            <w:rStyle w:val="Text14"/>
          </w:rPr>
          <w:t>506</w:t>
        </w:r>
      </w:hyperlink>
    </w:p>
    <w:p>
      <w:pPr>
        <w:pStyle w:val="Normal"/>
      </w:pPr>
      <w:r>
        <w:t xml:space="preserve">binary large object (BLOB) </w:t>
      </w:r>
      <w:hyperlink w:anchor="Top_of_Index_xhtml">
        <w:r>
          <w:rPr>
            <w:rStyle w:val="Text14"/>
          </w:rPr>
          <w:t>436</w:t>
        </w:r>
      </w:hyperlink>
    </w:p>
    <w:p>
      <w:pPr>
        <w:pStyle w:val="Normal"/>
      </w:pPr>
      <w:r>
        <w:t xml:space="preserve">Blazor </w:t>
      </w:r>
      <w:hyperlink w:anchor="Top_of_Index_xhtml">
        <w:r>
          <w:rPr>
            <w:rStyle w:val="Text14"/>
          </w:rPr>
          <w:t>8</w:t>
        </w:r>
      </w:hyperlink>
      <w:r>
        <w:t xml:space="preserve">, </w:t>
      </w:r>
      <w:hyperlink w:anchor="Top_of_Index_xhtml">
        <w:r>
          <w:rPr>
            <w:rStyle w:val="Text14"/>
          </w:rPr>
          <w:t>664</w:t>
        </w:r>
      </w:hyperlink>
    </w:p>
    <w:p>
      <w:pPr>
        <w:pStyle w:val="Normal"/>
      </w:pPr>
      <w:r>
        <w:t xml:space="preserve">base component classes </w:t>
      </w:r>
      <w:hyperlink w:anchor="Top_of_Index_xhtml">
        <w:r>
          <w:rPr>
            <w:rStyle w:val="Text14"/>
          </w:rPr>
          <w:t>669</w:t>
        </w:r>
      </w:hyperlink>
    </w:p>
    <w:p>
      <w:pPr>
        <w:pStyle w:val="Normal"/>
      </w:pPr>
      <w:r>
        <w:t xml:space="preserve">components </w:t>
      </w:r>
      <w:hyperlink w:anchor="Top_of_Index_xhtml">
        <w:r>
          <w:rPr>
            <w:rStyle w:val="Text14"/>
          </w:rPr>
          <w:t>665</w:t>
        </w:r>
      </w:hyperlink>
      <w:r>
        <w:t xml:space="preserve">, </w:t>
      </w:r>
      <w:hyperlink w:anchor="Top_of_Index_xhtml">
        <w:r>
          <w:rPr>
            <w:rStyle w:val="Text14"/>
          </w:rPr>
          <w:t>666</w:t>
        </w:r>
      </w:hyperlink>
    </w:p>
    <w:p>
      <w:pPr>
        <w:pStyle w:val="Normal"/>
      </w:pPr>
      <w:r>
        <w:t xml:space="preserve">CSS and JavaScript isolation </w:t>
      </w:r>
      <w:hyperlink w:anchor="Top_of_Index_xhtml">
        <w:r>
          <w:rPr>
            <w:rStyle w:val="Text14"/>
          </w:rPr>
          <w:t>671</w:t>
        </w:r>
      </w:hyperlink>
    </w:p>
    <w:p>
      <w:pPr>
        <w:pStyle w:val="Normal"/>
      </w:pPr>
      <w:r>
        <w:t xml:space="preserve">hosting models </w:t>
      </w:r>
      <w:hyperlink w:anchor="Top_of_Index_xhtml">
        <w:r>
          <w:rPr>
            <w:rStyle w:val="Text14"/>
          </w:rPr>
          <w:t>664</w:t>
        </w:r>
      </w:hyperlink>
      <w:r>
        <w:t xml:space="preserve">, </w:t>
      </w:r>
      <w:hyperlink w:anchor="Top_of_Index_xhtml">
        <w:r>
          <w:rPr>
            <w:rStyle w:val="Text14"/>
          </w:rPr>
          <w:t>665</w:t>
        </w:r>
      </w:hyperlink>
    </w:p>
    <w:p>
      <w:pPr>
        <w:pStyle w:val="Normal"/>
      </w:pPr>
      <w:r>
        <w:t xml:space="preserve">layouts </w:t>
      </w:r>
      <w:hyperlink w:anchor="Top_of_Index_xhtml">
        <w:r>
          <w:rPr>
            <w:rStyle w:val="Text14"/>
          </w:rPr>
          <w:t>670</w:t>
        </w:r>
      </w:hyperlink>
    </w:p>
    <w:p>
      <w:pPr>
        <w:pStyle w:val="Normal"/>
      </w:pPr>
      <w:r>
        <w:t xml:space="preserve">parameters, setting from query string </w:t>
      </w:r>
      <w:hyperlink w:anchor="Top_of_Index_xhtml">
        <w:r>
          <w:rPr>
            <w:rStyle w:val="Text14"/>
          </w:rPr>
          <w:t>668</w:t>
        </w:r>
      </w:hyperlink>
    </w:p>
    <w:p>
      <w:pPr>
        <w:pStyle w:val="Normal"/>
      </w:pPr>
      <w:r>
        <w:t xml:space="preserve">route constraints, for parameters </w:t>
      </w:r>
      <w:hyperlink w:anchor="Top_of_Index_xhtml">
        <w:r>
          <w:rPr>
            <w:rStyle w:val="Text14"/>
          </w:rPr>
          <w:t>669</w:t>
        </w:r>
      </w:hyperlink>
    </w:p>
    <w:p>
      <w:pPr>
        <w:pStyle w:val="Normal"/>
      </w:pPr>
      <w:r>
        <w:t xml:space="preserve">route parameters, passing </w:t>
      </w:r>
      <w:hyperlink w:anchor="Top_of_Index_xhtml">
        <w:r>
          <w:rPr>
            <w:rStyle w:val="Text14"/>
          </w:rPr>
          <w:t>668</w:t>
        </w:r>
      </w:hyperlink>
    </w:p>
    <w:p>
      <w:pPr>
        <w:pStyle w:val="Normal"/>
      </w:pPr>
      <w:r>
        <w:t xml:space="preserve">routing, to page components </w:t>
      </w:r>
      <w:hyperlink w:anchor="Top_of_Index_xhtml">
        <w:r>
          <w:rPr>
            <w:rStyle w:val="Text14"/>
          </w:rPr>
          <w:t>666</w:t>
        </w:r>
      </w:hyperlink>
      <w:r>
        <w:t xml:space="preserve">, </w:t>
      </w:r>
      <w:hyperlink w:anchor="Top_of_Index_xhtml">
        <w:r>
          <w:rPr>
            <w:rStyle w:val="Text14"/>
          </w:rPr>
          <w:t>667</w:t>
        </w:r>
      </w:hyperlink>
    </w:p>
    <w:p>
      <w:pPr>
        <w:pStyle w:val="Normal"/>
      </w:pPr>
      <w:r>
        <w:t>Blazor alert component</w:t>
      </w:r>
    </w:p>
    <w:p>
      <w:pPr>
        <w:pStyle w:val="Normal"/>
      </w:pPr>
      <w:r>
        <w:t xml:space="preserve">building </w:t>
      </w:r>
      <w:hyperlink w:anchor="Top_of_Index_xhtml">
        <w:r>
          <w:rPr>
            <w:rStyle w:val="Text14"/>
          </w:rPr>
          <w:t>688</w:t>
        </w:r>
      </w:hyperlink>
      <w:r>
        <w:t>-</w:t>
      </w:r>
      <w:hyperlink w:anchor="Top_of_Index_xhtml">
        <w:r>
          <w:rPr>
            <w:rStyle w:val="Text14"/>
          </w:rPr>
          <w:t>691</w:t>
        </w:r>
      </w:hyperlink>
    </w:p>
    <w:p>
      <w:pPr>
        <w:pStyle w:val="Normal"/>
      </w:pPr>
      <w:r>
        <w:t xml:space="preserve">Blazor components </w:t>
      </w:r>
      <w:hyperlink w:anchor="Top_of_Index_xhtml">
        <w:r>
          <w:rPr>
            <w:rStyle w:val="Text14"/>
          </w:rPr>
          <w:t>665</w:t>
        </w:r>
      </w:hyperlink>
      <w:r>
        <w:t xml:space="preserve">, </w:t>
      </w:r>
      <w:hyperlink w:anchor="Top_of_Index_xhtml">
        <w:r>
          <w:rPr>
            <w:rStyle w:val="Text14"/>
          </w:rPr>
          <w:t>666</w:t>
        </w:r>
      </w:hyperlink>
    </w:p>
    <w:p>
      <w:pPr>
        <w:pStyle w:val="Normal"/>
      </w:pPr>
      <w:r>
        <w:t xml:space="preserve">building </w:t>
      </w:r>
      <w:hyperlink w:anchor="Top_of_Index_xhtml">
        <w:r>
          <w:rPr>
            <w:rStyle w:val="Text14"/>
          </w:rPr>
          <w:t>672</w:t>
        </w:r>
      </w:hyperlink>
    </w:p>
    <w:p>
      <w:pPr>
        <w:pStyle w:val="Normal"/>
      </w:pPr>
      <w:r>
        <w:t xml:space="preserve">building, with server-side interactivity </w:t>
      </w:r>
      <w:hyperlink w:anchor="Top_of_Index_xhtml">
        <w:r>
          <w:rPr>
            <w:rStyle w:val="Text14"/>
          </w:rPr>
          <w:t>681</w:t>
        </w:r>
      </w:hyperlink>
      <w:r>
        <w:t xml:space="preserve">, </w:t>
      </w:r>
      <w:hyperlink w:anchor="Top_of_Index_xhtml">
        <w:r>
          <w:rPr>
            <w:rStyle w:val="Text14"/>
          </w:rPr>
          <w:t>682</w:t>
        </w:r>
      </w:hyperlink>
    </w:p>
    <w:p>
      <w:pPr>
        <w:pStyle w:val="Normal"/>
      </w:pPr>
      <w:r>
        <w:t xml:space="preserve">data context, registering </w:t>
      </w:r>
      <w:hyperlink w:anchor="Top_of_Index_xhtml">
        <w:r>
          <w:rPr>
            <w:rStyle w:val="Text14"/>
          </w:rPr>
          <w:t>678</w:t>
        </w:r>
      </w:hyperlink>
    </w:p>
    <w:p>
      <w:pPr>
        <w:pStyle w:val="Normal"/>
      </w:pPr>
      <w:r>
        <w:t xml:space="preserve">EF Core class library, referencing </w:t>
      </w:r>
      <w:hyperlink w:anchor="Top_of_Index_xhtml">
        <w:r>
          <w:rPr>
            <w:rStyle w:val="Text14"/>
          </w:rPr>
          <w:t>678</w:t>
        </w:r>
      </w:hyperlink>
    </w:p>
    <w:p>
      <w:pPr>
        <w:pStyle w:val="Normal"/>
      </w:pPr>
      <w:r>
        <w:t xml:space="preserve">server-side rendered component, building for data </w:t>
      </w:r>
      <w:hyperlink w:anchor="Top_of_Index_xhtml">
        <w:r>
          <w:rPr>
            <w:rStyle w:val="Text14"/>
          </w:rPr>
          <w:t>679</w:t>
        </w:r>
      </w:hyperlink>
      <w:r>
        <w:t xml:space="preserve">, </w:t>
      </w:r>
      <w:hyperlink w:anchor="Top_of_Index_xhtml">
        <w:r>
          <w:rPr>
            <w:rStyle w:val="Text14"/>
          </w:rPr>
          <w:t>680</w:t>
        </w:r>
      </w:hyperlink>
    </w:p>
    <w:p>
      <w:pPr>
        <w:pStyle w:val="Normal"/>
      </w:pPr>
      <w:r>
        <w:t>Blazor data component</w:t>
      </w:r>
    </w:p>
    <w:p>
      <w:pPr>
        <w:pStyle w:val="Normal"/>
      </w:pPr>
      <w:r>
        <w:t xml:space="preserve">adding </w:t>
      </w:r>
      <w:hyperlink w:anchor="Top_of_Index_xhtml">
        <w:r>
          <w:rPr>
            <w:rStyle w:val="Text14"/>
          </w:rPr>
          <w:t>691</w:t>
        </w:r>
      </w:hyperlink>
      <w:r>
        <w:t xml:space="preserve">, </w:t>
      </w:r>
      <w:hyperlink w:anchor="Top_of_Index_xhtml">
        <w:r>
          <w:rPr>
            <w:rStyle w:val="Text14"/>
          </w:rPr>
          <w:t>692</w:t>
        </w:r>
      </w:hyperlink>
    </w:p>
    <w:p>
      <w:pPr>
        <w:pStyle w:val="Normal"/>
      </w:pPr>
      <w:r>
        <w:t xml:space="preserve">building </w:t>
      </w:r>
      <w:hyperlink w:anchor="Top_of_Index_xhtml">
        <w:r>
          <w:rPr>
            <w:rStyle w:val="Text14"/>
          </w:rPr>
          <w:t>691</w:t>
        </w:r>
      </w:hyperlink>
    </w:p>
    <w:p>
      <w:pPr>
        <w:pStyle w:val="Normal"/>
      </w:pPr>
      <w:r>
        <w:t xml:space="preserve">entities, adding by building web services </w:t>
      </w:r>
      <w:hyperlink w:anchor="Top_of_Index_xhtml">
        <w:r>
          <w:rPr>
            <w:rStyle w:val="Text14"/>
          </w:rPr>
          <w:t>693</w:t>
        </w:r>
      </w:hyperlink>
      <w:r>
        <w:t>-</w:t>
      </w:r>
      <w:hyperlink w:anchor="Top_of_Index_xhtml">
        <w:r>
          <w:rPr>
            <w:rStyle w:val="Text14"/>
          </w:rPr>
          <w:t>696</w:t>
        </w:r>
      </w:hyperlink>
    </w:p>
    <w:p>
      <w:pPr>
        <w:pStyle w:val="Normal"/>
      </w:pPr>
      <w:r>
        <w:t xml:space="preserve">entities, getting into by calling web service </w:t>
      </w:r>
      <w:hyperlink w:anchor="Top_of_Index_xhtml">
        <w:r>
          <w:rPr>
            <w:rStyle w:val="Text14"/>
          </w:rPr>
          <w:t>697</w:t>
        </w:r>
      </w:hyperlink>
      <w:r>
        <w:t>-</w:t>
      </w:r>
      <w:hyperlink w:anchor="Top_of_Index_xhtml">
        <w:r>
          <w:rPr>
            <w:rStyle w:val="Text14"/>
          </w:rPr>
          <w:t>700</w:t>
        </w:r>
      </w:hyperlink>
    </w:p>
    <w:p>
      <w:pPr>
        <w:pStyle w:val="Normal"/>
      </w:pPr>
      <w:r>
        <w:t xml:space="preserve">routable page component, creating </w:t>
      </w:r>
      <w:hyperlink w:anchor="Top_of_Index_xhtml">
        <w:r>
          <w:rPr>
            <w:rStyle w:val="Text14"/>
          </w:rPr>
          <w:t>692</w:t>
        </w:r>
      </w:hyperlink>
      <w:r>
        <w:t xml:space="preserve">, </w:t>
      </w:r>
      <w:hyperlink w:anchor="Top_of_Index_xhtml">
        <w:r>
          <w:rPr>
            <w:rStyle w:val="Text14"/>
          </w:rPr>
          <w:t>693</w:t>
        </w:r>
      </w:hyperlink>
    </w:p>
    <w:p>
      <w:pPr>
        <w:pStyle w:val="Normal"/>
      </w:pPr>
      <w:r>
        <w:t>Blazor dialog box component</w:t>
      </w:r>
    </w:p>
    <w:p>
      <w:pPr>
        <w:pStyle w:val="Normal"/>
      </w:pPr>
      <w:r>
        <w:t xml:space="preserve">building </w:t>
      </w:r>
      <w:hyperlink w:anchor="Top_of_Index_xhtml">
        <w:r>
          <w:rPr>
            <w:rStyle w:val="Text14"/>
          </w:rPr>
          <w:t>684</w:t>
        </w:r>
      </w:hyperlink>
      <w:r>
        <w:t>-</w:t>
      </w:r>
      <w:hyperlink w:anchor="Top_of_Index_xhtml">
        <w:r>
          <w:rPr>
            <w:rStyle w:val="Text14"/>
          </w:rPr>
          <w:t>688</w:t>
        </w:r>
      </w:hyperlink>
    </w:p>
    <w:p>
      <w:pPr>
        <w:pStyle w:val="Normal"/>
      </w:pPr>
      <w:r>
        <w:t xml:space="preserve">Blazor Full Stackpp </w:t>
      </w:r>
      <w:hyperlink w:anchor="Top_of_Index_xhtml">
        <w:r>
          <w:rPr>
            <w:rStyle w:val="Text14"/>
          </w:rPr>
          <w:t>664</w:t>
        </w:r>
      </w:hyperlink>
    </w:p>
    <w:p>
      <w:pPr>
        <w:pStyle w:val="Normal"/>
      </w:pPr>
      <w:r>
        <w:t>Blazor hosting models</w:t>
      </w:r>
    </w:p>
    <w:p>
      <w:pPr>
        <w:pStyle w:val="Normal"/>
      </w:pPr>
      <w:r>
        <w:t xml:space="preserve">Blazor Full Stack </w:t>
      </w:r>
      <w:hyperlink w:anchor="Top_of_Index_xhtml">
        <w:r>
          <w:rPr>
            <w:rStyle w:val="Text14"/>
          </w:rPr>
          <w:t>664</w:t>
        </w:r>
      </w:hyperlink>
    </w:p>
    <w:p>
      <w:pPr>
        <w:pStyle w:val="Normal"/>
      </w:pPr>
      <w:r>
        <w:t xml:space="preserve">Blazor Hybrid/.NET MAUI Blazor App </w:t>
      </w:r>
      <w:hyperlink w:anchor="Top_of_Index_xhtml">
        <w:r>
          <w:rPr>
            <w:rStyle w:val="Text14"/>
          </w:rPr>
          <w:t>664</w:t>
        </w:r>
      </w:hyperlink>
    </w:p>
    <w:p>
      <w:pPr>
        <w:pStyle w:val="Normal"/>
      </w:pPr>
      <w:r>
        <w:t xml:space="preserve">Blazor Server </w:t>
      </w:r>
      <w:hyperlink w:anchor="Top_of_Index_xhtml">
        <w:r>
          <w:rPr>
            <w:rStyle w:val="Text14"/>
          </w:rPr>
          <w:t>664</w:t>
        </w:r>
      </w:hyperlink>
    </w:p>
    <w:p>
      <w:pPr>
        <w:pStyle w:val="Normal"/>
      </w:pPr>
      <w:r>
        <w:t xml:space="preserve">Blazor WebAssembly </w:t>
      </w:r>
      <w:hyperlink w:anchor="Top_of_Index_xhtml">
        <w:r>
          <w:rPr>
            <w:rStyle w:val="Text14"/>
          </w:rPr>
          <w:t>664</w:t>
        </w:r>
      </w:hyperlink>
    </w:p>
    <w:p>
      <w:pPr>
        <w:pStyle w:val="Normal"/>
      </w:pPr>
      <w:r>
        <w:t xml:space="preserve">Blazor Hybrid/.NET MAUI Blazor App </w:t>
      </w:r>
      <w:hyperlink w:anchor="Top_of_Index_xhtml">
        <w:r>
          <w:rPr>
            <w:rStyle w:val="Text14"/>
          </w:rPr>
          <w:t>664</w:t>
        </w:r>
      </w:hyperlink>
    </w:p>
    <w:p>
      <w:pPr>
        <w:pStyle w:val="Normal"/>
      </w:pPr>
      <w:r>
        <w:t>Blazor progress bar component</w:t>
      </w:r>
    </w:p>
    <w:p>
      <w:pPr>
        <w:pStyle w:val="Normal"/>
      </w:pPr>
      <w:r>
        <w:t xml:space="preserve">building </w:t>
      </w:r>
      <w:hyperlink w:anchor="Top_of_Index_xhtml">
        <w:r>
          <w:rPr>
            <w:rStyle w:val="Text14"/>
          </w:rPr>
          <w:t>683</w:t>
        </w:r>
      </w:hyperlink>
      <w:r>
        <w:t xml:space="preserve">, </w:t>
      </w:r>
      <w:hyperlink w:anchor="Top_of_Index_xhtml">
        <w:r>
          <w:rPr>
            <w:rStyle w:val="Text14"/>
          </w:rPr>
          <w:t>684</w:t>
        </w:r>
      </w:hyperlink>
    </w:p>
    <w:p>
      <w:pPr>
        <w:pStyle w:val="Normal"/>
      </w:pPr>
      <w:r>
        <w:t>Blazor project template</w:t>
      </w:r>
    </w:p>
    <w:p>
      <w:pPr>
        <w:pStyle w:val="Normal"/>
      </w:pPr>
      <w:r>
        <w:t xml:space="preserve">reviewing </w:t>
      </w:r>
      <w:hyperlink w:anchor="Top_of_Index_xhtml">
        <w:r>
          <w:rPr>
            <w:rStyle w:val="Text14"/>
          </w:rPr>
          <w:t>672</w:t>
        </w:r>
      </w:hyperlink>
      <w:r>
        <w:t>-</w:t>
      </w:r>
      <w:hyperlink w:anchor="Top_of_Index_xhtml">
        <w:r>
          <w:rPr>
            <w:rStyle w:val="Text14"/>
          </w:rPr>
          <w:t>677</w:t>
        </w:r>
      </w:hyperlink>
    </w:p>
    <w:p>
      <w:pPr>
        <w:pStyle w:val="Normal"/>
      </w:pPr>
      <w:r>
        <w:t>Blazor routes</w:t>
      </w:r>
    </w:p>
    <w:p>
      <w:pPr>
        <w:pStyle w:val="Normal"/>
      </w:pPr>
      <w:r>
        <w:t xml:space="preserve">navigating, to page components </w:t>
      </w:r>
      <w:hyperlink w:anchor="Top_of_Index_xhtml">
        <w:r>
          <w:rPr>
            <w:rStyle w:val="Text14"/>
          </w:rPr>
          <w:t>671</w:t>
        </w:r>
      </w:hyperlink>
    </w:p>
    <w:p>
      <w:pPr>
        <w:pStyle w:val="Normal"/>
      </w:pPr>
      <w:r>
        <w:t xml:space="preserve">Blazor Server </w:t>
      </w:r>
      <w:hyperlink w:anchor="Top_of_Index_xhtml">
        <w:r>
          <w:rPr>
            <w:rStyle w:val="Text14"/>
          </w:rPr>
          <w:t>664</w:t>
        </w:r>
      </w:hyperlink>
    </w:p>
    <w:p>
      <w:pPr>
        <w:pStyle w:val="Normal"/>
      </w:pPr>
      <w:r>
        <w:t xml:space="preserve">Blazor WebAssembly </w:t>
      </w:r>
      <w:hyperlink w:anchor="Top_of_Index_xhtml">
        <w:r>
          <w:rPr>
            <w:rStyle w:val="Text14"/>
          </w:rPr>
          <w:t>664</w:t>
        </w:r>
      </w:hyperlink>
    </w:p>
    <w:p>
      <w:pPr>
        <w:pStyle w:val="Normal"/>
      </w:pPr>
      <w:r>
        <w:t xml:space="preserve">Blob Storage </w:t>
      </w:r>
      <w:hyperlink w:anchor="Top_of_Index_xhtml">
        <w:r>
          <w:rPr>
            <w:rStyle w:val="Text14"/>
          </w:rPr>
          <w:t>436</w:t>
        </w:r>
      </w:hyperlink>
    </w:p>
    <w:p>
      <w:pPr>
        <w:pStyle w:val="Normal"/>
      </w:pPr>
      <w:r>
        <w:t>Bootstrap icons</w:t>
      </w:r>
    </w:p>
    <w:p>
      <w:pPr>
        <w:pStyle w:val="Normal"/>
      </w:pPr>
      <w:r>
        <w:t xml:space="preserve">using </w:t>
      </w:r>
      <w:hyperlink w:anchor="Top_of_Index_xhtml">
        <w:r>
          <w:rPr>
            <w:rStyle w:val="Text14"/>
          </w:rPr>
          <w:t>677</w:t>
        </w:r>
      </w:hyperlink>
      <w:r>
        <w:t xml:space="preserve">, </w:t>
      </w:r>
      <w:hyperlink w:anchor="Top_of_Index_xhtml">
        <w:r>
          <w:rPr>
            <w:rStyle w:val="Text14"/>
          </w:rPr>
          <w:t>678</w:t>
        </w:r>
      </w:hyperlink>
    </w:p>
    <w:p>
      <w:pPr>
        <w:pStyle w:val="Normal"/>
      </w:pPr>
      <w:r>
        <w:t>C</w:t>
      </w:r>
    </w:p>
    <w:p>
      <w:pPr>
        <w:pStyle w:val="Normal"/>
      </w:pPr>
      <w:r>
        <w:t xml:space="preserve">Cache Tag Helpers </w:t>
      </w:r>
      <w:hyperlink w:anchor="Top_of_Index_xhtml">
        <w:r>
          <w:rPr>
            <w:rStyle w:val="Text14"/>
          </w:rPr>
          <w:t>650</w:t>
        </w:r>
      </w:hyperlink>
      <w:r>
        <w:t xml:space="preserve">, </w:t>
      </w:r>
      <w:hyperlink w:anchor="Top_of_Index_xhtml">
        <w:r>
          <w:rPr>
            <w:rStyle w:val="Text14"/>
          </w:rPr>
          <w:t>651</w:t>
        </w:r>
      </w:hyperlink>
      <w:r>
        <w:t xml:space="preserve">, </w:t>
      </w:r>
      <w:hyperlink w:anchor="Top_of_Index_xhtml">
        <w:r>
          <w:rPr>
            <w:rStyle w:val="Text14"/>
          </w:rPr>
          <w:t>652</w:t>
        </w:r>
      </w:hyperlink>
    </w:p>
    <w:p>
      <w:pPr>
        <w:pStyle w:val="Normal"/>
      </w:pPr>
      <w:r>
        <w:t xml:space="preserve">caching, with ASP.NET Core </w:t>
      </w:r>
      <w:hyperlink w:anchor="Top_of_Index_xhtml">
        <w:r>
          <w:rPr>
            <w:rStyle w:val="Text14"/>
          </w:rPr>
          <w:t>371</w:t>
        </w:r>
      </w:hyperlink>
    </w:p>
    <w:p>
      <w:pPr>
        <w:pStyle w:val="Normal"/>
      </w:pPr>
      <w:r>
        <w:t xml:space="preserve">controller-based Web API service, building </w:t>
      </w:r>
      <w:hyperlink w:anchor="Top_of_Index_xhtml">
        <w:r>
          <w:rPr>
            <w:rStyle w:val="Text14"/>
          </w:rPr>
          <w:t>371</w:t>
        </w:r>
      </w:hyperlink>
      <w:r>
        <w:t>-</w:t>
      </w:r>
      <w:hyperlink w:anchor="Top_of_Index_xhtml">
        <w:r>
          <w:rPr>
            <w:rStyle w:val="Text14"/>
          </w:rPr>
          <w:t>377</w:t>
        </w:r>
      </w:hyperlink>
    </w:p>
    <w:p>
      <w:pPr>
        <w:pStyle w:val="Normal"/>
      </w:pPr>
      <w:r>
        <w:t xml:space="preserve">guidelines </w:t>
      </w:r>
      <w:hyperlink w:anchor="Top_of_Index_xhtml">
        <w:r>
          <w:rPr>
            <w:rStyle w:val="Text14"/>
          </w:rPr>
          <w:t>371</w:t>
        </w:r>
      </w:hyperlink>
    </w:p>
    <w:p>
      <w:pPr>
        <w:pStyle w:val="Normal"/>
      </w:pPr>
      <w:r>
        <w:t xml:space="preserve">web responses, with HTTP caching </w:t>
      </w:r>
      <w:hyperlink w:anchor="Top_of_Index_xhtml">
        <w:r>
          <w:rPr>
            <w:rStyle w:val="Text14"/>
          </w:rPr>
          <w:t>385</w:t>
        </w:r>
      </w:hyperlink>
      <w:r>
        <w:t>-</w:t>
      </w:r>
      <w:hyperlink w:anchor="Top_of_Index_xhtml">
        <w:r>
          <w:rPr>
            <w:rStyle w:val="Text14"/>
          </w:rPr>
          <w:t>389</w:t>
        </w:r>
      </w:hyperlink>
    </w:p>
    <w:p>
      <w:pPr>
        <w:pStyle w:val="Normal"/>
      </w:pPr>
      <w:r>
        <w:t xml:space="preserve">with distributed caching </w:t>
      </w:r>
      <w:hyperlink w:anchor="Top_of_Index_xhtml">
        <w:r>
          <w:rPr>
            <w:rStyle w:val="Text14"/>
          </w:rPr>
          <w:t>381</w:t>
        </w:r>
      </w:hyperlink>
      <w:r>
        <w:t>-</w:t>
      </w:r>
      <w:hyperlink w:anchor="Top_of_Index_xhtml">
        <w:r>
          <w:rPr>
            <w:rStyle w:val="Text14"/>
          </w:rPr>
          <w:t>384</w:t>
        </w:r>
      </w:hyperlink>
    </w:p>
    <w:p>
      <w:pPr>
        <w:pStyle w:val="Normal"/>
      </w:pPr>
      <w:r>
        <w:t xml:space="preserve">with in-memory caching </w:t>
      </w:r>
      <w:hyperlink w:anchor="Top_of_Index_xhtml">
        <w:r>
          <w:rPr>
            <w:rStyle w:val="Text14"/>
          </w:rPr>
          <w:t>377</w:t>
        </w:r>
      </w:hyperlink>
      <w:r>
        <w:t>-</w:t>
      </w:r>
      <w:hyperlink w:anchor="Top_of_Index_xhtml">
        <w:r>
          <w:rPr>
            <w:rStyle w:val="Text14"/>
          </w:rPr>
          <w:t>381</w:t>
        </w:r>
      </w:hyperlink>
    </w:p>
    <w:p>
      <w:pPr>
        <w:pStyle w:val="Normal"/>
      </w:pPr>
      <w:r>
        <w:t xml:space="preserve">Cassandra Query Language (CQL) </w:t>
      </w:r>
      <w:hyperlink w:anchor="Top_of_Index_xhtml">
        <w:r>
          <w:rPr>
            <w:rStyle w:val="Text14"/>
          </w:rPr>
          <w:t>130</w:t>
        </w:r>
      </w:hyperlink>
    </w:p>
    <w:p>
      <w:pPr>
        <w:pStyle w:val="Normal"/>
      </w:pPr>
      <w:r>
        <w:t xml:space="preserve">ChatGPT </w:t>
      </w:r>
      <w:hyperlink w:anchor="Top_of_Index_xhtml">
        <w:r>
          <w:rPr>
            <w:rStyle w:val="Text14"/>
          </w:rPr>
          <w:t>30</w:t>
        </w:r>
      </w:hyperlink>
      <w:r>
        <w:t>-</w:t>
      </w:r>
      <w:hyperlink w:anchor="Top_of_Index_xhtml">
        <w:r>
          <w:rPr>
            <w:rStyle w:val="Text14"/>
          </w:rPr>
          <w:t>32</w:t>
        </w:r>
      </w:hyperlink>
    </w:p>
    <w:p>
      <w:pPr>
        <w:pStyle w:val="Normal"/>
      </w:pPr>
      <w:r>
        <w:t xml:space="preserve">child task </w:t>
      </w:r>
      <w:hyperlink w:anchor="Top_of_Index_xhtml">
        <w:r>
          <w:rPr>
            <w:rStyle w:val="Text14"/>
          </w:rPr>
          <w:t>181</w:t>
        </w:r>
      </w:hyperlink>
      <w:r>
        <w:t xml:space="preserve">, </w:t>
      </w:r>
      <w:hyperlink w:anchor="Top_of_Index_xhtml">
        <w:r>
          <w:rPr>
            <w:rStyle w:val="Text14"/>
          </w:rPr>
          <w:t>182</w:t>
        </w:r>
      </w:hyperlink>
    </w:p>
    <w:p>
      <w:pPr>
        <w:pStyle w:val="Normal"/>
      </w:pPr>
      <w:r>
        <w:t xml:space="preserve">ChilliCream GraphQL platform </w:t>
      </w:r>
      <w:hyperlink w:anchor="Top_of_Index_xhtml">
        <w:r>
          <w:rPr>
            <w:rStyle w:val="Text14"/>
          </w:rPr>
          <w:t>506</w:t>
        </w:r>
      </w:hyperlink>
      <w:r>
        <w:t xml:space="preserve">, </w:t>
      </w:r>
      <w:hyperlink w:anchor="Top_of_Index_xhtml">
        <w:r>
          <w:rPr>
            <w:rStyle w:val="Text14"/>
          </w:rPr>
          <w:t>507</w:t>
        </w:r>
      </w:hyperlink>
    </w:p>
    <w:p>
      <w:pPr>
        <w:pStyle w:val="Normal"/>
      </w:pPr>
      <w:r>
        <w:t xml:space="preserve">Circuit Breaker pattern </w:t>
      </w:r>
      <w:hyperlink w:anchor="Top_of_Index_xhtml">
        <w:r>
          <w:rPr>
            <w:rStyle w:val="Text14"/>
          </w:rPr>
          <w:t>390</w:t>
        </w:r>
      </w:hyperlink>
    </w:p>
    <w:p>
      <w:pPr>
        <w:pStyle w:val="Normal"/>
      </w:pPr>
      <w:r>
        <w:t>C# keywords</w:t>
      </w:r>
    </w:p>
    <w:p>
      <w:pPr>
        <w:pStyle w:val="Normal"/>
      </w:pPr>
      <w:r>
        <w:t xml:space="preserve">async </w:t>
      </w:r>
      <w:hyperlink w:anchor="Top_of_Index_xhtml">
        <w:r>
          <w:rPr>
            <w:rStyle w:val="Text14"/>
          </w:rPr>
          <w:t>193</w:t>
        </w:r>
      </w:hyperlink>
    </w:p>
    <w:p>
      <w:pPr>
        <w:pStyle w:val="Normal"/>
      </w:pPr>
      <w:r>
        <w:t xml:space="preserve">async streams, working with </w:t>
      </w:r>
      <w:hyperlink w:anchor="Top_of_Index_xhtml">
        <w:r>
          <w:rPr>
            <w:rStyle w:val="Text14"/>
          </w:rPr>
          <w:t>194</w:t>
        </w:r>
      </w:hyperlink>
    </w:p>
    <w:p>
      <w:pPr>
        <w:pStyle w:val="Normal"/>
      </w:pPr>
      <w:r>
        <w:t xml:space="preserve">await </w:t>
      </w:r>
      <w:hyperlink w:anchor="Top_of_Index_xhtml">
        <w:r>
          <w:rPr>
            <w:rStyle w:val="Text14"/>
          </w:rPr>
          <w:t>193</w:t>
        </w:r>
      </w:hyperlink>
    </w:p>
    <w:p>
      <w:pPr>
        <w:pStyle w:val="Normal"/>
      </w:pPr>
      <w:r>
        <w:t xml:space="preserve">await, using in catch blocks </w:t>
      </w:r>
      <w:hyperlink w:anchor="Top_of_Index_xhtml">
        <w:r>
          <w:rPr>
            <w:rStyle w:val="Text14"/>
          </w:rPr>
          <w:t>202</w:t>
        </w:r>
      </w:hyperlink>
    </w:p>
    <w:p>
      <w:pPr>
        <w:pStyle w:val="Normal"/>
      </w:pPr>
      <w:r>
        <w:t xml:space="preserve">common types, with multitasking </w:t>
      </w:r>
      <w:hyperlink w:anchor="Top_of_Index_xhtml">
        <w:r>
          <w:rPr>
            <w:rStyle w:val="Text14"/>
          </w:rPr>
          <w:t>202</w:t>
        </w:r>
      </w:hyperlink>
    </w:p>
    <w:p>
      <w:pPr>
        <w:pStyle w:val="Normal"/>
      </w:pPr>
      <w:r>
        <w:t xml:space="preserve">responsiveness, improving for console apps </w:t>
      </w:r>
      <w:hyperlink w:anchor="Top_of_Index_xhtml">
        <w:r>
          <w:rPr>
            <w:rStyle w:val="Text14"/>
          </w:rPr>
          <w:t>193</w:t>
        </w:r>
      </w:hyperlink>
      <w:r>
        <w:t xml:space="preserve">, </w:t>
      </w:r>
      <w:hyperlink w:anchor="Top_of_Index_xhtml">
        <w:r>
          <w:rPr>
            <w:rStyle w:val="Text14"/>
          </w:rPr>
          <w:t>194</w:t>
        </w:r>
      </w:hyperlink>
    </w:p>
    <w:p>
      <w:pPr>
        <w:pStyle w:val="Normal"/>
      </w:pPr>
      <w:r>
        <w:t xml:space="preserve">responsiveness, improving for GUI apps </w:t>
      </w:r>
      <w:hyperlink w:anchor="Top_of_Index_xhtml">
        <w:r>
          <w:rPr>
            <w:rStyle w:val="Text14"/>
          </w:rPr>
          <w:t>195</w:t>
        </w:r>
      </w:hyperlink>
      <w:r>
        <w:t>-</w:t>
      </w:r>
      <w:hyperlink w:anchor="Top_of_Index_xhtml">
        <w:r>
          <w:rPr>
            <w:rStyle w:val="Text14"/>
          </w:rPr>
          <w:t>200</w:t>
        </w:r>
      </w:hyperlink>
    </w:p>
    <w:p>
      <w:pPr>
        <w:pStyle w:val="Normal"/>
      </w:pPr>
      <w:r>
        <w:t xml:space="preserve">scalability, improving for web applications and web services </w:t>
      </w:r>
      <w:hyperlink w:anchor="Top_of_Index_xhtml">
        <w:r>
          <w:rPr>
            <w:rStyle w:val="Text14"/>
          </w:rPr>
          <w:t>201</w:t>
        </w:r>
      </w:hyperlink>
    </w:p>
    <w:p>
      <w:pPr>
        <w:pStyle w:val="Normal"/>
      </w:pPr>
      <w:r>
        <w:t>class library</w:t>
      </w:r>
    </w:p>
    <w:p>
      <w:pPr>
        <w:pStyle w:val="Normal"/>
      </w:pPr>
      <w:r>
        <w:t xml:space="preserve">creating, for data context with SQL Server </w:t>
      </w:r>
      <w:hyperlink w:anchor="Top_of_Index_xhtml">
        <w:r>
          <w:rPr>
            <w:rStyle w:val="Text14"/>
          </w:rPr>
          <w:t>118</w:t>
        </w:r>
      </w:hyperlink>
      <w:r>
        <w:t xml:space="preserve">, </w:t>
      </w:r>
      <w:hyperlink w:anchor="Top_of_Index_xhtml">
        <w:r>
          <w:rPr>
            <w:rStyle w:val="Text14"/>
          </w:rPr>
          <w:t>120</w:t>
        </w:r>
      </w:hyperlink>
    </w:p>
    <w:p>
      <w:pPr>
        <w:pStyle w:val="Normal"/>
      </w:pPr>
      <w:r>
        <w:t xml:space="preserve">creating, for entity models with SQL Server </w:t>
      </w:r>
      <w:hyperlink w:anchor="Top_of_Index_xhtml">
        <w:r>
          <w:rPr>
            <w:rStyle w:val="Text14"/>
          </w:rPr>
          <w:t>116</w:t>
        </w:r>
      </w:hyperlink>
      <w:r>
        <w:t xml:space="preserve">, </w:t>
      </w:r>
      <w:hyperlink w:anchor="Top_of_Index_xhtml">
        <w:r>
          <w:rPr>
            <w:rStyle w:val="Text14"/>
          </w:rPr>
          <w:t>117</w:t>
        </w:r>
      </w:hyperlink>
    </w:p>
    <w:p>
      <w:pPr>
        <w:pStyle w:val="Normal"/>
      </w:pPr>
      <w:r>
        <w:t xml:space="preserve">test project, creating to check integration </w:t>
      </w:r>
      <w:hyperlink w:anchor="Top_of_Index_xhtml">
        <w:r>
          <w:rPr>
            <w:rStyle w:val="Text14"/>
          </w:rPr>
          <w:t>123</w:t>
        </w:r>
      </w:hyperlink>
    </w:p>
    <w:p>
      <w:pPr>
        <w:pStyle w:val="Normal"/>
      </w:pPr>
      <w:r>
        <w:t>client-side interceptor</w:t>
      </w:r>
    </w:p>
    <w:p>
      <w:pPr>
        <w:pStyle w:val="Normal"/>
      </w:pPr>
      <w:r>
        <w:t xml:space="preserve">adding </w:t>
      </w:r>
      <w:hyperlink w:anchor="Top_of_Index_xhtml">
        <w:r>
          <w:rPr>
            <w:rStyle w:val="Text14"/>
          </w:rPr>
          <w:t>610</w:t>
        </w:r>
      </w:hyperlink>
      <w:r>
        <w:t xml:space="preserve">, </w:t>
      </w:r>
      <w:hyperlink w:anchor="Top_of_Index_xhtml">
        <w:r>
          <w:rPr>
            <w:rStyle w:val="Text14"/>
          </w:rPr>
          <w:t>612</w:t>
        </w:r>
      </w:hyperlink>
    </w:p>
    <w:p>
      <w:pPr>
        <w:pStyle w:val="Normal"/>
      </w:pPr>
      <w:r>
        <w:t>code editor tools</w:t>
      </w:r>
    </w:p>
    <w:p>
      <w:pPr>
        <w:pStyle w:val="Normal"/>
      </w:pPr>
      <w:r>
        <w:t xml:space="preserve">web services, testing with </w:t>
      </w:r>
      <w:hyperlink w:anchor="Top_of_Index_xhtml">
        <w:r>
          <w:rPr>
            <w:rStyle w:val="Text14"/>
          </w:rPr>
          <w:t>321</w:t>
        </w:r>
      </w:hyperlink>
      <w:r>
        <w:t>-</w:t>
      </w:r>
      <w:hyperlink w:anchor="Top_of_Index_xhtml">
        <w:r>
          <w:rPr>
            <w:rStyle w:val="Text14"/>
          </w:rPr>
          <w:t>325</w:t>
        </w:r>
      </w:hyperlink>
    </w:p>
    <w:p>
      <w:pPr>
        <w:pStyle w:val="Normal"/>
      </w:pPr>
      <w:r>
        <w:t>console app</w:t>
      </w:r>
    </w:p>
    <w:p>
      <w:pPr>
        <w:pStyle w:val="Normal"/>
      </w:pPr>
      <w:r>
        <w:t xml:space="preserve">used, for consuming message from queue </w:t>
      </w:r>
      <w:hyperlink w:anchor="Top_of_Index_xhtml">
        <w:r>
          <w:rPr>
            <w:rStyle w:val="Text14"/>
          </w:rPr>
          <w:t>409</w:t>
        </w:r>
      </w:hyperlink>
      <w:r>
        <w:t>-</w:t>
      </w:r>
      <w:hyperlink w:anchor="Top_of_Index_xhtml">
        <w:r>
          <w:rPr>
            <w:rStyle w:val="Text14"/>
          </w:rPr>
          <w:t>414</w:t>
        </w:r>
      </w:hyperlink>
    </w:p>
    <w:p>
      <w:pPr>
        <w:pStyle w:val="Normal"/>
      </w:pPr>
      <w:r>
        <w:t>console app client</w:t>
      </w:r>
    </w:p>
    <w:p>
      <w:pPr>
        <w:pStyle w:val="Normal"/>
      </w:pPr>
      <w:r>
        <w:t xml:space="preserve">creating, with Strawberry Shake </w:t>
      </w:r>
      <w:hyperlink w:anchor="Top_of_Index_xhtml">
        <w:r>
          <w:rPr>
            <w:rStyle w:val="Text14"/>
          </w:rPr>
          <w:t>544</w:t>
        </w:r>
      </w:hyperlink>
      <w:r>
        <w:t>-</w:t>
      </w:r>
      <w:hyperlink w:anchor="Top_of_Index_xhtml">
        <w:r>
          <w:rPr>
            <w:rStyle w:val="Text14"/>
          </w:rPr>
          <w:t>548</w:t>
        </w:r>
      </w:hyperlink>
    </w:p>
    <w:p>
      <w:pPr>
        <w:pStyle w:val="Normal"/>
      </w:pPr>
      <w:r>
        <w:t xml:space="preserve">content delivery network (CDN) </w:t>
      </w:r>
      <w:hyperlink w:anchor="Top_of_Index_xhtml">
        <w:r>
          <w:rPr>
            <w:rStyle w:val="Text14"/>
          </w:rPr>
          <w:t>478</w:t>
        </w:r>
      </w:hyperlink>
      <w:r>
        <w:t xml:space="preserve">, </w:t>
      </w:r>
      <w:hyperlink w:anchor="Top_of_Index_xhtml">
        <w:r>
          <w:rPr>
            <w:rStyle w:val="Text14"/>
          </w:rPr>
          <w:t>664</w:t>
        </w:r>
      </w:hyperlink>
    </w:p>
    <w:p>
      <w:pPr>
        <w:pStyle w:val="Normal"/>
      </w:pPr>
      <w:r>
        <w:t xml:space="preserve">Content Management System (CMS) </w:t>
      </w:r>
      <w:hyperlink w:anchor="Top_of_Index_xhtml">
        <w:r>
          <w:rPr>
            <w:rStyle w:val="Text14"/>
          </w:rPr>
          <w:t>378</w:t>
        </w:r>
      </w:hyperlink>
    </w:p>
    <w:p>
      <w:pPr>
        <w:pStyle w:val="Normal"/>
      </w:pPr>
      <w:r>
        <w:t xml:space="preserve">continuation tasks </w:t>
      </w:r>
      <w:hyperlink w:anchor="Top_of_Index_xhtml">
        <w:r>
          <w:rPr>
            <w:rStyle w:val="Text14"/>
          </w:rPr>
          <w:t>180</w:t>
        </w:r>
      </w:hyperlink>
    </w:p>
    <w:p>
      <w:pPr>
        <w:pStyle w:val="Normal"/>
      </w:pPr>
      <w:r>
        <w:t>controller-based Web API service</w:t>
      </w:r>
    </w:p>
    <w:p>
      <w:pPr>
        <w:pStyle w:val="Normal"/>
      </w:pPr>
      <w:r>
        <w:t xml:space="preserve">building </w:t>
      </w:r>
      <w:hyperlink w:anchor="Top_of_Index_xhtml">
        <w:r>
          <w:rPr>
            <w:rStyle w:val="Text14"/>
          </w:rPr>
          <w:t>371</w:t>
        </w:r>
      </w:hyperlink>
      <w:r>
        <w:t>-</w:t>
      </w:r>
      <w:hyperlink w:anchor="Top_of_Index_xhtml">
        <w:r>
          <w:rPr>
            <w:rStyle w:val="Text14"/>
          </w:rPr>
          <w:t>377</w:t>
        </w:r>
      </w:hyperlink>
    </w:p>
    <w:p>
      <w:pPr>
        <w:pStyle w:val="Normal"/>
      </w:pPr>
      <w:r>
        <w:t xml:space="preserve">Coordinated Universal Time (UTC) </w:t>
      </w:r>
      <w:hyperlink w:anchor="Top_of_Index_xhtml">
        <w:r>
          <w:rPr>
            <w:rStyle w:val="Text14"/>
          </w:rPr>
          <w:t>253</w:t>
        </w:r>
      </w:hyperlink>
      <w:r>
        <w:t xml:space="preserve">, </w:t>
      </w:r>
      <w:hyperlink w:anchor="Top_of_Index_xhtml">
        <w:r>
          <w:rPr>
            <w:rStyle w:val="Text14"/>
          </w:rPr>
          <w:t>437</w:t>
        </w:r>
      </w:hyperlink>
    </w:p>
    <w:p>
      <w:pPr>
        <w:pStyle w:val="Normal"/>
      </w:pPr>
      <w:r>
        <w:t xml:space="preserve">Core (SQL) API </w:t>
      </w:r>
      <w:hyperlink w:anchor="Top_of_Index_xhtml">
        <w:r>
          <w:rPr>
            <w:rStyle w:val="Text14"/>
          </w:rPr>
          <w:t>130</w:t>
        </w:r>
      </w:hyperlink>
    </w:p>
    <w:p>
      <w:pPr>
        <w:pStyle w:val="Normal"/>
      </w:pPr>
      <w:r>
        <w:t xml:space="preserve">Core WCF </w:t>
      </w:r>
      <w:hyperlink w:anchor="Top_of_Index_xhtml">
        <w:r>
          <w:rPr>
            <w:rStyle w:val="Text14"/>
          </w:rPr>
          <w:t>9</w:t>
        </w:r>
      </w:hyperlink>
    </w:p>
    <w:p>
      <w:pPr>
        <w:pStyle w:val="Normal"/>
      </w:pPr>
      <w:r>
        <w:t xml:space="preserve">reference link </w:t>
      </w:r>
      <w:hyperlink w:anchor="Top_of_Index_xhtml">
        <w:r>
          <w:rPr>
            <w:rStyle w:val="Text14"/>
          </w:rPr>
          <w:t>9</w:t>
        </w:r>
      </w:hyperlink>
    </w:p>
    <w:p>
      <w:pPr>
        <w:pStyle w:val="Normal"/>
      </w:pPr>
      <w:r>
        <w:t xml:space="preserve">Cosmos DB </w:t>
      </w:r>
      <w:hyperlink w:anchor="Top_of_Index_xhtml">
        <w:r>
          <w:rPr>
            <w:rStyle w:val="Text14"/>
          </w:rPr>
          <w:t>436</w:t>
        </w:r>
      </w:hyperlink>
    </w:p>
    <w:p>
      <w:pPr>
        <w:pStyle w:val="Normal"/>
      </w:pPr>
      <w:r>
        <w:t>Cosmos DB resources</w:t>
      </w:r>
    </w:p>
    <w:p>
      <w:pPr>
        <w:pStyle w:val="Normal"/>
      </w:pPr>
      <w:r>
        <w:t xml:space="preserve">creating </w:t>
      </w:r>
      <w:hyperlink w:anchor="Top_of_Index_xhtml">
        <w:r>
          <w:rPr>
            <w:rStyle w:val="Text14"/>
          </w:rPr>
          <w:t>136</w:t>
        </w:r>
      </w:hyperlink>
    </w:p>
    <w:p>
      <w:pPr>
        <w:pStyle w:val="Normal"/>
      </w:pPr>
      <w:r>
        <w:t xml:space="preserve">creating, Azure portal used </w:t>
      </w:r>
      <w:hyperlink w:anchor="Top_of_Index_xhtml">
        <w:r>
          <w:rPr>
            <w:rStyle w:val="Text14"/>
          </w:rPr>
          <w:t>142</w:t>
        </w:r>
      </w:hyperlink>
      <w:r>
        <w:t>-</w:t>
      </w:r>
      <w:hyperlink w:anchor="Top_of_Index_xhtml">
        <w:r>
          <w:rPr>
            <w:rStyle w:val="Text14"/>
          </w:rPr>
          <w:t>144</w:t>
        </w:r>
      </w:hyperlink>
    </w:p>
    <w:p>
      <w:pPr>
        <w:pStyle w:val="Normal"/>
      </w:pPr>
      <w:r>
        <w:t xml:space="preserve">creating, emulator used </w:t>
      </w:r>
      <w:hyperlink w:anchor="Top_of_Index_xhtml">
        <w:r>
          <w:rPr>
            <w:rStyle w:val="Text14"/>
          </w:rPr>
          <w:t>136</w:t>
        </w:r>
      </w:hyperlink>
      <w:r>
        <w:t>-</w:t>
      </w:r>
      <w:hyperlink w:anchor="Top_of_Index_xhtml">
        <w:r>
          <w:rPr>
            <w:rStyle w:val="Text14"/>
          </w:rPr>
          <w:t>142</w:t>
        </w:r>
      </w:hyperlink>
    </w:p>
    <w:p>
      <w:pPr>
        <w:pStyle w:val="Normal"/>
      </w:pPr>
      <w:r>
        <w:t xml:space="preserve">creating, .NET app used </w:t>
      </w:r>
      <w:hyperlink w:anchor="Top_of_Index_xhtml">
        <w:r>
          <w:rPr>
            <w:rStyle w:val="Text14"/>
          </w:rPr>
          <w:t>145</w:t>
        </w:r>
      </w:hyperlink>
      <w:r>
        <w:t>-</w:t>
      </w:r>
      <w:hyperlink w:anchor="Top_of_Index_xhtml">
        <w:r>
          <w:rPr>
            <w:rStyle w:val="Text14"/>
          </w:rPr>
          <w:t>150</w:t>
        </w:r>
      </w:hyperlink>
    </w:p>
    <w:p>
      <w:pPr>
        <w:pStyle w:val="Normal"/>
      </w:pPr>
      <w:r>
        <w:t xml:space="preserve">Cross-Origin Resource Sharing (CORS) </w:t>
      </w:r>
      <w:hyperlink w:anchor="Top_of_Index_xhtml">
        <w:r>
          <w:rPr>
            <w:rStyle w:val="Text14"/>
          </w:rPr>
          <w:t>336</w:t>
        </w:r>
      </w:hyperlink>
      <w:r>
        <w:t xml:space="preserve">, </w:t>
      </w:r>
      <w:hyperlink w:anchor="Top_of_Index_xhtml">
        <w:r>
          <w:rPr>
            <w:rStyle w:val="Text14"/>
          </w:rPr>
          <w:t>337</w:t>
        </w:r>
      </w:hyperlink>
    </w:p>
    <w:p>
      <w:pPr>
        <w:pStyle w:val="Normal"/>
      </w:pPr>
      <w:r>
        <w:t xml:space="preserve">enabling, for specific endpoints </w:t>
      </w:r>
      <w:hyperlink w:anchor="Top_of_Index_xhtml">
        <w:r>
          <w:rPr>
            <w:rStyle w:val="Text14"/>
          </w:rPr>
          <w:t>337</w:t>
        </w:r>
      </w:hyperlink>
    </w:p>
    <w:p>
      <w:pPr>
        <w:pStyle w:val="Normal"/>
      </w:pPr>
      <w:r>
        <w:t xml:space="preserve">policy options </w:t>
      </w:r>
      <w:hyperlink w:anchor="Top_of_Index_xhtml">
        <w:r>
          <w:rPr>
            <w:rStyle w:val="Text14"/>
          </w:rPr>
          <w:t>338</w:t>
        </w:r>
      </w:hyperlink>
    </w:p>
    <w:p>
      <w:pPr>
        <w:pStyle w:val="Normal"/>
      </w:pPr>
      <w:r>
        <w:t xml:space="preserve">used, for relaxing same origin security policy </w:t>
      </w:r>
      <w:hyperlink w:anchor="Top_of_Index_xhtml">
        <w:r>
          <w:rPr>
            <w:rStyle w:val="Text14"/>
          </w:rPr>
          <w:t>326</w:t>
        </w:r>
      </w:hyperlink>
      <w:r>
        <w:t xml:space="preserve">, </w:t>
      </w:r>
      <w:hyperlink w:anchor="Top_of_Index_xhtml">
        <w:r>
          <w:rPr>
            <w:rStyle w:val="Text14"/>
          </w:rPr>
          <w:t>327</w:t>
        </w:r>
      </w:hyperlink>
    </w:p>
    <w:p>
      <w:pPr>
        <w:pStyle w:val="Normal"/>
      </w:pPr>
      <w:r>
        <w:t>cross-platform</w:t>
      </w:r>
    </w:p>
    <w:p>
      <w:pPr>
        <w:pStyle w:val="Normal"/>
      </w:pPr>
      <w:r>
        <w:t xml:space="preserve">deploying </w:t>
      </w:r>
      <w:hyperlink w:anchor="Top_of_Index_xhtml">
        <w:r>
          <w:rPr>
            <w:rStyle w:val="Text14"/>
          </w:rPr>
          <w:t>16</w:t>
        </w:r>
      </w:hyperlink>
    </w:p>
    <w:p>
      <w:pPr>
        <w:pStyle w:val="Normal"/>
      </w:pPr>
      <w:r>
        <w:t xml:space="preserve">cross-platform mobile apps </w:t>
      </w:r>
      <w:hyperlink w:anchor="Top_of_Index_xhtml">
        <w:r>
          <w:rPr>
            <w:rStyle w:val="Text14"/>
          </w:rPr>
          <w:t>12</w:t>
        </w:r>
      </w:hyperlink>
    </w:p>
    <w:p>
      <w:pPr>
        <w:pStyle w:val="Normal"/>
      </w:pPr>
      <w:r>
        <w:t>cultures</w:t>
      </w:r>
    </w:p>
    <w:p>
      <w:pPr>
        <w:pStyle w:val="Normal"/>
      </w:pPr>
      <w:r>
        <w:t xml:space="preserve">globalization, testing </w:t>
      </w:r>
      <w:hyperlink w:anchor="Top_of_Index_xhtml">
        <w:r>
          <w:rPr>
            <w:rStyle w:val="Text14"/>
          </w:rPr>
          <w:t>292</w:t>
        </w:r>
      </w:hyperlink>
      <w:r>
        <w:t>-</w:t>
      </w:r>
      <w:hyperlink w:anchor="Top_of_Index_xhtml">
        <w:r>
          <w:rPr>
            <w:rStyle w:val="Text14"/>
          </w:rPr>
          <w:t>298</w:t>
        </w:r>
      </w:hyperlink>
    </w:p>
    <w:p>
      <w:pPr>
        <w:pStyle w:val="Normal"/>
      </w:pPr>
      <w:r>
        <w:t xml:space="preserve">localization, testing </w:t>
      </w:r>
      <w:hyperlink w:anchor="Top_of_Index_xhtml">
        <w:r>
          <w:rPr>
            <w:rStyle w:val="Text14"/>
          </w:rPr>
          <w:t>292</w:t>
        </w:r>
      </w:hyperlink>
      <w:r>
        <w:t>-</w:t>
      </w:r>
      <w:hyperlink w:anchor="Top_of_Index_xhtml">
        <w:r>
          <w:rPr>
            <w:rStyle w:val="Text14"/>
          </w:rPr>
          <w:t>298</w:t>
        </w:r>
      </w:hyperlink>
    </w:p>
    <w:p>
      <w:pPr>
        <w:pStyle w:val="Normal"/>
      </w:pPr>
      <w:r>
        <w:t xml:space="preserve">resource, defining </w:t>
      </w:r>
      <w:hyperlink w:anchor="Top_of_Index_xhtml">
        <w:r>
          <w:rPr>
            <w:rStyle w:val="Text14"/>
          </w:rPr>
          <w:t>288</w:t>
        </w:r>
      </w:hyperlink>
      <w:r>
        <w:t>-</w:t>
      </w:r>
      <w:hyperlink w:anchor="Top_of_Index_xhtml">
        <w:r>
          <w:rPr>
            <w:rStyle w:val="Text14"/>
          </w:rPr>
          <w:t>291</w:t>
        </w:r>
      </w:hyperlink>
    </w:p>
    <w:p>
      <w:pPr>
        <w:pStyle w:val="Normal"/>
      </w:pPr>
      <w:r>
        <w:t xml:space="preserve">resource, loading </w:t>
      </w:r>
      <w:hyperlink w:anchor="Top_of_Index_xhtml">
        <w:r>
          <w:rPr>
            <w:rStyle w:val="Text14"/>
          </w:rPr>
          <w:t>288</w:t>
        </w:r>
      </w:hyperlink>
      <w:r>
        <w:t>-</w:t>
      </w:r>
      <w:hyperlink w:anchor="Top_of_Index_xhtml">
        <w:r>
          <w:rPr>
            <w:rStyle w:val="Text14"/>
          </w:rPr>
          <w:t>291</w:t>
        </w:r>
      </w:hyperlink>
    </w:p>
    <w:p>
      <w:pPr>
        <w:pStyle w:val="Normal"/>
      </w:pPr>
      <w:r>
        <w:t xml:space="preserve">user interface, localizing </w:t>
      </w:r>
      <w:hyperlink w:anchor="Top_of_Index_xhtml">
        <w:r>
          <w:rPr>
            <w:rStyle w:val="Text14"/>
          </w:rPr>
          <w:t>287</w:t>
        </w:r>
      </w:hyperlink>
    </w:p>
    <w:p>
      <w:pPr>
        <w:pStyle w:val="Normal"/>
      </w:pPr>
      <w:r>
        <w:t xml:space="preserve">working with </w:t>
      </w:r>
      <w:hyperlink w:anchor="Top_of_Index_xhtml">
        <w:r>
          <w:rPr>
            <w:rStyle w:val="Text14"/>
          </w:rPr>
          <w:t>279</w:t>
        </w:r>
      </w:hyperlink>
    </w:p>
    <w:p>
      <w:pPr>
        <w:pStyle w:val="Normal"/>
      </w:pPr>
      <w:r>
        <w:t>current culture</w:t>
      </w:r>
    </w:p>
    <w:p>
      <w:pPr>
        <w:pStyle w:val="Normal"/>
      </w:pPr>
      <w:r>
        <w:t xml:space="preserve">changing </w:t>
      </w:r>
      <w:hyperlink w:anchor="Top_of_Index_xhtml">
        <w:r>
          <w:rPr>
            <w:rStyle w:val="Text14"/>
          </w:rPr>
          <w:t>279</w:t>
        </w:r>
      </w:hyperlink>
      <w:r>
        <w:t>-</w:t>
      </w:r>
      <w:hyperlink w:anchor="Top_of_Index_xhtml">
        <w:r>
          <w:rPr>
            <w:rStyle w:val="Text14"/>
          </w:rPr>
          <w:t>285</w:t>
        </w:r>
      </w:hyperlink>
    </w:p>
    <w:p>
      <w:pPr>
        <w:pStyle w:val="Normal"/>
      </w:pPr>
      <w:r>
        <w:t xml:space="preserve">detecting </w:t>
      </w:r>
      <w:hyperlink w:anchor="Top_of_Index_xhtml">
        <w:r>
          <w:rPr>
            <w:rStyle w:val="Text14"/>
          </w:rPr>
          <w:t>279</w:t>
        </w:r>
      </w:hyperlink>
      <w:r>
        <w:t>-</w:t>
      </w:r>
      <w:hyperlink w:anchor="Top_of_Index_xhtml">
        <w:r>
          <w:rPr>
            <w:rStyle w:val="Text14"/>
          </w:rPr>
          <w:t>286</w:t>
        </w:r>
      </w:hyperlink>
    </w:p>
    <w:p>
      <w:pPr>
        <w:pStyle w:val="Normal"/>
      </w:pPr>
      <w:r>
        <w:t>custom decimal type</w:t>
      </w:r>
    </w:p>
    <w:p>
      <w:pPr>
        <w:pStyle w:val="Normal"/>
      </w:pPr>
      <w:r>
        <w:t xml:space="preserve">defining </w:t>
      </w:r>
      <w:hyperlink w:anchor="Top_of_Index_xhtml">
        <w:r>
          <w:rPr>
            <w:rStyle w:val="Text14"/>
          </w:rPr>
          <w:t>600</w:t>
        </w:r>
      </w:hyperlink>
      <w:r>
        <w:t>-</w:t>
      </w:r>
      <w:hyperlink w:anchor="Top_of_Index_xhtml">
        <w:r>
          <w:rPr>
            <w:rStyle w:val="Text14"/>
          </w:rPr>
          <w:t>604</w:t>
        </w:r>
      </w:hyperlink>
    </w:p>
    <w:p>
      <w:pPr>
        <w:pStyle w:val="Normal"/>
      </w:pPr>
      <w:r>
        <w:t>D</w:t>
      </w:r>
    </w:p>
    <w:p>
      <w:pPr>
        <w:pStyle w:val="Normal"/>
      </w:pPr>
      <w:r>
        <w:t xml:space="preserve">Dapper </w:t>
      </w:r>
      <w:hyperlink w:anchor="Top_of_Index_xhtml">
        <w:r>
          <w:rPr>
            <w:rStyle w:val="Text14"/>
          </w:rPr>
          <w:t>76</w:t>
        </w:r>
      </w:hyperlink>
    </w:p>
    <w:p>
      <w:pPr>
        <w:pStyle w:val="Normal"/>
      </w:pPr>
      <w:r>
        <w:t>data binding</w:t>
      </w:r>
    </w:p>
    <w:p>
      <w:pPr>
        <w:pStyle w:val="Normal"/>
      </w:pPr>
      <w:r>
        <w:t xml:space="preserve">between elements </w:t>
      </w:r>
      <w:hyperlink w:anchor="Top_of_Index_xhtml">
        <w:r>
          <w:rPr>
            <w:rStyle w:val="Text14"/>
          </w:rPr>
          <w:t>739</w:t>
        </w:r>
      </w:hyperlink>
      <w:r>
        <w:t xml:space="preserve">, </w:t>
      </w:r>
      <w:hyperlink w:anchor="Top_of_Index_xhtml">
        <w:r>
          <w:rPr>
            <w:rStyle w:val="Text14"/>
          </w:rPr>
          <w:t>741</w:t>
        </w:r>
      </w:hyperlink>
    </w:p>
    <w:p>
      <w:pPr>
        <w:pStyle w:val="Normal"/>
      </w:pPr>
      <w:r>
        <w:t xml:space="preserve">using </w:t>
      </w:r>
      <w:hyperlink w:anchor="Top_of_Index_xhtml">
        <w:r>
          <w:rPr>
            <w:rStyle w:val="Text14"/>
          </w:rPr>
          <w:t>739</w:t>
        </w:r>
      </w:hyperlink>
    </w:p>
    <w:p>
      <w:pPr>
        <w:pStyle w:val="Normal"/>
      </w:pPr>
      <w:r>
        <w:t>data consistency level</w:t>
      </w:r>
    </w:p>
    <w:p>
      <w:pPr>
        <w:pStyle w:val="Normal"/>
      </w:pPr>
      <w:r>
        <w:t xml:space="preserve">bounded staleness consistency </w:t>
      </w:r>
      <w:hyperlink w:anchor="Top_of_Index_xhtml">
        <w:r>
          <w:rPr>
            <w:rStyle w:val="Text14"/>
          </w:rPr>
          <w:t>133</w:t>
        </w:r>
      </w:hyperlink>
    </w:p>
    <w:p>
      <w:pPr>
        <w:pStyle w:val="Normal"/>
      </w:pPr>
      <w:r>
        <w:t xml:space="preserve">consistent prefix consistency </w:t>
      </w:r>
      <w:hyperlink w:anchor="Top_of_Index_xhtml">
        <w:r>
          <w:rPr>
            <w:rStyle w:val="Text14"/>
          </w:rPr>
          <w:t>133</w:t>
        </w:r>
      </w:hyperlink>
    </w:p>
    <w:p>
      <w:pPr>
        <w:pStyle w:val="Normal"/>
      </w:pPr>
      <w:r>
        <w:t xml:space="preserve">eventual consistency </w:t>
      </w:r>
      <w:hyperlink w:anchor="Top_of_Index_xhtml">
        <w:r>
          <w:rPr>
            <w:rStyle w:val="Text14"/>
          </w:rPr>
          <w:t>133</w:t>
        </w:r>
      </w:hyperlink>
    </w:p>
    <w:p>
      <w:pPr>
        <w:pStyle w:val="Normal"/>
      </w:pPr>
      <w:r>
        <w:t xml:space="preserve">reference link </w:t>
      </w:r>
      <w:hyperlink w:anchor="Top_of_Index_xhtml">
        <w:r>
          <w:rPr>
            <w:rStyle w:val="Text14"/>
          </w:rPr>
          <w:t>133</w:t>
        </w:r>
      </w:hyperlink>
    </w:p>
    <w:p>
      <w:pPr>
        <w:pStyle w:val="Normal"/>
      </w:pPr>
      <w:r>
        <w:t xml:space="preserve">session consistency </w:t>
      </w:r>
      <w:hyperlink w:anchor="Top_of_Index_xhtml">
        <w:r>
          <w:rPr>
            <w:rStyle w:val="Text14"/>
          </w:rPr>
          <w:t>133</w:t>
        </w:r>
      </w:hyperlink>
    </w:p>
    <w:p>
      <w:pPr>
        <w:pStyle w:val="Normal"/>
      </w:pPr>
      <w:r>
        <w:t xml:space="preserve">strong consistency </w:t>
      </w:r>
      <w:hyperlink w:anchor="Top_of_Index_xhtml">
        <w:r>
          <w:rPr>
            <w:rStyle w:val="Text14"/>
          </w:rPr>
          <w:t>133</w:t>
        </w:r>
      </w:hyperlink>
    </w:p>
    <w:p>
      <w:pPr>
        <w:pStyle w:val="Normal"/>
      </w:pPr>
      <w:r>
        <w:t>data context, with SQL Server</w:t>
      </w:r>
    </w:p>
    <w:p>
      <w:pPr>
        <w:pStyle w:val="Normal"/>
      </w:pPr>
      <w:r>
        <w:t xml:space="preserve">class library, creating </w:t>
      </w:r>
      <w:hyperlink w:anchor="Top_of_Index_xhtml">
        <w:r>
          <w:rPr>
            <w:rStyle w:val="Text14"/>
          </w:rPr>
          <w:t>118</w:t>
        </w:r>
      </w:hyperlink>
      <w:r>
        <w:t>-</w:t>
      </w:r>
      <w:hyperlink w:anchor="Top_of_Index_xhtml">
        <w:r>
          <w:rPr>
            <w:rStyle w:val="Text14"/>
          </w:rPr>
          <w:t>120</w:t>
        </w:r>
      </w:hyperlink>
    </w:p>
    <w:p>
      <w:pPr>
        <w:pStyle w:val="Normal"/>
      </w:pPr>
      <w:r>
        <w:t xml:space="preserve">data management, with ADO.NET </w:t>
      </w:r>
      <w:hyperlink w:anchor="Top_of_Index_xhtml">
        <w:r>
          <w:rPr>
            <w:rStyle w:val="Text14"/>
          </w:rPr>
          <w:t>54</w:t>
        </w:r>
      </w:hyperlink>
    </w:p>
    <w:p>
      <w:pPr>
        <w:pStyle w:val="Normal"/>
      </w:pPr>
      <w:r>
        <w:t xml:space="preserve">ADO.NET types </w:t>
      </w:r>
      <w:hyperlink w:anchor="Top_of_Index_xhtml">
        <w:r>
          <w:rPr>
            <w:rStyle w:val="Text14"/>
          </w:rPr>
          <w:t>54</w:t>
        </w:r>
      </w:hyperlink>
      <w:r>
        <w:t xml:space="preserve">, </w:t>
      </w:r>
      <w:hyperlink w:anchor="Top_of_Index_xhtml">
        <w:r>
          <w:rPr>
            <w:rStyle w:val="Text14"/>
          </w:rPr>
          <w:t>55</w:t>
        </w:r>
      </w:hyperlink>
    </w:p>
    <w:p>
      <w:pPr>
        <w:pStyle w:val="Normal"/>
      </w:pPr>
      <w:r>
        <w:t xml:space="preserve">asynchronous operations </w:t>
      </w:r>
      <w:hyperlink w:anchor="Top_of_Index_xhtml">
        <w:r>
          <w:rPr>
            <w:rStyle w:val="Text14"/>
          </w:rPr>
          <w:t>67</w:t>
        </w:r>
      </w:hyperlink>
      <w:r>
        <w:t xml:space="preserve">, </w:t>
      </w:r>
      <w:hyperlink w:anchor="Top_of_Index_xhtml">
        <w:r>
          <w:rPr>
            <w:rStyle w:val="Text14"/>
          </w:rPr>
          <w:t>68</w:t>
        </w:r>
      </w:hyperlink>
    </w:p>
    <w:p>
      <w:pPr>
        <w:pStyle w:val="Normal"/>
      </w:pPr>
      <w:r>
        <w:t xml:space="preserve">console app, creating </w:t>
      </w:r>
      <w:hyperlink w:anchor="Top_of_Index_xhtml">
        <w:r>
          <w:rPr>
            <w:rStyle w:val="Text14"/>
          </w:rPr>
          <w:t>56</w:t>
        </w:r>
      </w:hyperlink>
      <w:r>
        <w:t>-</w:t>
      </w:r>
      <w:hyperlink w:anchor="Top_of_Index_xhtml">
        <w:r>
          <w:rPr>
            <w:rStyle w:val="Text14"/>
          </w:rPr>
          <w:t>63</w:t>
        </w:r>
      </w:hyperlink>
    </w:p>
    <w:p>
      <w:pPr>
        <w:pStyle w:val="Normal"/>
      </w:pPr>
      <w:r>
        <w:t xml:space="preserve">data readers, working with </w:t>
      </w:r>
      <w:hyperlink w:anchor="Top_of_Index_xhtml">
        <w:r>
          <w:rPr>
            <w:rStyle w:val="Text14"/>
          </w:rPr>
          <w:t>63</w:t>
        </w:r>
      </w:hyperlink>
      <w:r>
        <w:t>-</w:t>
      </w:r>
      <w:hyperlink w:anchor="Top_of_Index_xhtml">
        <w:r>
          <w:rPr>
            <w:rStyle w:val="Text14"/>
          </w:rPr>
          <w:t>65</w:t>
        </w:r>
      </w:hyperlink>
    </w:p>
    <w:p>
      <w:pPr>
        <w:pStyle w:val="Normal"/>
      </w:pPr>
      <w:r>
        <w:t xml:space="preserve">objects, generating with data reader </w:t>
      </w:r>
      <w:hyperlink w:anchor="Top_of_Index_xhtml">
        <w:r>
          <w:rPr>
            <w:rStyle w:val="Text14"/>
          </w:rPr>
          <w:t>75</w:t>
        </w:r>
      </w:hyperlink>
      <w:r>
        <w:t xml:space="preserve">, </w:t>
      </w:r>
      <w:hyperlink w:anchor="Top_of_Index_xhtml">
        <w:r>
          <w:rPr>
            <w:rStyle w:val="Text14"/>
          </w:rPr>
          <w:t>76</w:t>
        </w:r>
      </w:hyperlink>
    </w:p>
    <w:p>
      <w:pPr>
        <w:pStyle w:val="Normal"/>
      </w:pPr>
      <w:r>
        <w:t xml:space="preserve">queries, executing </w:t>
      </w:r>
      <w:hyperlink w:anchor="Top_of_Index_xhtml">
        <w:r>
          <w:rPr>
            <w:rStyle w:val="Text14"/>
          </w:rPr>
          <w:t>63</w:t>
        </w:r>
      </w:hyperlink>
      <w:r>
        <w:t>-</w:t>
      </w:r>
      <w:hyperlink w:anchor="Top_of_Index_xhtml">
        <w:r>
          <w:rPr>
            <w:rStyle w:val="Text14"/>
          </w:rPr>
          <w:t>65</w:t>
        </w:r>
      </w:hyperlink>
    </w:p>
    <w:p>
      <w:pPr>
        <w:pStyle w:val="Normal"/>
      </w:pPr>
      <w:r>
        <w:t xml:space="preserve">statistics </w:t>
      </w:r>
      <w:hyperlink w:anchor="Top_of_Index_xhtml">
        <w:r>
          <w:rPr>
            <w:rStyle w:val="Text14"/>
          </w:rPr>
          <w:t>66</w:t>
        </w:r>
      </w:hyperlink>
      <w:r>
        <w:t xml:space="preserve">, </w:t>
      </w:r>
      <w:hyperlink w:anchor="Top_of_Index_xhtml">
        <w:r>
          <w:rPr>
            <w:rStyle w:val="Text14"/>
          </w:rPr>
          <w:t>67</w:t>
        </w:r>
      </w:hyperlink>
    </w:p>
    <w:p>
      <w:pPr>
        <w:pStyle w:val="Normal"/>
      </w:pPr>
      <w:r>
        <w:t xml:space="preserve">stored procedures, executing </w:t>
      </w:r>
      <w:hyperlink w:anchor="Top_of_Index_xhtml">
        <w:r>
          <w:rPr>
            <w:rStyle w:val="Text14"/>
          </w:rPr>
          <w:t>68</w:t>
        </w:r>
      </w:hyperlink>
      <w:r>
        <w:t>-</w:t>
      </w:r>
      <w:hyperlink w:anchor="Top_of_Index_xhtml">
        <w:r>
          <w:rPr>
            <w:rStyle w:val="Text14"/>
          </w:rPr>
          <w:t>72</w:t>
        </w:r>
      </w:hyperlink>
    </w:p>
    <w:p>
      <w:pPr>
        <w:pStyle w:val="Normal"/>
      </w:pPr>
      <w:r>
        <w:t xml:space="preserve">streams, outputting with data reader </w:t>
      </w:r>
      <w:hyperlink w:anchor="Top_of_Index_xhtml">
        <w:r>
          <w:rPr>
            <w:rStyle w:val="Text14"/>
          </w:rPr>
          <w:t>73</w:t>
        </w:r>
      </w:hyperlink>
      <w:r>
        <w:t xml:space="preserve">, </w:t>
      </w:r>
      <w:hyperlink w:anchor="Top_of_Index_xhtml">
        <w:r>
          <w:rPr>
            <w:rStyle w:val="Text14"/>
          </w:rPr>
          <w:t>74</w:t>
        </w:r>
      </w:hyperlink>
    </w:p>
    <w:p>
      <w:pPr>
        <w:pStyle w:val="Normal"/>
      </w:pPr>
      <w:r>
        <w:t xml:space="preserve">data management, with Dapper </w:t>
      </w:r>
      <w:hyperlink w:anchor="Top_of_Index_xhtml">
        <w:r>
          <w:rPr>
            <w:rStyle w:val="Text14"/>
          </w:rPr>
          <w:t>76</w:t>
        </w:r>
      </w:hyperlink>
    </w:p>
    <w:p>
      <w:pPr>
        <w:pStyle w:val="Normal"/>
      </w:pPr>
      <w:r>
        <w:t xml:space="preserve">Dapper connection extension methods </w:t>
      </w:r>
      <w:hyperlink w:anchor="Top_of_Index_xhtml">
        <w:r>
          <w:rPr>
            <w:rStyle w:val="Text14"/>
          </w:rPr>
          <w:t>76</w:t>
        </w:r>
      </w:hyperlink>
    </w:p>
    <w:p>
      <w:pPr>
        <w:pStyle w:val="Normal"/>
      </w:pPr>
      <w:r>
        <w:t xml:space="preserve">queries, examples </w:t>
      </w:r>
      <w:hyperlink w:anchor="Top_of_Index_xhtml">
        <w:r>
          <w:rPr>
            <w:rStyle w:val="Text14"/>
          </w:rPr>
          <w:t>77</w:t>
        </w:r>
      </w:hyperlink>
      <w:r>
        <w:t>-</w:t>
      </w:r>
      <w:hyperlink w:anchor="Top_of_Index_xhtml">
        <w:r>
          <w:rPr>
            <w:rStyle w:val="Text14"/>
          </w:rPr>
          <w:t>79</w:t>
        </w:r>
      </w:hyperlink>
    </w:p>
    <w:p>
      <w:pPr>
        <w:pStyle w:val="Normal"/>
      </w:pPr>
      <w:r>
        <w:t xml:space="preserve">data management, with Transact-SQL </w:t>
      </w:r>
      <w:hyperlink w:anchor="Top_of_Index_xhtml">
        <w:r>
          <w:rPr>
            <w:rStyle w:val="Text14"/>
          </w:rPr>
          <w:t>48</w:t>
        </w:r>
      </w:hyperlink>
    </w:p>
    <w:p>
      <w:pPr>
        <w:pStyle w:val="Normal"/>
      </w:pPr>
      <w:r>
        <w:t xml:space="preserve">comments, documenting with </w:t>
      </w:r>
      <w:hyperlink w:anchor="Top_of_Index_xhtml">
        <w:r>
          <w:rPr>
            <w:rStyle w:val="Text14"/>
          </w:rPr>
          <w:t>48</w:t>
        </w:r>
      </w:hyperlink>
    </w:p>
    <w:p>
      <w:pPr>
        <w:pStyle w:val="Normal"/>
      </w:pPr>
      <w:r>
        <w:t xml:space="preserve">Data Definition Language (DDL) </w:t>
      </w:r>
      <w:hyperlink w:anchor="Top_of_Index_xhtml">
        <w:r>
          <w:rPr>
            <w:rStyle w:val="Text14"/>
          </w:rPr>
          <w:t>53</w:t>
        </w:r>
      </w:hyperlink>
    </w:p>
    <w:p>
      <w:pPr>
        <w:pStyle w:val="Normal"/>
      </w:pPr>
      <w:r>
        <w:t xml:space="preserve">Data Manipulation Language (DML), using </w:t>
      </w:r>
      <w:hyperlink w:anchor="Top_of_Index_xhtml">
        <w:r>
          <w:rPr>
            <w:rStyle w:val="Text14"/>
          </w:rPr>
          <w:t>50</w:t>
        </w:r>
      </w:hyperlink>
      <w:r>
        <w:t xml:space="preserve">, </w:t>
      </w:r>
      <w:hyperlink w:anchor="Top_of_Index_xhtml">
        <w:r>
          <w:rPr>
            <w:rStyle w:val="Text14"/>
          </w:rPr>
          <w:t>52</w:t>
        </w:r>
      </w:hyperlink>
    </w:p>
    <w:p>
      <w:pPr>
        <w:pStyle w:val="Normal"/>
      </w:pPr>
      <w:r>
        <w:t xml:space="preserve">data types, specifying </w:t>
      </w:r>
      <w:hyperlink w:anchor="Top_of_Index_xhtml">
        <w:r>
          <w:rPr>
            <w:rStyle w:val="Text14"/>
          </w:rPr>
          <w:t>49</w:t>
        </w:r>
      </w:hyperlink>
    </w:p>
    <w:p>
      <w:pPr>
        <w:pStyle w:val="Normal"/>
      </w:pPr>
      <w:r>
        <w:t xml:space="preserve">DML, for adding and deleting data </w:t>
      </w:r>
      <w:hyperlink w:anchor="Top_of_Index_xhtml">
        <w:r>
          <w:rPr>
            <w:rStyle w:val="Text14"/>
          </w:rPr>
          <w:t>52</w:t>
        </w:r>
      </w:hyperlink>
    </w:p>
    <w:p>
      <w:pPr>
        <w:pStyle w:val="Normal"/>
      </w:pPr>
      <w:r>
        <w:t xml:space="preserve">DML, for updating data </w:t>
      </w:r>
      <w:hyperlink w:anchor="Top_of_Index_xhtml">
        <w:r>
          <w:rPr>
            <w:rStyle w:val="Text14"/>
          </w:rPr>
          <w:t>52</w:t>
        </w:r>
      </w:hyperlink>
    </w:p>
    <w:p>
      <w:pPr>
        <w:pStyle w:val="Normal"/>
      </w:pPr>
      <w:r>
        <w:t xml:space="preserve">flow, controlling </w:t>
      </w:r>
      <w:hyperlink w:anchor="Top_of_Index_xhtml">
        <w:r>
          <w:rPr>
            <w:rStyle w:val="Text14"/>
          </w:rPr>
          <w:t>49</w:t>
        </w:r>
      </w:hyperlink>
    </w:p>
    <w:p>
      <w:pPr>
        <w:pStyle w:val="Normal"/>
      </w:pPr>
      <w:r>
        <w:t xml:space="preserve">operators </w:t>
      </w:r>
      <w:hyperlink w:anchor="Top_of_Index_xhtml">
        <w:r>
          <w:rPr>
            <w:rStyle w:val="Text14"/>
          </w:rPr>
          <w:t>49</w:t>
        </w:r>
      </w:hyperlink>
    </w:p>
    <w:p>
      <w:pPr>
        <w:pStyle w:val="Normal"/>
      </w:pPr>
      <w:r>
        <w:t xml:space="preserve">T-SQL data types </w:t>
      </w:r>
      <w:hyperlink w:anchor="Top_of_Index_xhtml">
        <w:r>
          <w:rPr>
            <w:rStyle w:val="Text14"/>
          </w:rPr>
          <w:t>48</w:t>
        </w:r>
      </w:hyperlink>
    </w:p>
    <w:p>
      <w:pPr>
        <w:pStyle w:val="Normal"/>
      </w:pPr>
      <w:r>
        <w:t xml:space="preserve">variables, declaring </w:t>
      </w:r>
      <w:hyperlink w:anchor="Top_of_Index_xhtml">
        <w:r>
          <w:rPr>
            <w:rStyle w:val="Text14"/>
          </w:rPr>
          <w:t>49</w:t>
        </w:r>
      </w:hyperlink>
    </w:p>
    <w:p>
      <w:pPr>
        <w:pStyle w:val="Normal"/>
      </w:pPr>
      <w:r>
        <w:t xml:space="preserve">data manipulation, with Core (SQL) API </w:t>
      </w:r>
      <w:hyperlink w:anchor="Top_of_Index_xhtml">
        <w:r>
          <w:rPr>
            <w:rStyle w:val="Text14"/>
          </w:rPr>
          <w:t>151</w:t>
        </w:r>
      </w:hyperlink>
    </w:p>
    <w:p>
      <w:pPr>
        <w:pStyle w:val="Normal"/>
      </w:pPr>
      <w:r>
        <w:t xml:space="preserve">CRUD operations, performing </w:t>
      </w:r>
      <w:hyperlink w:anchor="Top_of_Index_xhtml">
        <w:r>
          <w:rPr>
            <w:rStyle w:val="Text14"/>
          </w:rPr>
          <w:t>151</w:t>
        </w:r>
      </w:hyperlink>
      <w:r>
        <w:t>-</w:t>
      </w:r>
      <w:hyperlink w:anchor="Top_of_Index_xhtml">
        <w:r>
          <w:rPr>
            <w:rStyle w:val="Text14"/>
          </w:rPr>
          <w:t>161</w:t>
        </w:r>
      </w:hyperlink>
    </w:p>
    <w:p>
      <w:pPr>
        <w:pStyle w:val="Normal"/>
      </w:pPr>
      <w:r>
        <w:t xml:space="preserve">SQL queries, exploring </w:t>
      </w:r>
      <w:hyperlink w:anchor="Top_of_Index_xhtml">
        <w:r>
          <w:rPr>
            <w:rStyle w:val="Text14"/>
          </w:rPr>
          <w:t>164</w:t>
        </w:r>
      </w:hyperlink>
    </w:p>
    <w:p>
      <w:pPr>
        <w:pStyle w:val="Normal"/>
      </w:pPr>
      <w:r>
        <w:t xml:space="preserve">SQL queries, writing </w:t>
      </w:r>
      <w:hyperlink w:anchor="Top_of_Index_xhtml">
        <w:r>
          <w:rPr>
            <w:rStyle w:val="Text14"/>
          </w:rPr>
          <w:t>162</w:t>
        </w:r>
      </w:hyperlink>
      <w:r>
        <w:t>-</w:t>
      </w:r>
      <w:hyperlink w:anchor="Top_of_Index_xhtml">
        <w:r>
          <w:rPr>
            <w:rStyle w:val="Text14"/>
          </w:rPr>
          <w:t>164</w:t>
        </w:r>
      </w:hyperlink>
    </w:p>
    <w:p>
      <w:pPr>
        <w:pStyle w:val="Normal"/>
      </w:pPr>
      <w:r>
        <w:t>data resources</w:t>
      </w:r>
    </w:p>
    <w:p>
      <w:pPr>
        <w:pStyle w:val="Normal"/>
      </w:pPr>
      <w:r>
        <w:t xml:space="preserve">cleaning up </w:t>
      </w:r>
      <w:hyperlink w:anchor="Top_of_Index_xhtml">
        <w:r>
          <w:rPr>
            <w:rStyle w:val="Text14"/>
          </w:rPr>
          <w:t>80</w:t>
        </w:r>
      </w:hyperlink>
    </w:p>
    <w:p>
      <w:pPr>
        <w:pStyle w:val="Normal"/>
      </w:pPr>
      <w:r>
        <w:t>data seeding</w:t>
      </w:r>
    </w:p>
    <w:p>
      <w:pPr>
        <w:pStyle w:val="Normal"/>
      </w:pPr>
      <w:r>
        <w:t xml:space="preserve">with Fluent API </w:t>
      </w:r>
      <w:hyperlink w:anchor="Top_of_Index_xhtml">
        <w:r>
          <w:rPr>
            <w:rStyle w:val="Text14"/>
          </w:rPr>
          <w:t>88</w:t>
        </w:r>
      </w:hyperlink>
      <w:r>
        <w:t xml:space="preserve">, </w:t>
      </w:r>
      <w:hyperlink w:anchor="Top_of_Index_xhtml">
        <w:r>
          <w:rPr>
            <w:rStyle w:val="Text14"/>
          </w:rPr>
          <w:t>89</w:t>
        </w:r>
      </w:hyperlink>
    </w:p>
    <w:p>
      <w:pPr>
        <w:pStyle w:val="Normal"/>
      </w:pPr>
      <w:r>
        <w:t xml:space="preserve">data, streaming with SignalR </w:t>
      </w:r>
      <w:hyperlink w:anchor="Top_of_Index_xhtml">
        <w:r>
          <w:rPr>
            <w:rStyle w:val="Text14"/>
          </w:rPr>
          <w:t>495</w:t>
        </w:r>
      </w:hyperlink>
    </w:p>
    <w:p>
      <w:pPr>
        <w:pStyle w:val="Normal"/>
      </w:pPr>
      <w:r>
        <w:t xml:space="preserve">.NET console app client, creating </w:t>
      </w:r>
      <w:hyperlink w:anchor="Top_of_Index_xhtml">
        <w:r>
          <w:rPr>
            <w:rStyle w:val="Text14"/>
          </w:rPr>
          <w:t>496</w:t>
        </w:r>
      </w:hyperlink>
      <w:r>
        <w:t xml:space="preserve">, </w:t>
      </w:r>
      <w:hyperlink w:anchor="Top_of_Index_xhtml">
        <w:r>
          <w:rPr>
            <w:rStyle w:val="Text14"/>
          </w:rPr>
          <w:t>497</w:t>
        </w:r>
      </w:hyperlink>
    </w:p>
    <w:p>
      <w:pPr>
        <w:pStyle w:val="Normal"/>
      </w:pPr>
      <w:r>
        <w:t xml:space="preserve">hub, defining </w:t>
      </w:r>
      <w:hyperlink w:anchor="Top_of_Index_xhtml">
        <w:r>
          <w:rPr>
            <w:rStyle w:val="Text14"/>
          </w:rPr>
          <w:t>495</w:t>
        </w:r>
      </w:hyperlink>
      <w:r>
        <w:t xml:space="preserve">, </w:t>
      </w:r>
      <w:hyperlink w:anchor="Top_of_Index_xhtml">
        <w:r>
          <w:rPr>
            <w:rStyle w:val="Text14"/>
          </w:rPr>
          <w:t>496</w:t>
        </w:r>
      </w:hyperlink>
    </w:p>
    <w:p>
      <w:pPr>
        <w:pStyle w:val="Normal"/>
      </w:pPr>
      <w:r>
        <w:t xml:space="preserve">streaming service and client, testing </w:t>
      </w:r>
      <w:hyperlink w:anchor="Top_of_Index_xhtml">
        <w:r>
          <w:rPr>
            <w:rStyle w:val="Text14"/>
          </w:rPr>
          <w:t>499</w:t>
        </w:r>
      </w:hyperlink>
      <w:r>
        <w:t xml:space="preserve">, </w:t>
      </w:r>
      <w:hyperlink w:anchor="Top_of_Index_xhtml">
        <w:r>
          <w:rPr>
            <w:rStyle w:val="Text14"/>
          </w:rPr>
          <w:t>500</w:t>
        </w:r>
      </w:hyperlink>
    </w:p>
    <w:p>
      <w:pPr>
        <w:pStyle w:val="Normal"/>
      </w:pPr>
      <w:r>
        <w:t xml:space="preserve">data transfer objects (DTOs) </w:t>
      </w:r>
      <w:hyperlink w:anchor="Top_of_Index_xhtml">
        <w:r>
          <w:rPr>
            <w:rStyle w:val="Text14"/>
          </w:rPr>
          <w:t>227</w:t>
        </w:r>
      </w:hyperlink>
    </w:p>
    <w:p>
      <w:pPr>
        <w:pStyle w:val="Normal"/>
      </w:pPr>
      <w:r>
        <w:t xml:space="preserve">data validation </w:t>
      </w:r>
      <w:hyperlink w:anchor="Top_of_Index_xhtml">
        <w:r>
          <w:rPr>
            <w:rStyle w:val="Text14"/>
          </w:rPr>
          <w:t>238</w:t>
        </w:r>
      </w:hyperlink>
    </w:p>
    <w:p>
      <w:pPr>
        <w:pStyle w:val="Normal"/>
      </w:pPr>
      <w:r>
        <w:t xml:space="preserve">built-in validators </w:t>
      </w:r>
      <w:hyperlink w:anchor="Top_of_Index_xhtml">
        <w:r>
          <w:rPr>
            <w:rStyle w:val="Text14"/>
          </w:rPr>
          <w:t>238</w:t>
        </w:r>
      </w:hyperlink>
    </w:p>
    <w:p>
      <w:pPr>
        <w:pStyle w:val="Normal"/>
      </w:pPr>
      <w:r>
        <w:t xml:space="preserve">custom validation, performing </w:t>
      </w:r>
      <w:hyperlink w:anchor="Top_of_Index_xhtml">
        <w:r>
          <w:rPr>
            <w:rStyle w:val="Text14"/>
          </w:rPr>
          <w:t>238</w:t>
        </w:r>
      </w:hyperlink>
    </w:p>
    <w:p>
      <w:pPr>
        <w:pStyle w:val="Normal"/>
      </w:pPr>
      <w:r>
        <w:t xml:space="preserve">model, defining </w:t>
      </w:r>
      <w:hyperlink w:anchor="Top_of_Index_xhtml">
        <w:r>
          <w:rPr>
            <w:rStyle w:val="Text14"/>
          </w:rPr>
          <w:t>239</w:t>
        </w:r>
      </w:hyperlink>
      <w:r>
        <w:t xml:space="preserve">, </w:t>
      </w:r>
      <w:hyperlink w:anchor="Top_of_Index_xhtml">
        <w:r>
          <w:rPr>
            <w:rStyle w:val="Text14"/>
          </w:rPr>
          <w:t>240</w:t>
        </w:r>
      </w:hyperlink>
    </w:p>
    <w:p>
      <w:pPr>
        <w:pStyle w:val="Normal"/>
      </w:pPr>
      <w:r>
        <w:t xml:space="preserve">validation messages, customizing </w:t>
      </w:r>
      <w:hyperlink w:anchor="Top_of_Index_xhtml">
        <w:r>
          <w:rPr>
            <w:rStyle w:val="Text14"/>
          </w:rPr>
          <w:t>238</w:t>
        </w:r>
      </w:hyperlink>
    </w:p>
    <w:p>
      <w:pPr>
        <w:pStyle w:val="Normal"/>
      </w:pPr>
      <w:r>
        <w:t xml:space="preserve">validator, defining </w:t>
      </w:r>
      <w:hyperlink w:anchor="Top_of_Index_xhtml">
        <w:r>
          <w:rPr>
            <w:rStyle w:val="Text14"/>
          </w:rPr>
          <w:t>239</w:t>
        </w:r>
      </w:hyperlink>
      <w:r>
        <w:t xml:space="preserve">, </w:t>
      </w:r>
      <w:hyperlink w:anchor="Top_of_Index_xhtml">
        <w:r>
          <w:rPr>
            <w:rStyle w:val="Text14"/>
          </w:rPr>
          <w:t>240</w:t>
        </w:r>
      </w:hyperlink>
    </w:p>
    <w:p>
      <w:pPr>
        <w:pStyle w:val="Normal"/>
      </w:pPr>
      <w:r>
        <w:t xml:space="preserve">validator, testing </w:t>
      </w:r>
      <w:hyperlink w:anchor="Top_of_Index_xhtml">
        <w:r>
          <w:rPr>
            <w:rStyle w:val="Text14"/>
          </w:rPr>
          <w:t>241</w:t>
        </w:r>
      </w:hyperlink>
      <w:r>
        <w:t>-</w:t>
      </w:r>
      <w:hyperlink w:anchor="Top_of_Index_xhtml">
        <w:r>
          <w:rPr>
            <w:rStyle w:val="Text14"/>
          </w:rPr>
          <w:t>245</w:t>
        </w:r>
      </w:hyperlink>
    </w:p>
    <w:p>
      <w:pPr>
        <w:pStyle w:val="Normal"/>
      </w:pPr>
      <w:r>
        <w:t xml:space="preserve">with ASP.NET Core </w:t>
      </w:r>
      <w:hyperlink w:anchor="Top_of_Index_xhtml">
        <w:r>
          <w:rPr>
            <w:rStyle w:val="Text14"/>
          </w:rPr>
          <w:t>245</w:t>
        </w:r>
      </w:hyperlink>
    </w:p>
    <w:p>
      <w:pPr>
        <w:pStyle w:val="Normal"/>
      </w:pPr>
      <w:r>
        <w:t>date</w:t>
      </w:r>
    </w:p>
    <w:p>
      <w:pPr>
        <w:pStyle w:val="Normal"/>
      </w:pPr>
      <w:r>
        <w:t xml:space="preserve">working with </w:t>
      </w:r>
      <w:hyperlink w:anchor="Top_of_Index_xhtml">
        <w:r>
          <w:rPr>
            <w:rStyle w:val="Text14"/>
          </w:rPr>
          <w:t>265</w:t>
        </w:r>
      </w:hyperlink>
    </w:p>
    <w:p>
      <w:pPr>
        <w:pStyle w:val="Normal"/>
      </w:pPr>
      <w:r>
        <w:t>date and time values</w:t>
      </w:r>
    </w:p>
    <w:p>
      <w:pPr>
        <w:pStyle w:val="Normal"/>
      </w:pPr>
      <w:r>
        <w:t xml:space="preserve">formatting </w:t>
      </w:r>
      <w:hyperlink w:anchor="Top_of_Index_xhtml">
        <w:r>
          <w:rPr>
            <w:rStyle w:val="Text14"/>
          </w:rPr>
          <w:t>257</w:t>
        </w:r>
      </w:hyperlink>
      <w:r>
        <w:t>-</w:t>
      </w:r>
      <w:hyperlink w:anchor="Top_of_Index_xhtml">
        <w:r>
          <w:rPr>
            <w:rStyle w:val="Text14"/>
          </w:rPr>
          <w:t>259</w:t>
        </w:r>
      </w:hyperlink>
    </w:p>
    <w:p>
      <w:pPr>
        <w:pStyle w:val="Normal"/>
      </w:pPr>
      <w:r>
        <w:t xml:space="preserve">specifying </w:t>
      </w:r>
      <w:hyperlink w:anchor="Top_of_Index_xhtml">
        <w:r>
          <w:rPr>
            <w:rStyle w:val="Text14"/>
          </w:rPr>
          <w:t>254</w:t>
        </w:r>
      </w:hyperlink>
      <w:r>
        <w:t xml:space="preserve">, </w:t>
      </w:r>
      <w:hyperlink w:anchor="Top_of_Index_xhtml">
        <w:r>
          <w:rPr>
            <w:rStyle w:val="Text14"/>
          </w:rPr>
          <w:t>256</w:t>
        </w:r>
      </w:hyperlink>
    </w:p>
    <w:p>
      <w:pPr>
        <w:pStyle w:val="Normal"/>
      </w:pPr>
      <w:r>
        <w:t>dates and times</w:t>
      </w:r>
    </w:p>
    <w:p>
      <w:pPr>
        <w:pStyle w:val="Normal"/>
      </w:pPr>
      <w:r>
        <w:t xml:space="preserve">calculations </w:t>
      </w:r>
      <w:hyperlink w:anchor="Top_of_Index_xhtml">
        <w:r>
          <w:rPr>
            <w:rStyle w:val="Text14"/>
          </w:rPr>
          <w:t>260</w:t>
        </w:r>
      </w:hyperlink>
    </w:p>
    <w:p>
      <w:pPr>
        <w:pStyle w:val="Normal"/>
      </w:pPr>
      <w:r>
        <w:t xml:space="preserve">DayOfWeek enum, localizing </w:t>
      </w:r>
      <w:hyperlink w:anchor="Top_of_Index_xhtml">
        <w:r>
          <w:rPr>
            <w:rStyle w:val="Text14"/>
          </w:rPr>
          <w:t>264</w:t>
        </w:r>
      </w:hyperlink>
      <w:r>
        <w:t xml:space="preserve">, </w:t>
      </w:r>
      <w:hyperlink w:anchor="Top_of_Index_xhtml">
        <w:r>
          <w:rPr>
            <w:rStyle w:val="Text14"/>
          </w:rPr>
          <w:t>265</w:t>
        </w:r>
      </w:hyperlink>
    </w:p>
    <w:p>
      <w:pPr>
        <w:pStyle w:val="Normal"/>
      </w:pPr>
      <w:r>
        <w:t xml:space="preserve">DST complexities </w:t>
      </w:r>
      <w:hyperlink w:anchor="Top_of_Index_xhtml">
        <w:r>
          <w:rPr>
            <w:rStyle w:val="Text14"/>
          </w:rPr>
          <w:t>263</w:t>
        </w:r>
      </w:hyperlink>
    </w:p>
    <w:p>
      <w:pPr>
        <w:pStyle w:val="Normal"/>
      </w:pPr>
      <w:r>
        <w:t xml:space="preserve">formatting information, obtaining </w:t>
      </w:r>
      <w:hyperlink w:anchor="Top_of_Index_xhtml">
        <w:r>
          <w:rPr>
            <w:rStyle w:val="Text14"/>
          </w:rPr>
          <w:t>266</w:t>
        </w:r>
      </w:hyperlink>
      <w:r>
        <w:t xml:space="preserve">, </w:t>
      </w:r>
      <w:hyperlink w:anchor="Top_of_Index_xhtml">
        <w:r>
          <w:rPr>
            <w:rStyle w:val="Text14"/>
          </w:rPr>
          <w:t>267</w:t>
        </w:r>
      </w:hyperlink>
    </w:p>
    <w:p>
      <w:pPr>
        <w:pStyle w:val="Normal"/>
      </w:pPr>
      <w:r>
        <w:t xml:space="preserve">microseconds </w:t>
      </w:r>
      <w:hyperlink w:anchor="Top_of_Index_xhtml">
        <w:r>
          <w:rPr>
            <w:rStyle w:val="Text14"/>
          </w:rPr>
          <w:t>261</w:t>
        </w:r>
      </w:hyperlink>
    </w:p>
    <w:p>
      <w:pPr>
        <w:pStyle w:val="Normal"/>
      </w:pPr>
      <w:r>
        <w:t xml:space="preserve">nanoseconds </w:t>
      </w:r>
      <w:hyperlink w:anchor="Top_of_Index_xhtml">
        <w:r>
          <w:rPr>
            <w:rStyle w:val="Text14"/>
          </w:rPr>
          <w:t>261</w:t>
        </w:r>
      </w:hyperlink>
    </w:p>
    <w:p>
      <w:pPr>
        <w:pStyle w:val="Normal"/>
      </w:pPr>
      <w:r>
        <w:t xml:space="preserve">time provider, used for unit testing </w:t>
      </w:r>
      <w:hyperlink w:anchor="Top_of_Index_xhtml">
        <w:r>
          <w:rPr>
            <w:rStyle w:val="Text14"/>
          </w:rPr>
          <w:t>267</w:t>
        </w:r>
      </w:hyperlink>
      <w:r>
        <w:t>-</w:t>
      </w:r>
      <w:hyperlink w:anchor="Top_of_Index_xhtml">
        <w:r>
          <w:rPr>
            <w:rStyle w:val="Text14"/>
          </w:rPr>
          <w:t>271</w:t>
        </w:r>
      </w:hyperlink>
    </w:p>
    <w:p>
      <w:pPr>
        <w:pStyle w:val="Normal"/>
      </w:pPr>
      <w:r>
        <w:t xml:space="preserve">used, for globalization </w:t>
      </w:r>
      <w:hyperlink w:anchor="Top_of_Index_xhtml">
        <w:r>
          <w:rPr>
            <w:rStyle w:val="Text14"/>
          </w:rPr>
          <w:t>261</w:t>
        </w:r>
      </w:hyperlink>
      <w:r>
        <w:t>-</w:t>
      </w:r>
      <w:hyperlink w:anchor="Top_of_Index_xhtml">
        <w:r>
          <w:rPr>
            <w:rStyle w:val="Text14"/>
          </w:rPr>
          <w:t>263</w:t>
        </w:r>
      </w:hyperlink>
    </w:p>
    <w:p>
      <w:pPr>
        <w:pStyle w:val="Normal"/>
      </w:pPr>
      <w:r>
        <w:t xml:space="preserve">working with </w:t>
      </w:r>
      <w:hyperlink w:anchor="Top_of_Index_xhtml">
        <w:r>
          <w:rPr>
            <w:rStyle w:val="Text14"/>
          </w:rPr>
          <w:t>253</w:t>
        </w:r>
      </w:hyperlink>
    </w:p>
    <w:p>
      <w:pPr>
        <w:pStyle w:val="Normal"/>
      </w:pPr>
      <w:r>
        <w:t>dates, times and decimal numbers</w:t>
      </w:r>
    </w:p>
    <w:p>
      <w:pPr>
        <w:pStyle w:val="Normal"/>
      </w:pPr>
      <w:r>
        <w:t xml:space="preserve">handling </w:t>
      </w:r>
      <w:hyperlink w:anchor="Top_of_Index_xhtml">
        <w:r>
          <w:rPr>
            <w:rStyle w:val="Text14"/>
          </w:rPr>
          <w:t>599</w:t>
        </w:r>
      </w:hyperlink>
      <w:r>
        <w:t xml:space="preserve">, </w:t>
      </w:r>
      <w:hyperlink w:anchor="Top_of_Index_xhtml">
        <w:r>
          <w:rPr>
            <w:rStyle w:val="Text14"/>
          </w:rPr>
          <w:t>600</w:t>
        </w:r>
      </w:hyperlink>
    </w:p>
    <w:p>
      <w:pPr>
        <w:pStyle w:val="Normal"/>
      </w:pPr>
      <w:r>
        <w:t>DateTime class</w:t>
      </w:r>
    </w:p>
    <w:p>
      <w:pPr>
        <w:pStyle w:val="Normal"/>
      </w:pPr>
      <w:r>
        <w:t xml:space="preserve">exploring </w:t>
      </w:r>
      <w:hyperlink w:anchor="Top_of_Index_xhtml">
        <w:r>
          <w:rPr>
            <w:rStyle w:val="Text14"/>
          </w:rPr>
          <w:t>273</w:t>
        </w:r>
      </w:hyperlink>
      <w:r>
        <w:t>-</w:t>
      </w:r>
      <w:hyperlink w:anchor="Top_of_Index_xhtml">
        <w:r>
          <w:rPr>
            <w:rStyle w:val="Text14"/>
          </w:rPr>
          <w:t>278</w:t>
        </w:r>
      </w:hyperlink>
    </w:p>
    <w:p>
      <w:pPr>
        <w:pStyle w:val="Normal"/>
      </w:pPr>
      <w:r>
        <w:t xml:space="preserve">members </w:t>
      </w:r>
      <w:hyperlink w:anchor="Top_of_Index_xhtml">
        <w:r>
          <w:rPr>
            <w:rStyle w:val="Text14"/>
          </w:rPr>
          <w:t>272</w:t>
        </w:r>
      </w:hyperlink>
    </w:p>
    <w:p>
      <w:pPr>
        <w:pStyle w:val="Normal"/>
      </w:pPr>
      <w:r>
        <w:t>date/time formatting information</w:t>
      </w:r>
    </w:p>
    <w:p>
      <w:pPr>
        <w:pStyle w:val="Normal"/>
      </w:pPr>
      <w:r>
        <w:t xml:space="preserve">obtaining </w:t>
      </w:r>
      <w:hyperlink w:anchor="Top_of_Index_xhtml">
        <w:r>
          <w:rPr>
            <w:rStyle w:val="Text14"/>
          </w:rPr>
          <w:t>266</w:t>
        </w:r>
      </w:hyperlink>
      <w:r>
        <w:t xml:space="preserve">, </w:t>
      </w:r>
      <w:hyperlink w:anchor="Top_of_Index_xhtml">
        <w:r>
          <w:rPr>
            <w:rStyle w:val="Text14"/>
          </w:rPr>
          <w:t>267</w:t>
        </w:r>
      </w:hyperlink>
    </w:p>
    <w:p>
      <w:pPr>
        <w:pStyle w:val="Normal"/>
      </w:pPr>
      <w:r>
        <w:t>date/time types</w:t>
      </w:r>
    </w:p>
    <w:p>
      <w:pPr>
        <w:pStyle w:val="Normal"/>
      </w:pPr>
      <w:r>
        <w:t xml:space="preserve">using </w:t>
      </w:r>
      <w:hyperlink w:anchor="Top_of_Index_xhtml">
        <w:r>
          <w:rPr>
            <w:rStyle w:val="Text14"/>
          </w:rPr>
          <w:t>600</w:t>
        </w:r>
      </w:hyperlink>
      <w:r>
        <w:t>-</w:t>
      </w:r>
      <w:hyperlink w:anchor="Top_of_Index_xhtml">
        <w:r>
          <w:rPr>
            <w:rStyle w:val="Text14"/>
          </w:rPr>
          <w:t>604</w:t>
        </w:r>
      </w:hyperlink>
    </w:p>
    <w:p>
      <w:pPr>
        <w:pStyle w:val="Normal"/>
      </w:pPr>
      <w:r>
        <w:t xml:space="preserve">Daylight Saving Time (DST) </w:t>
      </w:r>
      <w:hyperlink w:anchor="Top_of_Index_xhtml">
        <w:r>
          <w:rPr>
            <w:rStyle w:val="Text14"/>
          </w:rPr>
          <w:t>253</w:t>
        </w:r>
      </w:hyperlink>
    </w:p>
    <w:p>
      <w:pPr>
        <w:pStyle w:val="Normal"/>
      </w:pPr>
      <w:r>
        <w:t xml:space="preserve">complexities </w:t>
      </w:r>
      <w:hyperlink w:anchor="Top_of_Index_xhtml">
        <w:r>
          <w:rPr>
            <w:rStyle w:val="Text14"/>
          </w:rPr>
          <w:t>263</w:t>
        </w:r>
      </w:hyperlink>
    </w:p>
    <w:p>
      <w:pPr>
        <w:pStyle w:val="Normal"/>
      </w:pPr>
      <w:r>
        <w:t>DayOfWeek enum</w:t>
      </w:r>
    </w:p>
    <w:p>
      <w:pPr>
        <w:pStyle w:val="Normal"/>
      </w:pPr>
      <w:r>
        <w:t xml:space="preserve">localizing </w:t>
      </w:r>
      <w:hyperlink w:anchor="Top_of_Index_xhtml">
        <w:r>
          <w:rPr>
            <w:rStyle w:val="Text14"/>
          </w:rPr>
          <w:t>264</w:t>
        </w:r>
      </w:hyperlink>
      <w:r>
        <w:t xml:space="preserve">, </w:t>
      </w:r>
      <w:hyperlink w:anchor="Top_of_Index_xhtml">
        <w:r>
          <w:rPr>
            <w:rStyle w:val="Text14"/>
          </w:rPr>
          <w:t>265</w:t>
        </w:r>
      </w:hyperlink>
    </w:p>
    <w:p>
      <w:pPr>
        <w:pStyle w:val="Normal"/>
      </w:pPr>
      <w:r>
        <w:t>deletes</w:t>
      </w:r>
    </w:p>
    <w:p>
      <w:pPr>
        <w:pStyle w:val="Normal"/>
      </w:pPr>
      <w:r>
        <w:t xml:space="preserve">implementing, as mutations </w:t>
      </w:r>
      <w:hyperlink w:anchor="Top_of_Index_xhtml">
        <w:r>
          <w:rPr>
            <w:rStyle w:val="Text14"/>
          </w:rPr>
          <w:t>554</w:t>
        </w:r>
      </w:hyperlink>
      <w:r>
        <w:t>-</w:t>
      </w:r>
      <w:hyperlink w:anchor="Top_of_Index_xhtml">
        <w:r>
          <w:rPr>
            <w:rStyle w:val="Text14"/>
          </w:rPr>
          <w:t>560</w:t>
        </w:r>
      </w:hyperlink>
    </w:p>
    <w:p>
      <w:pPr>
        <w:pStyle w:val="Normal"/>
      </w:pPr>
      <w:r>
        <w:t>denial of service (DoS)</w:t>
      </w:r>
    </w:p>
    <w:p>
      <w:pPr>
        <w:pStyle w:val="Normal"/>
      </w:pPr>
      <w:r>
        <w:t xml:space="preserve">preventing, with rate limiting </w:t>
      </w:r>
      <w:hyperlink w:anchor="Top_of_Index_xhtml">
        <w:r>
          <w:rPr>
            <w:rStyle w:val="Text14"/>
          </w:rPr>
          <w:t>338</w:t>
        </w:r>
      </w:hyperlink>
      <w:r>
        <w:t xml:space="preserve">, </w:t>
      </w:r>
      <w:hyperlink w:anchor="Top_of_Index_xhtml">
        <w:r>
          <w:rPr>
            <w:rStyle w:val="Text14"/>
          </w:rPr>
          <w:t>339</w:t>
        </w:r>
      </w:hyperlink>
    </w:p>
    <w:p>
      <w:pPr>
        <w:pStyle w:val="Normal"/>
      </w:pPr>
      <w:r>
        <w:t xml:space="preserve">denormalizing </w:t>
      </w:r>
      <w:hyperlink w:anchor="Top_of_Index_xhtml">
        <w:r>
          <w:rPr>
            <w:rStyle w:val="Text14"/>
          </w:rPr>
          <w:t>131</w:t>
        </w:r>
      </w:hyperlink>
    </w:p>
    <w:p>
      <w:pPr>
        <w:pStyle w:val="Normal"/>
      </w:pPr>
      <w:r>
        <w:t>dependency assets, controlling</w:t>
      </w:r>
    </w:p>
    <w:p>
      <w:pPr>
        <w:pStyle w:val="Normal"/>
      </w:pPr>
      <w:r>
        <w:t xml:space="preserve">reference link </w:t>
      </w:r>
      <w:hyperlink w:anchor="Top_of_Index_xhtml">
        <w:r>
          <w:rPr>
            <w:rStyle w:val="Text14"/>
          </w:rPr>
          <w:t>117</w:t>
        </w:r>
      </w:hyperlink>
    </w:p>
    <w:p>
      <w:pPr>
        <w:pStyle w:val="Normal"/>
      </w:pPr>
      <w:r>
        <w:t xml:space="preserve">desktop apps </w:t>
      </w:r>
      <w:hyperlink w:anchor="Top_of_Index_xhtml">
        <w:r>
          <w:rPr>
            <w:rStyle w:val="Text14"/>
          </w:rPr>
          <w:t>12</w:t>
        </w:r>
      </w:hyperlink>
    </w:p>
    <w:p>
      <w:pPr>
        <w:pStyle w:val="Normal"/>
      </w:pPr>
      <w:r>
        <w:t>development environment</w:t>
      </w:r>
    </w:p>
    <w:p>
      <w:pPr>
        <w:pStyle w:val="Normal"/>
      </w:pPr>
      <w:r>
        <w:t xml:space="preserve">setting up </w:t>
      </w:r>
      <w:hyperlink w:anchor="Top_of_Index_xhtml">
        <w:r>
          <w:rPr>
            <w:rStyle w:val="Text14"/>
          </w:rPr>
          <w:t>14</w:t>
        </w:r>
      </w:hyperlink>
    </w:p>
    <w:p>
      <w:pPr>
        <w:pStyle w:val="Normal"/>
      </w:pPr>
      <w:r>
        <w:t>distributed caching</w:t>
      </w:r>
    </w:p>
    <w:p>
      <w:pPr>
        <w:pStyle w:val="Normal"/>
      </w:pPr>
      <w:r>
        <w:t xml:space="preserve">abstraction </w:t>
      </w:r>
      <w:hyperlink w:anchor="Top_of_Index_xhtml">
        <w:r>
          <w:rPr>
            <w:rStyle w:val="Text14"/>
          </w:rPr>
          <w:t>384</w:t>
        </w:r>
      </w:hyperlink>
      <w:r>
        <w:t xml:space="preserve">, </w:t>
      </w:r>
      <w:hyperlink w:anchor="Top_of_Index_xhtml">
        <w:r>
          <w:rPr>
            <w:rStyle w:val="Text14"/>
          </w:rPr>
          <w:t>385</w:t>
        </w:r>
      </w:hyperlink>
    </w:p>
    <w:p>
      <w:pPr>
        <w:pStyle w:val="Normal"/>
      </w:pPr>
      <w:r>
        <w:t xml:space="preserve">used, for caching objects </w:t>
      </w:r>
      <w:hyperlink w:anchor="Top_of_Index_xhtml">
        <w:r>
          <w:rPr>
            <w:rStyle w:val="Text14"/>
          </w:rPr>
          <w:t>381</w:t>
        </w:r>
      </w:hyperlink>
      <w:r>
        <w:t>-</w:t>
      </w:r>
      <w:hyperlink w:anchor="Top_of_Index_xhtml">
        <w:r>
          <w:rPr>
            <w:rStyle w:val="Text14"/>
          </w:rPr>
          <w:t>384</w:t>
        </w:r>
      </w:hyperlink>
    </w:p>
    <w:p>
      <w:pPr>
        <w:pStyle w:val="Normal"/>
      </w:pPr>
      <w:r>
        <w:t xml:space="preserve">distributed DoS (DDoS) </w:t>
      </w:r>
      <w:hyperlink w:anchor="Top_of_Index_xhtml">
        <w:r>
          <w:rPr>
            <w:rStyle w:val="Text14"/>
          </w:rPr>
          <w:t>338</w:t>
        </w:r>
      </w:hyperlink>
    </w:p>
    <w:p>
      <w:pPr>
        <w:pStyle w:val="Normal"/>
      </w:pPr>
      <w:r>
        <w:t xml:space="preserve">Distributed Memory Cache </w:t>
      </w:r>
      <w:hyperlink w:anchor="Top_of_Index_xhtml">
        <w:r>
          <w:rPr>
            <w:rStyle w:val="Text14"/>
          </w:rPr>
          <w:t>381</w:t>
        </w:r>
      </w:hyperlink>
    </w:p>
    <w:p>
      <w:pPr>
        <w:pStyle w:val="Normal"/>
      </w:pPr>
      <w:r>
        <w:t>Docker</w:t>
      </w:r>
    </w:p>
    <w:p>
      <w:pPr>
        <w:pStyle w:val="Normal"/>
      </w:pPr>
      <w:r>
        <w:t xml:space="preserve">used, for setting up RabbitMQ </w:t>
      </w:r>
      <w:hyperlink w:anchor="Top_of_Index_xhtml">
        <w:r>
          <w:rPr>
            <w:rStyle w:val="Text14"/>
          </w:rPr>
          <w:t>402</w:t>
        </w:r>
      </w:hyperlink>
      <w:r>
        <w:t xml:space="preserve">, </w:t>
      </w:r>
      <w:hyperlink w:anchor="Top_of_Index_xhtml">
        <w:r>
          <w:rPr>
            <w:rStyle w:val="Text14"/>
          </w:rPr>
          <w:t>403</w:t>
        </w:r>
      </w:hyperlink>
    </w:p>
    <w:p>
      <w:pPr>
        <w:pStyle w:val="Normal"/>
      </w:pPr>
      <w:r>
        <w:t>dotnet-ef tool</w:t>
      </w:r>
    </w:p>
    <w:p>
      <w:pPr>
        <w:pStyle w:val="Normal"/>
      </w:pPr>
      <w:r>
        <w:t xml:space="preserve">setting up </w:t>
      </w:r>
      <w:hyperlink w:anchor="Top_of_Index_xhtml">
        <w:r>
          <w:rPr>
            <w:rStyle w:val="Text14"/>
          </w:rPr>
          <w:t>85</w:t>
        </w:r>
      </w:hyperlink>
      <w:r>
        <w:t xml:space="preserve">, </w:t>
      </w:r>
      <w:hyperlink w:anchor="Top_of_Index_xhtml">
        <w:r>
          <w:rPr>
            <w:rStyle w:val="Text14"/>
          </w:rPr>
          <w:t>86</w:t>
        </w:r>
      </w:hyperlink>
    </w:p>
    <w:p>
      <w:pPr>
        <w:pStyle w:val="Normal"/>
      </w:pPr>
      <w:r>
        <w:t xml:space="preserve">dotnet tool </w:t>
      </w:r>
      <w:hyperlink w:anchor="Top_of_Index_xhtml">
        <w:r>
          <w:rPr>
            <w:rStyle w:val="Text14"/>
          </w:rPr>
          <w:t>29</w:t>
        </w:r>
      </w:hyperlink>
    </w:p>
    <w:p>
      <w:pPr>
        <w:pStyle w:val="Normal"/>
      </w:pPr>
      <w:r>
        <w:t xml:space="preserve">double-opt-in (DOI) </w:t>
      </w:r>
      <w:hyperlink w:anchor="Top_of_Index_xhtml">
        <w:r>
          <w:rPr>
            <w:rStyle w:val="Text14"/>
          </w:rPr>
          <w:t>625</w:t>
        </w:r>
      </w:hyperlink>
    </w:p>
    <w:p>
      <w:pPr>
        <w:pStyle w:val="Normal"/>
      </w:pPr>
      <w:r>
        <w:t xml:space="preserve">Durable Functions </w:t>
      </w:r>
      <w:hyperlink w:anchor="Top_of_Index_xhtml">
        <w:r>
          <w:rPr>
            <w:rStyle w:val="Text14"/>
          </w:rPr>
          <w:t>436</w:t>
        </w:r>
      </w:hyperlink>
    </w:p>
    <w:p>
      <w:pPr>
        <w:pStyle w:val="Normal"/>
      </w:pPr>
      <w:r>
        <w:t xml:space="preserve">dynamic HTML (DHTML) </w:t>
      </w:r>
      <w:hyperlink w:anchor="Top_of_Index_xhtml">
        <w:r>
          <w:rPr>
            <w:rStyle w:val="Text14"/>
          </w:rPr>
          <w:t>476</w:t>
        </w:r>
      </w:hyperlink>
    </w:p>
    <w:p>
      <w:pPr>
        <w:pStyle w:val="Normal"/>
      </w:pPr>
      <w:r>
        <w:t>E</w:t>
      </w:r>
    </w:p>
    <w:p>
      <w:pPr>
        <w:pStyle w:val="Normal"/>
      </w:pPr>
      <w:r>
        <w:t>EF Core annotation attributes</w:t>
      </w:r>
    </w:p>
    <w:p>
      <w:pPr>
        <w:pStyle w:val="Normal"/>
      </w:pPr>
      <w:r>
        <w:t xml:space="preserve">using, to define model </w:t>
      </w:r>
      <w:hyperlink w:anchor="Top_of_Index_xhtml">
        <w:r>
          <w:rPr>
            <w:rStyle w:val="Text14"/>
          </w:rPr>
          <w:t>86</w:t>
        </w:r>
      </w:hyperlink>
      <w:r>
        <w:t>-</w:t>
      </w:r>
      <w:hyperlink w:anchor="Top_of_Index_xhtml">
        <w:r>
          <w:rPr>
            <w:rStyle w:val="Text14"/>
          </w:rPr>
          <w:t>88</w:t>
        </w:r>
      </w:hyperlink>
    </w:p>
    <w:p>
      <w:pPr>
        <w:pStyle w:val="Normal"/>
      </w:pPr>
      <w:r>
        <w:t>EF Core conventions</w:t>
      </w:r>
    </w:p>
    <w:p>
      <w:pPr>
        <w:pStyle w:val="Normal"/>
      </w:pPr>
      <w:r>
        <w:t xml:space="preserve">using, to define model </w:t>
      </w:r>
      <w:hyperlink w:anchor="Top_of_Index_xhtml">
        <w:r>
          <w:rPr>
            <w:rStyle w:val="Text14"/>
          </w:rPr>
          <w:t>86</w:t>
        </w:r>
      </w:hyperlink>
    </w:p>
    <w:p>
      <w:pPr>
        <w:pStyle w:val="Normal"/>
      </w:pPr>
      <w:r>
        <w:t>EF Core Fluent API</w:t>
      </w:r>
    </w:p>
    <w:p>
      <w:pPr>
        <w:pStyle w:val="Normal"/>
      </w:pPr>
      <w:r>
        <w:t xml:space="preserve">using, to define model </w:t>
      </w:r>
      <w:hyperlink w:anchor="Top_of_Index_xhtml">
        <w:r>
          <w:rPr>
            <w:rStyle w:val="Text14"/>
          </w:rPr>
          <w:t>88</w:t>
        </w:r>
      </w:hyperlink>
    </w:p>
    <w:p>
      <w:pPr>
        <w:pStyle w:val="Normal"/>
      </w:pPr>
      <w:r>
        <w:t>EF Core models</w:t>
      </w:r>
    </w:p>
    <w:p>
      <w:pPr>
        <w:pStyle w:val="Normal"/>
      </w:pPr>
      <w:r>
        <w:t xml:space="preserve">defining </w:t>
      </w:r>
      <w:hyperlink w:anchor="Top_of_Index_xhtml">
        <w:r>
          <w:rPr>
            <w:rStyle w:val="Text14"/>
          </w:rPr>
          <w:t>86</w:t>
        </w:r>
      </w:hyperlink>
    </w:p>
    <w:p>
      <w:pPr>
        <w:pStyle w:val="Normal"/>
      </w:pPr>
      <w:r>
        <w:t xml:space="preserve">GraphQL queries, defining </w:t>
      </w:r>
      <w:hyperlink w:anchor="Top_of_Index_xhtml">
        <w:r>
          <w:rPr>
            <w:rStyle w:val="Text14"/>
          </w:rPr>
          <w:t>513</w:t>
        </w:r>
      </w:hyperlink>
    </w:p>
    <w:p>
      <w:pPr>
        <w:pStyle w:val="Normal"/>
      </w:pPr>
      <w:r>
        <w:t xml:space="preserve">reference link </w:t>
      </w:r>
      <w:hyperlink w:anchor="Top_of_Index_xhtml">
        <w:r>
          <w:rPr>
            <w:rStyle w:val="Text14"/>
          </w:rPr>
          <w:t>86</w:t>
        </w:r>
      </w:hyperlink>
    </w:p>
    <w:p>
      <w:pPr>
        <w:pStyle w:val="Normal"/>
      </w:pPr>
      <w:r>
        <w:t xml:space="preserve">entity class </w:t>
      </w:r>
      <w:hyperlink w:anchor="Top_of_Index_xhtml">
        <w:r>
          <w:rPr>
            <w:rStyle w:val="Text14"/>
          </w:rPr>
          <w:t>86</w:t>
        </w:r>
      </w:hyperlink>
    </w:p>
    <w:p>
      <w:pPr>
        <w:pStyle w:val="Normal"/>
      </w:pPr>
      <w:r>
        <w:t xml:space="preserve">Entity Framework Core (EF Core) </w:t>
      </w:r>
      <w:hyperlink w:anchor="Top_of_Index_xhtml">
        <w:r>
          <w:rPr>
            <w:rStyle w:val="Text14"/>
          </w:rPr>
          <w:t>83</w:t>
        </w:r>
      </w:hyperlink>
      <w:r>
        <w:t xml:space="preserve">, </w:t>
      </w:r>
      <w:hyperlink w:anchor="Top_of_Index_xhtml">
        <w:r>
          <w:rPr>
            <w:rStyle w:val="Text14"/>
          </w:rPr>
          <w:t>84</w:t>
        </w:r>
      </w:hyperlink>
    </w:p>
    <w:p>
      <w:pPr>
        <w:pStyle w:val="Normal"/>
      </w:pPr>
      <w:r>
        <w:t xml:space="preserve">approaches </w:t>
      </w:r>
      <w:hyperlink w:anchor="Top_of_Index_xhtml">
        <w:r>
          <w:rPr>
            <w:rStyle w:val="Text14"/>
          </w:rPr>
          <w:t>84</w:t>
        </w:r>
      </w:hyperlink>
    </w:p>
    <w:p>
      <w:pPr>
        <w:pStyle w:val="Normal"/>
      </w:pPr>
      <w:r>
        <w:t xml:space="preserve">support, adding </w:t>
      </w:r>
      <w:hyperlink w:anchor="Top_of_Index_xhtml">
        <w:r>
          <w:rPr>
            <w:rStyle w:val="Text14"/>
          </w:rPr>
          <w:t>513</w:t>
        </w:r>
      </w:hyperlink>
      <w:r>
        <w:t xml:space="preserve">, </w:t>
      </w:r>
      <w:hyperlink w:anchor="Top_of_Index_xhtml">
        <w:r>
          <w:rPr>
            <w:rStyle w:val="Text14"/>
          </w:rPr>
          <w:t>514</w:t>
        </w:r>
      </w:hyperlink>
    </w:p>
    <w:p>
      <w:pPr>
        <w:pStyle w:val="Normal"/>
      </w:pPr>
      <w:r>
        <w:t xml:space="preserve">used, for managing SQL Server data </w:t>
      </w:r>
      <w:hyperlink w:anchor="Top_of_Index_xhtml">
        <w:r>
          <w:rPr>
            <w:rStyle w:val="Text14"/>
          </w:rPr>
          <w:t>83</w:t>
        </w:r>
      </w:hyperlink>
      <w:r>
        <w:t xml:space="preserve">, </w:t>
      </w:r>
      <w:hyperlink w:anchor="Top_of_Index_xhtml">
        <w:r>
          <w:rPr>
            <w:rStyle w:val="Text14"/>
          </w:rPr>
          <w:t>84</w:t>
        </w:r>
      </w:hyperlink>
    </w:p>
    <w:p>
      <w:pPr>
        <w:pStyle w:val="Normal"/>
      </w:pPr>
      <w:r>
        <w:t xml:space="preserve">used, for mapping inheritance hierarchies </w:t>
      </w:r>
      <w:hyperlink w:anchor="Top_of_Index_xhtml">
        <w:r>
          <w:rPr>
            <w:rStyle w:val="Text14"/>
          </w:rPr>
          <w:t>102</w:t>
        </w:r>
      </w:hyperlink>
    </w:p>
    <w:p>
      <w:pPr>
        <w:pStyle w:val="Normal"/>
      </w:pPr>
      <w:r>
        <w:t xml:space="preserve">entity models </w:t>
      </w:r>
      <w:hyperlink w:anchor="Top_of_Index_xhtml">
        <w:r>
          <w:rPr>
            <w:rStyle w:val="Text14"/>
          </w:rPr>
          <w:t>86</w:t>
        </w:r>
      </w:hyperlink>
      <w:r>
        <w:t xml:space="preserve">, </w:t>
      </w:r>
      <w:hyperlink w:anchor="Top_of_Index_xhtml">
        <w:r>
          <w:rPr>
            <w:rStyle w:val="Text14"/>
          </w:rPr>
          <w:t>227</w:t>
        </w:r>
      </w:hyperlink>
    </w:p>
    <w:p>
      <w:pPr>
        <w:pStyle w:val="Normal"/>
      </w:pPr>
      <w:r>
        <w:t>entity models, with SQL Server</w:t>
      </w:r>
    </w:p>
    <w:p>
      <w:pPr>
        <w:pStyle w:val="Normal"/>
      </w:pPr>
      <w:r>
        <w:t xml:space="preserve">class library, creating </w:t>
      </w:r>
      <w:hyperlink w:anchor="Top_of_Index_xhtml">
        <w:r>
          <w:rPr>
            <w:rStyle w:val="Text14"/>
          </w:rPr>
          <w:t>116</w:t>
        </w:r>
      </w:hyperlink>
      <w:r>
        <w:t xml:space="preserve">, </w:t>
      </w:r>
      <w:hyperlink w:anchor="Top_of_Index_xhtml">
        <w:r>
          <w:rPr>
            <w:rStyle w:val="Text14"/>
          </w:rPr>
          <w:t>117</w:t>
        </w:r>
      </w:hyperlink>
    </w:p>
    <w:p>
      <w:pPr>
        <w:pStyle w:val="Normal"/>
      </w:pPr>
      <w:r>
        <w:t xml:space="preserve">Environment Tag Helper </w:t>
      </w:r>
      <w:hyperlink w:anchor="Top_of_Index_xhtml">
        <w:r>
          <w:rPr>
            <w:rStyle w:val="Text14"/>
          </w:rPr>
          <w:t>652</w:t>
        </w:r>
      </w:hyperlink>
      <w:r>
        <w:t xml:space="preserve">, </w:t>
      </w:r>
      <w:hyperlink w:anchor="Top_of_Index_xhtml">
        <w:r>
          <w:rPr>
            <w:rStyle w:val="Text14"/>
          </w:rPr>
          <w:t>653</w:t>
        </w:r>
      </w:hyperlink>
    </w:p>
    <w:p>
      <w:pPr>
        <w:pStyle w:val="Normal"/>
      </w:pPr>
      <w:r>
        <w:t>exchange types, RabbitMQ</w:t>
      </w:r>
    </w:p>
    <w:p>
      <w:pPr>
        <w:pStyle w:val="Normal"/>
      </w:pPr>
      <w:r>
        <w:t xml:space="preserve">direct </w:t>
      </w:r>
      <w:hyperlink w:anchor="Top_of_Index_xhtml">
        <w:r>
          <w:rPr>
            <w:rStyle w:val="Text14"/>
          </w:rPr>
          <w:t>401</w:t>
        </w:r>
      </w:hyperlink>
    </w:p>
    <w:p>
      <w:pPr>
        <w:pStyle w:val="Normal"/>
      </w:pPr>
      <w:r>
        <w:t xml:space="preserve">fanout </w:t>
      </w:r>
      <w:hyperlink w:anchor="Top_of_Index_xhtml">
        <w:r>
          <w:rPr>
            <w:rStyle w:val="Text14"/>
          </w:rPr>
          <w:t>401</w:t>
        </w:r>
      </w:hyperlink>
    </w:p>
    <w:p>
      <w:pPr>
        <w:pStyle w:val="Normal"/>
      </w:pPr>
      <w:r>
        <w:t xml:space="preserve">headers </w:t>
      </w:r>
      <w:hyperlink w:anchor="Top_of_Index_xhtml">
        <w:r>
          <w:rPr>
            <w:rStyle w:val="Text14"/>
          </w:rPr>
          <w:t>401</w:t>
        </w:r>
      </w:hyperlink>
    </w:p>
    <w:p>
      <w:pPr>
        <w:pStyle w:val="Normal"/>
      </w:pPr>
      <w:r>
        <w:t xml:space="preserve">topic </w:t>
      </w:r>
      <w:hyperlink w:anchor="Top_of_Index_xhtml">
        <w:r>
          <w:rPr>
            <w:rStyle w:val="Text14"/>
          </w:rPr>
          <w:t>401</w:t>
        </w:r>
      </w:hyperlink>
    </w:p>
    <w:p>
      <w:pPr>
        <w:pStyle w:val="Normal"/>
      </w:pPr>
      <w:r>
        <w:t xml:space="preserve">Express.js </w:t>
      </w:r>
      <w:hyperlink w:anchor="Top_of_Index_xhtml">
        <w:r>
          <w:rPr>
            <w:rStyle w:val="Text14"/>
          </w:rPr>
          <w:t>307</w:t>
        </w:r>
      </w:hyperlink>
    </w:p>
    <w:p>
      <w:pPr>
        <w:pStyle w:val="Normal"/>
      </w:pPr>
      <w:r>
        <w:t xml:space="preserve">eXtensible Application Markup Language (XAML) </w:t>
      </w:r>
      <w:hyperlink w:anchor="Top_of_Index_xhtml">
        <w:r>
          <w:rPr>
            <w:rStyle w:val="Text14"/>
          </w:rPr>
          <w:t>11</w:t>
        </w:r>
      </w:hyperlink>
      <w:r>
        <w:t xml:space="preserve">, </w:t>
      </w:r>
      <w:hyperlink w:anchor="Top_of_Index_xhtml">
        <w:r>
          <w:rPr>
            <w:rStyle w:val="Text14"/>
          </w:rPr>
          <w:t>12</w:t>
        </w:r>
      </w:hyperlink>
    </w:p>
    <w:p>
      <w:pPr>
        <w:pStyle w:val="Normal"/>
      </w:pPr>
      <w:r>
        <w:t xml:space="preserve">.NET MAUI controls, selecting between </w:t>
      </w:r>
      <w:hyperlink w:anchor="Top_of_Index_xhtml">
        <w:r>
          <w:rPr>
            <w:rStyle w:val="Text14"/>
          </w:rPr>
          <w:t>707</w:t>
        </w:r>
      </w:hyperlink>
      <w:r>
        <w:t xml:space="preserve">, </w:t>
      </w:r>
      <w:hyperlink w:anchor="Top_of_Index_xhtml">
        <w:r>
          <w:rPr>
            <w:rStyle w:val="Text14"/>
          </w:rPr>
          <w:t>708</w:t>
        </w:r>
      </w:hyperlink>
    </w:p>
    <w:p>
      <w:pPr>
        <w:pStyle w:val="Normal"/>
      </w:pPr>
      <w:r>
        <w:t xml:space="preserve">.NET MAUI namespaces </w:t>
      </w:r>
      <w:hyperlink w:anchor="Top_of_Index_xhtml">
        <w:r>
          <w:rPr>
            <w:rStyle w:val="Text14"/>
          </w:rPr>
          <w:t>706</w:t>
        </w:r>
      </w:hyperlink>
    </w:p>
    <w:p>
      <w:pPr>
        <w:pStyle w:val="Normal"/>
      </w:pPr>
      <w:r>
        <w:t xml:space="preserve">markup extensions </w:t>
      </w:r>
      <w:hyperlink w:anchor="Top_of_Index_xhtml">
        <w:r>
          <w:rPr>
            <w:rStyle w:val="Text14"/>
          </w:rPr>
          <w:t>708</w:t>
        </w:r>
      </w:hyperlink>
    </w:p>
    <w:p>
      <w:pPr>
        <w:pStyle w:val="Normal"/>
      </w:pPr>
      <w:r>
        <w:t xml:space="preserve">type converters </w:t>
      </w:r>
      <w:hyperlink w:anchor="Top_of_Index_xhtml">
        <w:r>
          <w:rPr>
            <w:rStyle w:val="Text14"/>
          </w:rPr>
          <w:t>706</w:t>
        </w:r>
      </w:hyperlink>
    </w:p>
    <w:p>
      <w:pPr>
        <w:pStyle w:val="Normal"/>
      </w:pPr>
      <w:r>
        <w:t xml:space="preserve">used, for building apps </w:t>
      </w:r>
      <w:hyperlink w:anchor="Top_of_Index_xhtml">
        <w:r>
          <w:rPr>
            <w:rStyle w:val="Text14"/>
          </w:rPr>
          <w:t>704</w:t>
        </w:r>
      </w:hyperlink>
    </w:p>
    <w:p>
      <w:pPr>
        <w:pStyle w:val="Normal"/>
      </w:pPr>
      <w:r>
        <w:t xml:space="preserve">used, for simplifying code </w:t>
      </w:r>
      <w:hyperlink w:anchor="Top_of_Index_xhtml">
        <w:r>
          <w:rPr>
            <w:rStyle w:val="Text14"/>
          </w:rPr>
          <w:t>704</w:t>
        </w:r>
      </w:hyperlink>
      <w:r>
        <w:t xml:space="preserve">, </w:t>
      </w:r>
      <w:hyperlink w:anchor="Top_of_Index_xhtml">
        <w:r>
          <w:rPr>
            <w:rStyle w:val="Text14"/>
          </w:rPr>
          <w:t>705</w:t>
        </w:r>
      </w:hyperlink>
    </w:p>
    <w:p>
      <w:pPr>
        <w:pStyle w:val="Normal"/>
      </w:pPr>
      <w:r>
        <w:t>F</w:t>
      </w:r>
    </w:p>
    <w:p>
      <w:pPr>
        <w:pStyle w:val="Normal"/>
      </w:pPr>
      <w:r>
        <w:t xml:space="preserve">fault tolerance, with Poly </w:t>
      </w:r>
      <w:hyperlink w:anchor="Top_of_Index_xhtml">
        <w:r>
          <w:rPr>
            <w:rStyle w:val="Text14"/>
          </w:rPr>
          <w:t>389</w:t>
        </w:r>
      </w:hyperlink>
    </w:p>
    <w:p>
      <w:pPr>
        <w:pStyle w:val="Normal"/>
      </w:pPr>
      <w:r>
        <w:t xml:space="preserve">circuit breaker patterns </w:t>
      </w:r>
      <w:hyperlink w:anchor="Top_of_Index_xhtml">
        <w:r>
          <w:rPr>
            <w:rStyle w:val="Text14"/>
          </w:rPr>
          <w:t>390</w:t>
        </w:r>
      </w:hyperlink>
    </w:p>
    <w:p>
      <w:pPr>
        <w:pStyle w:val="Normal"/>
      </w:pPr>
      <w:r>
        <w:t xml:space="preserve">MVC project, building to call faulty web services </w:t>
      </w:r>
      <w:hyperlink w:anchor="Top_of_Index_xhtml">
        <w:r>
          <w:rPr>
            <w:rStyle w:val="Text14"/>
          </w:rPr>
          <w:t>392</w:t>
        </w:r>
      </w:hyperlink>
      <w:r>
        <w:t>-</w:t>
      </w:r>
      <w:hyperlink w:anchor="Top_of_Index_xhtml">
        <w:r>
          <w:rPr>
            <w:rStyle w:val="Text14"/>
          </w:rPr>
          <w:t>398</w:t>
        </w:r>
      </w:hyperlink>
    </w:p>
    <w:p>
      <w:pPr>
        <w:pStyle w:val="Normal"/>
      </w:pPr>
      <w:r>
        <w:t xml:space="preserve">policies, applying to HTTP clients </w:t>
      </w:r>
      <w:hyperlink w:anchor="Top_of_Index_xhtml">
        <w:r>
          <w:rPr>
            <w:rStyle w:val="Text14"/>
          </w:rPr>
          <w:t>391</w:t>
        </w:r>
      </w:hyperlink>
      <w:r>
        <w:t xml:space="preserve">, </w:t>
      </w:r>
      <w:hyperlink w:anchor="Top_of_Index_xhtml">
        <w:r>
          <w:rPr>
            <w:rStyle w:val="Text14"/>
          </w:rPr>
          <w:t>392</w:t>
        </w:r>
      </w:hyperlink>
    </w:p>
    <w:p>
      <w:pPr>
        <w:pStyle w:val="Normal"/>
      </w:pPr>
      <w:r>
        <w:t xml:space="preserve">policies, defining </w:t>
      </w:r>
      <w:hyperlink w:anchor="Top_of_Index_xhtml">
        <w:r>
          <w:rPr>
            <w:rStyle w:val="Text14"/>
          </w:rPr>
          <w:t>390</w:t>
        </w:r>
      </w:hyperlink>
    </w:p>
    <w:p>
      <w:pPr>
        <w:pStyle w:val="Normal"/>
      </w:pPr>
      <w:r>
        <w:t xml:space="preserve">policies, executing </w:t>
      </w:r>
      <w:hyperlink w:anchor="Top_of_Index_xhtml">
        <w:r>
          <w:rPr>
            <w:rStyle w:val="Text14"/>
          </w:rPr>
          <w:t>390</w:t>
        </w:r>
      </w:hyperlink>
    </w:p>
    <w:p>
      <w:pPr>
        <w:pStyle w:val="Normal"/>
      </w:pPr>
      <w:r>
        <w:t xml:space="preserve">random faults, adding to web services </w:t>
      </w:r>
      <w:hyperlink w:anchor="Top_of_Index_xhtml">
        <w:r>
          <w:rPr>
            <w:rStyle w:val="Text14"/>
          </w:rPr>
          <w:t>392</w:t>
        </w:r>
      </w:hyperlink>
    </w:p>
    <w:p>
      <w:pPr>
        <w:pStyle w:val="Normal"/>
      </w:pPr>
      <w:r>
        <w:t xml:space="preserve">Retry pattern </w:t>
      </w:r>
      <w:hyperlink w:anchor="Top_of_Index_xhtml">
        <w:r>
          <w:rPr>
            <w:rStyle w:val="Text14"/>
          </w:rPr>
          <w:t>389</w:t>
        </w:r>
      </w:hyperlink>
    </w:p>
    <w:p>
      <w:pPr>
        <w:pStyle w:val="Normal"/>
      </w:pPr>
      <w:r>
        <w:t xml:space="preserve">wait intervals, defining between retries </w:t>
      </w:r>
      <w:hyperlink w:anchor="Top_of_Index_xhtml">
        <w:r>
          <w:rPr>
            <w:rStyle w:val="Text14"/>
          </w:rPr>
          <w:t>390</w:t>
        </w:r>
      </w:hyperlink>
      <w:r>
        <w:t xml:space="preserve">, </w:t>
      </w:r>
      <w:hyperlink w:anchor="Top_of_Index_xhtml">
        <w:r>
          <w:rPr>
            <w:rStyle w:val="Text14"/>
          </w:rPr>
          <w:t>391</w:t>
        </w:r>
      </w:hyperlink>
    </w:p>
    <w:p>
      <w:pPr>
        <w:pStyle w:val="Normal"/>
      </w:pPr>
      <w:r>
        <w:t xml:space="preserve">field conventions </w:t>
      </w:r>
      <w:hyperlink w:anchor="Top_of_Index_xhtml">
        <w:r>
          <w:rPr>
            <w:rStyle w:val="Text14"/>
          </w:rPr>
          <w:t>512</w:t>
        </w:r>
      </w:hyperlink>
      <w:r>
        <w:t xml:space="preserve">, </w:t>
      </w:r>
      <w:hyperlink w:anchor="Top_of_Index_xhtml">
        <w:r>
          <w:rPr>
            <w:rStyle w:val="Text14"/>
          </w:rPr>
          <w:t>513</w:t>
        </w:r>
      </w:hyperlink>
    </w:p>
    <w:p>
      <w:pPr>
        <w:pStyle w:val="Normal"/>
      </w:pPr>
      <w:r>
        <w:t>filtering support</w:t>
      </w:r>
    </w:p>
    <w:p>
      <w:pPr>
        <w:pStyle w:val="Normal"/>
      </w:pPr>
      <w:r>
        <w:t xml:space="preserve">implementing, to GraphQL queries </w:t>
      </w:r>
      <w:hyperlink w:anchor="Top_of_Index_xhtml">
        <w:r>
          <w:rPr>
            <w:rStyle w:val="Text14"/>
          </w:rPr>
          <w:t>527</w:t>
        </w:r>
      </w:hyperlink>
      <w:r>
        <w:t>-</w:t>
      </w:r>
      <w:hyperlink w:anchor="Top_of_Index_xhtml">
        <w:r>
          <w:rPr>
            <w:rStyle w:val="Text14"/>
          </w:rPr>
          <w:t>530</w:t>
        </w:r>
      </w:hyperlink>
    </w:p>
    <w:p>
      <w:pPr>
        <w:pStyle w:val="Normal"/>
      </w:pPr>
      <w:r>
        <w:t>Fluent API</w:t>
      </w:r>
    </w:p>
    <w:p>
      <w:pPr>
        <w:pStyle w:val="Normal"/>
      </w:pPr>
      <w:r>
        <w:t xml:space="preserve">data seeding with </w:t>
      </w:r>
      <w:hyperlink w:anchor="Top_of_Index_xhtml">
        <w:r>
          <w:rPr>
            <w:rStyle w:val="Text14"/>
          </w:rPr>
          <w:t>88</w:t>
        </w:r>
      </w:hyperlink>
      <w:r>
        <w:t xml:space="preserve">, </w:t>
      </w:r>
      <w:hyperlink w:anchor="Top_of_Index_xhtml">
        <w:r>
          <w:rPr>
            <w:rStyle w:val="Text14"/>
          </w:rPr>
          <w:t>89</w:t>
        </w:r>
      </w:hyperlink>
    </w:p>
    <w:p>
      <w:pPr>
        <w:pStyle w:val="Normal"/>
      </w:pPr>
      <w:r>
        <w:t>fluent assertions</w:t>
      </w:r>
    </w:p>
    <w:p>
      <w:pPr>
        <w:pStyle w:val="Normal"/>
      </w:pPr>
      <w:r>
        <w:t xml:space="preserve">making, about collections and arrays </w:t>
      </w:r>
      <w:hyperlink w:anchor="Top_of_Index_xhtml">
        <w:r>
          <w:rPr>
            <w:rStyle w:val="Text14"/>
          </w:rPr>
          <w:t>236</w:t>
        </w:r>
      </w:hyperlink>
      <w:r>
        <w:t xml:space="preserve">, </w:t>
      </w:r>
      <w:hyperlink w:anchor="Top_of_Index_xhtml">
        <w:r>
          <w:rPr>
            <w:rStyle w:val="Text14"/>
          </w:rPr>
          <w:t>237</w:t>
        </w:r>
      </w:hyperlink>
    </w:p>
    <w:p>
      <w:pPr>
        <w:pStyle w:val="Normal"/>
      </w:pPr>
      <w:r>
        <w:t xml:space="preserve">making, about dates and times </w:t>
      </w:r>
      <w:hyperlink w:anchor="Top_of_Index_xhtml">
        <w:r>
          <w:rPr>
            <w:rStyle w:val="Text14"/>
          </w:rPr>
          <w:t>237</w:t>
        </w:r>
      </w:hyperlink>
      <w:r>
        <w:t xml:space="preserve">, </w:t>
      </w:r>
      <w:hyperlink w:anchor="Top_of_Index_xhtml">
        <w:r>
          <w:rPr>
            <w:rStyle w:val="Text14"/>
          </w:rPr>
          <w:t>238</w:t>
        </w:r>
      </w:hyperlink>
    </w:p>
    <w:p>
      <w:pPr>
        <w:pStyle w:val="Normal"/>
      </w:pPr>
      <w:r>
        <w:t xml:space="preserve">making, about strings </w:t>
      </w:r>
      <w:hyperlink w:anchor="Top_of_Index_xhtml">
        <w:r>
          <w:rPr>
            <w:rStyle w:val="Text14"/>
          </w:rPr>
          <w:t>235</w:t>
        </w:r>
      </w:hyperlink>
      <w:r>
        <w:t xml:space="preserve">, </w:t>
      </w:r>
      <w:hyperlink w:anchor="Top_of_Index_xhtml">
        <w:r>
          <w:rPr>
            <w:rStyle w:val="Text14"/>
          </w:rPr>
          <w:t>236</w:t>
        </w:r>
      </w:hyperlink>
    </w:p>
    <w:p>
      <w:pPr>
        <w:pStyle w:val="Normal"/>
      </w:pPr>
      <w:r>
        <w:t xml:space="preserve">making, in unit testing </w:t>
      </w:r>
      <w:hyperlink w:anchor="Top_of_Index_xhtml">
        <w:r>
          <w:rPr>
            <w:rStyle w:val="Text14"/>
          </w:rPr>
          <w:t>235</w:t>
        </w:r>
      </w:hyperlink>
    </w:p>
    <w:p>
      <w:pPr>
        <w:pStyle w:val="Normal"/>
      </w:pPr>
      <w:r>
        <w:t xml:space="preserve">FluentAssertions </w:t>
      </w:r>
      <w:hyperlink w:anchor="Top_of_Index_xhtml">
        <w:r>
          <w:rPr>
            <w:rStyle w:val="Text14"/>
          </w:rPr>
          <w:t>235</w:t>
        </w:r>
      </w:hyperlink>
    </w:p>
    <w:p>
      <w:pPr>
        <w:pStyle w:val="Normal"/>
      </w:pPr>
      <w:r>
        <w:t xml:space="preserve">URL </w:t>
      </w:r>
      <w:hyperlink w:anchor="Top_of_Index_xhtml">
        <w:r>
          <w:rPr>
            <w:rStyle w:val="Text14"/>
          </w:rPr>
          <w:t>238</w:t>
        </w:r>
      </w:hyperlink>
    </w:p>
    <w:p>
      <w:pPr>
        <w:pStyle w:val="Normal"/>
      </w:pPr>
      <w:r>
        <w:t xml:space="preserve">FluentValidation </w:t>
      </w:r>
      <w:hyperlink w:anchor="Top_of_Index_xhtml">
        <w:r>
          <w:rPr>
            <w:rStyle w:val="Text14"/>
          </w:rPr>
          <w:t>238</w:t>
        </w:r>
      </w:hyperlink>
    </w:p>
    <w:p>
      <w:pPr>
        <w:pStyle w:val="Normal"/>
      </w:pPr>
      <w:r>
        <w:t xml:space="preserve">Forms-related Tag Helpers </w:t>
      </w:r>
      <w:hyperlink w:anchor="Top_of_Index_xhtml">
        <w:r>
          <w:rPr>
            <w:rStyle w:val="Text14"/>
          </w:rPr>
          <w:t>654</w:t>
        </w:r>
      </w:hyperlink>
      <w:r>
        <w:t>-</w:t>
      </w:r>
      <w:hyperlink w:anchor="Top_of_Index_xhtml">
        <w:r>
          <w:rPr>
            <w:rStyle w:val="Text14"/>
          </w:rPr>
          <w:t>657</w:t>
        </w:r>
      </w:hyperlink>
    </w:p>
    <w:p>
      <w:pPr>
        <w:pStyle w:val="Normal"/>
      </w:pPr>
      <w:r>
        <w:t xml:space="preserve">Front End (FE) developers </w:t>
      </w:r>
      <w:hyperlink w:anchor="Top_of_Index_xhtml">
        <w:r>
          <w:rPr>
            <w:rStyle w:val="Text14"/>
          </w:rPr>
          <w:t>644</w:t>
        </w:r>
      </w:hyperlink>
    </w:p>
    <w:p>
      <w:pPr>
        <w:pStyle w:val="Normal"/>
      </w:pPr>
      <w:r>
        <w:t>func CLI</w:t>
      </w:r>
    </w:p>
    <w:p>
      <w:pPr>
        <w:pStyle w:val="Normal"/>
      </w:pPr>
      <w:r>
        <w:t xml:space="preserve">used, for building Azure Functions project </w:t>
      </w:r>
      <w:hyperlink w:anchor="Top_of_Index_xhtml">
        <w:r>
          <w:rPr>
            <w:rStyle w:val="Text14"/>
          </w:rPr>
          <w:t>446</w:t>
        </w:r>
      </w:hyperlink>
      <w:r>
        <w:t xml:space="preserve">, </w:t>
      </w:r>
      <w:hyperlink w:anchor="Top_of_Index_xhtml">
        <w:r>
          <w:rPr>
            <w:rStyle w:val="Text14"/>
          </w:rPr>
          <w:t>447</w:t>
        </w:r>
      </w:hyperlink>
    </w:p>
    <w:p>
      <w:pPr>
        <w:pStyle w:val="Normal"/>
      </w:pPr>
      <w:r>
        <w:t>function, that works with queues and BLOBs</w:t>
      </w:r>
    </w:p>
    <w:p>
      <w:pPr>
        <w:pStyle w:val="Normal"/>
      </w:pPr>
      <w:r>
        <w:t xml:space="preserve">implementing </w:t>
      </w:r>
      <w:hyperlink w:anchor="Top_of_Index_xhtml">
        <w:r>
          <w:rPr>
            <w:rStyle w:val="Text14"/>
          </w:rPr>
          <w:t>460</w:t>
        </w:r>
      </w:hyperlink>
      <w:r>
        <w:t>-</w:t>
      </w:r>
      <w:hyperlink w:anchor="Top_of_Index_xhtml">
        <w:r>
          <w:rPr>
            <w:rStyle w:val="Text14"/>
          </w:rPr>
          <w:t>467</w:t>
        </w:r>
      </w:hyperlink>
    </w:p>
    <w:p>
      <w:pPr>
        <w:pStyle w:val="Normal"/>
      </w:pPr>
      <w:r>
        <w:t xml:space="preserve">testing </w:t>
      </w:r>
      <w:hyperlink w:anchor="Top_of_Index_xhtml">
        <w:r>
          <w:rPr>
            <w:rStyle w:val="Text14"/>
          </w:rPr>
          <w:t>467</w:t>
        </w:r>
      </w:hyperlink>
      <w:r>
        <w:t>-</w:t>
      </w:r>
      <w:hyperlink w:anchor="Top_of_Index_xhtml">
        <w:r>
          <w:rPr>
            <w:rStyle w:val="Text14"/>
          </w:rPr>
          <w:t>469</w:t>
        </w:r>
      </w:hyperlink>
    </w:p>
    <w:p>
      <w:pPr>
        <w:pStyle w:val="Normal"/>
      </w:pPr>
      <w:r>
        <w:t>G</w:t>
      </w:r>
    </w:p>
    <w:p>
      <w:pPr>
        <w:pStyle w:val="Normal"/>
      </w:pPr>
      <w:r>
        <w:t xml:space="preserve">General Availability </w:t>
      </w:r>
      <w:hyperlink w:anchor="Top_of_Index_xhtml">
        <w:r>
          <w:rPr>
            <w:rStyle w:val="Text14"/>
          </w:rPr>
          <w:t>254</w:t>
        </w:r>
      </w:hyperlink>
    </w:p>
    <w:p>
      <w:pPr>
        <w:pStyle w:val="Normal"/>
      </w:pPr>
      <w:r>
        <w:t xml:space="preserve">Git </w:t>
      </w:r>
      <w:hyperlink w:anchor="Top_of_Index_xhtml">
        <w:r>
          <w:rPr>
            <w:rStyle w:val="Text14"/>
          </w:rPr>
          <w:t>27</w:t>
        </w:r>
      </w:hyperlink>
    </w:p>
    <w:p>
      <w:pPr>
        <w:pStyle w:val="Normal"/>
      </w:pPr>
      <w:r>
        <w:t xml:space="preserve">GitHub </w:t>
      </w:r>
      <w:hyperlink w:anchor="Top_of_Index_xhtml">
        <w:r>
          <w:rPr>
            <w:rStyle w:val="Text14"/>
          </w:rPr>
          <w:t>27</w:t>
        </w:r>
      </w:hyperlink>
    </w:p>
    <w:p>
      <w:pPr>
        <w:pStyle w:val="Normal"/>
      </w:pPr>
      <w:r>
        <w:t>GitHub Codespaces</w:t>
      </w:r>
    </w:p>
    <w:p>
      <w:pPr>
        <w:pStyle w:val="Normal"/>
      </w:pPr>
      <w:r>
        <w:t xml:space="preserve">reference link </w:t>
      </w:r>
      <w:hyperlink w:anchor="Top_of_Index_xhtml">
        <w:r>
          <w:rPr>
            <w:rStyle w:val="Text14"/>
          </w:rPr>
          <w:t>15</w:t>
        </w:r>
      </w:hyperlink>
    </w:p>
    <w:p>
      <w:pPr>
        <w:pStyle w:val="Normal"/>
      </w:pPr>
      <w:r>
        <w:t xml:space="preserve">using, for development in cloud </w:t>
      </w:r>
      <w:hyperlink w:anchor="Top_of_Index_xhtml">
        <w:r>
          <w:rPr>
            <w:rStyle w:val="Text14"/>
          </w:rPr>
          <w:t>15</w:t>
        </w:r>
      </w:hyperlink>
    </w:p>
    <w:p>
      <w:pPr>
        <w:pStyle w:val="Normal"/>
      </w:pPr>
      <w:r>
        <w:t xml:space="preserve">GitHub Copilot </w:t>
      </w:r>
      <w:hyperlink w:anchor="Top_of_Index_xhtml">
        <w:r>
          <w:rPr>
            <w:rStyle w:val="Text14"/>
          </w:rPr>
          <w:t>32</w:t>
        </w:r>
      </w:hyperlink>
    </w:p>
    <w:p>
      <w:pPr>
        <w:pStyle w:val="Normal"/>
      </w:pPr>
      <w:r>
        <w:t xml:space="preserve">reference link </w:t>
      </w:r>
      <w:hyperlink w:anchor="Top_of_Index_xhtml">
        <w:r>
          <w:rPr>
            <w:rStyle w:val="Text14"/>
          </w:rPr>
          <w:t>32</w:t>
        </w:r>
      </w:hyperlink>
    </w:p>
    <w:p>
      <w:pPr>
        <w:pStyle w:val="Normal"/>
      </w:pPr>
      <w:r>
        <w:t xml:space="preserve">globalization </w:t>
      </w:r>
      <w:hyperlink w:anchor="Top_of_Index_xhtml">
        <w:r>
          <w:rPr>
            <w:rStyle w:val="Text14"/>
          </w:rPr>
          <w:t>279</w:t>
        </w:r>
      </w:hyperlink>
    </w:p>
    <w:p>
      <w:pPr>
        <w:pStyle w:val="Normal"/>
      </w:pPr>
      <w:r>
        <w:t xml:space="preserve">testing </w:t>
      </w:r>
      <w:hyperlink w:anchor="Top_of_Index_xhtml">
        <w:r>
          <w:rPr>
            <w:rStyle w:val="Text14"/>
          </w:rPr>
          <w:t>292</w:t>
        </w:r>
      </w:hyperlink>
      <w:r>
        <w:t>-</w:t>
      </w:r>
      <w:hyperlink w:anchor="Top_of_Index_xhtml">
        <w:r>
          <w:rPr>
            <w:rStyle w:val="Text14"/>
          </w:rPr>
          <w:t>298</w:t>
        </w:r>
      </w:hyperlink>
    </w:p>
    <w:p>
      <w:pPr>
        <w:pStyle w:val="Normal"/>
      </w:pPr>
      <w:r>
        <w:t xml:space="preserve">with dates and times </w:t>
      </w:r>
      <w:hyperlink w:anchor="Top_of_Index_xhtml">
        <w:r>
          <w:rPr>
            <w:rStyle w:val="Text14"/>
          </w:rPr>
          <w:t>261</w:t>
        </w:r>
      </w:hyperlink>
      <w:r>
        <w:t>-</w:t>
      </w:r>
      <w:hyperlink w:anchor="Top_of_Index_xhtml">
        <w:r>
          <w:rPr>
            <w:rStyle w:val="Text14"/>
          </w:rPr>
          <w:t>263</w:t>
        </w:r>
      </w:hyperlink>
    </w:p>
    <w:p>
      <w:pPr>
        <w:pStyle w:val="Normal"/>
      </w:pPr>
      <w:r>
        <w:t xml:space="preserve">GraphQL </w:t>
      </w:r>
      <w:hyperlink w:anchor="Top_of_Index_xhtml">
        <w:r>
          <w:rPr>
            <w:rStyle w:val="Text14"/>
          </w:rPr>
          <w:t>9</w:t>
        </w:r>
      </w:hyperlink>
      <w:r>
        <w:t xml:space="preserve">, </w:t>
      </w:r>
      <w:hyperlink w:anchor="Top_of_Index_xhtml">
        <w:r>
          <w:rPr>
            <w:rStyle w:val="Text14"/>
          </w:rPr>
          <w:t>503</w:t>
        </w:r>
      </w:hyperlink>
      <w:r>
        <w:t xml:space="preserve">, </w:t>
      </w:r>
      <w:hyperlink w:anchor="Top_of_Index_xhtml">
        <w:r>
          <w:rPr>
            <w:rStyle w:val="Text14"/>
          </w:rPr>
          <w:t>504</w:t>
        </w:r>
      </w:hyperlink>
    </w:p>
    <w:p>
      <w:pPr>
        <w:pStyle w:val="Normal"/>
      </w:pPr>
      <w:r>
        <w:t xml:space="preserve">benefits, over OData </w:t>
      </w:r>
      <w:hyperlink w:anchor="Top_of_Index_xhtml">
        <w:r>
          <w:rPr>
            <w:rStyle w:val="Text14"/>
          </w:rPr>
          <w:t>504</w:t>
        </w:r>
      </w:hyperlink>
    </w:p>
    <w:p>
      <w:pPr>
        <w:pStyle w:val="Normal"/>
      </w:pPr>
      <w:r>
        <w:t xml:space="preserve">mutations </w:t>
      </w:r>
      <w:hyperlink w:anchor="Top_of_Index_xhtml">
        <w:r>
          <w:rPr>
            <w:rStyle w:val="Text14"/>
          </w:rPr>
          <w:t>506</w:t>
        </w:r>
      </w:hyperlink>
    </w:p>
    <w:p>
      <w:pPr>
        <w:pStyle w:val="Normal"/>
      </w:pPr>
      <w:r>
        <w:t xml:space="preserve">subscriptions </w:t>
      </w:r>
      <w:hyperlink w:anchor="Top_of_Index_xhtml">
        <w:r>
          <w:rPr>
            <w:rStyle w:val="Text14"/>
          </w:rPr>
          <w:t>506</w:t>
        </w:r>
      </w:hyperlink>
    </w:p>
    <w:p>
      <w:pPr>
        <w:pStyle w:val="Normal"/>
      </w:pPr>
      <w:r>
        <w:t>GraphQL client</w:t>
      </w:r>
    </w:p>
    <w:p>
      <w:pPr>
        <w:pStyle w:val="Normal"/>
      </w:pPr>
      <w:r>
        <w:t xml:space="preserve">ASP.NET Core MVC project, using as </w:t>
      </w:r>
      <w:hyperlink w:anchor="Top_of_Index_xhtml">
        <w:r>
          <w:rPr>
            <w:rStyle w:val="Text14"/>
          </w:rPr>
          <w:t>535</w:t>
        </w:r>
      </w:hyperlink>
      <w:r>
        <w:t>-</w:t>
      </w:r>
      <w:hyperlink w:anchor="Top_of_Index_xhtml">
        <w:r>
          <w:rPr>
            <w:rStyle w:val="Text14"/>
          </w:rPr>
          <w:t>540</w:t>
        </w:r>
      </w:hyperlink>
    </w:p>
    <w:p>
      <w:pPr>
        <w:pStyle w:val="Normal"/>
      </w:pPr>
      <w:r>
        <w:t xml:space="preserve">REST Client, using as </w:t>
      </w:r>
      <w:hyperlink w:anchor="Top_of_Index_xhtml">
        <w:r>
          <w:rPr>
            <w:rStyle w:val="Text14"/>
          </w:rPr>
          <w:t>532</w:t>
        </w:r>
      </w:hyperlink>
      <w:r>
        <w:t>-</w:t>
      </w:r>
      <w:hyperlink w:anchor="Top_of_Index_xhtml">
        <w:r>
          <w:rPr>
            <w:rStyle w:val="Text14"/>
          </w:rPr>
          <w:t>535</w:t>
        </w:r>
      </w:hyperlink>
    </w:p>
    <w:p>
      <w:pPr>
        <w:pStyle w:val="Normal"/>
      </w:pPr>
      <w:r>
        <w:t>GraphQL mutations</w:t>
      </w:r>
    </w:p>
    <w:p>
      <w:pPr>
        <w:pStyle w:val="Normal"/>
      </w:pPr>
      <w:r>
        <w:t xml:space="preserve">implementing </w:t>
      </w:r>
      <w:hyperlink w:anchor="Top_of_Index_xhtml">
        <w:r>
          <w:rPr>
            <w:rStyle w:val="Text14"/>
          </w:rPr>
          <w:t>549</w:t>
        </w:r>
      </w:hyperlink>
    </w:p>
    <w:p>
      <w:pPr>
        <w:pStyle w:val="Normal"/>
      </w:pPr>
      <w:r>
        <w:t>GraphQL.NET</w:t>
      </w:r>
    </w:p>
    <w:p>
      <w:pPr>
        <w:pStyle w:val="Normal"/>
      </w:pPr>
      <w:r>
        <w:t xml:space="preserve">reference link </w:t>
      </w:r>
      <w:hyperlink w:anchor="Top_of_Index_xhtml">
        <w:r>
          <w:rPr>
            <w:rStyle w:val="Text14"/>
          </w:rPr>
          <w:t>506</w:t>
        </w:r>
      </w:hyperlink>
    </w:p>
    <w:p>
      <w:pPr>
        <w:pStyle w:val="Normal"/>
      </w:pPr>
      <w:r>
        <w:t>GraphQL operations</w:t>
      </w:r>
    </w:p>
    <w:p>
      <w:pPr>
        <w:pStyle w:val="Normal"/>
      </w:pPr>
      <w:r>
        <w:t xml:space="preserve">naming </w:t>
      </w:r>
      <w:hyperlink w:anchor="Top_of_Index_xhtml">
        <w:r>
          <w:rPr>
            <w:rStyle w:val="Text14"/>
          </w:rPr>
          <w:t>511</w:t>
        </w:r>
      </w:hyperlink>
    </w:p>
    <w:p>
      <w:pPr>
        <w:pStyle w:val="Normal"/>
      </w:pPr>
      <w:r>
        <w:t>GraphQL queries</w:t>
      </w:r>
    </w:p>
    <w:p>
      <w:pPr>
        <w:pStyle w:val="Normal"/>
      </w:pPr>
      <w:r>
        <w:t xml:space="preserve">defining, for EF Core models </w:t>
      </w:r>
      <w:hyperlink w:anchor="Top_of_Index_xhtml">
        <w:r>
          <w:rPr>
            <w:rStyle w:val="Text14"/>
          </w:rPr>
          <w:t>513</w:t>
        </w:r>
      </w:hyperlink>
    </w:p>
    <w:p>
      <w:pPr>
        <w:pStyle w:val="Normal"/>
      </w:pPr>
      <w:r>
        <w:t xml:space="preserve">executing </w:t>
      </w:r>
      <w:hyperlink w:anchor="Top_of_Index_xhtml">
        <w:r>
          <w:rPr>
            <w:rStyle w:val="Text14"/>
          </w:rPr>
          <w:t>510</w:t>
        </w:r>
      </w:hyperlink>
      <w:r>
        <w:t xml:space="preserve">, </w:t>
      </w:r>
      <w:hyperlink w:anchor="Top_of_Index_xhtml">
        <w:r>
          <w:rPr>
            <w:rStyle w:val="Text14"/>
          </w:rPr>
          <w:t>511</w:t>
        </w:r>
      </w:hyperlink>
    </w:p>
    <w:p>
      <w:pPr>
        <w:pStyle w:val="Normal"/>
      </w:pPr>
      <w:r>
        <w:t xml:space="preserve">exploring, with Northwind </w:t>
      </w:r>
      <w:hyperlink w:anchor="Top_of_Index_xhtml">
        <w:r>
          <w:rPr>
            <w:rStyle w:val="Text14"/>
          </w:rPr>
          <w:t>515</w:t>
        </w:r>
      </w:hyperlink>
      <w:r>
        <w:t>,-</w:t>
      </w:r>
      <w:hyperlink w:anchor="Top_of_Index_xhtml">
        <w:r>
          <w:rPr>
            <w:rStyle w:val="Text14"/>
          </w:rPr>
          <w:t>523</w:t>
        </w:r>
      </w:hyperlink>
    </w:p>
    <w:p>
      <w:pPr>
        <w:pStyle w:val="Normal"/>
      </w:pPr>
      <w:r>
        <w:t xml:space="preserve">filtering support, implementing </w:t>
      </w:r>
      <w:hyperlink w:anchor="Top_of_Index_xhtml">
        <w:r>
          <w:rPr>
            <w:rStyle w:val="Text14"/>
          </w:rPr>
          <w:t>527</w:t>
        </w:r>
      </w:hyperlink>
      <w:r>
        <w:t>-</w:t>
      </w:r>
      <w:hyperlink w:anchor="Top_of_Index_xhtml">
        <w:r>
          <w:rPr>
            <w:rStyle w:val="Text14"/>
          </w:rPr>
          <w:t>530</w:t>
        </w:r>
      </w:hyperlink>
    </w:p>
    <w:p>
      <w:pPr>
        <w:pStyle w:val="Normal"/>
      </w:pPr>
      <w:r>
        <w:t xml:space="preserve">naming </w:t>
      </w:r>
      <w:hyperlink w:anchor="Top_of_Index_xhtml">
        <w:r>
          <w:rPr>
            <w:rStyle w:val="Text14"/>
          </w:rPr>
          <w:t>511</w:t>
        </w:r>
      </w:hyperlink>
    </w:p>
    <w:p>
      <w:pPr>
        <w:pStyle w:val="Normal"/>
      </w:pPr>
      <w:r>
        <w:t xml:space="preserve">paging support, implementing </w:t>
      </w:r>
      <w:hyperlink w:anchor="Top_of_Index_xhtml">
        <w:r>
          <w:rPr>
            <w:rStyle w:val="Text14"/>
          </w:rPr>
          <w:t>523</w:t>
        </w:r>
      </w:hyperlink>
      <w:r>
        <w:t>-</w:t>
      </w:r>
      <w:hyperlink w:anchor="Top_of_Index_xhtml">
        <w:r>
          <w:rPr>
            <w:rStyle w:val="Text14"/>
          </w:rPr>
          <w:t>527</w:t>
        </w:r>
      </w:hyperlink>
    </w:p>
    <w:p>
      <w:pPr>
        <w:pStyle w:val="Normal"/>
      </w:pPr>
      <w:r>
        <w:t xml:space="preserve">sorting support, implementing </w:t>
      </w:r>
      <w:hyperlink w:anchor="Top_of_Index_xhtml">
        <w:r>
          <w:rPr>
            <w:rStyle w:val="Text14"/>
          </w:rPr>
          <w:t>530</w:t>
        </w:r>
      </w:hyperlink>
      <w:r>
        <w:t xml:space="preserve">, </w:t>
      </w:r>
      <w:hyperlink w:anchor="Top_of_Index_xhtml">
        <w:r>
          <w:rPr>
            <w:rStyle w:val="Text14"/>
          </w:rPr>
          <w:t>531</w:t>
        </w:r>
      </w:hyperlink>
    </w:p>
    <w:p>
      <w:pPr>
        <w:pStyle w:val="Normal"/>
      </w:pPr>
      <w:r>
        <w:t xml:space="preserve">writing </w:t>
      </w:r>
      <w:hyperlink w:anchor="Top_of_Index_xhtml">
        <w:r>
          <w:rPr>
            <w:rStyle w:val="Text14"/>
          </w:rPr>
          <w:t>510</w:t>
        </w:r>
      </w:hyperlink>
      <w:r>
        <w:t xml:space="preserve">, </w:t>
      </w:r>
      <w:hyperlink w:anchor="Top_of_Index_xhtml">
        <w:r>
          <w:rPr>
            <w:rStyle w:val="Text14"/>
          </w:rPr>
          <w:t>511</w:t>
        </w:r>
      </w:hyperlink>
    </w:p>
    <w:p>
      <w:pPr>
        <w:pStyle w:val="Normal"/>
      </w:pPr>
      <w:r>
        <w:t xml:space="preserve">GraphQL query document format </w:t>
      </w:r>
      <w:hyperlink w:anchor="Top_of_Index_xhtml">
        <w:r>
          <w:rPr>
            <w:rStyle w:val="Text14"/>
          </w:rPr>
          <w:t>504</w:t>
        </w:r>
      </w:hyperlink>
    </w:p>
    <w:p>
      <w:pPr>
        <w:pStyle w:val="Normal"/>
      </w:pPr>
      <w:r>
        <w:t xml:space="preserve">arguments, specifying </w:t>
      </w:r>
      <w:hyperlink w:anchor="Top_of_Index_xhtml">
        <w:r>
          <w:rPr>
            <w:rStyle w:val="Text14"/>
          </w:rPr>
          <w:t>505</w:t>
        </w:r>
      </w:hyperlink>
    </w:p>
    <w:p>
      <w:pPr>
        <w:pStyle w:val="Normal"/>
      </w:pPr>
      <w:r>
        <w:t xml:space="preserve">fields requesting </w:t>
      </w:r>
      <w:hyperlink w:anchor="Top_of_Index_xhtml">
        <w:r>
          <w:rPr>
            <w:rStyle w:val="Text14"/>
          </w:rPr>
          <w:t>504</w:t>
        </w:r>
      </w:hyperlink>
    </w:p>
    <w:p>
      <w:pPr>
        <w:pStyle w:val="Normal"/>
      </w:pPr>
      <w:r>
        <w:t xml:space="preserve">filters, specifying </w:t>
      </w:r>
      <w:hyperlink w:anchor="Top_of_Index_xhtml">
        <w:r>
          <w:rPr>
            <w:rStyle w:val="Text14"/>
          </w:rPr>
          <w:t>505</w:t>
        </w:r>
      </w:hyperlink>
    </w:p>
    <w:p>
      <w:pPr>
        <w:pStyle w:val="Normal"/>
      </w:pPr>
      <w:r>
        <w:t>GraphQL query language</w:t>
      </w:r>
    </w:p>
    <w:p>
      <w:pPr>
        <w:pStyle w:val="Normal"/>
      </w:pPr>
      <w:r>
        <w:t xml:space="preserve">reference link </w:t>
      </w:r>
      <w:hyperlink w:anchor="Top_of_Index_xhtml">
        <w:r>
          <w:rPr>
            <w:rStyle w:val="Text14"/>
          </w:rPr>
          <w:t>506</w:t>
        </w:r>
      </w:hyperlink>
    </w:p>
    <w:p>
      <w:pPr>
        <w:pStyle w:val="Normal"/>
      </w:pPr>
      <w:r>
        <w:t>GraphQL request formats</w:t>
      </w:r>
    </w:p>
    <w:p>
      <w:pPr>
        <w:pStyle w:val="Normal"/>
      </w:pPr>
      <w:r>
        <w:t xml:space="preserve">selecting </w:t>
      </w:r>
      <w:hyperlink w:anchor="Top_of_Index_xhtml">
        <w:r>
          <w:rPr>
            <w:rStyle w:val="Text14"/>
          </w:rPr>
          <w:t>531</w:t>
        </w:r>
      </w:hyperlink>
    </w:p>
    <w:p>
      <w:pPr>
        <w:pStyle w:val="Normal"/>
      </w:pPr>
      <w:r>
        <w:t xml:space="preserve">GraphQL response format </w:t>
      </w:r>
      <w:hyperlink w:anchor="Top_of_Index_xhtml">
        <w:r>
          <w:rPr>
            <w:rStyle w:val="Text14"/>
          </w:rPr>
          <w:t>532</w:t>
        </w:r>
      </w:hyperlink>
    </w:p>
    <w:p>
      <w:pPr>
        <w:pStyle w:val="Normal"/>
      </w:pPr>
      <w:r>
        <w:t>GraphQL schema</w:t>
      </w:r>
    </w:p>
    <w:p>
      <w:pPr>
        <w:pStyle w:val="Normal"/>
      </w:pPr>
      <w:r>
        <w:t xml:space="preserve">defining, for Hello World </w:t>
      </w:r>
      <w:hyperlink w:anchor="Top_of_Index_xhtml">
        <w:r>
          <w:rPr>
            <w:rStyle w:val="Text14"/>
          </w:rPr>
          <w:t>508</w:t>
        </w:r>
      </w:hyperlink>
      <w:r>
        <w:t>-</w:t>
      </w:r>
      <w:hyperlink w:anchor="Top_of_Index_xhtml">
        <w:r>
          <w:rPr>
            <w:rStyle w:val="Text14"/>
          </w:rPr>
          <w:t>510</w:t>
        </w:r>
      </w:hyperlink>
    </w:p>
    <w:p>
      <w:pPr>
        <w:pStyle w:val="Normal"/>
      </w:pPr>
      <w:r>
        <w:t>GraphQL service</w:t>
      </w:r>
    </w:p>
    <w:p>
      <w:pPr>
        <w:pStyle w:val="Normal"/>
      </w:pPr>
      <w:r>
        <w:t xml:space="preserve">.NET clients, building </w:t>
      </w:r>
      <w:hyperlink w:anchor="Top_of_Index_xhtml">
        <w:r>
          <w:rPr>
            <w:rStyle w:val="Text14"/>
          </w:rPr>
          <w:t>531</w:t>
        </w:r>
      </w:hyperlink>
    </w:p>
    <w:p>
      <w:pPr>
        <w:pStyle w:val="Normal"/>
      </w:pPr>
      <w:r>
        <w:t xml:space="preserve">mutations, adding to </w:t>
      </w:r>
      <w:hyperlink w:anchor="Top_of_Index_xhtml">
        <w:r>
          <w:rPr>
            <w:rStyle w:val="Text14"/>
          </w:rPr>
          <w:t>549</w:t>
        </w:r>
      </w:hyperlink>
      <w:r>
        <w:t xml:space="preserve">, </w:t>
      </w:r>
      <w:hyperlink w:anchor="Top_of_Index_xhtml">
        <w:r>
          <w:rPr>
            <w:rStyle w:val="Text14"/>
          </w:rPr>
          <w:t>551</w:t>
        </w:r>
      </w:hyperlink>
    </w:p>
    <w:p>
      <w:pPr>
        <w:pStyle w:val="Normal"/>
      </w:pPr>
      <w:r>
        <w:t xml:space="preserve">subscription, adding to </w:t>
      </w:r>
      <w:hyperlink w:anchor="Top_of_Index_xhtml">
        <w:r>
          <w:rPr>
            <w:rStyle w:val="Text14"/>
          </w:rPr>
          <w:t>560</w:t>
        </w:r>
      </w:hyperlink>
      <w:r>
        <w:t>-</w:t>
      </w:r>
      <w:hyperlink w:anchor="Top_of_Index_xhtml">
        <w:r>
          <w:rPr>
            <w:rStyle w:val="Text14"/>
          </w:rPr>
          <w:t>562</w:t>
        </w:r>
      </w:hyperlink>
    </w:p>
    <w:p>
      <w:pPr>
        <w:pStyle w:val="Normal"/>
      </w:pPr>
      <w:r>
        <w:t xml:space="preserve">topic, adding to </w:t>
      </w:r>
      <w:hyperlink w:anchor="Top_of_Index_xhtml">
        <w:r>
          <w:rPr>
            <w:rStyle w:val="Text14"/>
          </w:rPr>
          <w:t>560</w:t>
        </w:r>
      </w:hyperlink>
      <w:r>
        <w:t>-</w:t>
      </w:r>
      <w:hyperlink w:anchor="Top_of_Index_xhtml">
        <w:r>
          <w:rPr>
            <w:rStyle w:val="Text14"/>
          </w:rPr>
          <w:t>562</w:t>
        </w:r>
      </w:hyperlink>
    </w:p>
    <w:p>
      <w:pPr>
        <w:pStyle w:val="Normal"/>
      </w:pPr>
      <w:r>
        <w:t>GraphQL subscriptions</w:t>
      </w:r>
    </w:p>
    <w:p>
      <w:pPr>
        <w:pStyle w:val="Normal"/>
      </w:pPr>
      <w:r>
        <w:t xml:space="preserve">implementing </w:t>
      </w:r>
      <w:hyperlink w:anchor="Top_of_Index_xhtml">
        <w:r>
          <w:rPr>
            <w:rStyle w:val="Text14"/>
          </w:rPr>
          <w:t>560</w:t>
        </w:r>
      </w:hyperlink>
    </w:p>
    <w:p>
      <w:pPr>
        <w:pStyle w:val="Normal"/>
      </w:pPr>
      <w:r>
        <w:t>GraphQL, supporting service</w:t>
      </w:r>
    </w:p>
    <w:p>
      <w:pPr>
        <w:pStyle w:val="Normal"/>
      </w:pPr>
      <w:r>
        <w:t xml:space="preserve">building </w:t>
      </w:r>
      <w:hyperlink w:anchor="Top_of_Index_xhtml">
        <w:r>
          <w:rPr>
            <w:rStyle w:val="Text14"/>
          </w:rPr>
          <w:t>507</w:t>
        </w:r>
      </w:hyperlink>
      <w:r>
        <w:t xml:space="preserve">, </w:t>
      </w:r>
      <w:hyperlink w:anchor="Top_of_Index_xhtml">
        <w:r>
          <w:rPr>
            <w:rStyle w:val="Text14"/>
          </w:rPr>
          <w:t>508</w:t>
        </w:r>
      </w:hyperlink>
    </w:p>
    <w:p>
      <w:pPr>
        <w:pStyle w:val="Normal"/>
      </w:pPr>
      <w:r>
        <w:t xml:space="preserve">Green Donut </w:t>
      </w:r>
      <w:hyperlink w:anchor="Top_of_Index_xhtml">
        <w:r>
          <w:rPr>
            <w:rStyle w:val="Text14"/>
          </w:rPr>
          <w:t>506</w:t>
        </w:r>
      </w:hyperlink>
    </w:p>
    <w:p>
      <w:pPr>
        <w:pStyle w:val="Normal"/>
      </w:pPr>
      <w:r>
        <w:t xml:space="preserve">Gremlin API for Cosmos DB </w:t>
      </w:r>
      <w:hyperlink w:anchor="Top_of_Index_xhtml">
        <w:r>
          <w:rPr>
            <w:rStyle w:val="Text14"/>
          </w:rPr>
          <w:t>130</w:t>
        </w:r>
      </w:hyperlink>
    </w:p>
    <w:p>
      <w:pPr>
        <w:pStyle w:val="Normal"/>
      </w:pPr>
      <w:r>
        <w:t xml:space="preserve">gRPC </w:t>
      </w:r>
      <w:hyperlink w:anchor="Top_of_Index_xhtml">
        <w:r>
          <w:rPr>
            <w:rStyle w:val="Text14"/>
          </w:rPr>
          <w:t>9</w:t>
        </w:r>
      </w:hyperlink>
      <w:r>
        <w:t xml:space="preserve">, </w:t>
      </w:r>
      <w:hyperlink w:anchor="Top_of_Index_xhtml">
        <w:r>
          <w:rPr>
            <w:rStyle w:val="Text14"/>
          </w:rPr>
          <w:t>568</w:t>
        </w:r>
      </w:hyperlink>
    </w:p>
    <w:p>
      <w:pPr>
        <w:pStyle w:val="Normal"/>
      </w:pPr>
      <w:r>
        <w:t xml:space="preserve">benefits </w:t>
      </w:r>
      <w:hyperlink w:anchor="Top_of_Index_xhtml">
        <w:r>
          <w:rPr>
            <w:rStyle w:val="Text14"/>
          </w:rPr>
          <w:t>571</w:t>
        </w:r>
      </w:hyperlink>
    </w:p>
    <w:p>
      <w:pPr>
        <w:pStyle w:val="Normal"/>
      </w:pPr>
      <w:r>
        <w:t xml:space="preserve">limitations </w:t>
      </w:r>
      <w:hyperlink w:anchor="Top_of_Index_xhtml">
        <w:r>
          <w:rPr>
            <w:rStyle w:val="Text14"/>
          </w:rPr>
          <w:t>572</w:t>
        </w:r>
      </w:hyperlink>
    </w:p>
    <w:p>
      <w:pPr>
        <w:pStyle w:val="Normal"/>
      </w:pPr>
      <w:r>
        <w:t xml:space="preserve">working </w:t>
      </w:r>
      <w:hyperlink w:anchor="Top_of_Index_xhtml">
        <w:r>
          <w:rPr>
            <w:rStyle w:val="Text14"/>
          </w:rPr>
          <w:t>569</w:t>
        </w:r>
      </w:hyperlink>
    </w:p>
    <w:p>
      <w:pPr>
        <w:pStyle w:val="Normal"/>
      </w:pPr>
      <w:r>
        <w:t>gRPC call</w:t>
      </w:r>
    </w:p>
    <w:p>
      <w:pPr>
        <w:pStyle w:val="Normal"/>
      </w:pPr>
      <w:r>
        <w:t xml:space="preserve">deadline, adding for reliability </w:t>
      </w:r>
      <w:hyperlink w:anchor="Top_of_Index_xhtml">
        <w:r>
          <w:rPr>
            <w:rStyle w:val="Text14"/>
          </w:rPr>
          <w:t>596</w:t>
        </w:r>
      </w:hyperlink>
      <w:r>
        <w:t>-</w:t>
      </w:r>
      <w:hyperlink w:anchor="Top_of_Index_xhtml">
        <w:r>
          <w:rPr>
            <w:rStyle w:val="Text14"/>
          </w:rPr>
          <w:t>598</w:t>
        </w:r>
      </w:hyperlink>
    </w:p>
    <w:p>
      <w:pPr>
        <w:pStyle w:val="Normal"/>
      </w:pPr>
      <w:r>
        <w:t xml:space="preserve">request and response metadata, obtaining </w:t>
      </w:r>
      <w:hyperlink w:anchor="Top_of_Index_xhtml">
        <w:r>
          <w:rPr>
            <w:rStyle w:val="Text14"/>
          </w:rPr>
          <w:t>595</w:t>
        </w:r>
      </w:hyperlink>
      <w:r>
        <w:t xml:space="preserve">, </w:t>
      </w:r>
      <w:hyperlink w:anchor="Top_of_Index_xhtml">
        <w:r>
          <w:rPr>
            <w:rStyle w:val="Text14"/>
          </w:rPr>
          <w:t>596</w:t>
        </w:r>
      </w:hyperlink>
    </w:p>
    <w:p>
      <w:pPr>
        <w:pStyle w:val="Normal"/>
      </w:pPr>
      <w:r>
        <w:t>gRPC contracts</w:t>
      </w:r>
    </w:p>
    <w:p>
      <w:pPr>
        <w:pStyle w:val="Normal"/>
      </w:pPr>
      <w:r>
        <w:t xml:space="preserve">defining, with .proto files </w:t>
      </w:r>
      <w:hyperlink w:anchor="Top_of_Index_xhtml">
        <w:r>
          <w:rPr>
            <w:rStyle w:val="Text14"/>
          </w:rPr>
          <w:t>569</w:t>
        </w:r>
      </w:hyperlink>
      <w:r>
        <w:t xml:space="preserve">, </w:t>
      </w:r>
      <w:hyperlink w:anchor="Top_of_Index_xhtml">
        <w:r>
          <w:rPr>
            <w:rStyle w:val="Text14"/>
          </w:rPr>
          <w:t>570</w:t>
        </w:r>
      </w:hyperlink>
    </w:p>
    <w:p>
      <w:pPr>
        <w:pStyle w:val="Normal"/>
      </w:pPr>
      <w:r>
        <w:t>gRPC, for EF Core model</w:t>
      </w:r>
    </w:p>
    <w:p>
      <w:pPr>
        <w:pStyle w:val="Normal"/>
      </w:pPr>
      <w:r>
        <w:t xml:space="preserve">client, implementing </w:t>
      </w:r>
      <w:hyperlink w:anchor="Top_of_Index_xhtml">
        <w:r>
          <w:rPr>
            <w:rStyle w:val="Text14"/>
          </w:rPr>
          <w:t>586</w:t>
        </w:r>
      </w:hyperlink>
      <w:r>
        <w:t>-</w:t>
      </w:r>
      <w:hyperlink w:anchor="Top_of_Index_xhtml">
        <w:r>
          <w:rPr>
            <w:rStyle w:val="Text14"/>
          </w:rPr>
          <w:t>590</w:t>
        </w:r>
      </w:hyperlink>
    </w:p>
    <w:p>
      <w:pPr>
        <w:pStyle w:val="Normal"/>
      </w:pPr>
      <w:r>
        <w:t xml:space="preserve">implementing </w:t>
      </w:r>
      <w:hyperlink w:anchor="Top_of_Index_xhtml">
        <w:r>
          <w:rPr>
            <w:rStyle w:val="Text14"/>
          </w:rPr>
          <w:t>583</w:t>
        </w:r>
      </w:hyperlink>
    </w:p>
    <w:p>
      <w:pPr>
        <w:pStyle w:val="Normal"/>
      </w:pPr>
      <w:r>
        <w:t xml:space="preserve">service, implementing </w:t>
      </w:r>
      <w:hyperlink w:anchor="Top_of_Index_xhtml">
        <w:r>
          <w:rPr>
            <w:rStyle w:val="Text14"/>
          </w:rPr>
          <w:t>584</w:t>
        </w:r>
      </w:hyperlink>
      <w:r>
        <w:t>-</w:t>
      </w:r>
      <w:hyperlink w:anchor="Top_of_Index_xhtml">
        <w:r>
          <w:rPr>
            <w:rStyle w:val="Text14"/>
          </w:rPr>
          <w:t>586</w:t>
        </w:r>
      </w:hyperlink>
    </w:p>
    <w:p>
      <w:pPr>
        <w:pStyle w:val="Normal"/>
      </w:pPr>
      <w:r>
        <w:t>gRPC JSON transcoding</w:t>
      </w:r>
    </w:p>
    <w:p>
      <w:pPr>
        <w:pStyle w:val="Normal"/>
      </w:pPr>
      <w:r>
        <w:t xml:space="preserve">enabling </w:t>
      </w:r>
      <w:hyperlink w:anchor="Top_of_Index_xhtml">
        <w:r>
          <w:rPr>
            <w:rStyle w:val="Text14"/>
          </w:rPr>
          <w:t>615</w:t>
        </w:r>
      </w:hyperlink>
      <w:r>
        <w:t xml:space="preserve">, </w:t>
      </w:r>
      <w:hyperlink w:anchor="Top_of_Index_xhtml">
        <w:r>
          <w:rPr>
            <w:rStyle w:val="Text14"/>
          </w:rPr>
          <w:t>616</w:t>
        </w:r>
      </w:hyperlink>
    </w:p>
    <w:p>
      <w:pPr>
        <w:pStyle w:val="Normal"/>
      </w:pPr>
      <w:r>
        <w:t xml:space="preserve">implementing </w:t>
      </w:r>
      <w:hyperlink w:anchor="Top_of_Index_xhtml">
        <w:r>
          <w:rPr>
            <w:rStyle w:val="Text14"/>
          </w:rPr>
          <w:t>615</w:t>
        </w:r>
      </w:hyperlink>
    </w:p>
    <w:p>
      <w:pPr>
        <w:pStyle w:val="Normal"/>
      </w:pPr>
      <w:r>
        <w:t xml:space="preserve">testing </w:t>
      </w:r>
      <w:hyperlink w:anchor="Top_of_Index_xhtml">
        <w:r>
          <w:rPr>
            <w:rStyle w:val="Text14"/>
          </w:rPr>
          <w:t>617</w:t>
        </w:r>
      </w:hyperlink>
      <w:r>
        <w:t xml:space="preserve">, </w:t>
      </w:r>
      <w:hyperlink w:anchor="Top_of_Index_xhtml">
        <w:r>
          <w:rPr>
            <w:rStyle w:val="Text14"/>
          </w:rPr>
          <w:t>618</w:t>
        </w:r>
      </w:hyperlink>
    </w:p>
    <w:p>
      <w:pPr>
        <w:pStyle w:val="Normal"/>
      </w:pPr>
      <w:r>
        <w:t>gRPC methods</w:t>
      </w:r>
    </w:p>
    <w:p>
      <w:pPr>
        <w:pStyle w:val="Normal"/>
      </w:pPr>
      <w:r>
        <w:t xml:space="preserve">streaming methods </w:t>
      </w:r>
      <w:hyperlink w:anchor="Top_of_Index_xhtml">
        <w:r>
          <w:rPr>
            <w:rStyle w:val="Text14"/>
          </w:rPr>
          <w:t>572</w:t>
        </w:r>
      </w:hyperlink>
    </w:p>
    <w:p>
      <w:pPr>
        <w:pStyle w:val="Normal"/>
      </w:pPr>
      <w:r>
        <w:t xml:space="preserve">unary method </w:t>
      </w:r>
      <w:hyperlink w:anchor="Top_of_Index_xhtml">
        <w:r>
          <w:rPr>
            <w:rStyle w:val="Text14"/>
          </w:rPr>
          <w:t>572</w:t>
        </w:r>
      </w:hyperlink>
    </w:p>
    <w:p>
      <w:pPr>
        <w:pStyle w:val="Normal"/>
      </w:pPr>
      <w:r>
        <w:t>gRPC service</w:t>
      </w:r>
    </w:p>
    <w:p>
      <w:pPr>
        <w:pStyle w:val="Normal"/>
      </w:pPr>
      <w:r>
        <w:t xml:space="preserve">improving, with native AOT publish </w:t>
      </w:r>
      <w:hyperlink w:anchor="Top_of_Index_xhtml">
        <w:r>
          <w:rPr>
            <w:rStyle w:val="Text14"/>
          </w:rPr>
          <w:t>591</w:t>
        </w:r>
      </w:hyperlink>
      <w:r>
        <w:t>-</w:t>
      </w:r>
      <w:hyperlink w:anchor="Top_of_Index_xhtml">
        <w:r>
          <w:rPr>
            <w:rStyle w:val="Text14"/>
          </w:rPr>
          <w:t>594</w:t>
        </w:r>
      </w:hyperlink>
    </w:p>
    <w:p>
      <w:pPr>
        <w:pStyle w:val="Normal"/>
      </w:pPr>
      <w:r>
        <w:t>gRPC service and client</w:t>
      </w:r>
    </w:p>
    <w:p>
      <w:pPr>
        <w:pStyle w:val="Normal"/>
      </w:pPr>
      <w:r>
        <w:t xml:space="preserve">building </w:t>
      </w:r>
      <w:hyperlink w:anchor="Top_of_Index_xhtml">
        <w:r>
          <w:rPr>
            <w:rStyle w:val="Text14"/>
          </w:rPr>
          <w:t>573</w:t>
        </w:r>
      </w:hyperlink>
    </w:p>
    <w:p>
      <w:pPr>
        <w:pStyle w:val="Normal"/>
      </w:pPr>
      <w:r>
        <w:t xml:space="preserve">project file item configuration </w:t>
      </w:r>
      <w:hyperlink w:anchor="Top_of_Index_xhtml">
        <w:r>
          <w:rPr>
            <w:rStyle w:val="Text14"/>
          </w:rPr>
          <w:t>578</w:t>
        </w:r>
      </w:hyperlink>
    </w:p>
    <w:p>
      <w:pPr>
        <w:pStyle w:val="Normal"/>
      </w:pPr>
      <w:r>
        <w:t xml:space="preserve">testing </w:t>
      </w:r>
      <w:hyperlink w:anchor="Top_of_Index_xhtml">
        <w:r>
          <w:rPr>
            <w:rStyle w:val="Text14"/>
          </w:rPr>
          <w:t>583</w:t>
        </w:r>
      </w:hyperlink>
    </w:p>
    <w:p>
      <w:pPr>
        <w:pStyle w:val="Normal"/>
      </w:pPr>
      <w:r>
        <w:t xml:space="preserve">gRPC-Web </w:t>
      </w:r>
      <w:hyperlink w:anchor="Top_of_Index_xhtml">
        <w:r>
          <w:rPr>
            <w:rStyle w:val="Text14"/>
          </w:rPr>
          <w:t>572</w:t>
        </w:r>
      </w:hyperlink>
    </w:p>
    <w:p>
      <w:pPr>
        <w:pStyle w:val="Normal"/>
      </w:pPr>
      <w:r>
        <w:t xml:space="preserve">comparing </w:t>
      </w:r>
      <w:hyperlink w:anchor="Top_of_Index_xhtml">
        <w:r>
          <w:rPr>
            <w:rStyle w:val="Text14"/>
          </w:rPr>
          <w:t>618</w:t>
        </w:r>
      </w:hyperlink>
    </w:p>
    <w:p>
      <w:pPr>
        <w:pStyle w:val="Normal"/>
      </w:pPr>
      <w:r>
        <w:t>H</w:t>
      </w:r>
    </w:p>
    <w:p>
      <w:pPr>
        <w:pStyle w:val="Normal"/>
      </w:pPr>
      <w:r>
        <w:t>Hangfire</w:t>
      </w:r>
    </w:p>
    <w:p>
      <w:pPr>
        <w:pStyle w:val="Normal"/>
      </w:pPr>
      <w:r>
        <w:t xml:space="preserve">job, scheduling with </w:t>
      </w:r>
      <w:hyperlink w:anchor="Top_of_Index_xhtml">
        <w:r>
          <w:rPr>
            <w:rStyle w:val="Text14"/>
          </w:rPr>
          <w:t>428</w:t>
        </w:r>
      </w:hyperlink>
      <w:r>
        <w:t>-</w:t>
      </w:r>
      <w:hyperlink w:anchor="Top_of_Index_xhtml">
        <w:r>
          <w:rPr>
            <w:rStyle w:val="Text14"/>
          </w:rPr>
          <w:t>431</w:t>
        </w:r>
      </w:hyperlink>
    </w:p>
    <w:p>
      <w:pPr>
        <w:pStyle w:val="Normal"/>
      </w:pPr>
      <w:r>
        <w:t xml:space="preserve">reference link </w:t>
      </w:r>
      <w:hyperlink w:anchor="Top_of_Index_xhtml">
        <w:r>
          <w:rPr>
            <w:rStyle w:val="Text14"/>
          </w:rPr>
          <w:t>431</w:t>
        </w:r>
      </w:hyperlink>
    </w:p>
    <w:p>
      <w:pPr>
        <w:pStyle w:val="Normal"/>
      </w:pPr>
      <w:r>
        <w:t xml:space="preserve">website, building to host </w:t>
      </w:r>
      <w:hyperlink w:anchor="Top_of_Index_xhtml">
        <w:r>
          <w:rPr>
            <w:rStyle w:val="Text14"/>
          </w:rPr>
          <w:t>422</w:t>
        </w:r>
      </w:hyperlink>
      <w:r>
        <w:t>-</w:t>
      </w:r>
      <w:hyperlink w:anchor="Top_of_Index_xhtml">
        <w:r>
          <w:rPr>
            <w:rStyle w:val="Text14"/>
          </w:rPr>
          <w:t>428</w:t>
        </w:r>
      </w:hyperlink>
    </w:p>
    <w:p>
      <w:pPr>
        <w:pStyle w:val="Normal"/>
      </w:pPr>
      <w:r>
        <w:t>Hangfire patterns</w:t>
      </w:r>
    </w:p>
    <w:p>
      <w:pPr>
        <w:pStyle w:val="Normal"/>
      </w:pPr>
      <w:r>
        <w:t xml:space="preserve">batches </w:t>
      </w:r>
      <w:hyperlink w:anchor="Top_of_Index_xhtml">
        <w:r>
          <w:rPr>
            <w:rStyle w:val="Text14"/>
          </w:rPr>
          <w:t>422</w:t>
        </w:r>
      </w:hyperlink>
    </w:p>
    <w:p>
      <w:pPr>
        <w:pStyle w:val="Normal"/>
      </w:pPr>
      <w:r>
        <w:t xml:space="preserve">continuation </w:t>
      </w:r>
      <w:hyperlink w:anchor="Top_of_Index_xhtml">
        <w:r>
          <w:rPr>
            <w:rStyle w:val="Text14"/>
          </w:rPr>
          <w:t>422</w:t>
        </w:r>
      </w:hyperlink>
    </w:p>
    <w:p>
      <w:pPr>
        <w:pStyle w:val="Normal"/>
      </w:pPr>
      <w:r>
        <w:t xml:space="preserve">delayed </w:t>
      </w:r>
      <w:hyperlink w:anchor="Top_of_Index_xhtml">
        <w:r>
          <w:rPr>
            <w:rStyle w:val="Text14"/>
          </w:rPr>
          <w:t>422</w:t>
        </w:r>
      </w:hyperlink>
    </w:p>
    <w:p>
      <w:pPr>
        <w:pStyle w:val="Normal"/>
      </w:pPr>
      <w:r>
        <w:t xml:space="preserve">fire-and-forget </w:t>
      </w:r>
      <w:hyperlink w:anchor="Top_of_Index_xhtml">
        <w:r>
          <w:rPr>
            <w:rStyle w:val="Text14"/>
          </w:rPr>
          <w:t>422</w:t>
        </w:r>
      </w:hyperlink>
    </w:p>
    <w:p>
      <w:pPr>
        <w:pStyle w:val="Normal"/>
      </w:pPr>
      <w:r>
        <w:t xml:space="preserve">recurring </w:t>
      </w:r>
      <w:hyperlink w:anchor="Top_of_Index_xhtml">
        <w:r>
          <w:rPr>
            <w:rStyle w:val="Text14"/>
          </w:rPr>
          <w:t>422</w:t>
        </w:r>
      </w:hyperlink>
    </w:p>
    <w:p>
      <w:pPr>
        <w:pStyle w:val="Normal"/>
      </w:pPr>
      <w:r>
        <w:t>Hello World</w:t>
      </w:r>
    </w:p>
    <w:p>
      <w:pPr>
        <w:pStyle w:val="Normal"/>
      </w:pPr>
      <w:r>
        <w:t xml:space="preserve">GraphQL schema, defining </w:t>
      </w:r>
      <w:hyperlink w:anchor="Top_of_Index_xhtml">
        <w:r>
          <w:rPr>
            <w:rStyle w:val="Text14"/>
          </w:rPr>
          <w:t>508</w:t>
        </w:r>
      </w:hyperlink>
      <w:r>
        <w:t>-</w:t>
      </w:r>
      <w:hyperlink w:anchor="Top_of_Index_xhtml">
        <w:r>
          <w:rPr>
            <w:rStyle w:val="Text14"/>
          </w:rPr>
          <w:t>510</w:t>
        </w:r>
      </w:hyperlink>
    </w:p>
    <w:p>
      <w:pPr>
        <w:pStyle w:val="Normal"/>
      </w:pPr>
      <w:r>
        <w:t>Hello World gRPC client</w:t>
      </w:r>
    </w:p>
    <w:p>
      <w:pPr>
        <w:pStyle w:val="Normal"/>
      </w:pPr>
      <w:r>
        <w:t xml:space="preserve">building </w:t>
      </w:r>
      <w:hyperlink w:anchor="Top_of_Index_xhtml">
        <w:r>
          <w:rPr>
            <w:rStyle w:val="Text14"/>
          </w:rPr>
          <w:t>578</w:t>
        </w:r>
      </w:hyperlink>
      <w:r>
        <w:t>-</w:t>
      </w:r>
      <w:hyperlink w:anchor="Top_of_Index_xhtml">
        <w:r>
          <w:rPr>
            <w:rStyle w:val="Text14"/>
          </w:rPr>
          <w:t>582</w:t>
        </w:r>
      </w:hyperlink>
    </w:p>
    <w:p>
      <w:pPr>
        <w:pStyle w:val="Normal"/>
      </w:pPr>
      <w:r>
        <w:t>Hello World gRPC service</w:t>
      </w:r>
    </w:p>
    <w:p>
      <w:pPr>
        <w:pStyle w:val="Normal"/>
      </w:pPr>
      <w:r>
        <w:t xml:space="preserve">building </w:t>
      </w:r>
      <w:hyperlink w:anchor="Top_of_Index_xhtml">
        <w:r>
          <w:rPr>
            <w:rStyle w:val="Text14"/>
          </w:rPr>
          <w:t>573</w:t>
        </w:r>
      </w:hyperlink>
      <w:r>
        <w:t>-</w:t>
      </w:r>
      <w:hyperlink w:anchor="Top_of_Index_xhtml">
        <w:r>
          <w:rPr>
            <w:rStyle w:val="Text14"/>
          </w:rPr>
          <w:t>577</w:t>
        </w:r>
      </w:hyperlink>
    </w:p>
    <w:p>
      <w:pPr>
        <w:pStyle w:val="Normal"/>
      </w:pPr>
      <w:r>
        <w:t>hosting plans, Azure Functions</w:t>
      </w:r>
    </w:p>
    <w:p>
      <w:pPr>
        <w:pStyle w:val="Normal"/>
      </w:pPr>
      <w:r>
        <w:t xml:space="preserve">consumption </w:t>
      </w:r>
      <w:hyperlink w:anchor="Top_of_Index_xhtml">
        <w:r>
          <w:rPr>
            <w:rStyle w:val="Text14"/>
          </w:rPr>
          <w:t>443</w:t>
        </w:r>
      </w:hyperlink>
    </w:p>
    <w:p>
      <w:pPr>
        <w:pStyle w:val="Normal"/>
      </w:pPr>
      <w:r>
        <w:t xml:space="preserve">dedicated </w:t>
      </w:r>
      <w:hyperlink w:anchor="Top_of_Index_xhtml">
        <w:r>
          <w:rPr>
            <w:rStyle w:val="Text14"/>
          </w:rPr>
          <w:t>443</w:t>
        </w:r>
      </w:hyperlink>
    </w:p>
    <w:p>
      <w:pPr>
        <w:pStyle w:val="Normal"/>
      </w:pPr>
      <w:r>
        <w:t xml:space="preserve">premium </w:t>
      </w:r>
      <w:hyperlink w:anchor="Top_of_Index_xhtml">
        <w:r>
          <w:rPr>
            <w:rStyle w:val="Text14"/>
          </w:rPr>
          <w:t>443</w:t>
        </w:r>
      </w:hyperlink>
    </w:p>
    <w:p>
      <w:pPr>
        <w:pStyle w:val="Normal"/>
      </w:pPr>
      <w:r>
        <w:t xml:space="preserve">Hot Chocolate </w:t>
      </w:r>
      <w:hyperlink w:anchor="Top_of_Index_xhtml">
        <w:r>
          <w:rPr>
            <w:rStyle w:val="Text14"/>
          </w:rPr>
          <w:t>506</w:t>
        </w:r>
      </w:hyperlink>
    </w:p>
    <w:p>
      <w:pPr>
        <w:pStyle w:val="Normal"/>
      </w:pPr>
      <w:r>
        <w:t>HotChocolate.AspNetCore</w:t>
      </w:r>
    </w:p>
    <w:p>
      <w:pPr>
        <w:pStyle w:val="Normal"/>
      </w:pPr>
      <w:r>
        <w:t xml:space="preserve">reference link </w:t>
      </w:r>
      <w:hyperlink w:anchor="Top_of_Index_xhtml">
        <w:r>
          <w:rPr>
            <w:rStyle w:val="Text14"/>
          </w:rPr>
          <w:t>507</w:t>
        </w:r>
      </w:hyperlink>
    </w:p>
    <w:p>
      <w:pPr>
        <w:pStyle w:val="Normal"/>
      </w:pPr>
      <w:r>
        <w:t xml:space="preserve">HTML Helper methods </w:t>
      </w:r>
      <w:hyperlink w:anchor="Top_of_Index_xhtml">
        <w:r>
          <w:rPr>
            <w:rStyle w:val="Text14"/>
          </w:rPr>
          <w:t>633</w:t>
        </w:r>
      </w:hyperlink>
      <w:r>
        <w:t xml:space="preserve">, </w:t>
      </w:r>
      <w:hyperlink w:anchor="Top_of_Index_xhtml">
        <w:r>
          <w:rPr>
            <w:rStyle w:val="Text14"/>
          </w:rPr>
          <w:t>634</w:t>
        </w:r>
      </w:hyperlink>
    </w:p>
    <w:p>
      <w:pPr>
        <w:pStyle w:val="Normal"/>
      </w:pPr>
      <w:r>
        <w:t>HTML Helpers</w:t>
      </w:r>
    </w:p>
    <w:p>
      <w:pPr>
        <w:pStyle w:val="Normal"/>
      </w:pPr>
      <w:r>
        <w:t xml:space="preserve">versus Tag Helpers </w:t>
      </w:r>
      <w:hyperlink w:anchor="Top_of_Index_xhtml">
        <w:r>
          <w:rPr>
            <w:rStyle w:val="Text14"/>
          </w:rPr>
          <w:t>644</w:t>
        </w:r>
      </w:hyperlink>
    </w:p>
    <w:p>
      <w:pPr>
        <w:pStyle w:val="Normal"/>
      </w:pPr>
      <w:r>
        <w:t xml:space="preserve">HTTP </w:t>
      </w:r>
      <w:hyperlink w:anchor="Top_of_Index_xhtml">
        <w:r>
          <w:rPr>
            <w:rStyle w:val="Text14"/>
          </w:rPr>
          <w:t>436</w:t>
        </w:r>
      </w:hyperlink>
    </w:p>
    <w:p>
      <w:pPr>
        <w:pStyle w:val="Normal"/>
      </w:pPr>
      <w:r>
        <w:t>HTTP caching</w:t>
      </w:r>
    </w:p>
    <w:p>
      <w:pPr>
        <w:pStyle w:val="Normal"/>
      </w:pPr>
      <w:r>
        <w:t xml:space="preserve">reference link </w:t>
      </w:r>
      <w:hyperlink w:anchor="Top_of_Index_xhtml">
        <w:r>
          <w:rPr>
            <w:rStyle w:val="Text14"/>
          </w:rPr>
          <w:t>385</w:t>
        </w:r>
      </w:hyperlink>
    </w:p>
    <w:p>
      <w:pPr>
        <w:pStyle w:val="Normal"/>
      </w:pPr>
      <w:r>
        <w:t xml:space="preserve">web responses, caching with </w:t>
      </w:r>
      <w:hyperlink w:anchor="Top_of_Index_xhtml">
        <w:r>
          <w:rPr>
            <w:rStyle w:val="Text14"/>
          </w:rPr>
          <w:t>385</w:t>
        </w:r>
      </w:hyperlink>
      <w:r>
        <w:t>-</w:t>
      </w:r>
      <w:hyperlink w:anchor="Top_of_Index_xhtml">
        <w:r>
          <w:rPr>
            <w:rStyle w:val="Text14"/>
          </w:rPr>
          <w:t>389</w:t>
        </w:r>
      </w:hyperlink>
    </w:p>
    <w:p>
      <w:pPr>
        <w:pStyle w:val="Normal"/>
      </w:pPr>
      <w:r>
        <w:t>HTTP clients</w:t>
      </w:r>
    </w:p>
    <w:p>
      <w:pPr>
        <w:pStyle w:val="Normal"/>
      </w:pPr>
      <w:r>
        <w:t xml:space="preserve">policies, applying to </w:t>
      </w:r>
      <w:hyperlink w:anchor="Top_of_Index_xhtml">
        <w:r>
          <w:rPr>
            <w:rStyle w:val="Text14"/>
          </w:rPr>
          <w:t>391</w:t>
        </w:r>
      </w:hyperlink>
    </w:p>
    <w:p>
      <w:pPr>
        <w:pStyle w:val="Normal"/>
      </w:pPr>
      <w:r>
        <w:t>HTTP logging</w:t>
      </w:r>
    </w:p>
    <w:p>
      <w:pPr>
        <w:pStyle w:val="Normal"/>
      </w:pPr>
      <w:r>
        <w:t xml:space="preserve">configuring, for web services </w:t>
      </w:r>
      <w:hyperlink w:anchor="Top_of_Index_xhtml">
        <w:r>
          <w:rPr>
            <w:rStyle w:val="Text14"/>
          </w:rPr>
          <w:t>327</w:t>
        </w:r>
      </w:hyperlink>
      <w:r>
        <w:t xml:space="preserve">, </w:t>
      </w:r>
      <w:hyperlink w:anchor="Top_of_Index_xhtml">
        <w:r>
          <w:rPr>
            <w:rStyle w:val="Text14"/>
          </w:rPr>
          <w:t>328</w:t>
        </w:r>
      </w:hyperlink>
    </w:p>
    <w:p>
      <w:pPr>
        <w:pStyle w:val="Normal"/>
      </w:pPr>
      <w:r>
        <w:t>hub</w:t>
      </w:r>
    </w:p>
    <w:p>
      <w:pPr>
        <w:pStyle w:val="Normal"/>
      </w:pPr>
      <w:r>
        <w:t xml:space="preserve">defining, for streaming </w:t>
      </w:r>
      <w:hyperlink w:anchor="Top_of_Index_xhtml">
        <w:r>
          <w:rPr>
            <w:rStyle w:val="Text14"/>
          </w:rPr>
          <w:t>495</w:t>
        </w:r>
      </w:hyperlink>
      <w:r>
        <w:t xml:space="preserve">, </w:t>
      </w:r>
      <w:hyperlink w:anchor="Top_of_Index_xhtml">
        <w:r>
          <w:rPr>
            <w:rStyle w:val="Text14"/>
          </w:rPr>
          <w:t>496</w:t>
        </w:r>
      </w:hyperlink>
    </w:p>
    <w:p>
      <w:pPr>
        <w:pStyle w:val="Normal"/>
      </w:pPr>
      <w:r>
        <w:t xml:space="preserve">Humanizer </w:t>
      </w:r>
      <w:hyperlink w:anchor="Top_of_Index_xhtml">
        <w:r>
          <w:rPr>
            <w:rStyle w:val="Text14"/>
          </w:rPr>
          <w:t>92</w:t>
        </w:r>
      </w:hyperlink>
    </w:p>
    <w:p>
      <w:pPr>
        <w:pStyle w:val="Normal"/>
      </w:pPr>
      <w:r>
        <w:t xml:space="preserve">case transformations </w:t>
      </w:r>
      <w:hyperlink w:anchor="Top_of_Index_xhtml">
        <w:r>
          <w:rPr>
            <w:rStyle w:val="Text14"/>
          </w:rPr>
          <w:t>212</w:t>
        </w:r>
      </w:hyperlink>
    </w:p>
    <w:p>
      <w:pPr>
        <w:pStyle w:val="Normal"/>
      </w:pPr>
      <w:r>
        <w:t xml:space="preserve">dates and times, working with </w:t>
      </w:r>
      <w:hyperlink w:anchor="Top_of_Index_xhtml">
        <w:r>
          <w:rPr>
            <w:rStyle w:val="Text14"/>
          </w:rPr>
          <w:t>221</w:t>
        </w:r>
      </w:hyperlink>
      <w:r>
        <w:t>-</w:t>
      </w:r>
      <w:hyperlink w:anchor="Top_of_Index_xhtml">
        <w:r>
          <w:rPr>
            <w:rStyle w:val="Text14"/>
          </w:rPr>
          <w:t>223</w:t>
        </w:r>
      </w:hyperlink>
    </w:p>
    <w:p>
      <w:pPr>
        <w:pStyle w:val="Normal"/>
      </w:pPr>
      <w:r>
        <w:t xml:space="preserve">numbers, working with </w:t>
      </w:r>
      <w:hyperlink w:anchor="Top_of_Index_xhtml">
        <w:r>
          <w:rPr>
            <w:rStyle w:val="Text14"/>
          </w:rPr>
          <w:t>219</w:t>
        </w:r>
      </w:hyperlink>
      <w:r>
        <w:t xml:space="preserve">, </w:t>
      </w:r>
      <w:hyperlink w:anchor="Top_of_Index_xhtml">
        <w:r>
          <w:rPr>
            <w:rStyle w:val="Text14"/>
          </w:rPr>
          <w:t>220</w:t>
        </w:r>
      </w:hyperlink>
    </w:p>
    <w:p>
      <w:pPr>
        <w:pStyle w:val="Normal"/>
      </w:pPr>
      <w:r>
        <w:t xml:space="preserve">pluralize method </w:t>
      </w:r>
      <w:hyperlink w:anchor="Top_of_Index_xhtml">
        <w:r>
          <w:rPr>
            <w:rStyle w:val="Text14"/>
          </w:rPr>
          <w:t>213</w:t>
        </w:r>
      </w:hyperlink>
    </w:p>
    <w:p>
      <w:pPr>
        <w:pStyle w:val="Normal"/>
      </w:pPr>
      <w:r>
        <w:t xml:space="preserve">singularize method </w:t>
      </w:r>
      <w:hyperlink w:anchor="Top_of_Index_xhtml">
        <w:r>
          <w:rPr>
            <w:rStyle w:val="Text14"/>
          </w:rPr>
          <w:t>213</w:t>
        </w:r>
      </w:hyperlink>
    </w:p>
    <w:p>
      <w:pPr>
        <w:pStyle w:val="Normal"/>
      </w:pPr>
      <w:r>
        <w:t xml:space="preserve">spacing conversions </w:t>
      </w:r>
      <w:hyperlink w:anchor="Top_of_Index_xhtml">
        <w:r>
          <w:rPr>
            <w:rStyle w:val="Text14"/>
          </w:rPr>
          <w:t>213</w:t>
        </w:r>
      </w:hyperlink>
    </w:p>
    <w:p>
      <w:pPr>
        <w:pStyle w:val="Normal"/>
      </w:pPr>
      <w:r>
        <w:t xml:space="preserve">text manipulations, with console app </w:t>
      </w:r>
      <w:hyperlink w:anchor="Top_of_Index_xhtml">
        <w:r>
          <w:rPr>
            <w:rStyle w:val="Text14"/>
          </w:rPr>
          <w:t>214</w:t>
        </w:r>
      </w:hyperlink>
      <w:r>
        <w:t>-</w:t>
      </w:r>
      <w:hyperlink w:anchor="Top_of_Index_xhtml">
        <w:r>
          <w:rPr>
            <w:rStyle w:val="Text14"/>
          </w:rPr>
          <w:t>218</w:t>
        </w:r>
      </w:hyperlink>
    </w:p>
    <w:p>
      <w:pPr>
        <w:pStyle w:val="Normal"/>
      </w:pPr>
      <w:r>
        <w:t xml:space="preserve">used, for working with text </w:t>
      </w:r>
      <w:hyperlink w:anchor="Top_of_Index_xhtml">
        <w:r>
          <w:rPr>
            <w:rStyle w:val="Text14"/>
          </w:rPr>
          <w:t>212</w:t>
        </w:r>
      </w:hyperlink>
    </w:p>
    <w:p>
      <w:pPr>
        <w:pStyle w:val="Normal"/>
      </w:pPr>
      <w:r>
        <w:t>I</w:t>
      </w:r>
    </w:p>
    <w:p>
      <w:pPr>
        <w:pStyle w:val="Normal"/>
      </w:pPr>
      <w:r>
        <w:t xml:space="preserve">identity resolution </w:t>
      </w:r>
      <w:hyperlink w:anchor="Top_of_Index_xhtml">
        <w:r>
          <w:rPr>
            <w:rStyle w:val="Text14"/>
          </w:rPr>
          <w:t>99</w:t>
        </w:r>
      </w:hyperlink>
    </w:p>
    <w:p>
      <w:pPr>
        <w:pStyle w:val="Normal"/>
      </w:pPr>
      <w:r>
        <w:t xml:space="preserve">IdentityServer4 </w:t>
      </w:r>
      <w:hyperlink w:anchor="Top_of_Index_xhtml">
        <w:r>
          <w:rPr>
            <w:rStyle w:val="Text14"/>
          </w:rPr>
          <w:t>362</w:t>
        </w:r>
      </w:hyperlink>
    </w:p>
    <w:p>
      <w:pPr>
        <w:pStyle w:val="Normal"/>
      </w:pPr>
      <w:r>
        <w:t xml:space="preserve">identity services </w:t>
      </w:r>
      <w:hyperlink w:anchor="Top_of_Index_xhtml">
        <w:r>
          <w:rPr>
            <w:rStyle w:val="Text14"/>
          </w:rPr>
          <w:t>362</w:t>
        </w:r>
      </w:hyperlink>
    </w:p>
    <w:p>
      <w:pPr>
        <w:pStyle w:val="Normal"/>
      </w:pPr>
      <w:r>
        <w:t xml:space="preserve">JWT bearer authorization </w:t>
      </w:r>
      <w:hyperlink w:anchor="Top_of_Index_xhtml">
        <w:r>
          <w:rPr>
            <w:rStyle w:val="Text14"/>
          </w:rPr>
          <w:t>362</w:t>
        </w:r>
      </w:hyperlink>
    </w:p>
    <w:p>
      <w:pPr>
        <w:pStyle w:val="Normal"/>
      </w:pPr>
      <w:r>
        <w:t>images</w:t>
      </w:r>
    </w:p>
    <w:p>
      <w:pPr>
        <w:pStyle w:val="Normal"/>
      </w:pPr>
      <w:r>
        <w:t xml:space="preserve">working with </w:t>
      </w:r>
      <w:hyperlink w:anchor="Top_of_Index_xhtml">
        <w:r>
          <w:rPr>
            <w:rStyle w:val="Text14"/>
          </w:rPr>
          <w:t>207</w:t>
        </w:r>
      </w:hyperlink>
    </w:p>
    <w:p>
      <w:pPr>
        <w:pStyle w:val="Normal"/>
      </w:pPr>
      <w:r>
        <w:t xml:space="preserve">ImageSharp </w:t>
      </w:r>
      <w:hyperlink w:anchor="Top_of_Index_xhtml">
        <w:r>
          <w:rPr>
            <w:rStyle w:val="Text14"/>
          </w:rPr>
          <w:t>207</w:t>
        </w:r>
      </w:hyperlink>
    </w:p>
    <w:p>
      <w:pPr>
        <w:pStyle w:val="Normal"/>
      </w:pPr>
      <w:r>
        <w:t xml:space="preserve">grayscale thumbnails, generating </w:t>
      </w:r>
      <w:hyperlink w:anchor="Top_of_Index_xhtml">
        <w:r>
          <w:rPr>
            <w:rStyle w:val="Text14"/>
          </w:rPr>
          <w:t>207</w:t>
        </w:r>
      </w:hyperlink>
      <w:r>
        <w:t>-</w:t>
      </w:r>
      <w:hyperlink w:anchor="Top_of_Index_xhtml">
        <w:r>
          <w:rPr>
            <w:rStyle w:val="Text14"/>
          </w:rPr>
          <w:t>211</w:t>
        </w:r>
      </w:hyperlink>
    </w:p>
    <w:p>
      <w:pPr>
        <w:pStyle w:val="Normal"/>
      </w:pPr>
      <w:r>
        <w:t xml:space="preserve">packages for drawing on web </w:t>
      </w:r>
      <w:hyperlink w:anchor="Top_of_Index_xhtml">
        <w:r>
          <w:rPr>
            <w:rStyle w:val="Text14"/>
          </w:rPr>
          <w:t>212</w:t>
        </w:r>
      </w:hyperlink>
    </w:p>
    <w:p>
      <w:pPr>
        <w:pStyle w:val="Normal"/>
      </w:pPr>
      <w:r>
        <w:t>inheritance hierarchies</w:t>
      </w:r>
    </w:p>
    <w:p>
      <w:pPr>
        <w:pStyle w:val="Normal"/>
      </w:pPr>
      <w:r>
        <w:t xml:space="preserve">mapping, with EF Core </w:t>
      </w:r>
      <w:hyperlink w:anchor="Top_of_Index_xhtml">
        <w:r>
          <w:rPr>
            <w:rStyle w:val="Text14"/>
          </w:rPr>
          <w:t>102</w:t>
        </w:r>
      </w:hyperlink>
    </w:p>
    <w:p>
      <w:pPr>
        <w:pStyle w:val="Normal"/>
      </w:pPr>
      <w:r>
        <w:t>inheritance hierarchy mapping strategies</w:t>
      </w:r>
    </w:p>
    <w:p>
      <w:pPr>
        <w:pStyle w:val="Normal"/>
      </w:pPr>
      <w:r>
        <w:t xml:space="preserve">configuring </w:t>
      </w:r>
      <w:hyperlink w:anchor="Top_of_Index_xhtml">
        <w:r>
          <w:rPr>
            <w:rStyle w:val="Text14"/>
          </w:rPr>
          <w:t>105</w:t>
        </w:r>
      </w:hyperlink>
      <w:r>
        <w:t xml:space="preserve">, </w:t>
      </w:r>
      <w:hyperlink w:anchor="Top_of_Index_xhtml">
        <w:r>
          <w:rPr>
            <w:rStyle w:val="Text14"/>
          </w:rPr>
          <w:t>106</w:t>
        </w:r>
      </w:hyperlink>
    </w:p>
    <w:p>
      <w:pPr>
        <w:pStyle w:val="Normal"/>
      </w:pPr>
      <w:r>
        <w:t xml:space="preserve">example </w:t>
      </w:r>
      <w:hyperlink w:anchor="Top_of_Index_xhtml">
        <w:r>
          <w:rPr>
            <w:rStyle w:val="Text14"/>
          </w:rPr>
          <w:t>106</w:t>
        </w:r>
      </w:hyperlink>
      <w:r>
        <w:t>-</w:t>
      </w:r>
      <w:hyperlink w:anchor="Top_of_Index_xhtml">
        <w:r>
          <w:rPr>
            <w:rStyle w:val="Text14"/>
          </w:rPr>
          <w:t>115</w:t>
        </w:r>
      </w:hyperlink>
    </w:p>
    <w:p>
      <w:pPr>
        <w:pStyle w:val="Normal"/>
      </w:pPr>
      <w:r>
        <w:t>injected view localizer</w:t>
      </w:r>
    </w:p>
    <w:p>
      <w:pPr>
        <w:pStyle w:val="Normal"/>
      </w:pPr>
      <w:r>
        <w:t xml:space="preserve">Razor views, localizing with </w:t>
      </w:r>
      <w:hyperlink w:anchor="Top_of_Index_xhtml">
        <w:r>
          <w:rPr>
            <w:rStyle w:val="Text14"/>
          </w:rPr>
          <w:t>640</w:t>
        </w:r>
      </w:hyperlink>
      <w:r>
        <w:t>-</w:t>
      </w:r>
      <w:hyperlink w:anchor="Top_of_Index_xhtml">
        <w:r>
          <w:rPr>
            <w:rStyle w:val="Text14"/>
          </w:rPr>
          <w:t>643</w:t>
        </w:r>
      </w:hyperlink>
    </w:p>
    <w:p>
      <w:pPr>
        <w:pStyle w:val="Normal"/>
      </w:pPr>
      <w:r>
        <w:t>in-memory caching</w:t>
      </w:r>
    </w:p>
    <w:p>
      <w:pPr>
        <w:pStyle w:val="Normal"/>
      </w:pPr>
      <w:r>
        <w:t xml:space="preserve">used, for caching objects </w:t>
      </w:r>
      <w:hyperlink w:anchor="Top_of_Index_xhtml">
        <w:r>
          <w:rPr>
            <w:rStyle w:val="Text14"/>
          </w:rPr>
          <w:t>377</w:t>
        </w:r>
      </w:hyperlink>
      <w:r>
        <w:t>-</w:t>
      </w:r>
      <w:hyperlink w:anchor="Top_of_Index_xhtml">
        <w:r>
          <w:rPr>
            <w:rStyle w:val="Text14"/>
          </w:rPr>
          <w:t>380</w:t>
        </w:r>
      </w:hyperlink>
    </w:p>
    <w:p>
      <w:pPr>
        <w:pStyle w:val="Normal"/>
      </w:pPr>
      <w:r>
        <w:t xml:space="preserve">Integrated Development Environments (IDEs) </w:t>
      </w:r>
      <w:hyperlink w:anchor="Top_of_Index_xhtml">
        <w:r>
          <w:rPr>
            <w:rStyle w:val="Text14"/>
          </w:rPr>
          <w:t>14</w:t>
        </w:r>
      </w:hyperlink>
    </w:p>
    <w:p>
      <w:pPr>
        <w:pStyle w:val="Normal"/>
      </w:pPr>
      <w:r>
        <w:t xml:space="preserve">intermediate code (IL) </w:t>
      </w:r>
      <w:hyperlink w:anchor="Top_of_Index_xhtml">
        <w:r>
          <w:rPr>
            <w:rStyle w:val="Text14"/>
          </w:rPr>
          <w:t>349</w:t>
        </w:r>
      </w:hyperlink>
    </w:p>
    <w:p>
      <w:pPr>
        <w:pStyle w:val="Normal"/>
      </w:pPr>
      <w:r>
        <w:t xml:space="preserve">International Organization for Standardization (ISO) </w:t>
      </w:r>
      <w:hyperlink w:anchor="Top_of_Index_xhtml">
        <w:r>
          <w:rPr>
            <w:rStyle w:val="Text14"/>
          </w:rPr>
          <w:t>279</w:t>
        </w:r>
      </w:hyperlink>
    </w:p>
    <w:p>
      <w:pPr>
        <w:pStyle w:val="Normal"/>
      </w:pPr>
      <w:r>
        <w:t>invariant culture</w:t>
      </w:r>
    </w:p>
    <w:p>
      <w:pPr>
        <w:pStyle w:val="Normal"/>
      </w:pPr>
      <w:r>
        <w:t xml:space="preserve">using temporarily </w:t>
      </w:r>
      <w:hyperlink w:anchor="Top_of_Index_xhtml">
        <w:r>
          <w:rPr>
            <w:rStyle w:val="Text14"/>
          </w:rPr>
          <w:t>286</w:t>
        </w:r>
      </w:hyperlink>
      <w:r>
        <w:t xml:space="preserve">, </w:t>
      </w:r>
      <w:hyperlink w:anchor="Top_of_Index_xhtml">
        <w:r>
          <w:rPr>
            <w:rStyle w:val="Text14"/>
          </w:rPr>
          <w:t>287</w:t>
        </w:r>
      </w:hyperlink>
    </w:p>
    <w:p>
      <w:pPr>
        <w:pStyle w:val="Normal"/>
      </w:pPr>
      <w:r>
        <w:t xml:space="preserve">IoT hub </w:t>
      </w:r>
      <w:hyperlink w:anchor="Top_of_Index_xhtml">
        <w:r>
          <w:rPr>
            <w:rStyle w:val="Text14"/>
          </w:rPr>
          <w:t>437</w:t>
        </w:r>
      </w:hyperlink>
    </w:p>
    <w:p>
      <w:pPr>
        <w:pStyle w:val="Normal"/>
      </w:pPr>
      <w:r>
        <w:t>J</w:t>
      </w:r>
    </w:p>
    <w:p>
      <w:pPr>
        <w:pStyle w:val="Normal"/>
      </w:pPr>
      <w:r>
        <w:t xml:space="preserve">JetBrains Rider </w:t>
      </w:r>
      <w:hyperlink w:anchor="Top_of_Index_xhtml">
        <w:r>
          <w:rPr>
            <w:rStyle w:val="Text14"/>
          </w:rPr>
          <w:t>16</w:t>
        </w:r>
      </w:hyperlink>
    </w:p>
    <w:p>
      <w:pPr>
        <w:pStyle w:val="Normal"/>
      </w:pPr>
      <w:r>
        <w:t>JSON serialization</w:t>
      </w:r>
    </w:p>
    <w:p>
      <w:pPr>
        <w:pStyle w:val="Normal"/>
      </w:pPr>
      <w:r>
        <w:t xml:space="preserve">enabling, with native AOT </w:t>
      </w:r>
      <w:hyperlink w:anchor="Top_of_Index_xhtml">
        <w:r>
          <w:rPr>
            <w:rStyle w:val="Text14"/>
          </w:rPr>
          <w:t>351</w:t>
        </w:r>
      </w:hyperlink>
    </w:p>
    <w:p>
      <w:pPr>
        <w:pStyle w:val="Normal"/>
      </w:pPr>
      <w:r>
        <w:t xml:space="preserve">with Noda Time </w:t>
      </w:r>
      <w:hyperlink w:anchor="Top_of_Index_xhtml">
        <w:r>
          <w:rPr>
            <w:rStyle w:val="Text14"/>
          </w:rPr>
          <w:t>305</w:t>
        </w:r>
      </w:hyperlink>
    </w:p>
    <w:p>
      <w:pPr>
        <w:pStyle w:val="Normal"/>
      </w:pPr>
      <w:r>
        <w:t xml:space="preserve">JSON Web Token (JWT) </w:t>
      </w:r>
      <w:hyperlink w:anchor="Top_of_Index_xhtml">
        <w:r>
          <w:rPr>
            <w:rStyle w:val="Text14"/>
          </w:rPr>
          <w:t>362</w:t>
        </w:r>
      </w:hyperlink>
    </w:p>
    <w:p>
      <w:pPr>
        <w:pStyle w:val="Normal"/>
      </w:pPr>
      <w:r>
        <w:t xml:space="preserve">Just-In-Time (JIT) </w:t>
      </w:r>
      <w:hyperlink w:anchor="Top_of_Index_xhtml">
        <w:r>
          <w:rPr>
            <w:rStyle w:val="Text14"/>
          </w:rPr>
          <w:t>349</w:t>
        </w:r>
      </w:hyperlink>
    </w:p>
    <w:p>
      <w:pPr>
        <w:pStyle w:val="Normal"/>
      </w:pPr>
      <w:r>
        <w:t xml:space="preserve">JWT bearer authorization </w:t>
      </w:r>
      <w:hyperlink w:anchor="Top_of_Index_xhtml">
        <w:r>
          <w:rPr>
            <w:rStyle w:val="Text14"/>
          </w:rPr>
          <w:t>362</w:t>
        </w:r>
      </w:hyperlink>
    </w:p>
    <w:p>
      <w:pPr>
        <w:pStyle w:val="Normal"/>
      </w:pPr>
      <w:r>
        <w:t xml:space="preserve">used, for authenticating service clients </w:t>
      </w:r>
      <w:hyperlink w:anchor="Top_of_Index_xhtml">
        <w:r>
          <w:rPr>
            <w:rStyle w:val="Text14"/>
          </w:rPr>
          <w:t>362</w:t>
        </w:r>
      </w:hyperlink>
      <w:r>
        <w:t>-</w:t>
      </w:r>
      <w:hyperlink w:anchor="Top_of_Index_xhtml">
        <w:r>
          <w:rPr>
            <w:rStyle w:val="Text14"/>
          </w:rPr>
          <w:t>365</w:t>
        </w:r>
      </w:hyperlink>
    </w:p>
    <w:p>
      <w:pPr>
        <w:pStyle w:val="Normal"/>
      </w:pPr>
      <w:r>
        <w:t>L</w:t>
      </w:r>
    </w:p>
    <w:p>
      <w:pPr>
        <w:pStyle w:val="Normal"/>
      </w:pPr>
      <w:r>
        <w:t xml:space="preserve">Language Service Protocol (LSP) </w:t>
      </w:r>
      <w:hyperlink w:anchor="Top_of_Index_xhtml">
        <w:r>
          <w:rPr>
            <w:rStyle w:val="Text14"/>
          </w:rPr>
          <w:t>19</w:t>
        </w:r>
      </w:hyperlink>
    </w:p>
    <w:p>
      <w:pPr>
        <w:pStyle w:val="Normal"/>
      </w:pPr>
      <w:r>
        <w:t xml:space="preserve">legacy Windows application platforms </w:t>
      </w:r>
      <w:hyperlink w:anchor="Top_of_Index_xhtml">
        <w:r>
          <w:rPr>
            <w:rStyle w:val="Text14"/>
          </w:rPr>
          <w:t>11</w:t>
        </w:r>
      </w:hyperlink>
      <w:r>
        <w:t xml:space="preserve">, </w:t>
      </w:r>
      <w:hyperlink w:anchor="Top_of_Index_xhtml">
        <w:r>
          <w:rPr>
            <w:rStyle w:val="Text14"/>
          </w:rPr>
          <w:t>12</w:t>
        </w:r>
      </w:hyperlink>
    </w:p>
    <w:p>
      <w:pPr>
        <w:pStyle w:val="Normal"/>
      </w:pPr>
      <w:r>
        <w:t>legacy Windows platforms</w:t>
      </w:r>
    </w:p>
    <w:p>
      <w:pPr>
        <w:pStyle w:val="Normal"/>
      </w:pPr>
      <w:r>
        <w:t xml:space="preserve">modern .NET support </w:t>
      </w:r>
      <w:hyperlink w:anchor="Top_of_Index_xhtml">
        <w:r>
          <w:rPr>
            <w:rStyle w:val="Text14"/>
          </w:rPr>
          <w:t>12</w:t>
        </w:r>
      </w:hyperlink>
    </w:p>
    <w:p>
      <w:pPr>
        <w:pStyle w:val="Normal"/>
      </w:pPr>
      <w:r>
        <w:t xml:space="preserve">Library Manager CLI </w:t>
      </w:r>
      <w:hyperlink w:anchor="Top_of_Index_xhtml">
        <w:r>
          <w:rPr>
            <w:rStyle w:val="Text14"/>
          </w:rPr>
          <w:t>478</w:t>
        </w:r>
      </w:hyperlink>
    </w:p>
    <w:p>
      <w:pPr>
        <w:pStyle w:val="Normal"/>
      </w:pPr>
      <w:r>
        <w:t xml:space="preserve">linearizability </w:t>
      </w:r>
      <w:hyperlink w:anchor="Top_of_Index_xhtml">
        <w:r>
          <w:rPr>
            <w:rStyle w:val="Text14"/>
          </w:rPr>
          <w:t>132</w:t>
        </w:r>
      </w:hyperlink>
    </w:p>
    <w:p>
      <w:pPr>
        <w:pStyle w:val="Normal"/>
      </w:pPr>
      <w:r>
        <w:t xml:space="preserve">live communication service, building with SignalR </w:t>
      </w:r>
      <w:hyperlink w:anchor="Top_of_Index_xhtml">
        <w:r>
          <w:rPr>
            <w:rStyle w:val="Text14"/>
          </w:rPr>
          <w:t>478</w:t>
        </w:r>
      </w:hyperlink>
    </w:p>
    <w:p>
      <w:pPr>
        <w:pStyle w:val="Normal"/>
      </w:pPr>
      <w:r>
        <w:t xml:space="preserve">server-side SignalR hub, enabling </w:t>
      </w:r>
      <w:hyperlink w:anchor="Top_of_Index_xhtml">
        <w:r>
          <w:rPr>
            <w:rStyle w:val="Text14"/>
          </w:rPr>
          <w:t>479</w:t>
        </w:r>
      </w:hyperlink>
      <w:r>
        <w:t>-</w:t>
      </w:r>
      <w:hyperlink w:anchor="Top_of_Index_xhtml">
        <w:r>
          <w:rPr>
            <w:rStyle w:val="Text14"/>
          </w:rPr>
          <w:t>483</w:t>
        </w:r>
      </w:hyperlink>
    </w:p>
    <w:p>
      <w:pPr>
        <w:pStyle w:val="Normal"/>
      </w:pPr>
      <w:r>
        <w:t xml:space="preserve">shared models, defining </w:t>
      </w:r>
      <w:hyperlink w:anchor="Top_of_Index_xhtml">
        <w:r>
          <w:rPr>
            <w:rStyle w:val="Text14"/>
          </w:rPr>
          <w:t>478</w:t>
        </w:r>
      </w:hyperlink>
      <w:r>
        <w:t xml:space="preserve">, </w:t>
      </w:r>
      <w:hyperlink w:anchor="Top_of_Index_xhtml">
        <w:r>
          <w:rPr>
            <w:rStyle w:val="Text14"/>
          </w:rPr>
          <w:t>479</w:t>
        </w:r>
      </w:hyperlink>
    </w:p>
    <w:p>
      <w:pPr>
        <w:pStyle w:val="Normal"/>
      </w:pPr>
      <w:r>
        <w:t xml:space="preserve">local functions </w:t>
      </w:r>
      <w:hyperlink w:anchor="Top_of_Index_xhtml">
        <w:r>
          <w:rPr>
            <w:rStyle w:val="Text14"/>
          </w:rPr>
          <w:t>25</w:t>
        </w:r>
      </w:hyperlink>
    </w:p>
    <w:p>
      <w:pPr>
        <w:pStyle w:val="Normal"/>
      </w:pPr>
      <w:r>
        <w:t xml:space="preserve">localization </w:t>
      </w:r>
      <w:hyperlink w:anchor="Top_of_Index_xhtml">
        <w:r>
          <w:rPr>
            <w:rStyle w:val="Text14"/>
          </w:rPr>
          <w:t>279</w:t>
        </w:r>
      </w:hyperlink>
    </w:p>
    <w:p>
      <w:pPr>
        <w:pStyle w:val="Normal"/>
      </w:pPr>
      <w:r>
        <w:t xml:space="preserve">testing </w:t>
      </w:r>
      <w:hyperlink w:anchor="Top_of_Index_xhtml">
        <w:r>
          <w:rPr>
            <w:rStyle w:val="Text14"/>
          </w:rPr>
          <w:t>292</w:t>
        </w:r>
      </w:hyperlink>
      <w:r>
        <w:t>-</w:t>
      </w:r>
      <w:hyperlink w:anchor="Top_of_Index_xhtml">
        <w:r>
          <w:rPr>
            <w:rStyle w:val="Text14"/>
          </w:rPr>
          <w:t>298</w:t>
        </w:r>
      </w:hyperlink>
    </w:p>
    <w:p>
      <w:pPr>
        <w:pStyle w:val="Normal"/>
      </w:pPr>
      <w:r>
        <w:t xml:space="preserve">logical partition </w:t>
      </w:r>
      <w:hyperlink w:anchor="Top_of_Index_xhtml">
        <w:r>
          <w:rPr>
            <w:rStyle w:val="Text14"/>
          </w:rPr>
          <w:t>134</w:t>
        </w:r>
      </w:hyperlink>
    </w:p>
    <w:p>
      <w:pPr>
        <w:pStyle w:val="Normal"/>
      </w:pPr>
      <w:r>
        <w:t>long-running background services</w:t>
      </w:r>
    </w:p>
    <w:p>
      <w:pPr>
        <w:pStyle w:val="Normal"/>
      </w:pPr>
      <w:r>
        <w:t xml:space="preserve">code execution, on timed schedule </w:t>
      </w:r>
      <w:hyperlink w:anchor="Top_of_Index_xhtml">
        <w:r>
          <w:rPr>
            <w:rStyle w:val="Text14"/>
          </w:rPr>
          <w:t>420</w:t>
        </w:r>
      </w:hyperlink>
      <w:r>
        <w:t>-</w:t>
      </w:r>
      <w:hyperlink w:anchor="Top_of_Index_xhtml">
        <w:r>
          <w:rPr>
            <w:rStyle w:val="Text14"/>
          </w:rPr>
          <w:t>422</w:t>
        </w:r>
      </w:hyperlink>
    </w:p>
    <w:p>
      <w:pPr>
        <w:pStyle w:val="Normal"/>
      </w:pPr>
      <w:r>
        <w:t xml:space="preserve">implementing </w:t>
      </w:r>
      <w:hyperlink w:anchor="Top_of_Index_xhtml">
        <w:r>
          <w:rPr>
            <w:rStyle w:val="Text14"/>
          </w:rPr>
          <w:t>414</w:t>
        </w:r>
      </w:hyperlink>
    </w:p>
    <w:p>
      <w:pPr>
        <w:pStyle w:val="Normal"/>
      </w:pPr>
      <w:r>
        <w:t xml:space="preserve">queued message, processing with worker service </w:t>
      </w:r>
      <w:hyperlink w:anchor="Top_of_Index_xhtml">
        <w:r>
          <w:rPr>
            <w:rStyle w:val="Text14"/>
          </w:rPr>
          <w:t>417</w:t>
        </w:r>
      </w:hyperlink>
      <w:r>
        <w:t xml:space="preserve">, </w:t>
      </w:r>
      <w:hyperlink w:anchor="Top_of_Index_xhtml">
        <w:r>
          <w:rPr>
            <w:rStyle w:val="Text14"/>
          </w:rPr>
          <w:t>419</w:t>
        </w:r>
      </w:hyperlink>
    </w:p>
    <w:p>
      <w:pPr>
        <w:pStyle w:val="Normal"/>
      </w:pPr>
      <w:r>
        <w:t xml:space="preserve">website, building to host Hangfire </w:t>
      </w:r>
      <w:hyperlink w:anchor="Top_of_Index_xhtml">
        <w:r>
          <w:rPr>
            <w:rStyle w:val="Text14"/>
          </w:rPr>
          <w:t>422</w:t>
        </w:r>
      </w:hyperlink>
      <w:r>
        <w:t>-</w:t>
      </w:r>
      <w:hyperlink w:anchor="Top_of_Index_xhtml">
        <w:r>
          <w:rPr>
            <w:rStyle w:val="Text14"/>
          </w:rPr>
          <w:t>428</w:t>
        </w:r>
      </w:hyperlink>
    </w:p>
    <w:p>
      <w:pPr>
        <w:pStyle w:val="Normal"/>
      </w:pPr>
      <w:r>
        <w:t xml:space="preserve">worker service, building </w:t>
      </w:r>
      <w:hyperlink w:anchor="Top_of_Index_xhtml">
        <w:r>
          <w:rPr>
            <w:rStyle w:val="Text14"/>
          </w:rPr>
          <w:t>414</w:t>
        </w:r>
      </w:hyperlink>
      <w:r>
        <w:t>-</w:t>
      </w:r>
      <w:hyperlink w:anchor="Top_of_Index_xhtml">
        <w:r>
          <w:rPr>
            <w:rStyle w:val="Text14"/>
          </w:rPr>
          <w:t>416</w:t>
        </w:r>
      </w:hyperlink>
    </w:p>
    <w:p>
      <w:pPr>
        <w:pStyle w:val="Normal"/>
      </w:pPr>
      <w:r>
        <w:t xml:space="preserve">Long-Term Support (LTS) </w:t>
      </w:r>
      <w:hyperlink w:anchor="Top_of_Index_xhtml">
        <w:r>
          <w:rPr>
            <w:rStyle w:val="Text14"/>
          </w:rPr>
          <w:t>83</w:t>
        </w:r>
      </w:hyperlink>
      <w:r>
        <w:t xml:space="preserve">, </w:t>
      </w:r>
      <w:hyperlink w:anchor="Top_of_Index_xhtml">
        <w:r>
          <w:rPr>
            <w:rStyle w:val="Text14"/>
          </w:rPr>
          <w:t>442</w:t>
        </w:r>
      </w:hyperlink>
    </w:p>
    <w:p>
      <w:pPr>
        <w:pStyle w:val="Normal"/>
      </w:pPr>
      <w:r>
        <w:t>M</w:t>
      </w:r>
    </w:p>
    <w:p>
      <w:pPr>
        <w:pStyle w:val="Normal"/>
      </w:pPr>
      <w:r>
        <w:t xml:space="preserve">Mac build host </w:t>
      </w:r>
      <w:hyperlink w:anchor="Top_of_Index_xhtml">
        <w:r>
          <w:rPr>
            <w:rStyle w:val="Text14"/>
          </w:rPr>
          <w:t>712</w:t>
        </w:r>
      </w:hyperlink>
    </w:p>
    <w:p>
      <w:pPr>
        <w:pStyle w:val="Normal"/>
      </w:pPr>
      <w:r>
        <w:t xml:space="preserve">macOS </w:t>
      </w:r>
      <w:hyperlink w:anchor="Top_of_Index_xhtml">
        <w:r>
          <w:rPr>
            <w:rStyle w:val="Text14"/>
          </w:rPr>
          <w:t>12</w:t>
        </w:r>
      </w:hyperlink>
    </w:p>
    <w:p>
      <w:pPr>
        <w:pStyle w:val="Normal"/>
      </w:pPr>
      <w:r>
        <w:t>mapping, between objects</w:t>
      </w:r>
    </w:p>
    <w:p>
      <w:pPr>
        <w:pStyle w:val="Normal"/>
      </w:pPr>
      <w:r>
        <w:t xml:space="preserve">live mappings, between models </w:t>
      </w:r>
      <w:hyperlink w:anchor="Top_of_Index_xhtml">
        <w:r>
          <w:rPr>
            <w:rStyle w:val="Text14"/>
          </w:rPr>
          <w:t>232</w:t>
        </w:r>
      </w:hyperlink>
      <w:r>
        <w:t xml:space="preserve">, </w:t>
      </w:r>
      <w:hyperlink w:anchor="Top_of_Index_xhtml">
        <w:r>
          <w:rPr>
            <w:rStyle w:val="Text14"/>
          </w:rPr>
          <w:t>234</w:t>
        </w:r>
      </w:hyperlink>
    </w:p>
    <w:p>
      <w:pPr>
        <w:pStyle w:val="Normal"/>
      </w:pPr>
      <w:r>
        <w:t xml:space="preserve">mappers, defining for AutoMapper configuration </w:t>
      </w:r>
      <w:hyperlink w:anchor="Top_of_Index_xhtml">
        <w:r>
          <w:rPr>
            <w:rStyle w:val="Text14"/>
          </w:rPr>
          <w:t>229</w:t>
        </w:r>
      </w:hyperlink>
    </w:p>
    <w:p>
      <w:pPr>
        <w:pStyle w:val="Normal"/>
      </w:pPr>
      <w:r>
        <w:t xml:space="preserve">models, defining for AutoMapper configuration </w:t>
      </w:r>
      <w:hyperlink w:anchor="Top_of_Index_xhtml">
        <w:r>
          <w:rPr>
            <w:rStyle w:val="Text14"/>
          </w:rPr>
          <w:t>227</w:t>
        </w:r>
      </w:hyperlink>
      <w:r>
        <w:t xml:space="preserve">, </w:t>
      </w:r>
      <w:hyperlink w:anchor="Top_of_Index_xhtml">
        <w:r>
          <w:rPr>
            <w:rStyle w:val="Text14"/>
          </w:rPr>
          <w:t>228</w:t>
        </w:r>
      </w:hyperlink>
    </w:p>
    <w:p>
      <w:pPr>
        <w:pStyle w:val="Normal"/>
      </w:pPr>
      <w:r>
        <w:t xml:space="preserve">performing </w:t>
      </w:r>
      <w:hyperlink w:anchor="Top_of_Index_xhtml">
        <w:r>
          <w:rPr>
            <w:rStyle w:val="Text14"/>
          </w:rPr>
          <w:t>227</w:t>
        </w:r>
      </w:hyperlink>
    </w:p>
    <w:p>
      <w:pPr>
        <w:pStyle w:val="Normal"/>
      </w:pPr>
      <w:r>
        <w:t xml:space="preserve">tests, performing for AutoMapper configuration </w:t>
      </w:r>
      <w:hyperlink w:anchor="Top_of_Index_xhtml">
        <w:r>
          <w:rPr>
            <w:rStyle w:val="Text14"/>
          </w:rPr>
          <w:t>230</w:t>
        </w:r>
      </w:hyperlink>
      <w:r>
        <w:t>-</w:t>
      </w:r>
      <w:hyperlink w:anchor="Top_of_Index_xhtml">
        <w:r>
          <w:rPr>
            <w:rStyle w:val="Text14"/>
          </w:rPr>
          <w:t>232</w:t>
        </w:r>
      </w:hyperlink>
    </w:p>
    <w:p>
      <w:pPr>
        <w:pStyle w:val="Normal"/>
      </w:pPr>
      <w:r>
        <w:t>method signatures</w:t>
      </w:r>
    </w:p>
    <w:p>
      <w:pPr>
        <w:pStyle w:val="Normal"/>
      </w:pPr>
      <w:r>
        <w:t xml:space="preserve">designing </w:t>
      </w:r>
      <w:hyperlink w:anchor="Top_of_Index_xhtml">
        <w:r>
          <w:rPr>
            <w:rStyle w:val="Text14"/>
          </w:rPr>
          <w:t>477</w:t>
        </w:r>
      </w:hyperlink>
      <w:r>
        <w:t xml:space="preserve">, </w:t>
      </w:r>
      <w:hyperlink w:anchor="Top_of_Index_xhtml">
        <w:r>
          <w:rPr>
            <w:rStyle w:val="Text14"/>
          </w:rPr>
          <w:t>478</w:t>
        </w:r>
      </w:hyperlink>
    </w:p>
    <w:p>
      <w:pPr>
        <w:pStyle w:val="Normal"/>
      </w:pPr>
      <w:r>
        <w:t xml:space="preserve">microseconds </w:t>
      </w:r>
      <w:hyperlink w:anchor="Top_of_Index_xhtml">
        <w:r>
          <w:rPr>
            <w:rStyle w:val="Text14"/>
          </w:rPr>
          <w:t>261</w:t>
        </w:r>
      </w:hyperlink>
    </w:p>
    <w:p>
      <w:pPr>
        <w:pStyle w:val="Normal"/>
      </w:pPr>
      <w:r>
        <w:t xml:space="preserve">microservice </w:t>
      </w:r>
      <w:hyperlink w:anchor="Top_of_Index_xhtml">
        <w:r>
          <w:rPr>
            <w:rStyle w:val="Text14"/>
          </w:rPr>
          <w:t>8</w:t>
        </w:r>
      </w:hyperlink>
    </w:p>
    <w:p>
      <w:pPr>
        <w:pStyle w:val="Normal"/>
      </w:pPr>
      <w:r>
        <w:t xml:space="preserve">Microsft’s gRPC packages </w:t>
      </w:r>
      <w:hyperlink w:anchor="Top_of_Index_xhtml">
        <w:r>
          <w:rPr>
            <w:rStyle w:val="Text14"/>
          </w:rPr>
          <w:t>572</w:t>
        </w:r>
      </w:hyperlink>
      <w:r>
        <w:t xml:space="preserve">, </w:t>
      </w:r>
      <w:hyperlink w:anchor="Top_of_Index_xhtml">
        <w:r>
          <w:rPr>
            <w:rStyle w:val="Text14"/>
          </w:rPr>
          <w:t>573</w:t>
        </w:r>
      </w:hyperlink>
    </w:p>
    <w:p>
      <w:pPr>
        <w:pStyle w:val="Normal"/>
      </w:pPr>
      <w:r>
        <w:t>Microsoft Learn</w:t>
      </w:r>
    </w:p>
    <w:p>
      <w:pPr>
        <w:pStyle w:val="Normal"/>
      </w:pPr>
      <w:r>
        <w:t xml:space="preserve">reference link, for documentation </w:t>
      </w:r>
      <w:hyperlink w:anchor="Top_of_Index_xhtml">
        <w:r>
          <w:rPr>
            <w:rStyle w:val="Text14"/>
          </w:rPr>
          <w:t>28</w:t>
        </w:r>
      </w:hyperlink>
    </w:p>
    <w:p>
      <w:pPr>
        <w:pStyle w:val="Normal"/>
      </w:pPr>
      <w:r>
        <w:t>minimal API-based web services</w:t>
      </w:r>
    </w:p>
    <w:p>
      <w:pPr>
        <w:pStyle w:val="Normal"/>
      </w:pPr>
      <w:r>
        <w:t xml:space="preserve">benefits </w:t>
      </w:r>
      <w:hyperlink w:anchor="Top_of_Index_xhtml">
        <w:r>
          <w:rPr>
            <w:rStyle w:val="Text14"/>
          </w:rPr>
          <w:t>307</w:t>
        </w:r>
      </w:hyperlink>
      <w:r>
        <w:t xml:space="preserve">, </w:t>
      </w:r>
      <w:hyperlink w:anchor="Top_of_Index_xhtml">
        <w:r>
          <w:rPr>
            <w:rStyle w:val="Text14"/>
          </w:rPr>
          <w:t>308</w:t>
        </w:r>
      </w:hyperlink>
    </w:p>
    <w:p>
      <w:pPr>
        <w:pStyle w:val="Normal"/>
      </w:pPr>
      <w:r>
        <w:t>minimal API service</w:t>
      </w:r>
    </w:p>
    <w:p>
      <w:pPr>
        <w:pStyle w:val="Normal"/>
      </w:pPr>
      <w:r>
        <w:t xml:space="preserve">documenting </w:t>
      </w:r>
      <w:hyperlink w:anchor="Top_of_Index_xhtml">
        <w:r>
          <w:rPr>
            <w:rStyle w:val="Text14"/>
          </w:rPr>
          <w:t>310</w:t>
        </w:r>
      </w:hyperlink>
    </w:p>
    <w:p>
      <w:pPr>
        <w:pStyle w:val="Normal"/>
      </w:pPr>
      <w:r>
        <w:t xml:space="preserve">minimal APIs route mappings </w:t>
      </w:r>
      <w:hyperlink w:anchor="Top_of_Index_xhtml">
        <w:r>
          <w:rPr>
            <w:rStyle w:val="Text14"/>
          </w:rPr>
          <w:t>308</w:t>
        </w:r>
      </w:hyperlink>
    </w:p>
    <w:p>
      <w:pPr>
        <w:pStyle w:val="Normal"/>
      </w:pPr>
      <w:r>
        <w:t xml:space="preserve">mobile and desktop apps, building with .NET MAUI </w:t>
      </w:r>
      <w:hyperlink w:anchor="Top_of_Index_xhtml">
        <w:r>
          <w:rPr>
            <w:rStyle w:val="Text14"/>
          </w:rPr>
          <w:t>714</w:t>
        </w:r>
      </w:hyperlink>
      <w:r>
        <w:t>-</w:t>
      </w:r>
      <w:hyperlink w:anchor="Top_of_Index_xhtml">
        <w:r>
          <w:rPr>
            <w:rStyle w:val="Text14"/>
          </w:rPr>
          <w:t>719</w:t>
        </w:r>
      </w:hyperlink>
    </w:p>
    <w:p>
      <w:pPr>
        <w:pStyle w:val="Normal"/>
      </w:pPr>
      <w:r>
        <w:t xml:space="preserve">content pages, adding </w:t>
      </w:r>
      <w:hyperlink w:anchor="Top_of_Index_xhtml">
        <w:r>
          <w:rPr>
            <w:rStyle w:val="Text14"/>
          </w:rPr>
          <w:t>719</w:t>
        </w:r>
      </w:hyperlink>
      <w:r>
        <w:t>-</w:t>
      </w:r>
      <w:hyperlink w:anchor="Top_of_Index_xhtml">
        <w:r>
          <w:rPr>
            <w:rStyle w:val="Text14"/>
          </w:rPr>
          <w:t>725</w:t>
        </w:r>
      </w:hyperlink>
    </w:p>
    <w:p>
      <w:pPr>
        <w:pStyle w:val="Normal"/>
      </w:pPr>
      <w:r>
        <w:t xml:space="preserve">content pages, implementing </w:t>
      </w:r>
      <w:hyperlink w:anchor="Top_of_Index_xhtml">
        <w:r>
          <w:rPr>
            <w:rStyle w:val="Text14"/>
          </w:rPr>
          <w:t>726</w:t>
        </w:r>
      </w:hyperlink>
      <w:r>
        <w:t>-</w:t>
      </w:r>
      <w:hyperlink w:anchor="Top_of_Index_xhtml">
        <w:r>
          <w:rPr>
            <w:rStyle w:val="Text14"/>
          </w:rPr>
          <w:t>728</w:t>
        </w:r>
      </w:hyperlink>
    </w:p>
    <w:p>
      <w:pPr>
        <w:pStyle w:val="Normal"/>
      </w:pPr>
      <w:r>
        <w:t xml:space="preserve">shell navigation, adding </w:t>
      </w:r>
      <w:hyperlink w:anchor="Top_of_Index_xhtml">
        <w:r>
          <w:rPr>
            <w:rStyle w:val="Text14"/>
          </w:rPr>
          <w:t>719</w:t>
        </w:r>
      </w:hyperlink>
      <w:r>
        <w:t>-</w:t>
      </w:r>
      <w:hyperlink w:anchor="Top_of_Index_xhtml">
        <w:r>
          <w:rPr>
            <w:rStyle w:val="Text14"/>
          </w:rPr>
          <w:t>726</w:t>
        </w:r>
      </w:hyperlink>
    </w:p>
    <w:p>
      <w:pPr>
        <w:pStyle w:val="Normal"/>
      </w:pPr>
      <w:r>
        <w:t xml:space="preserve">virtual Android device, creating for local app testing </w:t>
      </w:r>
      <w:hyperlink w:anchor="Top_of_Index_xhtml">
        <w:r>
          <w:rPr>
            <w:rStyle w:val="Text14"/>
          </w:rPr>
          <w:t>715</w:t>
        </w:r>
      </w:hyperlink>
      <w:r>
        <w:t xml:space="preserve">, </w:t>
      </w:r>
      <w:hyperlink w:anchor="Top_of_Index_xhtml">
        <w:r>
          <w:rPr>
            <w:rStyle w:val="Text14"/>
          </w:rPr>
          <w:t>716</w:t>
        </w:r>
      </w:hyperlink>
    </w:p>
    <w:p>
      <w:pPr>
        <w:pStyle w:val="Normal"/>
      </w:pPr>
      <w:r>
        <w:t xml:space="preserve">Windows developer mode, enabling </w:t>
      </w:r>
      <w:hyperlink w:anchor="Top_of_Index_xhtml">
        <w:r>
          <w:rPr>
            <w:rStyle w:val="Text14"/>
          </w:rPr>
          <w:t>716</w:t>
        </w:r>
      </w:hyperlink>
    </w:p>
    <w:p>
      <w:pPr>
        <w:pStyle w:val="Normal"/>
      </w:pPr>
      <w:r>
        <w:t>model</w:t>
      </w:r>
    </w:p>
    <w:p>
      <w:pPr>
        <w:pStyle w:val="Normal"/>
      </w:pPr>
      <w:r>
        <w:t xml:space="preserve">defining, with EF Core annotation attributes </w:t>
      </w:r>
      <w:hyperlink w:anchor="Top_of_Index_xhtml">
        <w:r>
          <w:rPr>
            <w:rStyle w:val="Text14"/>
          </w:rPr>
          <w:t>86</w:t>
        </w:r>
      </w:hyperlink>
    </w:p>
    <w:p>
      <w:pPr>
        <w:pStyle w:val="Normal"/>
      </w:pPr>
      <w:r>
        <w:t xml:space="preserve">defining, with EF Core annotation attributes </w:t>
      </w:r>
      <w:hyperlink w:anchor="Top_of_Index_xhtml">
        <w:r>
          <w:rPr>
            <w:rStyle w:val="Text14"/>
          </w:rPr>
          <w:t>87</w:t>
        </w:r>
      </w:hyperlink>
      <w:r>
        <w:t xml:space="preserve">, </w:t>
      </w:r>
      <w:hyperlink w:anchor="Top_of_Index_xhtml">
        <w:r>
          <w:rPr>
            <w:rStyle w:val="Text14"/>
          </w:rPr>
          <w:t>88</w:t>
        </w:r>
      </w:hyperlink>
    </w:p>
    <w:p>
      <w:pPr>
        <w:pStyle w:val="Normal"/>
      </w:pPr>
      <w:r>
        <w:t xml:space="preserve">defining, with EF Core conventions </w:t>
      </w:r>
      <w:hyperlink w:anchor="Top_of_Index_xhtml">
        <w:r>
          <w:rPr>
            <w:rStyle w:val="Text14"/>
          </w:rPr>
          <w:t>86</w:t>
        </w:r>
      </w:hyperlink>
    </w:p>
    <w:p>
      <w:pPr>
        <w:pStyle w:val="Normal"/>
      </w:pPr>
      <w:r>
        <w:t xml:space="preserve">defining, with EF Core Fluent API </w:t>
      </w:r>
      <w:hyperlink w:anchor="Top_of_Index_xhtml">
        <w:r>
          <w:rPr>
            <w:rStyle w:val="Text14"/>
          </w:rPr>
          <w:t>88</w:t>
        </w:r>
      </w:hyperlink>
    </w:p>
    <w:p>
      <w:pPr>
        <w:pStyle w:val="Normal"/>
      </w:pPr>
      <w:r>
        <w:t xml:space="preserve">Model-View-Controller (MVC) design pattern </w:t>
      </w:r>
      <w:hyperlink w:anchor="Top_of_Index_xhtml">
        <w:r>
          <w:rPr>
            <w:rStyle w:val="Text14"/>
          </w:rPr>
          <w:t>8</w:t>
        </w:r>
      </w:hyperlink>
    </w:p>
    <w:p>
      <w:pPr>
        <w:pStyle w:val="Normal"/>
      </w:pPr>
      <w:r>
        <w:t xml:space="preserve">controllers </w:t>
      </w:r>
      <w:hyperlink w:anchor="Top_of_Index_xhtml">
        <w:r>
          <w:rPr>
            <w:rStyle w:val="Text14"/>
          </w:rPr>
          <w:t>621</w:t>
        </w:r>
      </w:hyperlink>
    </w:p>
    <w:p>
      <w:pPr>
        <w:pStyle w:val="Normal"/>
      </w:pPr>
      <w:r>
        <w:t xml:space="preserve">models </w:t>
      </w:r>
      <w:hyperlink w:anchor="Top_of_Index_xhtml">
        <w:r>
          <w:rPr>
            <w:rStyle w:val="Text14"/>
          </w:rPr>
          <w:t>621</w:t>
        </w:r>
      </w:hyperlink>
    </w:p>
    <w:p>
      <w:pPr>
        <w:pStyle w:val="Normal"/>
      </w:pPr>
      <w:r>
        <w:t xml:space="preserve">views </w:t>
      </w:r>
      <w:hyperlink w:anchor="Top_of_Index_xhtml">
        <w:r>
          <w:rPr>
            <w:rStyle w:val="Text14"/>
          </w:rPr>
          <w:t>621</w:t>
        </w:r>
      </w:hyperlink>
    </w:p>
    <w:p>
      <w:pPr>
        <w:pStyle w:val="Normal"/>
      </w:pPr>
      <w:r>
        <w:t xml:space="preserve">Model-View-Update (MVU) </w:t>
      </w:r>
      <w:hyperlink w:anchor="Top_of_Index_xhtml">
        <w:r>
          <w:rPr>
            <w:rStyle w:val="Text14"/>
          </w:rPr>
          <w:t>13</w:t>
        </w:r>
      </w:hyperlink>
    </w:p>
    <w:p>
      <w:pPr>
        <w:pStyle w:val="Normal"/>
      </w:pPr>
      <w:r>
        <w:t xml:space="preserve">modern databases </w:t>
      </w:r>
      <w:hyperlink w:anchor="Top_of_Index_xhtml">
        <w:r>
          <w:rPr>
            <w:rStyle w:val="Text14"/>
          </w:rPr>
          <w:t>35</w:t>
        </w:r>
      </w:hyperlink>
    </w:p>
    <w:p>
      <w:pPr>
        <w:pStyle w:val="Normal"/>
      </w:pPr>
      <w:r>
        <w:t>modern .NET support</w:t>
      </w:r>
    </w:p>
    <w:p>
      <w:pPr>
        <w:pStyle w:val="Normal"/>
      </w:pPr>
      <w:r>
        <w:t xml:space="preserve">for legacy Windows platforms </w:t>
      </w:r>
      <w:hyperlink w:anchor="Top_of_Index_xhtml">
        <w:r>
          <w:rPr>
            <w:rStyle w:val="Text14"/>
          </w:rPr>
          <w:t>12</w:t>
        </w:r>
      </w:hyperlink>
    </w:p>
    <w:p>
      <w:pPr>
        <w:pStyle w:val="Normal"/>
      </w:pPr>
      <w:r>
        <w:t xml:space="preserve">MongoDB </w:t>
      </w:r>
      <w:hyperlink w:anchor="Top_of_Index_xhtml">
        <w:r>
          <w:rPr>
            <w:rStyle w:val="Text14"/>
          </w:rPr>
          <w:t>35</w:t>
        </w:r>
      </w:hyperlink>
    </w:p>
    <w:p>
      <w:pPr>
        <w:pStyle w:val="Normal"/>
      </w:pPr>
      <w:r>
        <w:t xml:space="preserve">mutations </w:t>
      </w:r>
      <w:hyperlink w:anchor="Top_of_Index_xhtml">
        <w:r>
          <w:rPr>
            <w:rStyle w:val="Text14"/>
          </w:rPr>
          <w:t>506</w:t>
        </w:r>
      </w:hyperlink>
      <w:r>
        <w:t xml:space="preserve">, </w:t>
      </w:r>
      <w:hyperlink w:anchor="Top_of_Index_xhtml">
        <w:r>
          <w:rPr>
            <w:rStyle w:val="Text14"/>
          </w:rPr>
          <w:t>549</w:t>
        </w:r>
      </w:hyperlink>
    </w:p>
    <w:p>
      <w:pPr>
        <w:pStyle w:val="Normal"/>
      </w:pPr>
      <w:r>
        <w:t xml:space="preserve">adding, to GraphQL service </w:t>
      </w:r>
      <w:hyperlink w:anchor="Top_of_Index_xhtml">
        <w:r>
          <w:rPr>
            <w:rStyle w:val="Text14"/>
          </w:rPr>
          <w:t>549</w:t>
        </w:r>
      </w:hyperlink>
      <w:r>
        <w:t xml:space="preserve">, </w:t>
      </w:r>
      <w:hyperlink w:anchor="Top_of_Index_xhtml">
        <w:r>
          <w:rPr>
            <w:rStyle w:val="Text14"/>
          </w:rPr>
          <w:t>551</w:t>
        </w:r>
      </w:hyperlink>
    </w:p>
    <w:p>
      <w:pPr>
        <w:pStyle w:val="Normal"/>
      </w:pPr>
      <w:r>
        <w:t xml:space="preserve">components </w:t>
      </w:r>
      <w:hyperlink w:anchor="Top_of_Index_xhtml">
        <w:r>
          <w:rPr>
            <w:rStyle w:val="Text14"/>
          </w:rPr>
          <w:t>549</w:t>
        </w:r>
      </w:hyperlink>
    </w:p>
    <w:p>
      <w:pPr>
        <w:pStyle w:val="Normal"/>
      </w:pPr>
      <w:r>
        <w:t xml:space="preserve">deletes, implementing as </w:t>
      </w:r>
      <w:hyperlink w:anchor="Top_of_Index_xhtml">
        <w:r>
          <w:rPr>
            <w:rStyle w:val="Text14"/>
          </w:rPr>
          <w:t>554</w:t>
        </w:r>
      </w:hyperlink>
      <w:r>
        <w:t>-</w:t>
      </w:r>
      <w:hyperlink w:anchor="Top_of_Index_xhtml">
        <w:r>
          <w:rPr>
            <w:rStyle w:val="Text14"/>
          </w:rPr>
          <w:t>560</w:t>
        </w:r>
      </w:hyperlink>
    </w:p>
    <w:p>
      <w:pPr>
        <w:pStyle w:val="Normal"/>
      </w:pPr>
      <w:r>
        <w:t xml:space="preserve">updates, implementing as </w:t>
      </w:r>
      <w:hyperlink w:anchor="Top_of_Index_xhtml">
        <w:r>
          <w:rPr>
            <w:rStyle w:val="Text14"/>
          </w:rPr>
          <w:t>554</w:t>
        </w:r>
      </w:hyperlink>
      <w:r>
        <w:t>-</w:t>
      </w:r>
      <w:hyperlink w:anchor="Top_of_Index_xhtml">
        <w:r>
          <w:rPr>
            <w:rStyle w:val="Text14"/>
          </w:rPr>
          <w:t>560</w:t>
        </w:r>
      </w:hyperlink>
    </w:p>
    <w:p>
      <w:pPr>
        <w:pStyle w:val="Normal"/>
      </w:pPr>
      <w:r>
        <w:t>MVC project</w:t>
      </w:r>
    </w:p>
    <w:p>
      <w:pPr>
        <w:pStyle w:val="Normal"/>
      </w:pPr>
      <w:r>
        <w:t xml:space="preserve">building, to call faulty web service </w:t>
      </w:r>
      <w:hyperlink w:anchor="Top_of_Index_xhtml">
        <w:r>
          <w:rPr>
            <w:rStyle w:val="Text14"/>
          </w:rPr>
          <w:t>392</w:t>
        </w:r>
      </w:hyperlink>
      <w:r>
        <w:t>-</w:t>
      </w:r>
      <w:hyperlink w:anchor="Top_of_Index_xhtml">
        <w:r>
          <w:rPr>
            <w:rStyle w:val="Text14"/>
          </w:rPr>
          <w:t>398</w:t>
        </w:r>
      </w:hyperlink>
    </w:p>
    <w:p>
      <w:pPr>
        <w:pStyle w:val="Normal"/>
      </w:pPr>
      <w:r>
        <w:t>MVC website</w:t>
      </w:r>
    </w:p>
    <w:p>
      <w:pPr>
        <w:pStyle w:val="Normal"/>
      </w:pPr>
      <w:r>
        <w:t xml:space="preserve">chat page, adding </w:t>
      </w:r>
      <w:hyperlink w:anchor="Top_of_Index_xhtml">
        <w:r>
          <w:rPr>
            <w:rStyle w:val="Text14"/>
          </w:rPr>
          <w:t>484</w:t>
        </w:r>
      </w:hyperlink>
      <w:r>
        <w:t>-</w:t>
      </w:r>
      <w:hyperlink w:anchor="Top_of_Index_xhtml">
        <w:r>
          <w:rPr>
            <w:rStyle w:val="Text14"/>
          </w:rPr>
          <w:t>488</w:t>
        </w:r>
      </w:hyperlink>
    </w:p>
    <w:p>
      <w:pPr>
        <w:pStyle w:val="Normal"/>
      </w:pPr>
      <w:r>
        <w:t xml:space="preserve">used, for sending messages to queue </w:t>
      </w:r>
      <w:hyperlink w:anchor="Top_of_Index_xhtml">
        <w:r>
          <w:rPr>
            <w:rStyle w:val="Text14"/>
          </w:rPr>
          <w:t>404</w:t>
        </w:r>
      </w:hyperlink>
      <w:r>
        <w:t>-</w:t>
      </w:r>
      <w:hyperlink w:anchor="Top_of_Index_xhtml">
        <w:r>
          <w:rPr>
            <w:rStyle w:val="Text14"/>
          </w:rPr>
          <w:t>408</w:t>
        </w:r>
      </w:hyperlink>
    </w:p>
    <w:p>
      <w:pPr>
        <w:pStyle w:val="Normal"/>
      </w:pPr>
      <w:r>
        <w:t xml:space="preserve">MySQL </w:t>
      </w:r>
      <w:hyperlink w:anchor="Top_of_Index_xhtml">
        <w:r>
          <w:rPr>
            <w:rStyle w:val="Text14"/>
          </w:rPr>
          <w:t>35</w:t>
        </w:r>
      </w:hyperlink>
    </w:p>
    <w:p>
      <w:pPr>
        <w:pStyle w:val="Normal"/>
      </w:pPr>
      <w:r>
        <w:t>N</w:t>
      </w:r>
    </w:p>
    <w:p>
      <w:pPr>
        <w:pStyle w:val="Normal"/>
      </w:pPr>
      <w:r>
        <w:t xml:space="preserve">nanoseconds </w:t>
      </w:r>
      <w:hyperlink w:anchor="Top_of_Index_xhtml">
        <w:r>
          <w:rPr>
            <w:rStyle w:val="Text14"/>
          </w:rPr>
          <w:t>261</w:t>
        </w:r>
      </w:hyperlink>
    </w:p>
    <w:p>
      <w:pPr>
        <w:pStyle w:val="Normal"/>
      </w:pPr>
      <w:r>
        <w:t xml:space="preserve">nanoservice </w:t>
      </w:r>
      <w:hyperlink w:anchor="Top_of_Index_xhtml">
        <w:r>
          <w:rPr>
            <w:rStyle w:val="Text14"/>
          </w:rPr>
          <w:t>8</w:t>
        </w:r>
      </w:hyperlink>
    </w:p>
    <w:p>
      <w:pPr>
        <w:pStyle w:val="Normal"/>
      </w:pPr>
      <w:r>
        <w:t>native AOT</w:t>
      </w:r>
    </w:p>
    <w:p>
      <w:pPr>
        <w:pStyle w:val="Normal"/>
      </w:pPr>
      <w:r>
        <w:t xml:space="preserve">ahead-of-time (AOT) compiled to native code </w:t>
      </w:r>
      <w:hyperlink w:anchor="Top_of_Index_xhtml">
        <w:r>
          <w:rPr>
            <w:rStyle w:val="Text14"/>
          </w:rPr>
          <w:t>349</w:t>
        </w:r>
      </w:hyperlink>
    </w:p>
    <w:p>
      <w:pPr>
        <w:pStyle w:val="Normal"/>
      </w:pPr>
      <w:r>
        <w:t xml:space="preserve">and reflection </w:t>
      </w:r>
      <w:hyperlink w:anchor="Top_of_Index_xhtml">
        <w:r>
          <w:rPr>
            <w:rStyle w:val="Text14"/>
          </w:rPr>
          <w:t>350</w:t>
        </w:r>
      </w:hyperlink>
    </w:p>
    <w:p>
      <w:pPr>
        <w:pStyle w:val="Normal"/>
      </w:pPr>
      <w:r>
        <w:t xml:space="preserve">enabling, for project </w:t>
      </w:r>
      <w:hyperlink w:anchor="Top_of_Index_xhtml">
        <w:r>
          <w:rPr>
            <w:rStyle w:val="Text14"/>
          </w:rPr>
          <w:t>351</w:t>
        </w:r>
      </w:hyperlink>
    </w:p>
    <w:p>
      <w:pPr>
        <w:pStyle w:val="Normal"/>
      </w:pPr>
      <w:r>
        <w:t xml:space="preserve">for ASP.NET Core </w:t>
      </w:r>
      <w:hyperlink w:anchor="Top_of_Index_xhtml">
        <w:r>
          <w:rPr>
            <w:rStyle w:val="Text14"/>
          </w:rPr>
          <w:t>350</w:t>
        </w:r>
      </w:hyperlink>
      <w:r>
        <w:t xml:space="preserve">, </w:t>
      </w:r>
      <w:hyperlink w:anchor="Top_of_Index_xhtml">
        <w:r>
          <w:rPr>
            <w:rStyle w:val="Text14"/>
          </w:rPr>
          <w:t>351</w:t>
        </w:r>
      </w:hyperlink>
    </w:p>
    <w:p>
      <w:pPr>
        <w:pStyle w:val="Normal"/>
      </w:pPr>
      <w:r>
        <w:t xml:space="preserve">JSON serialization, enabling with </w:t>
      </w:r>
      <w:hyperlink w:anchor="Top_of_Index_xhtml">
        <w:r>
          <w:rPr>
            <w:rStyle w:val="Text14"/>
          </w:rPr>
          <w:t>351</w:t>
        </w:r>
      </w:hyperlink>
    </w:p>
    <w:p>
      <w:pPr>
        <w:pStyle w:val="Normal"/>
      </w:pPr>
      <w:r>
        <w:t xml:space="preserve">limitations </w:t>
      </w:r>
      <w:hyperlink w:anchor="Top_of_Index_xhtml">
        <w:r>
          <w:rPr>
            <w:rStyle w:val="Text14"/>
          </w:rPr>
          <w:t>349</w:t>
        </w:r>
      </w:hyperlink>
    </w:p>
    <w:p>
      <w:pPr>
        <w:pStyle w:val="Normal"/>
      </w:pPr>
      <w:r>
        <w:t xml:space="preserve">project, building </w:t>
      </w:r>
      <w:hyperlink w:anchor="Top_of_Index_xhtml">
        <w:r>
          <w:rPr>
            <w:rStyle w:val="Text14"/>
          </w:rPr>
          <w:t>352</w:t>
        </w:r>
      </w:hyperlink>
      <w:r>
        <w:t>-</w:t>
      </w:r>
      <w:hyperlink w:anchor="Top_of_Index_xhtml">
        <w:r>
          <w:rPr>
            <w:rStyle w:val="Text14"/>
          </w:rPr>
          <w:t>358</w:t>
        </w:r>
      </w:hyperlink>
    </w:p>
    <w:p>
      <w:pPr>
        <w:pStyle w:val="Normal"/>
      </w:pPr>
      <w:r>
        <w:t xml:space="preserve">project, publishing </w:t>
      </w:r>
      <w:hyperlink w:anchor="Top_of_Index_xhtml">
        <w:r>
          <w:rPr>
            <w:rStyle w:val="Text14"/>
          </w:rPr>
          <w:t>359</w:t>
        </w:r>
      </w:hyperlink>
      <w:r>
        <w:t>-</w:t>
      </w:r>
      <w:hyperlink w:anchor="Top_of_Index_xhtml">
        <w:r>
          <w:rPr>
            <w:rStyle w:val="Text14"/>
          </w:rPr>
          <w:t>362</w:t>
        </w:r>
      </w:hyperlink>
    </w:p>
    <w:p>
      <w:pPr>
        <w:pStyle w:val="Normal"/>
      </w:pPr>
      <w:r>
        <w:t xml:space="preserve">requirements </w:t>
      </w:r>
      <w:hyperlink w:anchor="Top_of_Index_xhtml">
        <w:r>
          <w:rPr>
            <w:rStyle w:val="Text14"/>
          </w:rPr>
          <w:t>351</w:t>
        </w:r>
      </w:hyperlink>
    </w:p>
    <w:p>
      <w:pPr>
        <w:pStyle w:val="Normal"/>
      </w:pPr>
      <w:r>
        <w:t xml:space="preserve">self-contained apps </w:t>
      </w:r>
      <w:hyperlink w:anchor="Top_of_Index_xhtml">
        <w:r>
          <w:rPr>
            <w:rStyle w:val="Text14"/>
          </w:rPr>
          <w:t>349</w:t>
        </w:r>
      </w:hyperlink>
    </w:p>
    <w:p>
      <w:pPr>
        <w:pStyle w:val="Normal"/>
      </w:pPr>
      <w:r>
        <w:t xml:space="preserve">used, for improving startup time and resources </w:t>
      </w:r>
      <w:hyperlink w:anchor="Top_of_Index_xhtml">
        <w:r>
          <w:rPr>
            <w:rStyle w:val="Text14"/>
          </w:rPr>
          <w:t>349</w:t>
        </w:r>
      </w:hyperlink>
    </w:p>
    <w:p>
      <w:pPr>
        <w:pStyle w:val="Normal"/>
      </w:pPr>
      <w:r>
        <w:t>native AOT publish</w:t>
      </w:r>
    </w:p>
    <w:p>
      <w:pPr>
        <w:pStyle w:val="Normal"/>
      </w:pPr>
      <w:r>
        <w:t xml:space="preserve">gRPC service, improving with </w:t>
      </w:r>
      <w:hyperlink w:anchor="Top_of_Index_xhtml">
        <w:r>
          <w:rPr>
            <w:rStyle w:val="Text14"/>
          </w:rPr>
          <w:t>591</w:t>
        </w:r>
      </w:hyperlink>
      <w:r>
        <w:t>-</w:t>
      </w:r>
      <w:hyperlink w:anchor="Top_of_Index_xhtml">
        <w:r>
          <w:rPr>
            <w:rStyle w:val="Text14"/>
          </w:rPr>
          <w:t>594</w:t>
        </w:r>
      </w:hyperlink>
    </w:p>
    <w:p>
      <w:pPr>
        <w:pStyle w:val="Normal"/>
      </w:pPr>
      <w:r>
        <w:t xml:space="preserve">NCRONTAB expressions </w:t>
      </w:r>
      <w:hyperlink w:anchor="Top_of_Index_xhtml">
        <w:r>
          <w:rPr>
            <w:rStyle w:val="Text14"/>
          </w:rPr>
          <w:t>437</w:t>
        </w:r>
      </w:hyperlink>
      <w:r>
        <w:t>-</w:t>
      </w:r>
      <w:hyperlink w:anchor="Top_of_Index_xhtml">
        <w:r>
          <w:rPr>
            <w:rStyle w:val="Text14"/>
          </w:rPr>
          <w:t>441</w:t>
        </w:r>
      </w:hyperlink>
    </w:p>
    <w:p>
      <w:pPr>
        <w:pStyle w:val="Normal"/>
      </w:pPr>
      <w:r>
        <w:t xml:space="preserve">nested task </w:t>
      </w:r>
      <w:hyperlink w:anchor="Top_of_Index_xhtml">
        <w:r>
          <w:rPr>
            <w:rStyle w:val="Text14"/>
          </w:rPr>
          <w:t>181</w:t>
        </w:r>
      </w:hyperlink>
      <w:r>
        <w:t xml:space="preserve">, </w:t>
      </w:r>
      <w:hyperlink w:anchor="Top_of_Index_xhtml">
        <w:r>
          <w:rPr>
            <w:rStyle w:val="Text14"/>
          </w:rPr>
          <w:t>182</w:t>
        </w:r>
      </w:hyperlink>
    </w:p>
    <w:p>
      <w:pPr>
        <w:pStyle w:val="Normal"/>
      </w:pPr>
      <w:r>
        <w:t>NET clients</w:t>
      </w:r>
    </w:p>
    <w:p>
      <w:pPr>
        <w:pStyle w:val="Normal"/>
      </w:pPr>
      <w:r>
        <w:t xml:space="preserve">building, for GraphQL service </w:t>
      </w:r>
      <w:hyperlink w:anchor="Top_of_Index_xhtml">
        <w:r>
          <w:rPr>
            <w:rStyle w:val="Text14"/>
          </w:rPr>
          <w:t>531</w:t>
        </w:r>
      </w:hyperlink>
    </w:p>
    <w:p>
      <w:pPr>
        <w:pStyle w:val="Normal"/>
      </w:pPr>
      <w:r>
        <w:t>NET MAUI</w:t>
      </w:r>
    </w:p>
    <w:p>
      <w:pPr>
        <w:pStyle w:val="Normal"/>
      </w:pPr>
      <w:r>
        <w:t xml:space="preserve">mobile and desktop apps, building with </w:t>
      </w:r>
      <w:hyperlink w:anchor="Top_of_Index_xhtml">
        <w:r>
          <w:rPr>
            <w:rStyle w:val="Text14"/>
          </w:rPr>
          <w:t>714</w:t>
        </w:r>
      </w:hyperlink>
    </w:p>
    <w:p>
      <w:pPr>
        <w:pStyle w:val="Normal"/>
      </w:pPr>
      <w:r>
        <w:t xml:space="preserve">platform-specific code, writing </w:t>
      </w:r>
      <w:hyperlink w:anchor="Top_of_Index_xhtml">
        <w:r>
          <w:rPr>
            <w:rStyle w:val="Text14"/>
          </w:rPr>
          <w:t>714</w:t>
        </w:r>
      </w:hyperlink>
    </w:p>
    <w:p>
      <w:pPr>
        <w:pStyle w:val="Normal"/>
      </w:pPr>
      <w:r>
        <w:t xml:space="preserve">NET MAUI handlers </w:t>
      </w:r>
      <w:hyperlink w:anchor="Top_of_Index_xhtml">
        <w:r>
          <w:rPr>
            <w:rStyle w:val="Text14"/>
          </w:rPr>
          <w:t>713</w:t>
        </w:r>
      </w:hyperlink>
    </w:p>
    <w:p>
      <w:pPr>
        <w:pStyle w:val="Normal"/>
      </w:pPr>
      <w:r>
        <w:t>Noda Time</w:t>
      </w:r>
    </w:p>
    <w:p>
      <w:pPr>
        <w:pStyle w:val="Normal"/>
      </w:pPr>
      <w:r>
        <w:t xml:space="preserve">concepts and defaults </w:t>
      </w:r>
      <w:hyperlink w:anchor="Top_of_Index_xhtml">
        <w:r>
          <w:rPr>
            <w:rStyle w:val="Text14"/>
          </w:rPr>
          <w:t>299</w:t>
        </w:r>
      </w:hyperlink>
      <w:r>
        <w:t xml:space="preserve">, </w:t>
      </w:r>
      <w:hyperlink w:anchor="Top_of_Index_xhtml">
        <w:r>
          <w:rPr>
            <w:rStyle w:val="Text14"/>
          </w:rPr>
          <w:t>300</w:t>
        </w:r>
      </w:hyperlink>
    </w:p>
    <w:p>
      <w:pPr>
        <w:pStyle w:val="Normal"/>
      </w:pPr>
      <w:r>
        <w:t xml:space="preserve">date/time types, converting between </w:t>
      </w:r>
      <w:hyperlink w:anchor="Top_of_Index_xhtml">
        <w:r>
          <w:rPr>
            <w:rStyle w:val="Text14"/>
          </w:rPr>
          <w:t>300</w:t>
        </w:r>
      </w:hyperlink>
    </w:p>
    <w:p>
      <w:pPr>
        <w:pStyle w:val="Normal"/>
      </w:pPr>
      <w:r>
        <w:t xml:space="preserve">exploring, in in a console app </w:t>
      </w:r>
      <w:hyperlink w:anchor="Top_of_Index_xhtml">
        <w:r>
          <w:rPr>
            <w:rStyle w:val="Text14"/>
          </w:rPr>
          <w:t>301</w:t>
        </w:r>
      </w:hyperlink>
      <w:r>
        <w:t>-</w:t>
      </w:r>
      <w:hyperlink w:anchor="Top_of_Index_xhtml">
        <w:r>
          <w:rPr>
            <w:rStyle w:val="Text14"/>
          </w:rPr>
          <w:t>305</w:t>
        </w:r>
      </w:hyperlink>
    </w:p>
    <w:p>
      <w:pPr>
        <w:pStyle w:val="Normal"/>
      </w:pPr>
      <w:r>
        <w:t xml:space="preserve">unit testing with </w:t>
      </w:r>
      <w:hyperlink w:anchor="Top_of_Index_xhtml">
        <w:r>
          <w:rPr>
            <w:rStyle w:val="Text14"/>
          </w:rPr>
          <w:t>305</w:t>
        </w:r>
      </w:hyperlink>
    </w:p>
    <w:p>
      <w:pPr>
        <w:pStyle w:val="Normal"/>
      </w:pPr>
      <w:r>
        <w:t xml:space="preserve">used, for JSON serialization </w:t>
      </w:r>
      <w:hyperlink w:anchor="Top_of_Index_xhtml">
        <w:r>
          <w:rPr>
            <w:rStyle w:val="Text14"/>
          </w:rPr>
          <w:t>305</w:t>
        </w:r>
      </w:hyperlink>
    </w:p>
    <w:p>
      <w:pPr>
        <w:pStyle w:val="Normal"/>
      </w:pPr>
      <w:r>
        <w:t xml:space="preserve">working with </w:t>
      </w:r>
      <w:hyperlink w:anchor="Top_of_Index_xhtml">
        <w:r>
          <w:rPr>
            <w:rStyle w:val="Text14"/>
          </w:rPr>
          <w:t>298</w:t>
        </w:r>
      </w:hyperlink>
      <w:r>
        <w:t>-</w:t>
      </w:r>
      <w:hyperlink w:anchor="Top_of_Index_xhtml">
        <w:r>
          <w:rPr>
            <w:rStyle w:val="Text14"/>
          </w:rPr>
          <w:t>300</w:t>
        </w:r>
      </w:hyperlink>
    </w:p>
    <w:p>
      <w:pPr>
        <w:pStyle w:val="Normal"/>
      </w:pPr>
      <w:r>
        <w:t>Northwind</w:t>
      </w:r>
    </w:p>
    <w:p>
      <w:pPr>
        <w:pStyle w:val="Normal"/>
      </w:pPr>
      <w:r>
        <w:t xml:space="preserve">GraphQL queries, exploring with </w:t>
      </w:r>
      <w:hyperlink w:anchor="Top_of_Index_xhtml">
        <w:r>
          <w:rPr>
            <w:rStyle w:val="Text14"/>
          </w:rPr>
          <w:t>515</w:t>
        </w:r>
      </w:hyperlink>
      <w:r>
        <w:t>-</w:t>
      </w:r>
      <w:hyperlink w:anchor="Top_of_Index_xhtml">
        <w:r>
          <w:rPr>
            <w:rStyle w:val="Text14"/>
          </w:rPr>
          <w:t>523</w:t>
        </w:r>
      </w:hyperlink>
    </w:p>
    <w:p>
      <w:pPr>
        <w:pStyle w:val="Normal"/>
      </w:pPr>
      <w:r>
        <w:t xml:space="preserve">Northwind database model </w:t>
      </w:r>
      <w:hyperlink w:anchor="Top_of_Index_xhtml">
        <w:r>
          <w:rPr>
            <w:rStyle w:val="Text14"/>
          </w:rPr>
          <w:t>36</w:t>
        </w:r>
      </w:hyperlink>
    </w:p>
    <w:p>
      <w:pPr>
        <w:pStyle w:val="Normal"/>
      </w:pPr>
      <w:r>
        <w:t xml:space="preserve">defining </w:t>
      </w:r>
      <w:hyperlink w:anchor="Top_of_Index_xhtml">
        <w:r>
          <w:rPr>
            <w:rStyle w:val="Text14"/>
          </w:rPr>
          <w:t>89</w:t>
        </w:r>
      </w:hyperlink>
      <w:r>
        <w:t>-</w:t>
      </w:r>
      <w:hyperlink w:anchor="Top_of_Index_xhtml">
        <w:r>
          <w:rPr>
            <w:rStyle w:val="Text14"/>
          </w:rPr>
          <w:t>95</w:t>
        </w:r>
      </w:hyperlink>
    </w:p>
    <w:p>
      <w:pPr>
        <w:pStyle w:val="Normal"/>
      </w:pPr>
      <w:r>
        <w:t xml:space="preserve">querying </w:t>
      </w:r>
      <w:hyperlink w:anchor="Top_of_Index_xhtml">
        <w:r>
          <w:rPr>
            <w:rStyle w:val="Text14"/>
          </w:rPr>
          <w:t>95</w:t>
        </w:r>
      </w:hyperlink>
      <w:r>
        <w:t xml:space="preserve">, </w:t>
      </w:r>
      <w:hyperlink w:anchor="Top_of_Index_xhtml">
        <w:r>
          <w:rPr>
            <w:rStyle w:val="Text14"/>
          </w:rPr>
          <w:t>98</w:t>
        </w:r>
      </w:hyperlink>
    </w:p>
    <w:p>
      <w:pPr>
        <w:pStyle w:val="Normal"/>
      </w:pPr>
      <w:r>
        <w:t xml:space="preserve">NoSQL databases </w:t>
      </w:r>
      <w:hyperlink w:anchor="Top_of_Index_xhtml">
        <w:r>
          <w:rPr>
            <w:rStyle w:val="Text14"/>
          </w:rPr>
          <w:t>129</w:t>
        </w:r>
      </w:hyperlink>
    </w:p>
    <w:p>
      <w:pPr>
        <w:pStyle w:val="Normal"/>
      </w:pPr>
      <w:r>
        <w:t xml:space="preserve">component hierarchy </w:t>
      </w:r>
      <w:hyperlink w:anchor="Top_of_Index_xhtml">
        <w:r>
          <w:rPr>
            <w:rStyle w:val="Text14"/>
          </w:rPr>
          <w:t>134</w:t>
        </w:r>
      </w:hyperlink>
    </w:p>
    <w:p>
      <w:pPr>
        <w:pStyle w:val="Normal"/>
      </w:pPr>
      <w:r>
        <w:t xml:space="preserve">consistency levels </w:t>
      </w:r>
      <w:hyperlink w:anchor="Top_of_Index_xhtml">
        <w:r>
          <w:rPr>
            <w:rStyle w:val="Text14"/>
          </w:rPr>
          <w:t>132</w:t>
        </w:r>
      </w:hyperlink>
      <w:r>
        <w:t xml:space="preserve">, </w:t>
      </w:r>
      <w:hyperlink w:anchor="Top_of_Index_xhtml">
        <w:r>
          <w:rPr>
            <w:rStyle w:val="Text14"/>
          </w:rPr>
          <w:t>133</w:t>
        </w:r>
      </w:hyperlink>
    </w:p>
    <w:p>
      <w:pPr>
        <w:pStyle w:val="Normal"/>
      </w:pPr>
      <w:r>
        <w:t xml:space="preserve">Cosmos DB </w:t>
      </w:r>
      <w:hyperlink w:anchor="Top_of_Index_xhtml">
        <w:r>
          <w:rPr>
            <w:rStyle w:val="Text14"/>
          </w:rPr>
          <w:t>130</w:t>
        </w:r>
      </w:hyperlink>
    </w:p>
    <w:p>
      <w:pPr>
        <w:pStyle w:val="Normal"/>
      </w:pPr>
      <w:r>
        <w:t xml:space="preserve">data migration, to Cosmos DB </w:t>
      </w:r>
      <w:hyperlink w:anchor="Top_of_Index_xhtml">
        <w:r>
          <w:rPr>
            <w:rStyle w:val="Text14"/>
          </w:rPr>
          <w:t>136</w:t>
        </w:r>
      </w:hyperlink>
    </w:p>
    <w:p>
      <w:pPr>
        <w:pStyle w:val="Normal"/>
      </w:pPr>
      <w:r>
        <w:t xml:space="preserve">data storage design </w:t>
      </w:r>
      <w:hyperlink w:anchor="Top_of_Index_xhtml">
        <w:r>
          <w:rPr>
            <w:rStyle w:val="Text14"/>
          </w:rPr>
          <w:t>136</w:t>
        </w:r>
      </w:hyperlink>
    </w:p>
    <w:p>
      <w:pPr>
        <w:pStyle w:val="Normal"/>
      </w:pPr>
      <w:r>
        <w:t xml:space="preserve">document modeling </w:t>
      </w:r>
      <w:hyperlink w:anchor="Top_of_Index_xhtml">
        <w:r>
          <w:rPr>
            <w:rStyle w:val="Text14"/>
          </w:rPr>
          <w:t>130</w:t>
        </w:r>
      </w:hyperlink>
      <w:r>
        <w:t>-</w:t>
      </w:r>
      <w:hyperlink w:anchor="Top_of_Index_xhtml">
        <w:r>
          <w:rPr>
            <w:rStyle w:val="Text14"/>
          </w:rPr>
          <w:t>132</w:t>
        </w:r>
      </w:hyperlink>
    </w:p>
    <w:p>
      <w:pPr>
        <w:pStyle w:val="Normal"/>
      </w:pPr>
      <w:r>
        <w:t xml:space="preserve">partition strategies </w:t>
      </w:r>
      <w:hyperlink w:anchor="Top_of_Index_xhtml">
        <w:r>
          <w:rPr>
            <w:rStyle w:val="Text14"/>
          </w:rPr>
          <w:t>135</w:t>
        </w:r>
      </w:hyperlink>
    </w:p>
    <w:p>
      <w:pPr>
        <w:pStyle w:val="Normal"/>
      </w:pPr>
      <w:r>
        <w:t xml:space="preserve">throughput provisioning </w:t>
      </w:r>
      <w:hyperlink w:anchor="Top_of_Index_xhtml">
        <w:r>
          <w:rPr>
            <w:rStyle w:val="Text14"/>
          </w:rPr>
          <w:t>134</w:t>
        </w:r>
      </w:hyperlink>
      <w:r>
        <w:t xml:space="preserve">, </w:t>
      </w:r>
      <w:hyperlink w:anchor="Top_of_Index_xhtml">
        <w:r>
          <w:rPr>
            <w:rStyle w:val="Text14"/>
          </w:rPr>
          <w:t>135</w:t>
        </w:r>
      </w:hyperlink>
    </w:p>
    <w:p>
      <w:pPr>
        <w:pStyle w:val="Normal"/>
      </w:pPr>
      <w:r>
        <w:t>O</w:t>
      </w:r>
    </w:p>
    <w:p>
      <w:pPr>
        <w:pStyle w:val="Normal"/>
      </w:pPr>
      <w:r>
        <w:t xml:space="preserve">object-relational mapper (ORM) </w:t>
      </w:r>
      <w:hyperlink w:anchor="Top_of_Index_xhtml">
        <w:r>
          <w:rPr>
            <w:rStyle w:val="Text14"/>
          </w:rPr>
          <w:t>83</w:t>
        </w:r>
      </w:hyperlink>
    </w:p>
    <w:p>
      <w:pPr>
        <w:pStyle w:val="Normal"/>
      </w:pPr>
      <w:r>
        <w:t xml:space="preserve">OData </w:t>
      </w:r>
      <w:hyperlink w:anchor="Top_of_Index_xhtml">
        <w:r>
          <w:rPr>
            <w:rStyle w:val="Text14"/>
          </w:rPr>
          <w:t>9</w:t>
        </w:r>
      </w:hyperlink>
    </w:p>
    <w:p>
      <w:pPr>
        <w:pStyle w:val="Normal"/>
      </w:pPr>
      <w:r>
        <w:t>official .NET blog and announcements</w:t>
      </w:r>
    </w:p>
    <w:p>
      <w:pPr>
        <w:pStyle w:val="Normal"/>
      </w:pPr>
      <w:r>
        <w:t xml:space="preserve">subscribing to </w:t>
      </w:r>
      <w:hyperlink w:anchor="Top_of_Index_xhtml">
        <w:r>
          <w:rPr>
            <w:rStyle w:val="Text14"/>
          </w:rPr>
          <w:t>33</w:t>
        </w:r>
      </w:hyperlink>
    </w:p>
    <w:p>
      <w:pPr>
        <w:pStyle w:val="Normal"/>
      </w:pPr>
      <w:r>
        <w:t xml:space="preserve">output caching </w:t>
      </w:r>
      <w:hyperlink w:anchor="Top_of_Index_xhtml">
        <w:r>
          <w:rPr>
            <w:rStyle w:val="Text14"/>
          </w:rPr>
          <w:t>657</w:t>
        </w:r>
      </w:hyperlink>
    </w:p>
    <w:p>
      <w:pPr>
        <w:pStyle w:val="Normal"/>
      </w:pPr>
      <w:r>
        <w:t xml:space="preserve">endpoints </w:t>
      </w:r>
      <w:hyperlink w:anchor="Top_of_Index_xhtml">
        <w:r>
          <w:rPr>
            <w:rStyle w:val="Text14"/>
          </w:rPr>
          <w:t>658</w:t>
        </w:r>
      </w:hyperlink>
      <w:r>
        <w:t xml:space="preserve">, </w:t>
      </w:r>
      <w:hyperlink w:anchor="Top_of_Index_xhtml">
        <w:r>
          <w:rPr>
            <w:rStyle w:val="Text14"/>
          </w:rPr>
          <w:t>659</w:t>
        </w:r>
      </w:hyperlink>
    </w:p>
    <w:p>
      <w:pPr>
        <w:pStyle w:val="Normal"/>
      </w:pPr>
      <w:r>
        <w:t xml:space="preserve">MVC views </w:t>
      </w:r>
      <w:hyperlink w:anchor="Top_of_Index_xhtml">
        <w:r>
          <w:rPr>
            <w:rStyle w:val="Text14"/>
          </w:rPr>
          <w:t>659</w:t>
        </w:r>
      </w:hyperlink>
      <w:r>
        <w:t xml:space="preserve">, </w:t>
      </w:r>
      <w:hyperlink w:anchor="Top_of_Index_xhtml">
        <w:r>
          <w:rPr>
            <w:rStyle w:val="Text14"/>
          </w:rPr>
          <w:t>661</w:t>
        </w:r>
      </w:hyperlink>
    </w:p>
    <w:p>
      <w:pPr>
        <w:pStyle w:val="Normal"/>
      </w:pPr>
      <w:r>
        <w:t>P</w:t>
      </w:r>
    </w:p>
    <w:p>
      <w:pPr>
        <w:pStyle w:val="Normal"/>
      </w:pPr>
      <w:r>
        <w:t>paging support</w:t>
      </w:r>
    </w:p>
    <w:p>
      <w:pPr>
        <w:pStyle w:val="Normal"/>
      </w:pPr>
      <w:r>
        <w:t xml:space="preserve">implementing, to GraphQL queries </w:t>
      </w:r>
      <w:hyperlink w:anchor="Top_of_Index_xhtml">
        <w:r>
          <w:rPr>
            <w:rStyle w:val="Text14"/>
          </w:rPr>
          <w:t>523</w:t>
        </w:r>
      </w:hyperlink>
      <w:r>
        <w:t>-</w:t>
      </w:r>
      <w:hyperlink w:anchor="Top_of_Index_xhtml">
        <w:r>
          <w:rPr>
            <w:rStyle w:val="Text14"/>
          </w:rPr>
          <w:t>527</w:t>
        </w:r>
      </w:hyperlink>
    </w:p>
    <w:p>
      <w:pPr>
        <w:pStyle w:val="Normal"/>
      </w:pPr>
      <w:r>
        <w:t xml:space="preserve">parameter mapping </w:t>
      </w:r>
      <w:hyperlink w:anchor="Top_of_Index_xhtml">
        <w:r>
          <w:rPr>
            <w:rStyle w:val="Text14"/>
          </w:rPr>
          <w:t>309</w:t>
        </w:r>
      </w:hyperlink>
    </w:p>
    <w:p>
      <w:pPr>
        <w:pStyle w:val="Normal"/>
      </w:pPr>
      <w:r>
        <w:t xml:space="preserve">partition key </w:t>
      </w:r>
      <w:hyperlink w:anchor="Top_of_Index_xhtml">
        <w:r>
          <w:rPr>
            <w:rStyle w:val="Text14"/>
          </w:rPr>
          <w:t>135</w:t>
        </w:r>
      </w:hyperlink>
    </w:p>
    <w:p>
      <w:pPr>
        <w:pStyle w:val="Normal"/>
      </w:pPr>
      <w:r>
        <w:t xml:space="preserve">PDF generation </w:t>
      </w:r>
      <w:hyperlink w:anchor="Top_of_Index_xhtml">
        <w:r>
          <w:rPr>
            <w:rStyle w:val="Text14"/>
          </w:rPr>
          <w:t>245</w:t>
        </w:r>
      </w:hyperlink>
    </w:p>
    <w:p>
      <w:pPr>
        <w:pStyle w:val="Normal"/>
      </w:pPr>
      <w:r>
        <w:t xml:space="preserve">class libraries, creating for </w:t>
      </w:r>
      <w:hyperlink w:anchor="Top_of_Index_xhtml">
        <w:r>
          <w:rPr>
            <w:rStyle w:val="Text14"/>
          </w:rPr>
          <w:t>245</w:t>
        </w:r>
      </w:hyperlink>
      <w:r>
        <w:t>-</w:t>
      </w:r>
      <w:hyperlink w:anchor="Top_of_Index_xhtml">
        <w:r>
          <w:rPr>
            <w:rStyle w:val="Text14"/>
          </w:rPr>
          <w:t>247</w:t>
        </w:r>
      </w:hyperlink>
    </w:p>
    <w:p>
      <w:pPr>
        <w:pStyle w:val="Normal"/>
      </w:pPr>
      <w:r>
        <w:t xml:space="preserve">console app, creating for </w:t>
      </w:r>
      <w:hyperlink w:anchor="Top_of_Index_xhtml">
        <w:r>
          <w:rPr>
            <w:rStyle w:val="Text14"/>
          </w:rPr>
          <w:t>248</w:t>
        </w:r>
      </w:hyperlink>
      <w:r>
        <w:t>-</w:t>
      </w:r>
      <w:hyperlink w:anchor="Top_of_Index_xhtml">
        <w:r>
          <w:rPr>
            <w:rStyle w:val="Text14"/>
          </w:rPr>
          <w:t>250</w:t>
        </w:r>
      </w:hyperlink>
    </w:p>
    <w:p>
      <w:pPr>
        <w:pStyle w:val="Normal"/>
      </w:pPr>
      <w:r>
        <w:t xml:space="preserve">QuestPDF, using on Apple Silicon Macs </w:t>
      </w:r>
      <w:hyperlink w:anchor="Top_of_Index_xhtml">
        <w:r>
          <w:rPr>
            <w:rStyle w:val="Text14"/>
          </w:rPr>
          <w:t>245</w:t>
        </w:r>
      </w:hyperlink>
    </w:p>
    <w:p>
      <w:pPr>
        <w:pStyle w:val="Normal"/>
      </w:pPr>
      <w:r>
        <w:t xml:space="preserve">physical partition </w:t>
      </w:r>
      <w:hyperlink w:anchor="Top_of_Index_xhtml">
        <w:r>
          <w:rPr>
            <w:rStyle w:val="Text14"/>
          </w:rPr>
          <w:t>134</w:t>
        </w:r>
      </w:hyperlink>
    </w:p>
    <w:p>
      <w:pPr>
        <w:pStyle w:val="Normal"/>
      </w:pPr>
      <w:r>
        <w:t>Polly</w:t>
      </w:r>
    </w:p>
    <w:p>
      <w:pPr>
        <w:pStyle w:val="Normal"/>
      </w:pPr>
      <w:r>
        <w:t xml:space="preserve">using, for fault tolerance </w:t>
      </w:r>
      <w:hyperlink w:anchor="Top_of_Index_xhtml">
        <w:r>
          <w:rPr>
            <w:rStyle w:val="Text14"/>
          </w:rPr>
          <w:t>389</w:t>
        </w:r>
      </w:hyperlink>
    </w:p>
    <w:p>
      <w:pPr>
        <w:pStyle w:val="Normal"/>
      </w:pPr>
      <w:r>
        <w:t xml:space="preserve">PostgreSQL </w:t>
      </w:r>
      <w:hyperlink w:anchor="Top_of_Index_xhtml">
        <w:r>
          <w:rPr>
            <w:rStyle w:val="Text14"/>
          </w:rPr>
          <w:t>35</w:t>
        </w:r>
      </w:hyperlink>
    </w:p>
    <w:p>
      <w:pPr>
        <w:pStyle w:val="Normal"/>
      </w:pPr>
      <w:r>
        <w:t xml:space="preserve">preemptive multitasking </w:t>
      </w:r>
      <w:hyperlink w:anchor="Top_of_Index_xhtml">
        <w:r>
          <w:rPr>
            <w:rStyle w:val="Text14"/>
          </w:rPr>
          <w:t>173</w:t>
        </w:r>
      </w:hyperlink>
    </w:p>
    <w:p>
      <w:pPr>
        <w:pStyle w:val="Normal"/>
      </w:pPr>
      <w:r>
        <w:t xml:space="preserve">Probabilistic Bounded Staleness (PBS) </w:t>
      </w:r>
      <w:hyperlink w:anchor="Top_of_Index_xhtml">
        <w:r>
          <w:rPr>
            <w:rStyle w:val="Text14"/>
          </w:rPr>
          <w:t>133</w:t>
        </w:r>
      </w:hyperlink>
    </w:p>
    <w:p>
      <w:pPr>
        <w:pStyle w:val="Normal"/>
      </w:pPr>
      <w:r>
        <w:t xml:space="preserve">process </w:t>
      </w:r>
      <w:hyperlink w:anchor="Top_of_Index_xhtml">
        <w:r>
          <w:rPr>
            <w:rStyle w:val="Text14"/>
          </w:rPr>
          <w:t>173</w:t>
        </w:r>
      </w:hyperlink>
    </w:p>
    <w:p>
      <w:pPr>
        <w:pStyle w:val="Normal"/>
      </w:pPr>
      <w:r>
        <w:t>product and employee gRPC clients</w:t>
      </w:r>
    </w:p>
    <w:p>
      <w:pPr>
        <w:pStyle w:val="Normal"/>
      </w:pPr>
      <w:r>
        <w:t xml:space="preserve">adding </w:t>
      </w:r>
      <w:hyperlink w:anchor="Top_of_Index_xhtml">
        <w:r>
          <w:rPr>
            <w:rStyle w:val="Text14"/>
          </w:rPr>
          <w:t>605</w:t>
        </w:r>
      </w:hyperlink>
      <w:r>
        <w:t>-</w:t>
      </w:r>
      <w:hyperlink w:anchor="Top_of_Index_xhtml">
        <w:r>
          <w:rPr>
            <w:rStyle w:val="Text14"/>
          </w:rPr>
          <w:t>608</w:t>
        </w:r>
      </w:hyperlink>
    </w:p>
    <w:p>
      <w:pPr>
        <w:pStyle w:val="Normal"/>
      </w:pPr>
      <w:r>
        <w:t>product and employee gRPC services</w:t>
      </w:r>
    </w:p>
    <w:p>
      <w:pPr>
        <w:pStyle w:val="Normal"/>
      </w:pPr>
      <w:r>
        <w:t xml:space="preserve">implementing </w:t>
      </w:r>
      <w:hyperlink w:anchor="Top_of_Index_xhtml">
        <w:r>
          <w:rPr>
            <w:rStyle w:val="Text14"/>
          </w:rPr>
          <w:t>605</w:t>
        </w:r>
      </w:hyperlink>
    </w:p>
    <w:p>
      <w:pPr>
        <w:pStyle w:val="Normal"/>
      </w:pPr>
      <w:r>
        <w:t xml:space="preserve">Project Reunion </w:t>
      </w:r>
      <w:hyperlink w:anchor="Top_of_Index_xhtml">
        <w:r>
          <w:rPr>
            <w:rStyle w:val="Text14"/>
          </w:rPr>
          <w:t>12</w:t>
        </w:r>
      </w:hyperlink>
    </w:p>
    <w:p>
      <w:pPr>
        <w:pStyle w:val="Normal"/>
      </w:pPr>
      <w:r>
        <w:t xml:space="preserve">project templates </w:t>
      </w:r>
      <w:hyperlink w:anchor="Top_of_Index_xhtml">
        <w:r>
          <w:rPr>
            <w:rStyle w:val="Text14"/>
          </w:rPr>
          <w:t>22</w:t>
        </w:r>
      </w:hyperlink>
      <w:r>
        <w:t xml:space="preserve">, </w:t>
      </w:r>
      <w:hyperlink w:anchor="Top_of_Index_xhtml">
        <w:r>
          <w:rPr>
            <w:rStyle w:val="Text14"/>
          </w:rPr>
          <w:t>23</w:t>
        </w:r>
      </w:hyperlink>
    </w:p>
    <w:p>
      <w:pPr>
        <w:pStyle w:val="Normal"/>
      </w:pPr>
      <w:r>
        <w:t>Q</w:t>
      </w:r>
    </w:p>
    <w:p>
      <w:pPr>
        <w:pStyle w:val="Normal"/>
      </w:pPr>
      <w:r>
        <w:t xml:space="preserve">quality value </w:t>
      </w:r>
      <w:hyperlink w:anchor="Top_of_Index_xhtml">
        <w:r>
          <w:rPr>
            <w:rStyle w:val="Text14"/>
          </w:rPr>
          <w:t>644</w:t>
        </w:r>
      </w:hyperlink>
    </w:p>
    <w:p>
      <w:pPr>
        <w:pStyle w:val="Normal"/>
      </w:pPr>
      <w:r>
        <w:t>query string</w:t>
      </w:r>
    </w:p>
    <w:p>
      <w:pPr>
        <w:pStyle w:val="Normal"/>
      </w:pPr>
      <w:r>
        <w:t xml:space="preserve">parameters, setting from </w:t>
      </w:r>
      <w:hyperlink w:anchor="Top_of_Index_xhtml">
        <w:r>
          <w:rPr>
            <w:rStyle w:val="Text14"/>
          </w:rPr>
          <w:t>668</w:t>
        </w:r>
      </w:hyperlink>
    </w:p>
    <w:p>
      <w:pPr>
        <w:pStyle w:val="Normal"/>
      </w:pPr>
      <w:r>
        <w:t>QuestPDF</w:t>
      </w:r>
    </w:p>
    <w:p>
      <w:pPr>
        <w:pStyle w:val="Normal"/>
      </w:pPr>
      <w:r>
        <w:t xml:space="preserve">using, on Apple Silicon Macs </w:t>
      </w:r>
      <w:hyperlink w:anchor="Top_of_Index_xhtml">
        <w:r>
          <w:rPr>
            <w:rStyle w:val="Text14"/>
          </w:rPr>
          <w:t>245</w:t>
        </w:r>
      </w:hyperlink>
    </w:p>
    <w:p>
      <w:pPr>
        <w:pStyle w:val="Normal"/>
      </w:pPr>
      <w:r>
        <w:t>R</w:t>
      </w:r>
    </w:p>
    <w:p>
      <w:pPr>
        <w:pStyle w:val="Normal"/>
      </w:pPr>
      <w:r>
        <w:t>RabbitMQ</w:t>
      </w:r>
    </w:p>
    <w:p>
      <w:pPr>
        <w:pStyle w:val="Normal"/>
      </w:pPr>
      <w:r>
        <w:t xml:space="preserve">reference link </w:t>
      </w:r>
      <w:hyperlink w:anchor="Top_of_Index_xhtml">
        <w:r>
          <w:rPr>
            <w:rStyle w:val="Text14"/>
          </w:rPr>
          <w:t>414</w:t>
        </w:r>
      </w:hyperlink>
    </w:p>
    <w:p>
      <w:pPr>
        <w:pStyle w:val="Normal"/>
      </w:pPr>
      <w:r>
        <w:t xml:space="preserve">setting up, with Docker </w:t>
      </w:r>
      <w:hyperlink w:anchor="Top_of_Index_xhtml">
        <w:r>
          <w:rPr>
            <w:rStyle w:val="Text14"/>
          </w:rPr>
          <w:t>402</w:t>
        </w:r>
      </w:hyperlink>
      <w:r>
        <w:t xml:space="preserve">, </w:t>
      </w:r>
      <w:hyperlink w:anchor="Top_of_Index_xhtml">
        <w:r>
          <w:rPr>
            <w:rStyle w:val="Text14"/>
          </w:rPr>
          <w:t>403</w:t>
        </w:r>
      </w:hyperlink>
    </w:p>
    <w:p>
      <w:pPr>
        <w:pStyle w:val="Normal"/>
      </w:pPr>
      <w:r>
        <w:t xml:space="preserve">used, for queuing </w:t>
      </w:r>
      <w:hyperlink w:anchor="Top_of_Index_xhtml">
        <w:r>
          <w:rPr>
            <w:rStyle w:val="Text14"/>
          </w:rPr>
          <w:t>400</w:t>
        </w:r>
      </w:hyperlink>
      <w:r>
        <w:t xml:space="preserve">, </w:t>
      </w:r>
      <w:hyperlink w:anchor="Top_of_Index_xhtml">
        <w:r>
          <w:rPr>
            <w:rStyle w:val="Text14"/>
          </w:rPr>
          <w:t>401</w:t>
        </w:r>
      </w:hyperlink>
    </w:p>
    <w:p>
      <w:pPr>
        <w:pStyle w:val="Normal"/>
      </w:pPr>
      <w:r>
        <w:t>rate-limited console client</w:t>
      </w:r>
    </w:p>
    <w:p>
      <w:pPr>
        <w:pStyle w:val="Normal"/>
      </w:pPr>
      <w:r>
        <w:t xml:space="preserve">creating </w:t>
      </w:r>
      <w:hyperlink w:anchor="Top_of_Index_xhtml">
        <w:r>
          <w:rPr>
            <w:rStyle w:val="Text14"/>
          </w:rPr>
          <w:t>343</w:t>
        </w:r>
      </w:hyperlink>
      <w:r>
        <w:t>-</w:t>
      </w:r>
      <w:hyperlink w:anchor="Top_of_Index_xhtml">
        <w:r>
          <w:rPr>
            <w:rStyle w:val="Text14"/>
          </w:rPr>
          <w:t>348</w:t>
        </w:r>
      </w:hyperlink>
    </w:p>
    <w:p>
      <w:pPr>
        <w:pStyle w:val="Normal"/>
      </w:pPr>
      <w:r>
        <w:t>rate limiting</w:t>
      </w:r>
    </w:p>
    <w:p>
      <w:pPr>
        <w:pStyle w:val="Normal"/>
      </w:pPr>
      <w:r>
        <w:t xml:space="preserve">DoS attack, preventing with </w:t>
      </w:r>
      <w:hyperlink w:anchor="Top_of_Index_xhtml">
        <w:r>
          <w:rPr>
            <w:rStyle w:val="Text14"/>
          </w:rPr>
          <w:t>338</w:t>
        </w:r>
      </w:hyperlink>
      <w:r>
        <w:t xml:space="preserve">, </w:t>
      </w:r>
      <w:hyperlink w:anchor="Top_of_Index_xhtml">
        <w:r>
          <w:rPr>
            <w:rStyle w:val="Text14"/>
          </w:rPr>
          <w:t>339</w:t>
        </w:r>
      </w:hyperlink>
    </w:p>
    <w:p>
      <w:pPr>
        <w:pStyle w:val="Normal"/>
      </w:pPr>
      <w:r>
        <w:t xml:space="preserve">with ASP.NET Core middleware </w:t>
      </w:r>
      <w:hyperlink w:anchor="Top_of_Index_xhtml">
        <w:r>
          <w:rPr>
            <w:rStyle w:val="Text14"/>
          </w:rPr>
          <w:t>348</w:t>
        </w:r>
      </w:hyperlink>
    </w:p>
    <w:p>
      <w:pPr>
        <w:pStyle w:val="Normal"/>
      </w:pPr>
      <w:r>
        <w:t xml:space="preserve">with AspNetCoreRateLimit package </w:t>
      </w:r>
      <w:hyperlink w:anchor="Top_of_Index_xhtml">
        <w:r>
          <w:rPr>
            <w:rStyle w:val="Text14"/>
          </w:rPr>
          <w:t>339</w:t>
        </w:r>
      </w:hyperlink>
      <w:r>
        <w:t xml:space="preserve">- </w:t>
      </w:r>
      <w:hyperlink w:anchor="Top_of_Index_xhtml">
        <w:r>
          <w:rPr>
            <w:rStyle w:val="Text14"/>
          </w:rPr>
          <w:t>342</w:t>
        </w:r>
      </w:hyperlink>
    </w:p>
    <w:p>
      <w:pPr>
        <w:pStyle w:val="Normal"/>
      </w:pPr>
      <w:r>
        <w:t xml:space="preserve">Razor </w:t>
      </w:r>
      <w:hyperlink w:anchor="Top_of_Index_xhtml">
        <w:r>
          <w:rPr>
            <w:rStyle w:val="Text14"/>
          </w:rPr>
          <w:t>628</w:t>
        </w:r>
      </w:hyperlink>
    </w:p>
    <w:p>
      <w:pPr>
        <w:pStyle w:val="Normal"/>
      </w:pPr>
      <w:r>
        <w:t xml:space="preserve">Razor class libraries </w:t>
      </w:r>
      <w:hyperlink w:anchor="Top_of_Index_xhtml">
        <w:r>
          <w:rPr>
            <w:rStyle w:val="Text14"/>
          </w:rPr>
          <w:t>8</w:t>
        </w:r>
      </w:hyperlink>
    </w:p>
    <w:p>
      <w:pPr>
        <w:pStyle w:val="Normal"/>
      </w:pPr>
      <w:r>
        <w:t xml:space="preserve">Razor views </w:t>
      </w:r>
      <w:hyperlink w:anchor="Top_of_Index_xhtml">
        <w:r>
          <w:rPr>
            <w:rStyle w:val="Text14"/>
          </w:rPr>
          <w:t>628</w:t>
        </w:r>
      </w:hyperlink>
      <w:r>
        <w:t>-</w:t>
      </w:r>
      <w:hyperlink w:anchor="Top_of_Index_xhtml">
        <w:r>
          <w:rPr>
            <w:rStyle w:val="Text14"/>
          </w:rPr>
          <w:t>631</w:t>
        </w:r>
      </w:hyperlink>
    </w:p>
    <w:p>
      <w:pPr>
        <w:pStyle w:val="Normal"/>
      </w:pPr>
      <w:r>
        <w:t xml:space="preserve">locating, with injected view localizer </w:t>
      </w:r>
      <w:hyperlink w:anchor="Top_of_Index_xhtml">
        <w:r>
          <w:rPr>
            <w:rStyle w:val="Text14"/>
          </w:rPr>
          <w:t>640</w:t>
        </w:r>
      </w:hyperlink>
      <w:r>
        <w:t>-</w:t>
      </w:r>
      <w:hyperlink w:anchor="Top_of_Index_xhtml">
        <w:r>
          <w:rPr>
            <w:rStyle w:val="Text14"/>
          </w:rPr>
          <w:t>643</w:t>
        </w:r>
      </w:hyperlink>
    </w:p>
    <w:p>
      <w:pPr>
        <w:pStyle w:val="Normal"/>
      </w:pPr>
      <w:r>
        <w:t xml:space="preserve">syntax and expressions </w:t>
      </w:r>
      <w:hyperlink w:anchor="Top_of_Index_xhtml">
        <w:r>
          <w:rPr>
            <w:rStyle w:val="Text14"/>
          </w:rPr>
          <w:t>632</w:t>
        </w:r>
      </w:hyperlink>
      <w:r>
        <w:t xml:space="preserve">, </w:t>
      </w:r>
      <w:hyperlink w:anchor="Top_of_Index_xhtml">
        <w:r>
          <w:rPr>
            <w:rStyle w:val="Text14"/>
          </w:rPr>
          <w:t>633</w:t>
        </w:r>
      </w:hyperlink>
    </w:p>
    <w:p>
      <w:pPr>
        <w:pStyle w:val="Normal"/>
      </w:pPr>
      <w:r>
        <w:t xml:space="preserve">web interfaces, defining with </w:t>
      </w:r>
      <w:hyperlink w:anchor="Top_of_Index_xhtml">
        <w:r>
          <w:rPr>
            <w:rStyle w:val="Text14"/>
          </w:rPr>
          <w:t>628</w:t>
        </w:r>
      </w:hyperlink>
    </w:p>
    <w:p>
      <w:pPr>
        <w:pStyle w:val="Normal"/>
      </w:pPr>
      <w:r>
        <w:t>real-time web communication</w:t>
      </w:r>
    </w:p>
    <w:p>
      <w:pPr>
        <w:pStyle w:val="Normal"/>
      </w:pPr>
      <w:r>
        <w:t xml:space="preserve">history </w:t>
      </w:r>
      <w:hyperlink w:anchor="Top_of_Index_xhtml">
        <w:r>
          <w:rPr>
            <w:rStyle w:val="Text14"/>
          </w:rPr>
          <w:t>475</w:t>
        </w:r>
      </w:hyperlink>
    </w:p>
    <w:p>
      <w:pPr>
        <w:pStyle w:val="Normal"/>
      </w:pPr>
      <w:r>
        <w:t xml:space="preserve">Red Hat Enterprise Linux (RHEL) </w:t>
      </w:r>
      <w:hyperlink w:anchor="Top_of_Index_xhtml">
        <w:r>
          <w:rPr>
            <w:rStyle w:val="Text14"/>
          </w:rPr>
          <w:t>15</w:t>
        </w:r>
      </w:hyperlink>
    </w:p>
    <w:p>
      <w:pPr>
        <w:pStyle w:val="Normal"/>
      </w:pPr>
      <w:r>
        <w:t xml:space="preserve">Redis </w:t>
      </w:r>
      <w:hyperlink w:anchor="Top_of_Index_xhtml">
        <w:r>
          <w:rPr>
            <w:rStyle w:val="Text14"/>
          </w:rPr>
          <w:t>35</w:t>
        </w:r>
      </w:hyperlink>
    </w:p>
    <w:p>
      <w:pPr>
        <w:pStyle w:val="Normal"/>
      </w:pPr>
      <w:r>
        <w:t xml:space="preserve">Relational Database Management System (RDBMS) </w:t>
      </w:r>
      <w:hyperlink w:anchor="Top_of_Index_xhtml">
        <w:r>
          <w:rPr>
            <w:rStyle w:val="Text14"/>
          </w:rPr>
          <w:t>35</w:t>
        </w:r>
      </w:hyperlink>
    </w:p>
    <w:p>
      <w:pPr>
        <w:pStyle w:val="Normal"/>
      </w:pPr>
      <w:r>
        <w:t xml:space="preserve">sample relational database, using </w:t>
      </w:r>
      <w:hyperlink w:anchor="Top_of_Index_xhtml">
        <w:r>
          <w:rPr>
            <w:rStyle w:val="Text14"/>
          </w:rPr>
          <w:t>35</w:t>
        </w:r>
      </w:hyperlink>
      <w:r>
        <w:t xml:space="preserve">, </w:t>
      </w:r>
      <w:hyperlink w:anchor="Top_of_Index_xhtml">
        <w:r>
          <w:rPr>
            <w:rStyle w:val="Text14"/>
          </w:rPr>
          <w:t>36</w:t>
        </w:r>
      </w:hyperlink>
    </w:p>
    <w:p>
      <w:pPr>
        <w:pStyle w:val="Normal"/>
      </w:pPr>
      <w:r>
        <w:t xml:space="preserve">SQL Server database, connecting to </w:t>
      </w:r>
      <w:hyperlink w:anchor="Top_of_Index_xhtml">
        <w:r>
          <w:rPr>
            <w:rStyle w:val="Text14"/>
          </w:rPr>
          <w:t>37</w:t>
        </w:r>
      </w:hyperlink>
      <w:r>
        <w:t xml:space="preserve">, </w:t>
      </w:r>
      <w:hyperlink w:anchor="Top_of_Index_xhtml">
        <w:r>
          <w:rPr>
            <w:rStyle w:val="Text14"/>
          </w:rPr>
          <w:t>38</w:t>
        </w:r>
      </w:hyperlink>
    </w:p>
    <w:p>
      <w:pPr>
        <w:pStyle w:val="Normal"/>
      </w:pPr>
      <w:r>
        <w:t xml:space="preserve">Remote Procedure Call (RPC) </w:t>
      </w:r>
      <w:hyperlink w:anchor="Top_of_Index_xhtml">
        <w:r>
          <w:rPr>
            <w:rStyle w:val="Text14"/>
          </w:rPr>
          <w:t>9</w:t>
        </w:r>
      </w:hyperlink>
      <w:r>
        <w:t xml:space="preserve">, </w:t>
      </w:r>
      <w:hyperlink w:anchor="Top_of_Index_xhtml">
        <w:r>
          <w:rPr>
            <w:rStyle w:val="Text14"/>
          </w:rPr>
          <w:t>568</w:t>
        </w:r>
      </w:hyperlink>
    </w:p>
    <w:p>
      <w:pPr>
        <w:pStyle w:val="Normal"/>
      </w:pPr>
      <w:r>
        <w:t xml:space="preserve">limitations </w:t>
      </w:r>
      <w:hyperlink w:anchor="Top_of_Index_xhtml">
        <w:r>
          <w:rPr>
            <w:rStyle w:val="Text14"/>
          </w:rPr>
          <w:t>477</w:t>
        </w:r>
      </w:hyperlink>
    </w:p>
    <w:p>
      <w:pPr>
        <w:pStyle w:val="Normal"/>
      </w:pPr>
      <w:r>
        <w:t xml:space="preserve">Request Delegate Generator (RDG) </w:t>
      </w:r>
      <w:hyperlink w:anchor="Top_of_Index_xhtml">
        <w:r>
          <w:rPr>
            <w:rStyle w:val="Text14"/>
          </w:rPr>
          <w:t>351</w:t>
        </w:r>
      </w:hyperlink>
    </w:p>
    <w:p>
      <w:pPr>
        <w:pStyle w:val="Normal"/>
      </w:pPr>
      <w:r>
        <w:t xml:space="preserve">request localization </w:t>
      </w:r>
      <w:hyperlink w:anchor="Top_of_Index_xhtml">
        <w:r>
          <w:rPr>
            <w:rStyle w:val="Text14"/>
          </w:rPr>
          <w:t>637</w:t>
        </w:r>
      </w:hyperlink>
    </w:p>
    <w:p>
      <w:pPr>
        <w:pStyle w:val="Normal"/>
      </w:pPr>
      <w:r>
        <w:t xml:space="preserve">request units per second (RU/s) </w:t>
      </w:r>
      <w:hyperlink w:anchor="Top_of_Index_xhtml">
        <w:r>
          <w:rPr>
            <w:rStyle w:val="Text14"/>
          </w:rPr>
          <w:t>134</w:t>
        </w:r>
      </w:hyperlink>
    </w:p>
    <w:p>
      <w:pPr>
        <w:pStyle w:val="Normal"/>
      </w:pPr>
      <w:r>
        <w:t>required and optional properties</w:t>
      </w:r>
    </w:p>
    <w:p>
      <w:pPr>
        <w:pStyle w:val="Normal"/>
      </w:pPr>
      <w:r>
        <w:t xml:space="preserve">reference link </w:t>
      </w:r>
      <w:hyperlink w:anchor="Top_of_Index_xhtml">
        <w:r>
          <w:rPr>
            <w:rStyle w:val="Text14"/>
          </w:rPr>
          <w:t>87</w:t>
        </w:r>
      </w:hyperlink>
    </w:p>
    <w:p>
      <w:pPr>
        <w:pStyle w:val="Normal"/>
      </w:pPr>
      <w:r>
        <w:t>resource files</w:t>
      </w:r>
    </w:p>
    <w:p>
      <w:pPr>
        <w:pStyle w:val="Normal"/>
      </w:pPr>
      <w:r>
        <w:t xml:space="preserve">creating </w:t>
      </w:r>
      <w:hyperlink w:anchor="Top_of_Index_xhtml">
        <w:r>
          <w:rPr>
            <w:rStyle w:val="Text14"/>
          </w:rPr>
          <w:t>637</w:t>
        </w:r>
      </w:hyperlink>
    </w:p>
    <w:p>
      <w:pPr>
        <w:pStyle w:val="Normal"/>
      </w:pPr>
      <w:r>
        <w:t xml:space="preserve">creating, with Visual Studio 2022 </w:t>
      </w:r>
      <w:hyperlink w:anchor="Top_of_Index_xhtml">
        <w:r>
          <w:rPr>
            <w:rStyle w:val="Text14"/>
          </w:rPr>
          <w:t>638</w:t>
        </w:r>
      </w:hyperlink>
    </w:p>
    <w:p>
      <w:pPr>
        <w:pStyle w:val="Normal"/>
      </w:pPr>
      <w:r>
        <w:t xml:space="preserve">creating, with Visual Studio Code </w:t>
      </w:r>
      <w:hyperlink w:anchor="Top_of_Index_xhtml">
        <w:r>
          <w:rPr>
            <w:rStyle w:val="Text14"/>
          </w:rPr>
          <w:t>638</w:t>
        </w:r>
      </w:hyperlink>
      <w:r>
        <w:t xml:space="preserve">, </w:t>
      </w:r>
      <w:hyperlink w:anchor="Top_of_Index_xhtml">
        <w:r>
          <w:rPr>
            <w:rStyle w:val="Text14"/>
          </w:rPr>
          <w:t>639</w:t>
        </w:r>
      </w:hyperlink>
    </w:p>
    <w:p>
      <w:pPr>
        <w:pStyle w:val="Normal"/>
      </w:pPr>
      <w:r>
        <w:t>REST Client</w:t>
      </w:r>
    </w:p>
    <w:p>
      <w:pPr>
        <w:pStyle w:val="Normal"/>
      </w:pPr>
      <w:r>
        <w:t xml:space="preserve">using, as GraphQL client </w:t>
      </w:r>
      <w:hyperlink w:anchor="Top_of_Index_xhtml">
        <w:r>
          <w:rPr>
            <w:rStyle w:val="Text14"/>
          </w:rPr>
          <w:t>532</w:t>
        </w:r>
      </w:hyperlink>
      <w:r>
        <w:t>-</w:t>
      </w:r>
      <w:hyperlink w:anchor="Top_of_Index_xhtml">
        <w:r>
          <w:rPr>
            <w:rStyle w:val="Text14"/>
          </w:rPr>
          <w:t>535</w:t>
        </w:r>
      </w:hyperlink>
    </w:p>
    <w:p>
      <w:pPr>
        <w:pStyle w:val="Normal"/>
      </w:pPr>
      <w:r>
        <w:t xml:space="preserve">Retry pattern </w:t>
      </w:r>
      <w:hyperlink w:anchor="Top_of_Index_xhtml">
        <w:r>
          <w:rPr>
            <w:rStyle w:val="Text14"/>
          </w:rPr>
          <w:t>389</w:t>
        </w:r>
      </w:hyperlink>
    </w:p>
    <w:p>
      <w:pPr>
        <w:pStyle w:val="Normal"/>
      </w:pPr>
      <w:r>
        <w:t xml:space="preserve">implementing, for transient fault handling </w:t>
      </w:r>
      <w:hyperlink w:anchor="Top_of_Index_xhtml">
        <w:r>
          <w:rPr>
            <w:rStyle w:val="Text14"/>
          </w:rPr>
          <w:t>398</w:t>
        </w:r>
      </w:hyperlink>
      <w:r>
        <w:t>-</w:t>
      </w:r>
      <w:hyperlink w:anchor="Top_of_Index_xhtml">
        <w:r>
          <w:rPr>
            <w:rStyle w:val="Text14"/>
          </w:rPr>
          <w:t>400</w:t>
        </w:r>
      </w:hyperlink>
    </w:p>
    <w:p>
      <w:pPr>
        <w:pStyle w:val="Normal"/>
      </w:pPr>
      <w:r>
        <w:t xml:space="preserve">return values </w:t>
      </w:r>
      <w:hyperlink w:anchor="Top_of_Index_xhtml">
        <w:r>
          <w:rPr>
            <w:rStyle w:val="Text14"/>
          </w:rPr>
          <w:t>310</w:t>
        </w:r>
      </w:hyperlink>
    </w:p>
    <w:p>
      <w:pPr>
        <w:pStyle w:val="Normal"/>
      </w:pPr>
      <w:r>
        <w:t>reusable entity data model</w:t>
      </w:r>
    </w:p>
    <w:p>
      <w:pPr>
        <w:pStyle w:val="Normal"/>
      </w:pPr>
      <w:r>
        <w:t xml:space="preserve">building </w:t>
      </w:r>
      <w:hyperlink w:anchor="Top_of_Index_xhtml">
        <w:r>
          <w:rPr>
            <w:rStyle w:val="Text14"/>
          </w:rPr>
          <w:t>115</w:t>
        </w:r>
      </w:hyperlink>
    </w:p>
    <w:p>
      <w:pPr>
        <w:pStyle w:val="Normal"/>
      </w:pPr>
      <w:r>
        <w:t xml:space="preserve">calculated properties, on entity creation </w:t>
      </w:r>
      <w:hyperlink w:anchor="Top_of_Index_xhtml">
        <w:r>
          <w:rPr>
            <w:rStyle w:val="Text14"/>
          </w:rPr>
          <w:t>120</w:t>
        </w:r>
      </w:hyperlink>
      <w:r>
        <w:t>-</w:t>
      </w:r>
      <w:hyperlink w:anchor="Top_of_Index_xhtml">
        <w:r>
          <w:rPr>
            <w:rStyle w:val="Text14"/>
          </w:rPr>
          <w:t>123</w:t>
        </w:r>
      </w:hyperlink>
    </w:p>
    <w:p>
      <w:pPr>
        <w:pStyle w:val="Normal"/>
      </w:pPr>
      <w:r>
        <w:t xml:space="preserve">unit tests, writing </w:t>
      </w:r>
      <w:hyperlink w:anchor="Top_of_Index_xhtml">
        <w:r>
          <w:rPr>
            <w:rStyle w:val="Text14"/>
          </w:rPr>
          <w:t>124</w:t>
        </w:r>
      </w:hyperlink>
    </w:p>
    <w:p>
      <w:pPr>
        <w:pStyle w:val="Normal"/>
      </w:pPr>
      <w:r>
        <w:t xml:space="preserve">route group </w:t>
      </w:r>
      <w:hyperlink w:anchor="Top_of_Index_xhtml">
        <w:r>
          <w:rPr>
            <w:rStyle w:val="Text14"/>
          </w:rPr>
          <w:t>309</w:t>
        </w:r>
      </w:hyperlink>
    </w:p>
    <w:p>
      <w:pPr>
        <w:pStyle w:val="Normal"/>
      </w:pPr>
      <w:r>
        <w:t>S</w:t>
      </w:r>
    </w:p>
    <w:p>
      <w:pPr>
        <w:pStyle w:val="Normal"/>
      </w:pPr>
      <w:r>
        <w:t>same origin security policy</w:t>
      </w:r>
    </w:p>
    <w:p>
      <w:pPr>
        <w:pStyle w:val="Normal"/>
      </w:pPr>
      <w:r>
        <w:t xml:space="preserve">relaxing, with CORS </w:t>
      </w:r>
      <w:hyperlink w:anchor="Top_of_Index_xhtml">
        <w:r>
          <w:rPr>
            <w:rStyle w:val="Text14"/>
          </w:rPr>
          <w:t>326</w:t>
        </w:r>
      </w:hyperlink>
      <w:r>
        <w:t xml:space="preserve">, </w:t>
      </w:r>
      <w:hyperlink w:anchor="Top_of_Index_xhtml">
        <w:r>
          <w:rPr>
            <w:rStyle w:val="Text14"/>
          </w:rPr>
          <w:t>327</w:t>
        </w:r>
      </w:hyperlink>
    </w:p>
    <w:p>
      <w:pPr>
        <w:pStyle w:val="Normal"/>
      </w:pPr>
      <w:r>
        <w:t>same origin security policy, with CORS</w:t>
      </w:r>
    </w:p>
    <w:p>
      <w:pPr>
        <w:pStyle w:val="Normal"/>
      </w:pPr>
      <w:r>
        <w:t xml:space="preserve">.NET client, creating </w:t>
      </w:r>
      <w:hyperlink w:anchor="Top_of_Index_xhtml">
        <w:r>
          <w:rPr>
            <w:rStyle w:val="Text14"/>
          </w:rPr>
          <w:t>332</w:t>
        </w:r>
      </w:hyperlink>
      <w:r>
        <w:t>-</w:t>
      </w:r>
      <w:hyperlink w:anchor="Top_of_Index_xhtml">
        <w:r>
          <w:rPr>
            <w:rStyle w:val="Text14"/>
          </w:rPr>
          <w:t>335</w:t>
        </w:r>
      </w:hyperlink>
    </w:p>
    <w:p>
      <w:pPr>
        <w:pStyle w:val="Normal"/>
      </w:pPr>
      <w:r>
        <w:t xml:space="preserve">HTTP logging configuration for web services </w:t>
      </w:r>
      <w:hyperlink w:anchor="Top_of_Index_xhtml">
        <w:r>
          <w:rPr>
            <w:rStyle w:val="Text14"/>
          </w:rPr>
          <w:t>327</w:t>
        </w:r>
      </w:hyperlink>
      <w:r>
        <w:t xml:space="preserve">, </w:t>
      </w:r>
      <w:hyperlink w:anchor="Top_of_Index_xhtml">
        <w:r>
          <w:rPr>
            <w:rStyle w:val="Text14"/>
          </w:rPr>
          <w:t>328</w:t>
        </w:r>
      </w:hyperlink>
    </w:p>
    <w:p>
      <w:pPr>
        <w:pStyle w:val="Normal"/>
      </w:pPr>
      <w:r>
        <w:t xml:space="preserve">policy options </w:t>
      </w:r>
      <w:hyperlink w:anchor="Top_of_Index_xhtml">
        <w:r>
          <w:rPr>
            <w:rStyle w:val="Text14"/>
          </w:rPr>
          <w:t>338</w:t>
        </w:r>
      </w:hyperlink>
    </w:p>
    <w:p>
      <w:pPr>
        <w:pStyle w:val="Normal"/>
      </w:pPr>
      <w:r>
        <w:t xml:space="preserve">relaxing </w:t>
      </w:r>
      <w:hyperlink w:anchor="Top_of_Index_xhtml">
        <w:r>
          <w:rPr>
            <w:rStyle w:val="Text14"/>
          </w:rPr>
          <w:t>326</w:t>
        </w:r>
      </w:hyperlink>
      <w:r>
        <w:t xml:space="preserve">, </w:t>
      </w:r>
      <w:hyperlink w:anchor="Top_of_Index_xhtml">
        <w:r>
          <w:rPr>
            <w:rStyle w:val="Text14"/>
          </w:rPr>
          <w:t>327</w:t>
        </w:r>
      </w:hyperlink>
    </w:p>
    <w:p>
      <w:pPr>
        <w:pStyle w:val="Normal"/>
      </w:pPr>
      <w:r>
        <w:t xml:space="preserve">web page JavaScript client, creating </w:t>
      </w:r>
      <w:hyperlink w:anchor="Top_of_Index_xhtml">
        <w:r>
          <w:rPr>
            <w:rStyle w:val="Text14"/>
          </w:rPr>
          <w:t>328</w:t>
        </w:r>
      </w:hyperlink>
      <w:r>
        <w:t>-</w:t>
      </w:r>
      <w:hyperlink w:anchor="Top_of_Index_xhtml">
        <w:r>
          <w:rPr>
            <w:rStyle w:val="Text14"/>
          </w:rPr>
          <w:t>332</w:t>
        </w:r>
      </w:hyperlink>
    </w:p>
    <w:p>
      <w:pPr>
        <w:pStyle w:val="Normal"/>
      </w:pPr>
      <w:r>
        <w:t xml:space="preserve">satellite assemblies </w:t>
      </w:r>
      <w:hyperlink w:anchor="Top_of_Index_xhtml">
        <w:r>
          <w:rPr>
            <w:rStyle w:val="Text14"/>
          </w:rPr>
          <w:t>287</w:t>
        </w:r>
      </w:hyperlink>
    </w:p>
    <w:p>
      <w:pPr>
        <w:pStyle w:val="Normal"/>
      </w:pPr>
      <w:r>
        <w:t xml:space="preserve">scaffolding process </w:t>
      </w:r>
      <w:hyperlink w:anchor="Top_of_Index_xhtml">
        <w:r>
          <w:rPr>
            <w:rStyle w:val="Text14"/>
          </w:rPr>
          <w:t>84</w:t>
        </w:r>
      </w:hyperlink>
    </w:p>
    <w:p>
      <w:pPr>
        <w:pStyle w:val="Normal"/>
      </w:pPr>
      <w:r>
        <w:t xml:space="preserve">of models, with existing database </w:t>
      </w:r>
      <w:hyperlink w:anchor="Top_of_Index_xhtml">
        <w:r>
          <w:rPr>
            <w:rStyle w:val="Text14"/>
          </w:rPr>
          <w:t>84</w:t>
        </w:r>
      </w:hyperlink>
    </w:p>
    <w:p>
      <w:pPr>
        <w:pStyle w:val="Normal"/>
      </w:pPr>
      <w:r>
        <w:t xml:space="preserve">SendGrid </w:t>
      </w:r>
      <w:hyperlink w:anchor="Top_of_Index_xhtml">
        <w:r>
          <w:rPr>
            <w:rStyle w:val="Text14"/>
          </w:rPr>
          <w:t>436</w:t>
        </w:r>
      </w:hyperlink>
    </w:p>
    <w:p>
      <w:pPr>
        <w:pStyle w:val="Normal"/>
      </w:pPr>
      <w:r>
        <w:t xml:space="preserve">Serilog </w:t>
      </w:r>
      <w:hyperlink w:anchor="Top_of_Index_xhtml">
        <w:r>
          <w:rPr>
            <w:rStyle w:val="Text14"/>
          </w:rPr>
          <w:t>223</w:t>
        </w:r>
      </w:hyperlink>
    </w:p>
    <w:p>
      <w:pPr>
        <w:pStyle w:val="Normal"/>
      </w:pPr>
      <w:r>
        <w:t xml:space="preserve">console, logging to </w:t>
      </w:r>
      <w:hyperlink w:anchor="Top_of_Index_xhtml">
        <w:r>
          <w:rPr>
            <w:rStyle w:val="Text14"/>
          </w:rPr>
          <w:t>224</w:t>
        </w:r>
      </w:hyperlink>
      <w:r>
        <w:t>-</w:t>
      </w:r>
      <w:hyperlink w:anchor="Top_of_Index_xhtml">
        <w:r>
          <w:rPr>
            <w:rStyle w:val="Text14"/>
          </w:rPr>
          <w:t>226</w:t>
        </w:r>
      </w:hyperlink>
    </w:p>
    <w:p>
      <w:pPr>
        <w:pStyle w:val="Normal"/>
      </w:pPr>
      <w:r>
        <w:t xml:space="preserve">file, rolling with </w:t>
      </w:r>
      <w:hyperlink w:anchor="Top_of_Index_xhtml">
        <w:r>
          <w:rPr>
            <w:rStyle w:val="Text14"/>
          </w:rPr>
          <w:t>224</w:t>
        </w:r>
      </w:hyperlink>
      <w:r>
        <w:t>-</w:t>
      </w:r>
      <w:hyperlink w:anchor="Top_of_Index_xhtml">
        <w:r>
          <w:rPr>
            <w:rStyle w:val="Text14"/>
          </w:rPr>
          <w:t>226</w:t>
        </w:r>
      </w:hyperlink>
    </w:p>
    <w:p>
      <w:pPr>
        <w:pStyle w:val="Normal"/>
      </w:pPr>
      <w:r>
        <w:t xml:space="preserve">logging with </w:t>
      </w:r>
      <w:hyperlink w:anchor="Top_of_Index_xhtml">
        <w:r>
          <w:rPr>
            <w:rStyle w:val="Text14"/>
          </w:rPr>
          <w:t>223</w:t>
        </w:r>
      </w:hyperlink>
    </w:p>
    <w:p>
      <w:pPr>
        <w:pStyle w:val="Normal"/>
      </w:pPr>
      <w:r>
        <w:t xml:space="preserve">sinks </w:t>
      </w:r>
      <w:hyperlink w:anchor="Top_of_Index_xhtml">
        <w:r>
          <w:rPr>
            <w:rStyle w:val="Text14"/>
          </w:rPr>
          <w:t>224</w:t>
        </w:r>
      </w:hyperlink>
    </w:p>
    <w:p>
      <w:pPr>
        <w:pStyle w:val="Normal"/>
      </w:pPr>
      <w:r>
        <w:t xml:space="preserve">structured event data </w:t>
      </w:r>
      <w:hyperlink w:anchor="Top_of_Index_xhtml">
        <w:r>
          <w:rPr>
            <w:rStyle w:val="Text14"/>
          </w:rPr>
          <w:t>224</w:t>
        </w:r>
      </w:hyperlink>
    </w:p>
    <w:p>
      <w:pPr>
        <w:pStyle w:val="Normal"/>
      </w:pPr>
      <w:r>
        <w:t xml:space="preserve">Server-Sent Events (SSE) </w:t>
      </w:r>
      <w:hyperlink w:anchor="Top_of_Index_xhtml">
        <w:r>
          <w:rPr>
            <w:rStyle w:val="Text14"/>
          </w:rPr>
          <w:t>560</w:t>
        </w:r>
      </w:hyperlink>
    </w:p>
    <w:p>
      <w:pPr>
        <w:pStyle w:val="Normal"/>
      </w:pPr>
      <w:r>
        <w:t>server-side programming</w:t>
      </w:r>
    </w:p>
    <w:p>
      <w:pPr>
        <w:pStyle w:val="Normal"/>
      </w:pPr>
      <w:r>
        <w:t xml:space="preserve">exploring </w:t>
      </w:r>
      <w:hyperlink w:anchor="Top_of_Index_xhtml">
        <w:r>
          <w:rPr>
            <w:rStyle w:val="Text14"/>
          </w:rPr>
          <w:t>165</w:t>
        </w:r>
      </w:hyperlink>
    </w:p>
    <w:p>
      <w:pPr>
        <w:pStyle w:val="Normal"/>
      </w:pPr>
      <w:r>
        <w:t xml:space="preserve">stored procedures, implementing </w:t>
      </w:r>
      <w:hyperlink w:anchor="Top_of_Index_xhtml">
        <w:r>
          <w:rPr>
            <w:rStyle w:val="Text14"/>
          </w:rPr>
          <w:t>166</w:t>
        </w:r>
      </w:hyperlink>
      <w:r>
        <w:t>-</w:t>
      </w:r>
      <w:hyperlink w:anchor="Top_of_Index_xhtml">
        <w:r>
          <w:rPr>
            <w:rStyle w:val="Text14"/>
          </w:rPr>
          <w:t>170</w:t>
        </w:r>
      </w:hyperlink>
    </w:p>
    <w:p>
      <w:pPr>
        <w:pStyle w:val="Normal"/>
      </w:pPr>
      <w:r>
        <w:t xml:space="preserve">user-defined functions, implementing </w:t>
      </w:r>
      <w:hyperlink w:anchor="Top_of_Index_xhtml">
        <w:r>
          <w:rPr>
            <w:rStyle w:val="Text14"/>
          </w:rPr>
          <w:t>165</w:t>
        </w:r>
      </w:hyperlink>
      <w:r>
        <w:t xml:space="preserve">, </w:t>
      </w:r>
      <w:hyperlink w:anchor="Top_of_Index_xhtml">
        <w:r>
          <w:rPr>
            <w:rStyle w:val="Text14"/>
          </w:rPr>
          <w:t>166</w:t>
        </w:r>
      </w:hyperlink>
    </w:p>
    <w:p>
      <w:pPr>
        <w:pStyle w:val="Normal"/>
      </w:pPr>
      <w:r>
        <w:t>server-side SignalR hub</w:t>
      </w:r>
    </w:p>
    <w:p>
      <w:pPr>
        <w:pStyle w:val="Normal"/>
      </w:pPr>
      <w:r>
        <w:t xml:space="preserve">enabling </w:t>
      </w:r>
      <w:hyperlink w:anchor="Top_of_Index_xhtml">
        <w:r>
          <w:rPr>
            <w:rStyle w:val="Text14"/>
          </w:rPr>
          <w:t>479</w:t>
        </w:r>
      </w:hyperlink>
      <w:r>
        <w:t>-</w:t>
      </w:r>
      <w:hyperlink w:anchor="Top_of_Index_xhtml">
        <w:r>
          <w:rPr>
            <w:rStyle w:val="Text14"/>
          </w:rPr>
          <w:t>483</w:t>
        </w:r>
      </w:hyperlink>
    </w:p>
    <w:p>
      <w:pPr>
        <w:pStyle w:val="Normal"/>
      </w:pPr>
      <w:r>
        <w:t xml:space="preserve">service architecture </w:t>
      </w:r>
      <w:hyperlink w:anchor="Top_of_Index_xhtml">
        <w:r>
          <w:rPr>
            <w:rStyle w:val="Text14"/>
          </w:rPr>
          <w:t>369</w:t>
        </w:r>
      </w:hyperlink>
    </w:p>
    <w:p>
      <w:pPr>
        <w:pStyle w:val="Normal"/>
      </w:pPr>
      <w:r>
        <w:t xml:space="preserve">numbers </w:t>
      </w:r>
      <w:hyperlink w:anchor="Top_of_Index_xhtml">
        <w:r>
          <w:rPr>
            <w:rStyle w:val="Text14"/>
          </w:rPr>
          <w:t>370</w:t>
        </w:r>
      </w:hyperlink>
    </w:p>
    <w:p>
      <w:pPr>
        <w:pStyle w:val="Normal"/>
      </w:pPr>
      <w:r>
        <w:t xml:space="preserve">slow parts, of system </w:t>
      </w:r>
      <w:hyperlink w:anchor="Top_of_Index_xhtml">
        <w:r>
          <w:rPr>
            <w:rStyle w:val="Text14"/>
          </w:rPr>
          <w:t>369</w:t>
        </w:r>
      </w:hyperlink>
      <w:r>
        <w:t xml:space="preserve">, </w:t>
      </w:r>
      <w:hyperlink w:anchor="Top_of_Index_xhtml">
        <w:r>
          <w:rPr>
            <w:rStyle w:val="Text14"/>
          </w:rPr>
          <w:t>370</w:t>
        </w:r>
      </w:hyperlink>
    </w:p>
    <w:p>
      <w:pPr>
        <w:pStyle w:val="Normal"/>
      </w:pPr>
      <w:r>
        <w:t xml:space="preserve">Service-Level Agreement (SLA) </w:t>
      </w:r>
      <w:hyperlink w:anchor="Top_of_Index_xhtml">
        <w:r>
          <w:rPr>
            <w:rStyle w:val="Text14"/>
          </w:rPr>
          <w:t>133</w:t>
        </w:r>
      </w:hyperlink>
    </w:p>
    <w:p>
      <w:pPr>
        <w:pStyle w:val="Normal"/>
      </w:pPr>
      <w:r>
        <w:t xml:space="preserve">service principles </w:t>
      </w:r>
      <w:hyperlink w:anchor="Top_of_Index_xhtml">
        <w:r>
          <w:rPr>
            <w:rStyle w:val="Text14"/>
          </w:rPr>
          <w:t>10</w:t>
        </w:r>
      </w:hyperlink>
    </w:p>
    <w:p>
      <w:pPr>
        <w:pStyle w:val="Normal"/>
      </w:pPr>
      <w:r>
        <w:t xml:space="preserve">services </w:t>
      </w:r>
      <w:hyperlink w:anchor="Top_of_Index_xhtml">
        <w:r>
          <w:rPr>
            <w:rStyle w:val="Text14"/>
          </w:rPr>
          <w:t>8</w:t>
        </w:r>
      </w:hyperlink>
    </w:p>
    <w:p>
      <w:pPr>
        <w:pStyle w:val="Normal"/>
      </w:pPr>
      <w:r>
        <w:t xml:space="preserve">recommended implementation technology </w:t>
      </w:r>
      <w:hyperlink w:anchor="Top_of_Index_xhtml">
        <w:r>
          <w:rPr>
            <w:rStyle w:val="Text14"/>
          </w:rPr>
          <w:t>10</w:t>
        </w:r>
      </w:hyperlink>
      <w:r>
        <w:t xml:space="preserve">, </w:t>
      </w:r>
      <w:hyperlink w:anchor="Top_of_Index_xhtml">
        <w:r>
          <w:rPr>
            <w:rStyle w:val="Text14"/>
          </w:rPr>
          <w:t>11</w:t>
        </w:r>
      </w:hyperlink>
    </w:p>
    <w:p>
      <w:pPr>
        <w:pStyle w:val="Normal"/>
      </w:pPr>
      <w:r>
        <w:t>service, supporting GraphQL</w:t>
      </w:r>
    </w:p>
    <w:p>
      <w:pPr>
        <w:pStyle w:val="Normal"/>
      </w:pPr>
      <w:r>
        <w:t xml:space="preserve">building </w:t>
      </w:r>
      <w:hyperlink w:anchor="Top_of_Index_xhtml">
        <w:r>
          <w:rPr>
            <w:rStyle w:val="Text14"/>
          </w:rPr>
          <w:t>507</w:t>
        </w:r>
      </w:hyperlink>
      <w:r>
        <w:t xml:space="preserve">, </w:t>
      </w:r>
      <w:hyperlink w:anchor="Top_of_Index_xhtml">
        <w:r>
          <w:rPr>
            <w:rStyle w:val="Text14"/>
          </w:rPr>
          <w:t>508</w:t>
        </w:r>
      </w:hyperlink>
    </w:p>
    <w:p>
      <w:pPr>
        <w:pStyle w:val="Normal"/>
      </w:pPr>
      <w:r>
        <w:t>service technologies</w:t>
      </w:r>
    </w:p>
    <w:p>
      <w:pPr>
        <w:pStyle w:val="Normal"/>
      </w:pPr>
      <w:r>
        <w:t xml:space="preserve">pros and cons </w:t>
      </w:r>
      <w:hyperlink w:anchor="Top_of_Index_xhtml">
        <w:r>
          <w:rPr>
            <w:rStyle w:val="Text14"/>
          </w:rPr>
          <w:t>10</w:t>
        </w:r>
      </w:hyperlink>
    </w:p>
    <w:p>
      <w:pPr>
        <w:pStyle w:val="Normal"/>
      </w:pPr>
      <w:r>
        <w:t>shared resources</w:t>
      </w:r>
    </w:p>
    <w:p>
      <w:pPr>
        <w:pStyle w:val="Normal"/>
      </w:pPr>
      <w:r>
        <w:t xml:space="preserve">changing, dynamically </w:t>
      </w:r>
      <w:hyperlink w:anchor="Top_of_Index_xhtml">
        <w:r>
          <w:rPr>
            <w:rStyle w:val="Text14"/>
          </w:rPr>
          <w:t>730</w:t>
        </w:r>
      </w:hyperlink>
      <w:r>
        <w:t>-</w:t>
      </w:r>
      <w:hyperlink w:anchor="Top_of_Index_xhtml">
        <w:r>
          <w:rPr>
            <w:rStyle w:val="Text14"/>
          </w:rPr>
          <w:t>739</w:t>
        </w:r>
      </w:hyperlink>
    </w:p>
    <w:p>
      <w:pPr>
        <w:pStyle w:val="Normal"/>
      </w:pPr>
      <w:r>
        <w:t xml:space="preserve">defining, to share across app </w:t>
      </w:r>
      <w:hyperlink w:anchor="Top_of_Index_xhtml">
        <w:r>
          <w:rPr>
            <w:rStyle w:val="Text14"/>
          </w:rPr>
          <w:t>729</w:t>
        </w:r>
      </w:hyperlink>
    </w:p>
    <w:p>
      <w:pPr>
        <w:pStyle w:val="Normal"/>
      </w:pPr>
      <w:r>
        <w:t xml:space="preserve">referencing </w:t>
      </w:r>
      <w:hyperlink w:anchor="Top_of_Index_xhtml">
        <w:r>
          <w:rPr>
            <w:rStyle w:val="Text14"/>
          </w:rPr>
          <w:t>730</w:t>
        </w:r>
      </w:hyperlink>
    </w:p>
    <w:p>
      <w:pPr>
        <w:pStyle w:val="Normal"/>
      </w:pPr>
      <w:r>
        <w:t xml:space="preserve">using </w:t>
      </w:r>
      <w:hyperlink w:anchor="Top_of_Index_xhtml">
        <w:r>
          <w:rPr>
            <w:rStyle w:val="Text14"/>
          </w:rPr>
          <w:t>728</w:t>
        </w:r>
      </w:hyperlink>
    </w:p>
    <w:p>
      <w:pPr>
        <w:pStyle w:val="Normal"/>
      </w:pPr>
      <w:r>
        <w:t>shared resources access synchronization</w:t>
      </w:r>
    </w:p>
    <w:p>
      <w:pPr>
        <w:pStyle w:val="Normal"/>
      </w:pPr>
      <w:r>
        <w:t xml:space="preserve">CPU operations, making atomic </w:t>
      </w:r>
      <w:hyperlink w:anchor="Top_of_Index_xhtml">
        <w:r>
          <w:rPr>
            <w:rStyle w:val="Text14"/>
          </w:rPr>
          <w:t>191</w:t>
        </w:r>
      </w:hyperlink>
      <w:r>
        <w:t xml:space="preserve">, </w:t>
      </w:r>
      <w:hyperlink w:anchor="Top_of_Index_xhtml">
        <w:r>
          <w:rPr>
            <w:rStyle w:val="Text14"/>
          </w:rPr>
          <w:t>192</w:t>
        </w:r>
      </w:hyperlink>
    </w:p>
    <w:p>
      <w:pPr>
        <w:pStyle w:val="Normal"/>
      </w:pPr>
      <w:r>
        <w:t xml:space="preserve">deadlocks, avoiding </w:t>
      </w:r>
      <w:hyperlink w:anchor="Top_of_Index_xhtml">
        <w:r>
          <w:rPr>
            <w:rStyle w:val="Text14"/>
          </w:rPr>
          <w:t>189</w:t>
        </w:r>
      </w:hyperlink>
      <w:r>
        <w:t xml:space="preserve">, </w:t>
      </w:r>
      <w:hyperlink w:anchor="Top_of_Index_xhtml">
        <w:r>
          <w:rPr>
            <w:rStyle w:val="Text14"/>
          </w:rPr>
          <w:t>190</w:t>
        </w:r>
      </w:hyperlink>
    </w:p>
    <w:p>
      <w:pPr>
        <w:pStyle w:val="Normal"/>
      </w:pPr>
      <w:r>
        <w:t xml:space="preserve">events, synchronizing </w:t>
      </w:r>
      <w:hyperlink w:anchor="Top_of_Index_xhtml">
        <w:r>
          <w:rPr>
            <w:rStyle w:val="Text14"/>
          </w:rPr>
          <w:t>190</w:t>
        </w:r>
      </w:hyperlink>
    </w:p>
    <w:p>
      <w:pPr>
        <w:pStyle w:val="Normal"/>
      </w:pPr>
      <w:r>
        <w:t xml:space="preserve">from multiple threads </w:t>
      </w:r>
      <w:hyperlink w:anchor="Top_of_Index_xhtml">
        <w:r>
          <w:rPr>
            <w:rStyle w:val="Text14"/>
          </w:rPr>
          <w:t>185</w:t>
        </w:r>
      </w:hyperlink>
      <w:r>
        <w:t xml:space="preserve">, </w:t>
      </w:r>
      <w:hyperlink w:anchor="Top_of_Index_xhtml">
        <w:r>
          <w:rPr>
            <w:rStyle w:val="Text14"/>
          </w:rPr>
          <w:t>186</w:t>
        </w:r>
      </w:hyperlink>
    </w:p>
    <w:p>
      <w:pPr>
        <w:pStyle w:val="Normal"/>
      </w:pPr>
      <w:r>
        <w:t xml:space="preserve">lock, applying to conch </w:t>
      </w:r>
      <w:hyperlink w:anchor="Top_of_Index_xhtml">
        <w:r>
          <w:rPr>
            <w:rStyle w:val="Text14"/>
          </w:rPr>
          <w:t>187</w:t>
        </w:r>
      </w:hyperlink>
      <w:r>
        <w:t xml:space="preserve">, </w:t>
      </w:r>
      <w:hyperlink w:anchor="Top_of_Index_xhtml">
        <w:r>
          <w:rPr>
            <w:rStyle w:val="Text14"/>
          </w:rPr>
          <w:t>188</w:t>
        </w:r>
      </w:hyperlink>
    </w:p>
    <w:p>
      <w:pPr>
        <w:pStyle w:val="Normal"/>
      </w:pPr>
      <w:r>
        <w:t xml:space="preserve">lock statement </w:t>
      </w:r>
      <w:hyperlink w:anchor="Top_of_Index_xhtml">
        <w:r>
          <w:rPr>
            <w:rStyle w:val="Text14"/>
          </w:rPr>
          <w:t>188</w:t>
        </w:r>
      </w:hyperlink>
    </w:p>
    <w:p>
      <w:pPr>
        <w:pStyle w:val="Normal"/>
      </w:pPr>
      <w:r>
        <w:t xml:space="preserve">performing </w:t>
      </w:r>
      <w:hyperlink w:anchor="Top_of_Index_xhtml">
        <w:r>
          <w:rPr>
            <w:rStyle w:val="Text14"/>
          </w:rPr>
          <w:t>185</w:t>
        </w:r>
      </w:hyperlink>
    </w:p>
    <w:p>
      <w:pPr>
        <w:pStyle w:val="Normal"/>
      </w:pPr>
      <w:r>
        <w:t xml:space="preserve">synchronization types, applying </w:t>
      </w:r>
      <w:hyperlink w:anchor="Top_of_Index_xhtml">
        <w:r>
          <w:rPr>
            <w:rStyle w:val="Text14"/>
          </w:rPr>
          <w:t>192</w:t>
        </w:r>
      </w:hyperlink>
    </w:p>
    <w:p>
      <w:pPr>
        <w:pStyle w:val="Normal"/>
      </w:pPr>
      <w:r>
        <w:t xml:space="preserve">SignalR </w:t>
      </w:r>
      <w:hyperlink w:anchor="Top_of_Index_xhtml">
        <w:r>
          <w:rPr>
            <w:rStyle w:val="Text14"/>
          </w:rPr>
          <w:t>9</w:t>
        </w:r>
      </w:hyperlink>
      <w:r>
        <w:t xml:space="preserve">, </w:t>
      </w:r>
      <w:hyperlink w:anchor="Top_of_Index_xhtml">
        <w:r>
          <w:rPr>
            <w:rStyle w:val="Text14"/>
          </w:rPr>
          <w:t>436</w:t>
        </w:r>
      </w:hyperlink>
      <w:r>
        <w:t xml:space="preserve">, </w:t>
      </w:r>
      <w:hyperlink w:anchor="Top_of_Index_xhtml">
        <w:r>
          <w:rPr>
            <w:rStyle w:val="Text14"/>
          </w:rPr>
          <w:t>475</w:t>
        </w:r>
      </w:hyperlink>
      <w:r>
        <w:t xml:space="preserve">, </w:t>
      </w:r>
      <w:hyperlink w:anchor="Top_of_Index_xhtml">
        <w:r>
          <w:rPr>
            <w:rStyle w:val="Text14"/>
          </w:rPr>
          <w:t>476</w:t>
        </w:r>
      </w:hyperlink>
    </w:p>
    <w:p>
      <w:pPr>
        <w:pStyle w:val="Normal"/>
      </w:pPr>
      <w:r>
        <w:t xml:space="preserve">.NET console app client, creating for </w:t>
      </w:r>
      <w:hyperlink w:anchor="Top_of_Index_xhtml">
        <w:r>
          <w:rPr>
            <w:rStyle w:val="Text14"/>
          </w:rPr>
          <w:t>492</w:t>
        </w:r>
      </w:hyperlink>
      <w:r>
        <w:t xml:space="preserve">, </w:t>
      </w:r>
      <w:hyperlink w:anchor="Top_of_Index_xhtml">
        <w:r>
          <w:rPr>
            <w:rStyle w:val="Text14"/>
          </w:rPr>
          <w:t>493</w:t>
        </w:r>
      </w:hyperlink>
      <w:r>
        <w:t xml:space="preserve">client platforms </w:t>
      </w:r>
      <w:hyperlink w:anchor="Top_of_Index_xhtml">
        <w:r>
          <w:rPr>
            <w:rStyle w:val="Text14"/>
          </w:rPr>
          <w:t>477</w:t>
        </w:r>
      </w:hyperlink>
    </w:p>
    <w:p>
      <w:pPr>
        <w:pStyle w:val="Normal"/>
      </w:pPr>
      <w:r>
        <w:t xml:space="preserve">data, streaming with </w:t>
      </w:r>
      <w:hyperlink w:anchor="Top_of_Index_xhtml">
        <w:r>
          <w:rPr>
            <w:rStyle w:val="Text14"/>
          </w:rPr>
          <w:t>495</w:t>
        </w:r>
      </w:hyperlink>
    </w:p>
    <w:p>
      <w:pPr>
        <w:pStyle w:val="Normal"/>
      </w:pPr>
      <w:r>
        <w:t xml:space="preserve">live communication service, building with </w:t>
      </w:r>
      <w:hyperlink w:anchor="Top_of_Index_xhtml">
        <w:r>
          <w:rPr>
            <w:rStyle w:val="Text14"/>
          </w:rPr>
          <w:t>478</w:t>
        </w:r>
      </w:hyperlink>
    </w:p>
    <w:p>
      <w:pPr>
        <w:pStyle w:val="Normal"/>
      </w:pPr>
      <w:r>
        <w:t>SignalR JavaScript library</w:t>
      </w:r>
    </w:p>
    <w:p>
      <w:pPr>
        <w:pStyle w:val="Normal"/>
      </w:pPr>
      <w:r>
        <w:t xml:space="preserve">web client, building with </w:t>
      </w:r>
      <w:hyperlink w:anchor="Top_of_Index_xhtml">
        <w:r>
          <w:rPr>
            <w:rStyle w:val="Text14"/>
          </w:rPr>
          <w:t>484</w:t>
        </w:r>
      </w:hyperlink>
    </w:p>
    <w:p>
      <w:pPr>
        <w:pStyle w:val="Normal"/>
      </w:pPr>
      <w:r>
        <w:t xml:space="preserve">single page application (SPA) </w:t>
      </w:r>
      <w:hyperlink w:anchor="Top_of_Index_xhtml">
        <w:r>
          <w:rPr>
            <w:rStyle w:val="Text14"/>
          </w:rPr>
          <w:t>664</w:t>
        </w:r>
      </w:hyperlink>
    </w:p>
    <w:p>
      <w:pPr>
        <w:pStyle w:val="Normal"/>
      </w:pPr>
      <w:r>
        <w:t xml:space="preserve">single request unit (RU) </w:t>
      </w:r>
      <w:hyperlink w:anchor="Top_of_Index_xhtml">
        <w:r>
          <w:rPr>
            <w:rStyle w:val="Text14"/>
          </w:rPr>
          <w:t>134</w:t>
        </w:r>
      </w:hyperlink>
    </w:p>
    <w:p>
      <w:pPr>
        <w:pStyle w:val="Normal"/>
      </w:pPr>
      <w:r>
        <w:t xml:space="preserve">sliding </w:t>
      </w:r>
      <w:hyperlink w:anchor="Top_of_Index_xhtml">
        <w:r>
          <w:rPr>
            <w:rStyle w:val="Text14"/>
          </w:rPr>
          <w:t>378</w:t>
        </w:r>
      </w:hyperlink>
    </w:p>
    <w:p>
      <w:pPr>
        <w:pStyle w:val="Normal"/>
      </w:pPr>
      <w:r>
        <w:t xml:space="preserve">sliding expiration </w:t>
      </w:r>
      <w:hyperlink w:anchor="Top_of_Index_xhtml">
        <w:r>
          <w:rPr>
            <w:rStyle w:val="Text14"/>
          </w:rPr>
          <w:t>378</w:t>
        </w:r>
      </w:hyperlink>
    </w:p>
    <w:p>
      <w:pPr>
        <w:pStyle w:val="Normal"/>
      </w:pPr>
      <w:r>
        <w:t>sorting support</w:t>
      </w:r>
    </w:p>
    <w:p>
      <w:pPr>
        <w:pStyle w:val="Normal"/>
      </w:pPr>
      <w:r>
        <w:t xml:space="preserve">implementing, to GraphQL queries </w:t>
      </w:r>
      <w:hyperlink w:anchor="Top_of_Index_xhtml">
        <w:r>
          <w:rPr>
            <w:rStyle w:val="Text14"/>
          </w:rPr>
          <w:t>530</w:t>
        </w:r>
      </w:hyperlink>
      <w:r>
        <w:t xml:space="preserve">, </w:t>
      </w:r>
      <w:hyperlink w:anchor="Top_of_Index_xhtml">
        <w:r>
          <w:rPr>
            <w:rStyle w:val="Text14"/>
          </w:rPr>
          <w:t>531</w:t>
        </w:r>
      </w:hyperlink>
    </w:p>
    <w:p>
      <w:pPr>
        <w:pStyle w:val="Normal"/>
      </w:pPr>
      <w:r>
        <w:t>specialized type handling</w:t>
      </w:r>
    </w:p>
    <w:p>
      <w:pPr>
        <w:pStyle w:val="Normal"/>
      </w:pPr>
      <w:r>
        <w:t xml:space="preserve">testing </w:t>
      </w:r>
      <w:hyperlink w:anchor="Top_of_Index_xhtml">
        <w:r>
          <w:rPr>
            <w:rStyle w:val="Text14"/>
          </w:rPr>
          <w:t>609</w:t>
        </w:r>
      </w:hyperlink>
      <w:r>
        <w:t xml:space="preserve">, </w:t>
      </w:r>
      <w:hyperlink w:anchor="Top_of_Index_xhtml">
        <w:r>
          <w:rPr>
            <w:rStyle w:val="Text14"/>
          </w:rPr>
          <w:t>610</w:t>
        </w:r>
      </w:hyperlink>
    </w:p>
    <w:p>
      <w:pPr>
        <w:pStyle w:val="Normal"/>
      </w:pPr>
      <w:r>
        <w:t xml:space="preserve">SQLite </w:t>
      </w:r>
      <w:hyperlink w:anchor="Top_of_Index_xhtml">
        <w:r>
          <w:rPr>
            <w:rStyle w:val="Text14"/>
          </w:rPr>
          <w:t>35</w:t>
        </w:r>
      </w:hyperlink>
    </w:p>
    <w:p>
      <w:pPr>
        <w:pStyle w:val="Normal"/>
      </w:pPr>
      <w:r>
        <w:t xml:space="preserve">SQL Server </w:t>
      </w:r>
      <w:hyperlink w:anchor="Top_of_Index_xhtml">
        <w:r>
          <w:rPr>
            <w:rStyle w:val="Text14"/>
          </w:rPr>
          <w:t>35</w:t>
        </w:r>
      </w:hyperlink>
    </w:p>
    <w:p>
      <w:pPr>
        <w:pStyle w:val="Normal"/>
      </w:pPr>
      <w:r>
        <w:t xml:space="preserve">installing </w:t>
      </w:r>
      <w:hyperlink w:anchor="Top_of_Index_xhtml">
        <w:r>
          <w:rPr>
            <w:rStyle w:val="Text14"/>
          </w:rPr>
          <w:t>38</w:t>
        </w:r>
      </w:hyperlink>
    </w:p>
    <w:p>
      <w:pPr>
        <w:pStyle w:val="Normal"/>
      </w:pPr>
      <w:r>
        <w:t xml:space="preserve">Northwind sample database, creating </w:t>
      </w:r>
      <w:hyperlink w:anchor="Top_of_Index_xhtml">
        <w:r>
          <w:rPr>
            <w:rStyle w:val="Text14"/>
          </w:rPr>
          <w:t>41</w:t>
        </w:r>
      </w:hyperlink>
      <w:r>
        <w:t xml:space="preserve">, </w:t>
      </w:r>
      <w:hyperlink w:anchor="Top_of_Index_xhtml">
        <w:r>
          <w:rPr>
            <w:rStyle w:val="Text14"/>
          </w:rPr>
          <w:t>42</w:t>
        </w:r>
      </w:hyperlink>
    </w:p>
    <w:p>
      <w:pPr>
        <w:pStyle w:val="Normal"/>
      </w:pPr>
      <w:r>
        <w:t xml:space="preserve">setting up </w:t>
      </w:r>
      <w:hyperlink w:anchor="Top_of_Index_xhtml">
        <w:r>
          <w:rPr>
            <w:rStyle w:val="Text14"/>
          </w:rPr>
          <w:t>38</w:t>
        </w:r>
      </w:hyperlink>
    </w:p>
    <w:p>
      <w:pPr>
        <w:pStyle w:val="Normal"/>
      </w:pPr>
      <w:r>
        <w:t xml:space="preserve">SQL Server Developer Edition for Windows, installing </w:t>
      </w:r>
      <w:hyperlink w:anchor="Top_of_Index_xhtml">
        <w:r>
          <w:rPr>
            <w:rStyle w:val="Text14"/>
          </w:rPr>
          <w:t>38</w:t>
        </w:r>
      </w:hyperlink>
      <w:r>
        <w:t>-</w:t>
      </w:r>
      <w:hyperlink w:anchor="Top_of_Index_xhtml">
        <w:r>
          <w:rPr>
            <w:rStyle w:val="Text14"/>
          </w:rPr>
          <w:t>40</w:t>
        </w:r>
      </w:hyperlink>
    </w:p>
    <w:p>
      <w:pPr>
        <w:pStyle w:val="Normal"/>
      </w:pPr>
      <w:r>
        <w:t xml:space="preserve">used, for creating class library for data context </w:t>
      </w:r>
      <w:hyperlink w:anchor="Top_of_Index_xhtml">
        <w:r>
          <w:rPr>
            <w:rStyle w:val="Text14"/>
          </w:rPr>
          <w:t>118</w:t>
        </w:r>
      </w:hyperlink>
      <w:r>
        <w:t>-</w:t>
      </w:r>
      <w:hyperlink w:anchor="Top_of_Index_xhtml">
        <w:r>
          <w:rPr>
            <w:rStyle w:val="Text14"/>
          </w:rPr>
          <w:t>120</w:t>
        </w:r>
      </w:hyperlink>
    </w:p>
    <w:p>
      <w:pPr>
        <w:pStyle w:val="Normal"/>
      </w:pPr>
      <w:r>
        <w:t xml:space="preserve">used, for creating class library for entity models </w:t>
      </w:r>
      <w:hyperlink w:anchor="Top_of_Index_xhtml">
        <w:r>
          <w:rPr>
            <w:rStyle w:val="Text14"/>
          </w:rPr>
          <w:t>116</w:t>
        </w:r>
      </w:hyperlink>
      <w:r>
        <w:t xml:space="preserve">, </w:t>
      </w:r>
      <w:hyperlink w:anchor="Top_of_Index_xhtml">
        <w:r>
          <w:rPr>
            <w:rStyle w:val="Text14"/>
          </w:rPr>
          <w:t>117</w:t>
        </w:r>
      </w:hyperlink>
    </w:p>
    <w:p>
      <w:pPr>
        <w:pStyle w:val="Normal"/>
      </w:pPr>
      <w:r>
        <w:t xml:space="preserve">Visual Studio Code extension </w:t>
      </w:r>
      <w:hyperlink w:anchor="Top_of_Index_xhtml">
        <w:r>
          <w:rPr>
            <w:rStyle w:val="Text14"/>
          </w:rPr>
          <w:t>40</w:t>
        </w:r>
      </w:hyperlink>
    </w:p>
    <w:p>
      <w:pPr>
        <w:pStyle w:val="Normal"/>
      </w:pPr>
      <w:r>
        <w:t>SQL Server data</w:t>
      </w:r>
    </w:p>
    <w:p>
      <w:pPr>
        <w:pStyle w:val="Normal"/>
      </w:pPr>
      <w:r>
        <w:t xml:space="preserve">managing, with EF Core </w:t>
      </w:r>
      <w:hyperlink w:anchor="Top_of_Index_xhtml">
        <w:r>
          <w:rPr>
            <w:rStyle w:val="Text14"/>
          </w:rPr>
          <w:t>83</w:t>
        </w:r>
      </w:hyperlink>
      <w:r>
        <w:t xml:space="preserve">, </w:t>
      </w:r>
      <w:hyperlink w:anchor="Top_of_Index_xhtml">
        <w:r>
          <w:rPr>
            <w:rStyle w:val="Text14"/>
          </w:rPr>
          <w:t>84</w:t>
        </w:r>
      </w:hyperlink>
    </w:p>
    <w:p>
      <w:pPr>
        <w:pStyle w:val="Normal"/>
      </w:pPr>
      <w:r>
        <w:t>SQL Server database</w:t>
      </w:r>
    </w:p>
    <w:p>
      <w:pPr>
        <w:pStyle w:val="Normal"/>
      </w:pPr>
      <w:r>
        <w:t xml:space="preserve">connecting to </w:t>
      </w:r>
      <w:hyperlink w:anchor="Top_of_Index_xhtml">
        <w:r>
          <w:rPr>
            <w:rStyle w:val="Text14"/>
          </w:rPr>
          <w:t>37</w:t>
        </w:r>
      </w:hyperlink>
      <w:r>
        <w:t xml:space="preserve">, </w:t>
      </w:r>
      <w:hyperlink w:anchor="Top_of_Index_xhtml">
        <w:r>
          <w:rPr>
            <w:rStyle w:val="Text14"/>
          </w:rPr>
          <w:t>38</w:t>
        </w:r>
      </w:hyperlink>
    </w:p>
    <w:p>
      <w:pPr>
        <w:pStyle w:val="Normal"/>
      </w:pPr>
      <w:r>
        <w:t xml:space="preserve">SQL Server Management Studio (SSMS) </w:t>
      </w:r>
      <w:hyperlink w:anchor="Top_of_Index_xhtml">
        <w:r>
          <w:rPr>
            <w:rStyle w:val="Text14"/>
          </w:rPr>
          <w:t>41</w:t>
        </w:r>
      </w:hyperlink>
    </w:p>
    <w:p>
      <w:pPr>
        <w:pStyle w:val="Normal"/>
      </w:pPr>
      <w:r>
        <w:t xml:space="preserve">Standard-Term Support (STS) </w:t>
      </w:r>
      <w:hyperlink w:anchor="Top_of_Index_xhtml">
        <w:r>
          <w:rPr>
            <w:rStyle w:val="Text14"/>
          </w:rPr>
          <w:t>83</w:t>
        </w:r>
      </w:hyperlink>
      <w:r>
        <w:t xml:space="preserve">, </w:t>
      </w:r>
      <w:hyperlink w:anchor="Top_of_Index_xhtml">
        <w:r>
          <w:rPr>
            <w:rStyle w:val="Text14"/>
          </w:rPr>
          <w:t>442</w:t>
        </w:r>
      </w:hyperlink>
    </w:p>
    <w:p>
      <w:pPr>
        <w:pStyle w:val="Normal"/>
      </w:pPr>
      <w:r>
        <w:t>static functions</w:t>
      </w:r>
    </w:p>
    <w:p>
      <w:pPr>
        <w:pStyle w:val="Normal"/>
      </w:pPr>
      <w:r>
        <w:t xml:space="preserve">writing, in separate Program class file </w:t>
      </w:r>
      <w:hyperlink w:anchor="Top_of_Index_xhtml">
        <w:r>
          <w:rPr>
            <w:rStyle w:val="Text14"/>
          </w:rPr>
          <w:t>25</w:t>
        </w:r>
      </w:hyperlink>
      <w:r>
        <w:t xml:space="preserve">, </w:t>
      </w:r>
      <w:hyperlink w:anchor="Top_of_Index_xhtml">
        <w:r>
          <w:rPr>
            <w:rStyle w:val="Text14"/>
          </w:rPr>
          <w:t>26</w:t>
        </w:r>
      </w:hyperlink>
    </w:p>
    <w:p>
      <w:pPr>
        <w:pStyle w:val="Normal"/>
      </w:pPr>
      <w:r>
        <w:t xml:space="preserve">Strawberry Shake </w:t>
      </w:r>
      <w:hyperlink w:anchor="Top_of_Index_xhtml">
        <w:r>
          <w:rPr>
            <w:rStyle w:val="Text14"/>
          </w:rPr>
          <w:t>506</w:t>
        </w:r>
      </w:hyperlink>
    </w:p>
    <w:p>
      <w:pPr>
        <w:pStyle w:val="Normal"/>
      </w:pPr>
      <w:r>
        <w:t xml:space="preserve">reference link </w:t>
      </w:r>
      <w:hyperlink w:anchor="Top_of_Index_xhtml">
        <w:r>
          <w:rPr>
            <w:rStyle w:val="Text14"/>
          </w:rPr>
          <w:t>544</w:t>
        </w:r>
      </w:hyperlink>
    </w:p>
    <w:p>
      <w:pPr>
        <w:pStyle w:val="Normal"/>
      </w:pPr>
      <w:r>
        <w:t xml:space="preserve">used, for creating console app client </w:t>
      </w:r>
      <w:hyperlink w:anchor="Top_of_Index_xhtml">
        <w:r>
          <w:rPr>
            <w:rStyle w:val="Text14"/>
          </w:rPr>
          <w:t>544</w:t>
        </w:r>
      </w:hyperlink>
      <w:r>
        <w:t>-</w:t>
      </w:r>
      <w:hyperlink w:anchor="Top_of_Index_xhtml">
        <w:r>
          <w:rPr>
            <w:rStyle w:val="Text14"/>
          </w:rPr>
          <w:t>548</w:t>
        </w:r>
      </w:hyperlink>
    </w:p>
    <w:p>
      <w:pPr>
        <w:pStyle w:val="Normal"/>
      </w:pPr>
      <w:r>
        <w:t>streaming methods</w:t>
      </w:r>
    </w:p>
    <w:p>
      <w:pPr>
        <w:pStyle w:val="Normal"/>
      </w:pPr>
      <w:r>
        <w:t xml:space="preserve">bi-directional streaming methods </w:t>
      </w:r>
      <w:hyperlink w:anchor="Top_of_Index_xhtml">
        <w:r>
          <w:rPr>
            <w:rStyle w:val="Text14"/>
          </w:rPr>
          <w:t>572</w:t>
        </w:r>
      </w:hyperlink>
    </w:p>
    <w:p>
      <w:pPr>
        <w:pStyle w:val="Normal"/>
      </w:pPr>
      <w:r>
        <w:t xml:space="preserve">client streaming methods </w:t>
      </w:r>
      <w:hyperlink w:anchor="Top_of_Index_xhtml">
        <w:r>
          <w:rPr>
            <w:rStyle w:val="Text14"/>
          </w:rPr>
          <w:t>572</w:t>
        </w:r>
      </w:hyperlink>
    </w:p>
    <w:p>
      <w:pPr>
        <w:pStyle w:val="Normal"/>
      </w:pPr>
      <w:r>
        <w:t xml:space="preserve">server streaming methods </w:t>
      </w:r>
      <w:hyperlink w:anchor="Top_of_Index_xhtml">
        <w:r>
          <w:rPr>
            <w:rStyle w:val="Text14"/>
          </w:rPr>
          <w:t>572</w:t>
        </w:r>
      </w:hyperlink>
    </w:p>
    <w:p>
      <w:pPr>
        <w:pStyle w:val="Normal"/>
      </w:pPr>
      <w:r>
        <w:t xml:space="preserve">streams </w:t>
      </w:r>
      <w:hyperlink w:anchor="Top_of_Index_xhtml">
        <w:r>
          <w:rPr>
            <w:rStyle w:val="Text14"/>
          </w:rPr>
          <w:t>495</w:t>
        </w:r>
      </w:hyperlink>
    </w:p>
    <w:p>
      <w:pPr>
        <w:pStyle w:val="Normal"/>
      </w:pPr>
      <w:r>
        <w:t>strongly-typed Razor view</w:t>
      </w:r>
    </w:p>
    <w:p>
      <w:pPr>
        <w:pStyle w:val="Normal"/>
      </w:pPr>
      <w:r>
        <w:t xml:space="preserve">defining </w:t>
      </w:r>
      <w:hyperlink w:anchor="Top_of_Index_xhtml">
        <w:r>
          <w:rPr>
            <w:rStyle w:val="Text14"/>
          </w:rPr>
          <w:t>634</w:t>
        </w:r>
      </w:hyperlink>
      <w:r>
        <w:t>-</w:t>
      </w:r>
      <w:hyperlink w:anchor="Top_of_Index_xhtml">
        <w:r>
          <w:rPr>
            <w:rStyle w:val="Text14"/>
          </w:rPr>
          <w:t>636</w:t>
        </w:r>
      </w:hyperlink>
    </w:p>
    <w:p>
      <w:pPr>
        <w:pStyle w:val="Normal"/>
      </w:pPr>
      <w:r>
        <w:t xml:space="preserve">Structured Query Language (SQL) </w:t>
      </w:r>
      <w:hyperlink w:anchor="Top_of_Index_xhtml">
        <w:r>
          <w:rPr>
            <w:rStyle w:val="Text14"/>
          </w:rPr>
          <w:t>48</w:t>
        </w:r>
      </w:hyperlink>
      <w:r>
        <w:t xml:space="preserve">, </w:t>
      </w:r>
      <w:hyperlink w:anchor="Top_of_Index_xhtml">
        <w:r>
          <w:rPr>
            <w:rStyle w:val="Text14"/>
          </w:rPr>
          <w:t>129</w:t>
        </w:r>
      </w:hyperlink>
    </w:p>
    <w:p>
      <w:pPr>
        <w:pStyle w:val="Normal"/>
      </w:pPr>
      <w:r>
        <w:t xml:space="preserve">subscription </w:t>
      </w:r>
      <w:hyperlink w:anchor="Top_of_Index_xhtml">
        <w:r>
          <w:rPr>
            <w:rStyle w:val="Text14"/>
          </w:rPr>
          <w:t>506</w:t>
        </w:r>
      </w:hyperlink>
    </w:p>
    <w:p>
      <w:pPr>
        <w:pStyle w:val="Normal"/>
      </w:pPr>
      <w:r>
        <w:t xml:space="preserve">adding, to GraphQL service </w:t>
      </w:r>
      <w:hyperlink w:anchor="Top_of_Index_xhtml">
        <w:r>
          <w:rPr>
            <w:rStyle w:val="Text14"/>
          </w:rPr>
          <w:t>560</w:t>
        </w:r>
      </w:hyperlink>
      <w:r>
        <w:t>-</w:t>
      </w:r>
      <w:hyperlink w:anchor="Top_of_Index_xhtml">
        <w:r>
          <w:rPr>
            <w:rStyle w:val="Text14"/>
          </w:rPr>
          <w:t>562</w:t>
        </w:r>
      </w:hyperlink>
    </w:p>
    <w:p>
      <w:pPr>
        <w:pStyle w:val="Normal"/>
      </w:pPr>
      <w:r>
        <w:t>subscription, with topic</w:t>
      </w:r>
    </w:p>
    <w:p>
      <w:pPr>
        <w:pStyle w:val="Normal"/>
      </w:pPr>
      <w:r>
        <w:t xml:space="preserve">exploring </w:t>
      </w:r>
      <w:hyperlink w:anchor="Top_of_Index_xhtml">
        <w:r>
          <w:rPr>
            <w:rStyle w:val="Text14"/>
          </w:rPr>
          <w:t>563</w:t>
        </w:r>
      </w:hyperlink>
      <w:r>
        <w:t xml:space="preserve">, </w:t>
      </w:r>
      <w:hyperlink w:anchor="Top_of_Index_xhtml">
        <w:r>
          <w:rPr>
            <w:rStyle w:val="Text14"/>
          </w:rPr>
          <w:t>565</w:t>
        </w:r>
      </w:hyperlink>
    </w:p>
    <w:p>
      <w:pPr>
        <w:pStyle w:val="Normal"/>
      </w:pPr>
      <w:r>
        <w:t>Swagger</w:t>
      </w:r>
    </w:p>
    <w:p>
      <w:pPr>
        <w:pStyle w:val="Normal"/>
      </w:pPr>
      <w:r>
        <w:t xml:space="preserve">web services, testing with </w:t>
      </w:r>
      <w:hyperlink w:anchor="Top_of_Index_xhtml">
        <w:r>
          <w:rPr>
            <w:rStyle w:val="Text14"/>
          </w:rPr>
          <w:t>318</w:t>
        </w:r>
      </w:hyperlink>
      <w:r>
        <w:t>-</w:t>
      </w:r>
      <w:hyperlink w:anchor="Top_of_Index_xhtml">
        <w:r>
          <w:rPr>
            <w:rStyle w:val="Text14"/>
          </w:rPr>
          <w:t>320</w:t>
        </w:r>
      </w:hyperlink>
    </w:p>
    <w:p>
      <w:pPr>
        <w:pStyle w:val="Normal"/>
      </w:pPr>
      <w:r>
        <w:t>T</w:t>
      </w:r>
    </w:p>
    <w:p>
      <w:pPr>
        <w:pStyle w:val="Normal"/>
      </w:pPr>
      <w:r>
        <w:t xml:space="preserve">table-per-concrete-type (TPC) mapping strategy </w:t>
      </w:r>
      <w:hyperlink w:anchor="Top_of_Index_xhtml">
        <w:r>
          <w:rPr>
            <w:rStyle w:val="Text14"/>
          </w:rPr>
          <w:t>104</w:t>
        </w:r>
      </w:hyperlink>
      <w:r>
        <w:t xml:space="preserve">, </w:t>
      </w:r>
      <w:hyperlink w:anchor="Top_of_Index_xhtml">
        <w:r>
          <w:rPr>
            <w:rStyle w:val="Text14"/>
          </w:rPr>
          <w:t>105</w:t>
        </w:r>
      </w:hyperlink>
    </w:p>
    <w:p>
      <w:pPr>
        <w:pStyle w:val="Normal"/>
      </w:pPr>
      <w:r>
        <w:t xml:space="preserve">table-per-hierarchy (TPH) mapping strategy </w:t>
      </w:r>
      <w:hyperlink w:anchor="Top_of_Index_xhtml">
        <w:r>
          <w:rPr>
            <w:rStyle w:val="Text14"/>
          </w:rPr>
          <w:t>102</w:t>
        </w:r>
      </w:hyperlink>
      <w:r>
        <w:t xml:space="preserve">, </w:t>
      </w:r>
      <w:hyperlink w:anchor="Top_of_Index_xhtml">
        <w:r>
          <w:rPr>
            <w:rStyle w:val="Text14"/>
          </w:rPr>
          <w:t>103</w:t>
        </w:r>
      </w:hyperlink>
    </w:p>
    <w:p>
      <w:pPr>
        <w:pStyle w:val="Normal"/>
      </w:pPr>
      <w:r>
        <w:t xml:space="preserve">table-per-type (TPT) mapping strategy </w:t>
      </w:r>
      <w:hyperlink w:anchor="Top_of_Index_xhtml">
        <w:r>
          <w:rPr>
            <w:rStyle w:val="Text14"/>
          </w:rPr>
          <w:t>103</w:t>
        </w:r>
      </w:hyperlink>
      <w:r>
        <w:t xml:space="preserve">, </w:t>
      </w:r>
      <w:hyperlink w:anchor="Top_of_Index_xhtml">
        <w:r>
          <w:rPr>
            <w:rStyle w:val="Text14"/>
          </w:rPr>
          <w:t>104</w:t>
        </w:r>
      </w:hyperlink>
    </w:p>
    <w:p>
      <w:pPr>
        <w:pStyle w:val="Normal"/>
      </w:pPr>
      <w:r>
        <w:t>Tag Helpers</w:t>
      </w:r>
    </w:p>
    <w:p>
      <w:pPr>
        <w:pStyle w:val="Normal"/>
      </w:pPr>
      <w:r>
        <w:t xml:space="preserve">Anchor Tag Helper </w:t>
      </w:r>
      <w:hyperlink w:anchor="Top_of_Index_xhtml">
        <w:r>
          <w:rPr>
            <w:rStyle w:val="Text14"/>
          </w:rPr>
          <w:t>645</w:t>
        </w:r>
      </w:hyperlink>
      <w:r>
        <w:t>-</w:t>
      </w:r>
      <w:hyperlink w:anchor="Top_of_Index_xhtml">
        <w:r>
          <w:rPr>
            <w:rStyle w:val="Text14"/>
          </w:rPr>
          <w:t>649</w:t>
        </w:r>
      </w:hyperlink>
    </w:p>
    <w:p>
      <w:pPr>
        <w:pStyle w:val="Normal"/>
      </w:pPr>
      <w:r>
        <w:t xml:space="preserve">Cache Tag Helpers </w:t>
      </w:r>
      <w:hyperlink w:anchor="Top_of_Index_xhtml">
        <w:r>
          <w:rPr>
            <w:rStyle w:val="Text14"/>
          </w:rPr>
          <w:t>650</w:t>
        </w:r>
      </w:hyperlink>
      <w:r>
        <w:t>-</w:t>
      </w:r>
      <w:hyperlink w:anchor="Top_of_Index_xhtml">
        <w:r>
          <w:rPr>
            <w:rStyle w:val="Text14"/>
          </w:rPr>
          <w:t>652</w:t>
        </w:r>
      </w:hyperlink>
    </w:p>
    <w:p>
      <w:pPr>
        <w:pStyle w:val="Normal"/>
      </w:pPr>
      <w:r>
        <w:t xml:space="preserve">Environment Tag Helper </w:t>
      </w:r>
      <w:hyperlink w:anchor="Top_of_Index_xhtml">
        <w:r>
          <w:rPr>
            <w:rStyle w:val="Text14"/>
          </w:rPr>
          <w:t>652</w:t>
        </w:r>
      </w:hyperlink>
      <w:r>
        <w:t xml:space="preserve">, </w:t>
      </w:r>
      <w:hyperlink w:anchor="Top_of_Index_xhtml">
        <w:r>
          <w:rPr>
            <w:rStyle w:val="Text14"/>
          </w:rPr>
          <w:t>653</w:t>
        </w:r>
      </w:hyperlink>
    </w:p>
    <w:p>
      <w:pPr>
        <w:pStyle w:val="Normal"/>
      </w:pPr>
      <w:r>
        <w:t xml:space="preserve">Forms-related Tag Helpers </w:t>
      </w:r>
      <w:hyperlink w:anchor="Top_of_Index_xhtml">
        <w:r>
          <w:rPr>
            <w:rStyle w:val="Text14"/>
          </w:rPr>
          <w:t>654</w:t>
        </w:r>
      </w:hyperlink>
      <w:r>
        <w:t>-</w:t>
      </w:r>
      <w:hyperlink w:anchor="Top_of_Index_xhtml">
        <w:r>
          <w:rPr>
            <w:rStyle w:val="Text14"/>
          </w:rPr>
          <w:t>657</w:t>
        </w:r>
      </w:hyperlink>
    </w:p>
    <w:p>
      <w:pPr>
        <w:pStyle w:val="Normal"/>
      </w:pPr>
      <w:r>
        <w:t xml:space="preserve">reference link </w:t>
      </w:r>
      <w:hyperlink w:anchor="Top_of_Index_xhtml">
        <w:r>
          <w:rPr>
            <w:rStyle w:val="Text14"/>
          </w:rPr>
          <w:t>645</w:t>
        </w:r>
      </w:hyperlink>
    </w:p>
    <w:p>
      <w:pPr>
        <w:pStyle w:val="Normal"/>
      </w:pPr>
      <w:r>
        <w:t xml:space="preserve">used, for busting cache </w:t>
      </w:r>
      <w:hyperlink w:anchor="Top_of_Index_xhtml">
        <w:r>
          <w:rPr>
            <w:rStyle w:val="Text14"/>
          </w:rPr>
          <w:t>654</w:t>
        </w:r>
      </w:hyperlink>
    </w:p>
    <w:p>
      <w:pPr>
        <w:pStyle w:val="Normal"/>
      </w:pPr>
      <w:r>
        <w:t xml:space="preserve">versus HTML Helpers </w:t>
      </w:r>
      <w:hyperlink w:anchor="Top_of_Index_xhtml">
        <w:r>
          <w:rPr>
            <w:rStyle w:val="Text14"/>
          </w:rPr>
          <w:t>644</w:t>
        </w:r>
      </w:hyperlink>
    </w:p>
    <w:p>
      <w:pPr>
        <w:pStyle w:val="Normal"/>
      </w:pPr>
      <w:r>
        <w:t xml:space="preserve">web user interfaces, defining with </w:t>
      </w:r>
      <w:hyperlink w:anchor="Top_of_Index_xhtml">
        <w:r>
          <w:rPr>
            <w:rStyle w:val="Text14"/>
          </w:rPr>
          <w:t>644</w:t>
        </w:r>
      </w:hyperlink>
    </w:p>
    <w:p>
      <w:pPr>
        <w:pStyle w:val="Normal"/>
      </w:pPr>
      <w:r>
        <w:t xml:space="preserve">tasks </w:t>
      </w:r>
      <w:hyperlink w:anchor="Top_of_Index_xhtml">
        <w:r>
          <w:rPr>
            <w:rStyle w:val="Text14"/>
          </w:rPr>
          <w:t>173</w:t>
        </w:r>
      </w:hyperlink>
    </w:p>
    <w:p>
      <w:pPr>
        <w:pStyle w:val="Normal"/>
      </w:pPr>
      <w:r>
        <w:t xml:space="preserve">child task </w:t>
      </w:r>
      <w:hyperlink w:anchor="Top_of_Index_xhtml">
        <w:r>
          <w:rPr>
            <w:rStyle w:val="Text14"/>
          </w:rPr>
          <w:t>181</w:t>
        </w:r>
      </w:hyperlink>
      <w:r>
        <w:t xml:space="preserve">, </w:t>
      </w:r>
      <w:hyperlink w:anchor="Top_of_Index_xhtml">
        <w:r>
          <w:rPr>
            <w:rStyle w:val="Text14"/>
          </w:rPr>
          <w:t>182</w:t>
        </w:r>
      </w:hyperlink>
    </w:p>
    <w:p>
      <w:pPr>
        <w:pStyle w:val="Normal"/>
      </w:pPr>
      <w:r>
        <w:t xml:space="preserve">continuation tasks </w:t>
      </w:r>
      <w:hyperlink w:anchor="Top_of_Index_xhtml">
        <w:r>
          <w:rPr>
            <w:rStyle w:val="Text14"/>
          </w:rPr>
          <w:t>180</w:t>
        </w:r>
      </w:hyperlink>
      <w:r>
        <w:t xml:space="preserve">, </w:t>
      </w:r>
      <w:hyperlink w:anchor="Top_of_Index_xhtml">
        <w:r>
          <w:rPr>
            <w:rStyle w:val="Text14"/>
          </w:rPr>
          <w:t>181</w:t>
        </w:r>
      </w:hyperlink>
    </w:p>
    <w:p>
      <w:pPr>
        <w:pStyle w:val="Normal"/>
      </w:pPr>
      <w:r>
        <w:t xml:space="preserve">multiple actions, running asynchronously </w:t>
      </w:r>
      <w:hyperlink w:anchor="Top_of_Index_xhtml">
        <w:r>
          <w:rPr>
            <w:rStyle w:val="Text14"/>
          </w:rPr>
          <w:t>177</w:t>
        </w:r>
      </w:hyperlink>
    </w:p>
    <w:p>
      <w:pPr>
        <w:pStyle w:val="Normal"/>
      </w:pPr>
      <w:r>
        <w:t xml:space="preserve">multiple actions, running synchronously </w:t>
      </w:r>
      <w:hyperlink w:anchor="Top_of_Index_xhtml">
        <w:r>
          <w:rPr>
            <w:rStyle w:val="Text14"/>
          </w:rPr>
          <w:t>175</w:t>
        </w:r>
      </w:hyperlink>
      <w:r>
        <w:t xml:space="preserve">, </w:t>
      </w:r>
      <w:hyperlink w:anchor="Top_of_Index_xhtml">
        <w:r>
          <w:rPr>
            <w:rStyle w:val="Text14"/>
          </w:rPr>
          <w:t>177</w:t>
        </w:r>
      </w:hyperlink>
    </w:p>
    <w:p>
      <w:pPr>
        <w:pStyle w:val="Normal"/>
      </w:pPr>
      <w:r>
        <w:t xml:space="preserve">nested task </w:t>
      </w:r>
      <w:hyperlink w:anchor="Top_of_Index_xhtml">
        <w:r>
          <w:rPr>
            <w:rStyle w:val="Text14"/>
          </w:rPr>
          <w:t>181</w:t>
        </w:r>
      </w:hyperlink>
      <w:r>
        <w:t xml:space="preserve">, </w:t>
      </w:r>
      <w:hyperlink w:anchor="Top_of_Index_xhtml">
        <w:r>
          <w:rPr>
            <w:rStyle w:val="Text14"/>
          </w:rPr>
          <w:t>182</w:t>
        </w:r>
      </w:hyperlink>
    </w:p>
    <w:p>
      <w:pPr>
        <w:pStyle w:val="Normal"/>
      </w:pPr>
      <w:r>
        <w:t xml:space="preserve">running asynchronously </w:t>
      </w:r>
      <w:hyperlink w:anchor="Top_of_Index_xhtml">
        <w:r>
          <w:rPr>
            <w:rStyle w:val="Text14"/>
          </w:rPr>
          <w:t>174</w:t>
        </w:r>
      </w:hyperlink>
    </w:p>
    <w:p>
      <w:pPr>
        <w:pStyle w:val="Normal"/>
      </w:pPr>
      <w:r>
        <w:t xml:space="preserve">starting </w:t>
      </w:r>
      <w:hyperlink w:anchor="Top_of_Index_xhtml">
        <w:r>
          <w:rPr>
            <w:rStyle w:val="Text14"/>
          </w:rPr>
          <w:t>178</w:t>
        </w:r>
      </w:hyperlink>
    </w:p>
    <w:p>
      <w:pPr>
        <w:pStyle w:val="Normal"/>
      </w:pPr>
      <w:r>
        <w:t xml:space="preserve">waiting for </w:t>
      </w:r>
      <w:hyperlink w:anchor="Top_of_Index_xhtml">
        <w:r>
          <w:rPr>
            <w:rStyle w:val="Text14"/>
          </w:rPr>
          <w:t>179</w:t>
        </w:r>
      </w:hyperlink>
    </w:p>
    <w:p>
      <w:pPr>
        <w:pStyle w:val="Normal"/>
      </w:pPr>
      <w:r>
        <w:t xml:space="preserve">wait methods, using with </w:t>
      </w:r>
      <w:hyperlink w:anchor="Top_of_Index_xhtml">
        <w:r>
          <w:rPr>
            <w:rStyle w:val="Text14"/>
          </w:rPr>
          <w:t>179</w:t>
        </w:r>
      </w:hyperlink>
    </w:p>
    <w:p>
      <w:pPr>
        <w:pStyle w:val="Normal"/>
      </w:pPr>
      <w:r>
        <w:t xml:space="preserve">wrapping, around objects </w:t>
      </w:r>
      <w:hyperlink w:anchor="Top_of_Index_xhtml">
        <w:r>
          <w:rPr>
            <w:rStyle w:val="Text14"/>
          </w:rPr>
          <w:t>183</w:t>
        </w:r>
      </w:hyperlink>
      <w:r>
        <w:t xml:space="preserve">, </w:t>
      </w:r>
      <w:hyperlink w:anchor="Top_of_Index_xhtml">
        <w:r>
          <w:rPr>
            <w:rStyle w:val="Text14"/>
          </w:rPr>
          <w:t>184</w:t>
        </w:r>
      </w:hyperlink>
    </w:p>
    <w:p>
      <w:pPr>
        <w:pStyle w:val="Normal"/>
      </w:pPr>
      <w:r>
        <w:t>test project</w:t>
      </w:r>
    </w:p>
    <w:p>
      <w:pPr>
        <w:pStyle w:val="Normal"/>
      </w:pPr>
      <w:r>
        <w:t xml:space="preserve">creating, to check integration of class libraries </w:t>
      </w:r>
      <w:hyperlink w:anchor="Top_of_Index_xhtml">
        <w:r>
          <w:rPr>
            <w:rStyle w:val="Text14"/>
          </w:rPr>
          <w:t>123</w:t>
        </w:r>
      </w:hyperlink>
    </w:p>
    <w:p>
      <w:pPr>
        <w:pStyle w:val="Normal"/>
      </w:pPr>
      <w:r>
        <w:t>text</w:t>
      </w:r>
    </w:p>
    <w:p>
      <w:pPr>
        <w:pStyle w:val="Normal"/>
      </w:pPr>
      <w:r>
        <w:t xml:space="preserve">working with, Humanizer used </w:t>
      </w:r>
      <w:hyperlink w:anchor="Top_of_Index_xhtml">
        <w:r>
          <w:rPr>
            <w:rStyle w:val="Text14"/>
          </w:rPr>
          <w:t>212</w:t>
        </w:r>
      </w:hyperlink>
    </w:p>
    <w:p>
      <w:pPr>
        <w:pStyle w:val="Normal"/>
      </w:pPr>
      <w:r>
        <w:t xml:space="preserve">thread </w:t>
      </w:r>
      <w:hyperlink w:anchor="Top_of_Index_xhtml">
        <w:r>
          <w:rPr>
            <w:rStyle w:val="Text14"/>
          </w:rPr>
          <w:t>173</w:t>
        </w:r>
      </w:hyperlink>
    </w:p>
    <w:p>
      <w:pPr>
        <w:pStyle w:val="Normal"/>
      </w:pPr>
      <w:r>
        <w:t xml:space="preserve">thread pool (TP) </w:t>
      </w:r>
      <w:hyperlink w:anchor="Top_of_Index_xhtml">
        <w:r>
          <w:rPr>
            <w:rStyle w:val="Text14"/>
          </w:rPr>
          <w:t>178</w:t>
        </w:r>
      </w:hyperlink>
    </w:p>
    <w:p>
      <w:pPr>
        <w:pStyle w:val="Normal"/>
      </w:pPr>
      <w:r>
        <w:t>time</w:t>
      </w:r>
    </w:p>
    <w:p>
      <w:pPr>
        <w:pStyle w:val="Normal"/>
      </w:pPr>
      <w:r>
        <w:t xml:space="preserve">working with </w:t>
      </w:r>
      <w:hyperlink w:anchor="Top_of_Index_xhtml">
        <w:r>
          <w:rPr>
            <w:rStyle w:val="Text14"/>
          </w:rPr>
          <w:t>265</w:t>
        </w:r>
      </w:hyperlink>
    </w:p>
    <w:p>
      <w:pPr>
        <w:pStyle w:val="Normal"/>
      </w:pPr>
      <w:r>
        <w:t>time provider</w:t>
      </w:r>
    </w:p>
    <w:p>
      <w:pPr>
        <w:pStyle w:val="Normal"/>
      </w:pPr>
      <w:r>
        <w:t xml:space="preserve">used, for unit testing </w:t>
      </w:r>
      <w:hyperlink w:anchor="Top_of_Index_xhtml">
        <w:r>
          <w:rPr>
            <w:rStyle w:val="Text14"/>
          </w:rPr>
          <w:t>267</w:t>
        </w:r>
      </w:hyperlink>
      <w:r>
        <w:t>-</w:t>
      </w:r>
      <w:hyperlink w:anchor="Top_of_Index_xhtml">
        <w:r>
          <w:rPr>
            <w:rStyle w:val="Text14"/>
          </w:rPr>
          <w:t>271</w:t>
        </w:r>
      </w:hyperlink>
    </w:p>
    <w:p>
      <w:pPr>
        <w:pStyle w:val="Normal"/>
      </w:pPr>
      <w:r>
        <w:t>Timer triggered function</w:t>
      </w:r>
    </w:p>
    <w:p>
      <w:pPr>
        <w:pStyle w:val="Normal"/>
      </w:pPr>
      <w:r>
        <w:t xml:space="preserve">implementing </w:t>
      </w:r>
      <w:hyperlink w:anchor="Top_of_Index_xhtml">
        <w:r>
          <w:rPr>
            <w:rStyle w:val="Text14"/>
          </w:rPr>
          <w:t>452</w:t>
        </w:r>
      </w:hyperlink>
      <w:r>
        <w:t>-</w:t>
      </w:r>
      <w:hyperlink w:anchor="Top_of_Index_xhtml">
        <w:r>
          <w:rPr>
            <w:rStyle w:val="Text14"/>
          </w:rPr>
          <w:t>454</w:t>
        </w:r>
      </w:hyperlink>
    </w:p>
    <w:p>
      <w:pPr>
        <w:pStyle w:val="Normal"/>
      </w:pPr>
      <w:r>
        <w:t xml:space="preserve">testing </w:t>
      </w:r>
      <w:hyperlink w:anchor="Top_of_Index_xhtml">
        <w:r>
          <w:rPr>
            <w:rStyle w:val="Text14"/>
          </w:rPr>
          <w:t>456</w:t>
        </w:r>
      </w:hyperlink>
      <w:r>
        <w:t>-</w:t>
      </w:r>
      <w:hyperlink w:anchor="Top_of_Index_xhtml">
        <w:r>
          <w:rPr>
            <w:rStyle w:val="Text14"/>
          </w:rPr>
          <w:t>460</w:t>
        </w:r>
      </w:hyperlink>
    </w:p>
    <w:p>
      <w:pPr>
        <w:pStyle w:val="Normal"/>
      </w:pPr>
      <w:r>
        <w:t xml:space="preserve">time slice </w:t>
      </w:r>
      <w:hyperlink w:anchor="Top_of_Index_xhtml">
        <w:r>
          <w:rPr>
            <w:rStyle w:val="Text14"/>
          </w:rPr>
          <w:t>173</w:t>
        </w:r>
      </w:hyperlink>
    </w:p>
    <w:p>
      <w:pPr>
        <w:pStyle w:val="Normal"/>
      </w:pPr>
      <w:r>
        <w:t>TimeZoneInfo class</w:t>
      </w:r>
    </w:p>
    <w:p>
      <w:pPr>
        <w:pStyle w:val="Normal"/>
      </w:pPr>
      <w:r>
        <w:t xml:space="preserve">exploring </w:t>
      </w:r>
      <w:hyperlink w:anchor="Top_of_Index_xhtml">
        <w:r>
          <w:rPr>
            <w:rStyle w:val="Text14"/>
          </w:rPr>
          <w:t>273</w:t>
        </w:r>
      </w:hyperlink>
    </w:p>
    <w:p>
      <w:pPr>
        <w:pStyle w:val="Normal"/>
      </w:pPr>
      <w:r>
        <w:t xml:space="preserve">members </w:t>
      </w:r>
      <w:hyperlink w:anchor="Top_of_Index_xhtml">
        <w:r>
          <w:rPr>
            <w:rStyle w:val="Text14"/>
          </w:rPr>
          <w:t>272</w:t>
        </w:r>
      </w:hyperlink>
      <w:r>
        <w:t xml:space="preserve">, </w:t>
      </w:r>
      <w:hyperlink w:anchor="Top_of_Index_xhtml">
        <w:r>
          <w:rPr>
            <w:rStyle w:val="Text14"/>
          </w:rPr>
          <w:t>273</w:t>
        </w:r>
      </w:hyperlink>
    </w:p>
    <w:p>
      <w:pPr>
        <w:pStyle w:val="Normal"/>
      </w:pPr>
      <w:r>
        <w:t>time zones</w:t>
      </w:r>
    </w:p>
    <w:p>
      <w:pPr>
        <w:pStyle w:val="Normal"/>
      </w:pPr>
      <w:r>
        <w:t xml:space="preserve">DateTime </w:t>
      </w:r>
      <w:hyperlink w:anchor="Top_of_Index_xhtml">
        <w:r>
          <w:rPr>
            <w:rStyle w:val="Text14"/>
          </w:rPr>
          <w:t>272</w:t>
        </w:r>
      </w:hyperlink>
      <w:r>
        <w:t xml:space="preserve">, </w:t>
      </w:r>
      <w:hyperlink w:anchor="Top_of_Index_xhtml">
        <w:r>
          <w:rPr>
            <w:rStyle w:val="Text14"/>
          </w:rPr>
          <w:t>273</w:t>
        </w:r>
      </w:hyperlink>
    </w:p>
    <w:p>
      <w:pPr>
        <w:pStyle w:val="Normal"/>
      </w:pPr>
      <w:r>
        <w:t xml:space="preserve">TimeZoneInfo </w:t>
      </w:r>
      <w:hyperlink w:anchor="Top_of_Index_xhtml">
        <w:r>
          <w:rPr>
            <w:rStyle w:val="Text14"/>
          </w:rPr>
          <w:t>272</w:t>
        </w:r>
      </w:hyperlink>
      <w:r>
        <w:t xml:space="preserve">, </w:t>
      </w:r>
      <w:hyperlink w:anchor="Top_of_Index_xhtml">
        <w:r>
          <w:rPr>
            <w:rStyle w:val="Text14"/>
          </w:rPr>
          <w:t>273</w:t>
        </w:r>
      </w:hyperlink>
    </w:p>
    <w:p>
      <w:pPr>
        <w:pStyle w:val="Normal"/>
      </w:pPr>
      <w:r>
        <w:t xml:space="preserve">working with </w:t>
      </w:r>
      <w:hyperlink w:anchor="Top_of_Index_xhtml">
        <w:r>
          <w:rPr>
            <w:rStyle w:val="Text14"/>
          </w:rPr>
          <w:t>272</w:t>
        </w:r>
      </w:hyperlink>
    </w:p>
    <w:p>
      <w:pPr>
        <w:pStyle w:val="Normal"/>
      </w:pPr>
      <w:r>
        <w:t>topic</w:t>
      </w:r>
    </w:p>
    <w:p>
      <w:pPr>
        <w:pStyle w:val="Normal"/>
      </w:pPr>
      <w:r>
        <w:t xml:space="preserve">adding, to GraphQL service </w:t>
      </w:r>
      <w:hyperlink w:anchor="Top_of_Index_xhtml">
        <w:r>
          <w:rPr>
            <w:rStyle w:val="Text14"/>
          </w:rPr>
          <w:t>560</w:t>
        </w:r>
      </w:hyperlink>
      <w:r>
        <w:t>-</w:t>
      </w:r>
      <w:hyperlink w:anchor="Top_of_Index_xhtml">
        <w:r>
          <w:rPr>
            <w:rStyle w:val="Text14"/>
          </w:rPr>
          <w:t>562</w:t>
        </w:r>
      </w:hyperlink>
    </w:p>
    <w:p>
      <w:pPr>
        <w:pStyle w:val="Normal"/>
      </w:pPr>
      <w:r>
        <w:t xml:space="preserve">top-level program </w:t>
      </w:r>
      <w:hyperlink w:anchor="Top_of_Index_xhtml">
        <w:r>
          <w:rPr>
            <w:rStyle w:val="Text14"/>
          </w:rPr>
          <w:t>24</w:t>
        </w:r>
      </w:hyperlink>
    </w:p>
    <w:p>
      <w:pPr>
        <w:pStyle w:val="Normal"/>
      </w:pPr>
      <w:r>
        <w:t xml:space="preserve">tracking, of entities </w:t>
      </w:r>
      <w:hyperlink w:anchor="Top_of_Index_xhtml">
        <w:r>
          <w:rPr>
            <w:rStyle w:val="Text14"/>
          </w:rPr>
          <w:t>101</w:t>
        </w:r>
      </w:hyperlink>
    </w:p>
    <w:p>
      <w:pPr>
        <w:pStyle w:val="Normal"/>
      </w:pPr>
      <w:r>
        <w:t xml:space="preserve">controlling </w:t>
      </w:r>
      <w:hyperlink w:anchor="Top_of_Index_xhtml">
        <w:r>
          <w:rPr>
            <w:rStyle w:val="Text14"/>
          </w:rPr>
          <w:t>99</w:t>
        </w:r>
      </w:hyperlink>
      <w:r>
        <w:t xml:space="preserve">, </w:t>
      </w:r>
      <w:hyperlink w:anchor="Top_of_Index_xhtml">
        <w:r>
          <w:rPr>
            <w:rStyle w:val="Text14"/>
          </w:rPr>
          <w:t>100</w:t>
        </w:r>
      </w:hyperlink>
    </w:p>
    <w:p>
      <w:pPr>
        <w:pStyle w:val="Normal"/>
      </w:pPr>
      <w:r>
        <w:t xml:space="preserve">default tracking scenario, using </w:t>
      </w:r>
      <w:hyperlink w:anchor="Top_of_Index_xhtml">
        <w:r>
          <w:rPr>
            <w:rStyle w:val="Text14"/>
          </w:rPr>
          <w:t>100</w:t>
        </w:r>
      </w:hyperlink>
    </w:p>
    <w:p>
      <w:pPr>
        <w:pStyle w:val="Normal"/>
      </w:pPr>
      <w:r>
        <w:t xml:space="preserve">identity resolution scenario, using </w:t>
      </w:r>
      <w:hyperlink w:anchor="Top_of_Index_xhtml">
        <w:r>
          <w:rPr>
            <w:rStyle w:val="Text14"/>
          </w:rPr>
          <w:t>101</w:t>
        </w:r>
      </w:hyperlink>
    </w:p>
    <w:p>
      <w:pPr>
        <w:pStyle w:val="Normal"/>
      </w:pPr>
      <w:r>
        <w:t xml:space="preserve">no tracking scenario, using </w:t>
      </w:r>
      <w:hyperlink w:anchor="Top_of_Index_xhtml">
        <w:r>
          <w:rPr>
            <w:rStyle w:val="Text14"/>
          </w:rPr>
          <w:t>100</w:t>
        </w:r>
      </w:hyperlink>
    </w:p>
    <w:p>
      <w:pPr>
        <w:pStyle w:val="Normal"/>
      </w:pPr>
      <w:r>
        <w:t xml:space="preserve">Transact-SQL (T-SQL) </w:t>
      </w:r>
      <w:hyperlink w:anchor="Top_of_Index_xhtml">
        <w:r>
          <w:rPr>
            <w:rStyle w:val="Text14"/>
          </w:rPr>
          <w:t>48</w:t>
        </w:r>
      </w:hyperlink>
    </w:p>
    <w:p>
      <w:pPr>
        <w:pStyle w:val="Normal"/>
      </w:pPr>
      <w:r>
        <w:t>transient fault</w:t>
      </w:r>
    </w:p>
    <w:p>
      <w:pPr>
        <w:pStyle w:val="Normal"/>
      </w:pPr>
      <w:r>
        <w:t xml:space="preserve">handling </w:t>
      </w:r>
      <w:hyperlink w:anchor="Top_of_Index_xhtml">
        <w:r>
          <w:rPr>
            <w:rStyle w:val="Text14"/>
          </w:rPr>
          <w:t>612</w:t>
        </w:r>
      </w:hyperlink>
      <w:r>
        <w:t>-</w:t>
      </w:r>
      <w:hyperlink w:anchor="Top_of_Index_xhtml">
        <w:r>
          <w:rPr>
            <w:rStyle w:val="Text14"/>
          </w:rPr>
          <w:t>614</w:t>
        </w:r>
      </w:hyperlink>
    </w:p>
    <w:p>
      <w:pPr>
        <w:pStyle w:val="Normal"/>
      </w:pPr>
      <w:r>
        <w:t xml:space="preserve">triggers </w:t>
      </w:r>
      <w:hyperlink w:anchor="Top_of_Index_xhtml">
        <w:r>
          <w:rPr>
            <w:rStyle w:val="Text14"/>
          </w:rPr>
          <w:t>436</w:t>
        </w:r>
      </w:hyperlink>
    </w:p>
    <w:p>
      <w:pPr>
        <w:pStyle w:val="Normal"/>
      </w:pPr>
      <w:r>
        <w:t xml:space="preserve">Azure SQL </w:t>
      </w:r>
      <w:hyperlink w:anchor="Top_of_Index_xhtml">
        <w:r>
          <w:rPr>
            <w:rStyle w:val="Text14"/>
          </w:rPr>
          <w:t>436</w:t>
        </w:r>
      </w:hyperlink>
    </w:p>
    <w:p>
      <w:pPr>
        <w:pStyle w:val="Normal"/>
      </w:pPr>
      <w:r>
        <w:t xml:space="preserve">Blob Storage </w:t>
      </w:r>
      <w:hyperlink w:anchor="Top_of_Index_xhtml">
        <w:r>
          <w:rPr>
            <w:rStyle w:val="Text14"/>
          </w:rPr>
          <w:t>436</w:t>
        </w:r>
      </w:hyperlink>
    </w:p>
    <w:p>
      <w:pPr>
        <w:pStyle w:val="Normal"/>
      </w:pPr>
      <w:r>
        <w:t xml:space="preserve">Cosmos DB </w:t>
      </w:r>
      <w:hyperlink w:anchor="Top_of_Index_xhtml">
        <w:r>
          <w:rPr>
            <w:rStyle w:val="Text14"/>
          </w:rPr>
          <w:t>436</w:t>
        </w:r>
      </w:hyperlink>
    </w:p>
    <w:p>
      <w:pPr>
        <w:pStyle w:val="Normal"/>
      </w:pPr>
      <w:r>
        <w:t xml:space="preserve">Event Grid and Event Hub </w:t>
      </w:r>
      <w:hyperlink w:anchor="Top_of_Index_xhtml">
        <w:r>
          <w:rPr>
            <w:rStyle w:val="Text14"/>
          </w:rPr>
          <w:t>436</w:t>
        </w:r>
      </w:hyperlink>
    </w:p>
    <w:p>
      <w:pPr>
        <w:pStyle w:val="Normal"/>
      </w:pPr>
      <w:r>
        <w:t xml:space="preserve">HHTP </w:t>
      </w:r>
      <w:hyperlink w:anchor="Top_of_Index_xhtml">
        <w:r>
          <w:rPr>
            <w:rStyle w:val="Text14"/>
          </w:rPr>
          <w:t>436</w:t>
        </w:r>
      </w:hyperlink>
    </w:p>
    <w:p>
      <w:pPr>
        <w:pStyle w:val="Normal"/>
      </w:pPr>
      <w:r>
        <w:t xml:space="preserve">queue </w:t>
      </w:r>
      <w:hyperlink w:anchor="Top_of_Index_xhtml">
        <w:r>
          <w:rPr>
            <w:rStyle w:val="Text14"/>
          </w:rPr>
          <w:t>436</w:t>
        </w:r>
      </w:hyperlink>
    </w:p>
    <w:p>
      <w:pPr>
        <w:pStyle w:val="Normal"/>
      </w:pPr>
      <w:r>
        <w:t xml:space="preserve">RabbitMQ </w:t>
      </w:r>
      <w:hyperlink w:anchor="Top_of_Index_xhtml">
        <w:r>
          <w:rPr>
            <w:rStyle w:val="Text14"/>
          </w:rPr>
          <w:t>436</w:t>
        </w:r>
      </w:hyperlink>
    </w:p>
    <w:p>
      <w:pPr>
        <w:pStyle w:val="Normal"/>
      </w:pPr>
      <w:r>
        <w:t xml:space="preserve">SignalR </w:t>
      </w:r>
      <w:hyperlink w:anchor="Top_of_Index_xhtml">
        <w:r>
          <w:rPr>
            <w:rStyle w:val="Text14"/>
          </w:rPr>
          <w:t>436</w:t>
        </w:r>
      </w:hyperlink>
    </w:p>
    <w:p>
      <w:pPr>
        <w:pStyle w:val="Normal"/>
      </w:pPr>
      <w:r>
        <w:t xml:space="preserve">timer </w:t>
      </w:r>
      <w:hyperlink w:anchor="Top_of_Index_xhtml">
        <w:r>
          <w:rPr>
            <w:rStyle w:val="Text14"/>
          </w:rPr>
          <w:t>436</w:t>
        </w:r>
      </w:hyperlink>
    </w:p>
    <w:p>
      <w:pPr>
        <w:pStyle w:val="Normal"/>
      </w:pPr>
      <w:r>
        <w:t xml:space="preserve">Twilio </w:t>
      </w:r>
      <w:hyperlink w:anchor="Top_of_Index_xhtml">
        <w:r>
          <w:rPr>
            <w:rStyle w:val="Text14"/>
          </w:rPr>
          <w:t>437</w:t>
        </w:r>
      </w:hyperlink>
    </w:p>
    <w:p>
      <w:pPr>
        <w:pStyle w:val="Normal"/>
      </w:pPr>
      <w:r>
        <w:t>U</w:t>
      </w:r>
    </w:p>
    <w:p>
      <w:pPr>
        <w:pStyle w:val="Normal"/>
      </w:pPr>
      <w:r>
        <w:t xml:space="preserve">Unique Resource Locators (URLs) </w:t>
      </w:r>
      <w:hyperlink w:anchor="Top_of_Index_xhtml">
        <w:r>
          <w:rPr>
            <w:rStyle w:val="Text14"/>
          </w:rPr>
          <w:t>8</w:t>
        </w:r>
      </w:hyperlink>
    </w:p>
    <w:p>
      <w:pPr>
        <w:pStyle w:val="Normal"/>
      </w:pPr>
      <w:r>
        <w:t>unit testing</w:t>
      </w:r>
    </w:p>
    <w:p>
      <w:pPr>
        <w:pStyle w:val="Normal"/>
      </w:pPr>
      <w:r>
        <w:t xml:space="preserve">time provider, using for </w:t>
      </w:r>
      <w:hyperlink w:anchor="Top_of_Index_xhtml">
        <w:r>
          <w:rPr>
            <w:rStyle w:val="Text14"/>
          </w:rPr>
          <w:t>267</w:t>
        </w:r>
      </w:hyperlink>
      <w:r>
        <w:t>-</w:t>
      </w:r>
      <w:hyperlink w:anchor="Top_of_Index_xhtml">
        <w:r>
          <w:rPr>
            <w:rStyle w:val="Text14"/>
          </w:rPr>
          <w:t>271</w:t>
        </w:r>
      </w:hyperlink>
    </w:p>
    <w:p>
      <w:pPr>
        <w:pStyle w:val="Normal"/>
      </w:pPr>
      <w:r>
        <w:t xml:space="preserve">with Noda Time </w:t>
      </w:r>
      <w:hyperlink w:anchor="Top_of_Index_xhtml">
        <w:r>
          <w:rPr>
            <w:rStyle w:val="Text14"/>
          </w:rPr>
          <w:t>305</w:t>
        </w:r>
      </w:hyperlink>
    </w:p>
    <w:p>
      <w:pPr>
        <w:pStyle w:val="Normal"/>
      </w:pPr>
      <w:r>
        <w:t>unit tests</w:t>
      </w:r>
    </w:p>
    <w:p>
      <w:pPr>
        <w:pStyle w:val="Normal"/>
      </w:pPr>
      <w:r>
        <w:t xml:space="preserve">running, with Visual Studio 2022 </w:t>
      </w:r>
      <w:hyperlink w:anchor="Top_of_Index_xhtml">
        <w:r>
          <w:rPr>
            <w:rStyle w:val="Text14"/>
          </w:rPr>
          <w:t>125</w:t>
        </w:r>
      </w:hyperlink>
    </w:p>
    <w:p>
      <w:pPr>
        <w:pStyle w:val="Normal"/>
      </w:pPr>
      <w:r>
        <w:t xml:space="preserve">running, with Visual Studio Code </w:t>
      </w:r>
      <w:hyperlink w:anchor="Top_of_Index_xhtml">
        <w:r>
          <w:rPr>
            <w:rStyle w:val="Text14"/>
          </w:rPr>
          <w:t>126</w:t>
        </w:r>
      </w:hyperlink>
    </w:p>
    <w:p>
      <w:pPr>
        <w:pStyle w:val="Normal"/>
      </w:pPr>
      <w:r>
        <w:t xml:space="preserve">writing, for entity models </w:t>
      </w:r>
      <w:hyperlink w:anchor="Top_of_Index_xhtml">
        <w:r>
          <w:rPr>
            <w:rStyle w:val="Text14"/>
          </w:rPr>
          <w:t>124</w:t>
        </w:r>
      </w:hyperlink>
    </w:p>
    <w:p>
      <w:pPr>
        <w:pStyle w:val="Normal"/>
      </w:pPr>
      <w:r>
        <w:t xml:space="preserve">Universal Windows Platform (UWP) </w:t>
      </w:r>
      <w:hyperlink w:anchor="Top_of_Index_xhtml">
        <w:r>
          <w:rPr>
            <w:rStyle w:val="Text14"/>
          </w:rPr>
          <w:t>11</w:t>
        </w:r>
      </w:hyperlink>
    </w:p>
    <w:p>
      <w:pPr>
        <w:pStyle w:val="Normal"/>
      </w:pPr>
      <w:r>
        <w:t xml:space="preserve">Uno </w:t>
      </w:r>
      <w:hyperlink w:anchor="Top_of_Index_xhtml">
        <w:r>
          <w:rPr>
            <w:rStyle w:val="Text14"/>
          </w:rPr>
          <w:t>13</w:t>
        </w:r>
      </w:hyperlink>
    </w:p>
    <w:p>
      <w:pPr>
        <w:pStyle w:val="Normal"/>
      </w:pPr>
      <w:r>
        <w:t xml:space="preserve">URL </w:t>
      </w:r>
      <w:hyperlink w:anchor="Top_of_Index_xhtml">
        <w:r>
          <w:rPr>
            <w:rStyle w:val="Text14"/>
          </w:rPr>
          <w:t>13</w:t>
        </w:r>
      </w:hyperlink>
    </w:p>
    <w:p>
      <w:pPr>
        <w:pStyle w:val="Normal"/>
      </w:pPr>
      <w:r>
        <w:t xml:space="preserve">unpkg </w:t>
      </w:r>
      <w:hyperlink w:anchor="Top_of_Index_xhtml">
        <w:r>
          <w:rPr>
            <w:rStyle w:val="Text14"/>
          </w:rPr>
          <w:t>478</w:t>
        </w:r>
      </w:hyperlink>
    </w:p>
    <w:p>
      <w:pPr>
        <w:pStyle w:val="Normal"/>
      </w:pPr>
      <w:r>
        <w:t>updates</w:t>
      </w:r>
    </w:p>
    <w:p>
      <w:pPr>
        <w:pStyle w:val="Normal"/>
      </w:pPr>
      <w:r>
        <w:t xml:space="preserve">implementing, as mutations </w:t>
      </w:r>
      <w:hyperlink w:anchor="Top_of_Index_xhtml">
        <w:r>
          <w:rPr>
            <w:rStyle w:val="Text14"/>
          </w:rPr>
          <w:t>554</w:t>
        </w:r>
      </w:hyperlink>
      <w:r>
        <w:t>-</w:t>
      </w:r>
      <w:hyperlink w:anchor="Top_of_Index_xhtml">
        <w:r>
          <w:rPr>
            <w:rStyle w:val="Text14"/>
          </w:rPr>
          <w:t>560</w:t>
        </w:r>
      </w:hyperlink>
    </w:p>
    <w:p>
      <w:pPr>
        <w:pStyle w:val="Normal"/>
      </w:pPr>
      <w:r>
        <w:t>user interface</w:t>
      </w:r>
    </w:p>
    <w:p>
      <w:pPr>
        <w:pStyle w:val="Normal"/>
      </w:pPr>
      <w:r>
        <w:t xml:space="preserve">localizing </w:t>
      </w:r>
      <w:hyperlink w:anchor="Top_of_Index_xhtml">
        <w:r>
          <w:rPr>
            <w:rStyle w:val="Text14"/>
          </w:rPr>
          <w:t>287</w:t>
        </w:r>
      </w:hyperlink>
      <w:r>
        <w:t xml:space="preserve">, </w:t>
      </w:r>
      <w:hyperlink w:anchor="Top_of_Index_xhtml">
        <w:r>
          <w:rPr>
            <w:rStyle w:val="Text14"/>
          </w:rPr>
          <w:t>288</w:t>
        </w:r>
      </w:hyperlink>
    </w:p>
    <w:p>
      <w:pPr>
        <w:pStyle w:val="Normal"/>
      </w:pPr>
      <w:r>
        <w:t>V</w:t>
      </w:r>
    </w:p>
    <w:p>
      <w:pPr>
        <w:pStyle w:val="Normal"/>
      </w:pPr>
      <w:r>
        <w:t xml:space="preserve">view engines </w:t>
      </w:r>
      <w:hyperlink w:anchor="Top_of_Index_xhtml">
        <w:r>
          <w:rPr>
            <w:rStyle w:val="Text14"/>
          </w:rPr>
          <w:t>628</w:t>
        </w:r>
      </w:hyperlink>
    </w:p>
    <w:p>
      <w:pPr>
        <w:pStyle w:val="Normal"/>
      </w:pPr>
      <w:r>
        <w:t xml:space="preserve">view models </w:t>
      </w:r>
      <w:hyperlink w:anchor="Top_of_Index_xhtml">
        <w:r>
          <w:rPr>
            <w:rStyle w:val="Text14"/>
          </w:rPr>
          <w:t>227</w:t>
        </w:r>
      </w:hyperlink>
    </w:p>
    <w:p>
      <w:pPr>
        <w:pStyle w:val="Normal"/>
      </w:pPr>
      <w:r>
        <w:t>Visual Studio 2022</w:t>
      </w:r>
    </w:p>
    <w:p>
      <w:pPr>
        <w:pStyle w:val="Normal"/>
      </w:pPr>
      <w:r>
        <w:t xml:space="preserve">downloading </w:t>
      </w:r>
      <w:hyperlink w:anchor="Top_of_Index_xhtml">
        <w:r>
          <w:rPr>
            <w:rStyle w:val="Text14"/>
          </w:rPr>
          <w:t>17</w:t>
        </w:r>
      </w:hyperlink>
    </w:p>
    <w:p>
      <w:pPr>
        <w:pStyle w:val="Normal"/>
      </w:pPr>
      <w:r>
        <w:t xml:space="preserve">installing </w:t>
      </w:r>
      <w:hyperlink w:anchor="Top_of_Index_xhtml">
        <w:r>
          <w:rPr>
            <w:rStyle w:val="Text14"/>
          </w:rPr>
          <w:t>18</w:t>
        </w:r>
      </w:hyperlink>
    </w:p>
    <w:p>
      <w:pPr>
        <w:pStyle w:val="Normal"/>
      </w:pPr>
      <w:r>
        <w:t xml:space="preserve">keyboard shortcuts </w:t>
      </w:r>
      <w:hyperlink w:anchor="Top_of_Index_xhtml">
        <w:r>
          <w:rPr>
            <w:rStyle w:val="Text14"/>
          </w:rPr>
          <w:t>18</w:t>
        </w:r>
      </w:hyperlink>
    </w:p>
    <w:p>
      <w:pPr>
        <w:pStyle w:val="Normal"/>
      </w:pPr>
      <w:r>
        <w:t xml:space="preserve">resource files, creating with </w:t>
      </w:r>
      <w:hyperlink w:anchor="Top_of_Index_xhtml">
        <w:r>
          <w:rPr>
            <w:rStyle w:val="Text14"/>
          </w:rPr>
          <w:t>638</w:t>
        </w:r>
      </w:hyperlink>
    </w:p>
    <w:p>
      <w:pPr>
        <w:pStyle w:val="Normal"/>
      </w:pPr>
      <w:r>
        <w:t xml:space="preserve">unit tests, running with </w:t>
      </w:r>
      <w:hyperlink w:anchor="Top_of_Index_xhtml">
        <w:r>
          <w:rPr>
            <w:rStyle w:val="Text14"/>
          </w:rPr>
          <w:t>125</w:t>
        </w:r>
      </w:hyperlink>
    </w:p>
    <w:p>
      <w:pPr>
        <w:pStyle w:val="Normal"/>
      </w:pPr>
      <w:r>
        <w:t xml:space="preserve">used, for building Azure Functions project </w:t>
      </w:r>
      <w:hyperlink w:anchor="Top_of_Index_xhtml">
        <w:r>
          <w:rPr>
            <w:rStyle w:val="Text14"/>
          </w:rPr>
          <w:t>445</w:t>
        </w:r>
      </w:hyperlink>
    </w:p>
    <w:p>
      <w:pPr>
        <w:pStyle w:val="Normal"/>
      </w:pPr>
      <w:r>
        <w:t xml:space="preserve">used, for publishing Azure Functions project to cloud </w:t>
      </w:r>
      <w:hyperlink w:anchor="Top_of_Index_xhtml">
        <w:r>
          <w:rPr>
            <w:rStyle w:val="Text14"/>
          </w:rPr>
          <w:t>470</w:t>
        </w:r>
      </w:hyperlink>
      <w:r>
        <w:t>-</w:t>
      </w:r>
      <w:hyperlink w:anchor="Top_of_Index_xhtml">
        <w:r>
          <w:rPr>
            <w:rStyle w:val="Text14"/>
          </w:rPr>
          <w:t>472</w:t>
        </w:r>
      </w:hyperlink>
    </w:p>
    <w:p>
      <w:pPr>
        <w:pStyle w:val="Normal"/>
      </w:pPr>
      <w:r>
        <w:t xml:space="preserve">using, for cross-platform development </w:t>
      </w:r>
      <w:hyperlink w:anchor="Top_of_Index_xhtml">
        <w:r>
          <w:rPr>
            <w:rStyle w:val="Text14"/>
          </w:rPr>
          <w:t>15</w:t>
        </w:r>
      </w:hyperlink>
    </w:p>
    <w:p>
      <w:pPr>
        <w:pStyle w:val="Normal"/>
      </w:pPr>
      <w:r>
        <w:t xml:space="preserve">using, for general development </w:t>
      </w:r>
      <w:hyperlink w:anchor="Top_of_Index_xhtml">
        <w:r>
          <w:rPr>
            <w:rStyle w:val="Text14"/>
          </w:rPr>
          <w:t>14</w:t>
        </w:r>
      </w:hyperlink>
    </w:p>
    <w:p>
      <w:pPr>
        <w:pStyle w:val="Normal"/>
      </w:pPr>
      <w:r>
        <w:t>Visual Studio 2022 scaffolding</w:t>
      </w:r>
    </w:p>
    <w:p>
      <w:pPr>
        <w:pStyle w:val="Normal"/>
      </w:pPr>
      <w:r>
        <w:t xml:space="preserve">for minimal API </w:t>
      </w:r>
      <w:hyperlink w:anchor="Top_of_Index_xhtml">
        <w:r>
          <w:rPr>
            <w:rStyle w:val="Text14"/>
          </w:rPr>
          <w:t>326</w:t>
        </w:r>
      </w:hyperlink>
    </w:p>
    <w:p>
      <w:pPr>
        <w:pStyle w:val="Normal"/>
      </w:pPr>
      <w:r>
        <w:t xml:space="preserve">Visual Studio Code </w:t>
      </w:r>
      <w:hyperlink w:anchor="Top_of_Index_xhtml">
        <w:r>
          <w:rPr>
            <w:rStyle w:val="Text14"/>
          </w:rPr>
          <w:t>18</w:t>
        </w:r>
      </w:hyperlink>
    </w:p>
    <w:p>
      <w:pPr>
        <w:pStyle w:val="Normal"/>
      </w:pPr>
      <w:r>
        <w:t xml:space="preserve">downloading </w:t>
      </w:r>
      <w:hyperlink w:anchor="Top_of_Index_xhtml">
        <w:r>
          <w:rPr>
            <w:rStyle w:val="Text14"/>
          </w:rPr>
          <w:t>18</w:t>
        </w:r>
      </w:hyperlink>
    </w:p>
    <w:p>
      <w:pPr>
        <w:pStyle w:val="Normal"/>
      </w:pPr>
      <w:r>
        <w:t xml:space="preserve">extensions, installing </w:t>
      </w:r>
      <w:hyperlink w:anchor="Top_of_Index_xhtml">
        <w:r>
          <w:rPr>
            <w:rStyle w:val="Text14"/>
          </w:rPr>
          <w:t>19</w:t>
        </w:r>
      </w:hyperlink>
      <w:r>
        <w:t xml:space="preserve">, </w:t>
      </w:r>
      <w:hyperlink w:anchor="Top_of_Index_xhtml">
        <w:r>
          <w:rPr>
            <w:rStyle w:val="Text14"/>
          </w:rPr>
          <w:t>20</w:t>
        </w:r>
      </w:hyperlink>
    </w:p>
    <w:p>
      <w:pPr>
        <w:pStyle w:val="Normal"/>
      </w:pPr>
      <w:r>
        <w:t xml:space="preserve">extensions, managing at command prompt </w:t>
      </w:r>
      <w:hyperlink w:anchor="Top_of_Index_xhtml">
        <w:r>
          <w:rPr>
            <w:rStyle w:val="Text14"/>
          </w:rPr>
          <w:t>20</w:t>
        </w:r>
      </w:hyperlink>
    </w:p>
    <w:p>
      <w:pPr>
        <w:pStyle w:val="Normal"/>
      </w:pPr>
      <w:r>
        <w:t xml:space="preserve">installing </w:t>
      </w:r>
      <w:hyperlink w:anchor="Top_of_Index_xhtml">
        <w:r>
          <w:rPr>
            <w:rStyle w:val="Text14"/>
          </w:rPr>
          <w:t>18</w:t>
        </w:r>
      </w:hyperlink>
    </w:p>
    <w:p>
      <w:pPr>
        <w:pStyle w:val="Normal"/>
      </w:pPr>
      <w:r>
        <w:t xml:space="preserve">keyboard shortcuts </w:t>
      </w:r>
      <w:hyperlink w:anchor="Top_of_Index_xhtml">
        <w:r>
          <w:rPr>
            <w:rStyle w:val="Text14"/>
          </w:rPr>
          <w:t>21</w:t>
        </w:r>
      </w:hyperlink>
    </w:p>
    <w:p>
      <w:pPr>
        <w:pStyle w:val="Normal"/>
      </w:pPr>
      <w:r>
        <w:t xml:space="preserve">resource files, creating with </w:t>
      </w:r>
      <w:hyperlink w:anchor="Top_of_Index_xhtml">
        <w:r>
          <w:rPr>
            <w:rStyle w:val="Text14"/>
          </w:rPr>
          <w:t>638</w:t>
        </w:r>
      </w:hyperlink>
      <w:r>
        <w:t xml:space="preserve">, </w:t>
      </w:r>
      <w:hyperlink w:anchor="Top_of_Index_xhtml">
        <w:r>
          <w:rPr>
            <w:rStyle w:val="Text14"/>
          </w:rPr>
          <w:t>639</w:t>
        </w:r>
      </w:hyperlink>
    </w:p>
    <w:p>
      <w:pPr>
        <w:pStyle w:val="Normal"/>
      </w:pPr>
      <w:r>
        <w:t xml:space="preserve">unit tests, running with </w:t>
      </w:r>
      <w:hyperlink w:anchor="Top_of_Index_xhtml">
        <w:r>
          <w:rPr>
            <w:rStyle w:val="Text14"/>
          </w:rPr>
          <w:t>126</w:t>
        </w:r>
      </w:hyperlink>
    </w:p>
    <w:p>
      <w:pPr>
        <w:pStyle w:val="Normal"/>
      </w:pPr>
      <w:r>
        <w:t xml:space="preserve">used, for building Azure Functions project </w:t>
      </w:r>
      <w:hyperlink w:anchor="Top_of_Index_xhtml">
        <w:r>
          <w:rPr>
            <w:rStyle w:val="Text14"/>
          </w:rPr>
          <w:t>446</w:t>
        </w:r>
      </w:hyperlink>
    </w:p>
    <w:p>
      <w:pPr>
        <w:pStyle w:val="Normal"/>
      </w:pPr>
      <w:r>
        <w:t xml:space="preserve">used, for publishing Azure Functions project to cloud </w:t>
      </w:r>
      <w:hyperlink w:anchor="Top_of_Index_xhtml">
        <w:r>
          <w:rPr>
            <w:rStyle w:val="Text14"/>
          </w:rPr>
          <w:t>472</w:t>
        </w:r>
      </w:hyperlink>
    </w:p>
    <w:p>
      <w:pPr>
        <w:pStyle w:val="Normal"/>
      </w:pPr>
      <w:r>
        <w:t xml:space="preserve">versions </w:t>
      </w:r>
      <w:hyperlink w:anchor="Top_of_Index_xhtml">
        <w:r>
          <w:rPr>
            <w:rStyle w:val="Text14"/>
          </w:rPr>
          <w:t>20</w:t>
        </w:r>
      </w:hyperlink>
      <w:r>
        <w:t xml:space="preserve">, </w:t>
      </w:r>
      <w:hyperlink w:anchor="Top_of_Index_xhtml">
        <w:r>
          <w:rPr>
            <w:rStyle w:val="Text14"/>
          </w:rPr>
          <w:t>21</w:t>
        </w:r>
      </w:hyperlink>
    </w:p>
    <w:p>
      <w:pPr>
        <w:pStyle w:val="Normal"/>
      </w:pPr>
      <w:r>
        <w:t>W</w:t>
      </w:r>
    </w:p>
    <w:p>
      <w:pPr>
        <w:pStyle w:val="Normal"/>
      </w:pPr>
      <w:r>
        <w:t>wait intervals, between retries</w:t>
      </w:r>
    </w:p>
    <w:p>
      <w:pPr>
        <w:pStyle w:val="Normal"/>
      </w:pPr>
      <w:r>
        <w:t xml:space="preserve">defining </w:t>
      </w:r>
      <w:hyperlink w:anchor="Top_of_Index_xhtml">
        <w:r>
          <w:rPr>
            <w:rStyle w:val="Text14"/>
          </w:rPr>
          <w:t>390</w:t>
        </w:r>
      </w:hyperlink>
      <w:r>
        <w:t xml:space="preserve">, </w:t>
      </w:r>
      <w:hyperlink w:anchor="Top_of_Index_xhtml">
        <w:r>
          <w:rPr>
            <w:rStyle w:val="Text14"/>
          </w:rPr>
          <w:t>391</w:t>
        </w:r>
      </w:hyperlink>
    </w:p>
    <w:p>
      <w:pPr>
        <w:pStyle w:val="Normal"/>
      </w:pPr>
      <w:r>
        <w:t xml:space="preserve">web browser </w:t>
      </w:r>
      <w:hyperlink w:anchor="Top_of_Index_xhtml">
        <w:r>
          <w:rPr>
            <w:rStyle w:val="Text14"/>
          </w:rPr>
          <w:t>8</w:t>
        </w:r>
      </w:hyperlink>
    </w:p>
    <w:p>
      <w:pPr>
        <w:pStyle w:val="Normal"/>
      </w:pPr>
      <w:r>
        <w:t xml:space="preserve">web client, building with SignalR JavaScript library </w:t>
      </w:r>
      <w:hyperlink w:anchor="Top_of_Index_xhtml">
        <w:r>
          <w:rPr>
            <w:rStyle w:val="Text14"/>
          </w:rPr>
          <w:t>484</w:t>
        </w:r>
      </w:hyperlink>
    </w:p>
    <w:p>
      <w:pPr>
        <w:pStyle w:val="Normal"/>
      </w:pPr>
      <w:r>
        <w:t xml:space="preserve">chat feature, testing </w:t>
      </w:r>
      <w:hyperlink w:anchor="Top_of_Index_xhtml">
        <w:r>
          <w:rPr>
            <w:rStyle w:val="Text14"/>
          </w:rPr>
          <w:t>488</w:t>
        </w:r>
      </w:hyperlink>
      <w:r>
        <w:t>-</w:t>
      </w:r>
      <w:hyperlink w:anchor="Top_of_Index_xhtml">
        <w:r>
          <w:rPr>
            <w:rStyle w:val="Text14"/>
          </w:rPr>
          <w:t>492</w:t>
        </w:r>
      </w:hyperlink>
    </w:p>
    <w:p>
      <w:pPr>
        <w:pStyle w:val="Normal"/>
      </w:pPr>
      <w:r>
        <w:t xml:space="preserve">chat page, adding to MVC website </w:t>
      </w:r>
      <w:hyperlink w:anchor="Top_of_Index_xhtml">
        <w:r>
          <w:rPr>
            <w:rStyle w:val="Text14"/>
          </w:rPr>
          <w:t>484</w:t>
        </w:r>
      </w:hyperlink>
      <w:r>
        <w:t>-</w:t>
      </w:r>
      <w:hyperlink w:anchor="Top_of_Index_xhtml">
        <w:r>
          <w:rPr>
            <w:rStyle w:val="Text14"/>
          </w:rPr>
          <w:t>488</w:t>
        </w:r>
      </w:hyperlink>
    </w:p>
    <w:p>
      <w:pPr>
        <w:pStyle w:val="Normal"/>
      </w:pPr>
      <w:r>
        <w:t xml:space="preserve">Web Forms </w:t>
      </w:r>
      <w:hyperlink w:anchor="Top_of_Index_xhtml">
        <w:r>
          <w:rPr>
            <w:rStyle w:val="Text14"/>
          </w:rPr>
          <w:t>11</w:t>
        </w:r>
      </w:hyperlink>
    </w:p>
    <w:p>
      <w:pPr>
        <w:pStyle w:val="Normal"/>
      </w:pPr>
      <w:r>
        <w:t>web page JavaScript client</w:t>
      </w:r>
    </w:p>
    <w:p>
      <w:pPr>
        <w:pStyle w:val="Normal"/>
      </w:pPr>
      <w:r>
        <w:t xml:space="preserve">creating </w:t>
      </w:r>
      <w:hyperlink w:anchor="Top_of_Index_xhtml">
        <w:r>
          <w:rPr>
            <w:rStyle w:val="Text14"/>
          </w:rPr>
          <w:t>328</w:t>
        </w:r>
      </w:hyperlink>
      <w:r>
        <w:t>-</w:t>
      </w:r>
      <w:hyperlink w:anchor="Top_of_Index_xhtml">
        <w:r>
          <w:rPr>
            <w:rStyle w:val="Text14"/>
          </w:rPr>
          <w:t>332</w:t>
        </w:r>
      </w:hyperlink>
    </w:p>
    <w:p>
      <w:pPr>
        <w:pStyle w:val="Normal"/>
      </w:pPr>
      <w:r>
        <w:t>web responses</w:t>
      </w:r>
    </w:p>
    <w:p>
      <w:pPr>
        <w:pStyle w:val="Normal"/>
      </w:pPr>
      <w:r>
        <w:t xml:space="preserve">caching, with HTTP caching </w:t>
      </w:r>
      <w:hyperlink w:anchor="Top_of_Index_xhtml">
        <w:r>
          <w:rPr>
            <w:rStyle w:val="Text14"/>
          </w:rPr>
          <w:t>385</w:t>
        </w:r>
      </w:hyperlink>
      <w:r>
        <w:t>-</w:t>
      </w:r>
      <w:hyperlink w:anchor="Top_of_Index_xhtml">
        <w:r>
          <w:rPr>
            <w:rStyle w:val="Text14"/>
          </w:rPr>
          <w:t>389</w:t>
        </w:r>
      </w:hyperlink>
    </w:p>
    <w:p>
      <w:pPr>
        <w:pStyle w:val="Normal"/>
      </w:pPr>
      <w:r>
        <w:t>web services</w:t>
      </w:r>
    </w:p>
    <w:p>
      <w:pPr>
        <w:pStyle w:val="Normal"/>
      </w:pPr>
      <w:r>
        <w:t xml:space="preserve">building, with ASP.NET Core Minimal APIs </w:t>
      </w:r>
      <w:hyperlink w:anchor="Top_of_Index_xhtml">
        <w:r>
          <w:rPr>
            <w:rStyle w:val="Text14"/>
          </w:rPr>
          <w:t>307</w:t>
        </w:r>
      </w:hyperlink>
    </w:p>
    <w:p>
      <w:pPr>
        <w:pStyle w:val="Normal"/>
      </w:pPr>
      <w:r>
        <w:t xml:space="preserve">HTTP logging, configuring for </w:t>
      </w:r>
      <w:hyperlink w:anchor="Top_of_Index_xhtml">
        <w:r>
          <w:rPr>
            <w:rStyle w:val="Text14"/>
          </w:rPr>
          <w:t>327</w:t>
        </w:r>
      </w:hyperlink>
    </w:p>
    <w:p>
      <w:pPr>
        <w:pStyle w:val="Normal"/>
      </w:pPr>
      <w:r>
        <w:t>web services, with ASP.NET Core Minimal APIs</w:t>
      </w:r>
    </w:p>
    <w:p>
      <w:pPr>
        <w:pStyle w:val="Normal"/>
      </w:pPr>
      <w:r>
        <w:t xml:space="preserve">building </w:t>
      </w:r>
      <w:hyperlink w:anchor="Top_of_Index_xhtml">
        <w:r>
          <w:rPr>
            <w:rStyle w:val="Text14"/>
          </w:rPr>
          <w:t>307</w:t>
        </w:r>
      </w:hyperlink>
    </w:p>
    <w:p>
      <w:pPr>
        <w:pStyle w:val="Normal"/>
      </w:pPr>
      <w:r>
        <w:t xml:space="preserve">minimal API-based web services, benefits </w:t>
      </w:r>
      <w:hyperlink w:anchor="Top_of_Index_xhtml">
        <w:r>
          <w:rPr>
            <w:rStyle w:val="Text14"/>
          </w:rPr>
          <w:t>307</w:t>
        </w:r>
      </w:hyperlink>
      <w:r>
        <w:t xml:space="preserve">, </w:t>
      </w:r>
      <w:hyperlink w:anchor="Top_of_Index_xhtml">
        <w:r>
          <w:rPr>
            <w:rStyle w:val="Text14"/>
          </w:rPr>
          <w:t>308</w:t>
        </w:r>
      </w:hyperlink>
    </w:p>
    <w:p>
      <w:pPr>
        <w:pStyle w:val="Normal"/>
      </w:pPr>
      <w:r>
        <w:t xml:space="preserve">minimal API route mappings </w:t>
      </w:r>
      <w:hyperlink w:anchor="Top_of_Index_xhtml">
        <w:r>
          <w:rPr>
            <w:rStyle w:val="Text14"/>
          </w:rPr>
          <w:t>308</w:t>
        </w:r>
      </w:hyperlink>
      <w:r>
        <w:t xml:space="preserve">, </w:t>
      </w:r>
      <w:hyperlink w:anchor="Top_of_Index_xhtml">
        <w:r>
          <w:rPr>
            <w:rStyle w:val="Text14"/>
          </w:rPr>
          <w:t>309</w:t>
        </w:r>
      </w:hyperlink>
    </w:p>
    <w:p>
      <w:pPr>
        <w:pStyle w:val="Normal"/>
      </w:pPr>
      <w:r>
        <w:t xml:space="preserve">minimal API service, documenting </w:t>
      </w:r>
      <w:hyperlink w:anchor="Top_of_Index_xhtml">
        <w:r>
          <w:rPr>
            <w:rStyle w:val="Text14"/>
          </w:rPr>
          <w:t>310</w:t>
        </w:r>
      </w:hyperlink>
    </w:p>
    <w:p>
      <w:pPr>
        <w:pStyle w:val="Normal"/>
      </w:pPr>
      <w:r>
        <w:t xml:space="preserve">parameter mapping </w:t>
      </w:r>
      <w:hyperlink w:anchor="Top_of_Index_xhtml">
        <w:r>
          <w:rPr>
            <w:rStyle w:val="Text14"/>
          </w:rPr>
          <w:t>309</w:t>
        </w:r>
      </w:hyperlink>
    </w:p>
    <w:p>
      <w:pPr>
        <w:pStyle w:val="Normal"/>
      </w:pPr>
      <w:r>
        <w:t xml:space="preserve">paths, excluding from OpenAPI documentation </w:t>
      </w:r>
      <w:hyperlink w:anchor="Top_of_Index_xhtml">
        <w:r>
          <w:rPr>
            <w:rStyle w:val="Text14"/>
          </w:rPr>
          <w:t>325</w:t>
        </w:r>
      </w:hyperlink>
    </w:p>
    <w:p>
      <w:pPr>
        <w:pStyle w:val="Normal"/>
      </w:pPr>
      <w:r>
        <w:t xml:space="preserve">return values </w:t>
      </w:r>
      <w:hyperlink w:anchor="Top_of_Index_xhtml">
        <w:r>
          <w:rPr>
            <w:rStyle w:val="Text14"/>
          </w:rPr>
          <w:t>310</w:t>
        </w:r>
      </w:hyperlink>
    </w:p>
    <w:p>
      <w:pPr>
        <w:pStyle w:val="Normal"/>
      </w:pPr>
      <w:r>
        <w:t xml:space="preserve">testing, with code editor tools </w:t>
      </w:r>
      <w:hyperlink w:anchor="Top_of_Index_xhtml">
        <w:r>
          <w:rPr>
            <w:rStyle w:val="Text14"/>
          </w:rPr>
          <w:t>321</w:t>
        </w:r>
      </w:hyperlink>
      <w:r>
        <w:t>-</w:t>
      </w:r>
      <w:hyperlink w:anchor="Top_of_Index_xhtml">
        <w:r>
          <w:rPr>
            <w:rStyle w:val="Text14"/>
          </w:rPr>
          <w:t>325</w:t>
        </w:r>
      </w:hyperlink>
    </w:p>
    <w:p>
      <w:pPr>
        <w:pStyle w:val="Normal"/>
      </w:pPr>
      <w:r>
        <w:t xml:space="preserve">testing, with Swagger </w:t>
      </w:r>
      <w:hyperlink w:anchor="Top_of_Index_xhtml">
        <w:r>
          <w:rPr>
            <w:rStyle w:val="Text14"/>
          </w:rPr>
          <w:t>318</w:t>
        </w:r>
      </w:hyperlink>
      <w:r>
        <w:t>-</w:t>
      </w:r>
      <w:hyperlink w:anchor="Top_of_Index_xhtml">
        <w:r>
          <w:rPr>
            <w:rStyle w:val="Text14"/>
          </w:rPr>
          <w:t>320</w:t>
        </w:r>
      </w:hyperlink>
    </w:p>
    <w:p>
      <w:pPr>
        <w:pStyle w:val="Normal"/>
      </w:pPr>
      <w:r>
        <w:t xml:space="preserve">Visual Studio 2022 scaffolding </w:t>
      </w:r>
      <w:hyperlink w:anchor="Top_of_Index_xhtml">
        <w:r>
          <w:rPr>
            <w:rStyle w:val="Text14"/>
          </w:rPr>
          <w:t>325</w:t>
        </w:r>
      </w:hyperlink>
    </w:p>
    <w:p>
      <w:pPr>
        <w:pStyle w:val="Normal"/>
      </w:pPr>
      <w:r>
        <w:t xml:space="preserve">websites </w:t>
      </w:r>
      <w:hyperlink w:anchor="Top_of_Index_xhtml">
        <w:r>
          <w:rPr>
            <w:rStyle w:val="Text14"/>
          </w:rPr>
          <w:t>8</w:t>
        </w:r>
      </w:hyperlink>
    </w:p>
    <w:p>
      <w:pPr>
        <w:pStyle w:val="Normal"/>
      </w:pPr>
      <w:r>
        <w:t xml:space="preserve">WebSocket </w:t>
      </w:r>
      <w:hyperlink w:anchor="Top_of_Index_xhtml">
        <w:r>
          <w:rPr>
            <w:rStyle w:val="Text14"/>
          </w:rPr>
          <w:t>476</w:t>
        </w:r>
      </w:hyperlink>
    </w:p>
    <w:p>
      <w:pPr>
        <w:pStyle w:val="Normal"/>
      </w:pPr>
      <w:r>
        <w:t xml:space="preserve">reference link </w:t>
      </w:r>
      <w:hyperlink w:anchor="Top_of_Index_xhtml">
        <w:r>
          <w:rPr>
            <w:rStyle w:val="Text14"/>
          </w:rPr>
          <w:t>476</w:t>
        </w:r>
      </w:hyperlink>
    </w:p>
    <w:p>
      <w:pPr>
        <w:pStyle w:val="Normal"/>
      </w:pPr>
      <w:r>
        <w:t>web user interfaces</w:t>
      </w:r>
    </w:p>
    <w:p>
      <w:pPr>
        <w:pStyle w:val="Normal"/>
      </w:pPr>
      <w:r>
        <w:t xml:space="preserve">defining, with Razor views </w:t>
      </w:r>
      <w:hyperlink w:anchor="Top_of_Index_xhtml">
        <w:r>
          <w:rPr>
            <w:rStyle w:val="Text14"/>
          </w:rPr>
          <w:t>628</w:t>
        </w:r>
      </w:hyperlink>
    </w:p>
    <w:p>
      <w:pPr>
        <w:pStyle w:val="Normal"/>
      </w:pPr>
      <w:r>
        <w:t xml:space="preserve">defining, with Tag Helpers </w:t>
      </w:r>
      <w:hyperlink w:anchor="Top_of_Index_xhtml">
        <w:r>
          <w:rPr>
            <w:rStyle w:val="Text14"/>
          </w:rPr>
          <w:t>644</w:t>
        </w:r>
      </w:hyperlink>
    </w:p>
    <w:p>
      <w:pPr>
        <w:pStyle w:val="Normal"/>
      </w:pPr>
      <w:r>
        <w:t>web user interfaces, with Razor views</w:t>
      </w:r>
    </w:p>
    <w:p>
      <w:pPr>
        <w:pStyle w:val="Normal"/>
      </w:pPr>
      <w:r>
        <w:t xml:space="preserve">defining </w:t>
      </w:r>
      <w:hyperlink w:anchor="Top_of_Index_xhtml">
        <w:r>
          <w:rPr>
            <w:rStyle w:val="Text14"/>
          </w:rPr>
          <w:t>629</w:t>
        </w:r>
      </w:hyperlink>
      <w:r>
        <w:t>-</w:t>
      </w:r>
      <w:hyperlink w:anchor="Top_of_Index_xhtml">
        <w:r>
          <w:rPr>
            <w:rStyle w:val="Text14"/>
          </w:rPr>
          <w:t>631</w:t>
        </w:r>
      </w:hyperlink>
    </w:p>
    <w:p>
      <w:pPr>
        <w:pStyle w:val="Normal"/>
      </w:pPr>
      <w:r>
        <w:t xml:space="preserve">prototyping, with Bootstrap </w:t>
      </w:r>
      <w:hyperlink w:anchor="Top_of_Index_xhtml">
        <w:r>
          <w:rPr>
            <w:rStyle w:val="Text14"/>
          </w:rPr>
          <w:t>632</w:t>
        </w:r>
      </w:hyperlink>
    </w:p>
    <w:p>
      <w:pPr>
        <w:pStyle w:val="Normal"/>
      </w:pPr>
      <w:r>
        <w:t xml:space="preserve">Win32 API </w:t>
      </w:r>
      <w:hyperlink w:anchor="Top_of_Index_xhtml">
        <w:r>
          <w:rPr>
            <w:rStyle w:val="Text14"/>
          </w:rPr>
          <w:t>11</w:t>
        </w:r>
      </w:hyperlink>
    </w:p>
    <w:p>
      <w:pPr>
        <w:pStyle w:val="Normal"/>
      </w:pPr>
      <w:r>
        <w:t xml:space="preserve">Windows </w:t>
      </w:r>
      <w:hyperlink w:anchor="Top_of_Index_xhtml">
        <w:r>
          <w:rPr>
            <w:rStyle w:val="Text14"/>
          </w:rPr>
          <w:t>12</w:t>
        </w:r>
      </w:hyperlink>
    </w:p>
    <w:p>
      <w:pPr>
        <w:pStyle w:val="Normal"/>
      </w:pPr>
      <w:r>
        <w:t xml:space="preserve">Windows App SDK </w:t>
      </w:r>
      <w:hyperlink w:anchor="Top_of_Index_xhtml">
        <w:r>
          <w:rPr>
            <w:rStyle w:val="Text14"/>
          </w:rPr>
          <w:t>11</w:t>
        </w:r>
      </w:hyperlink>
      <w:r>
        <w:t xml:space="preserve">, </w:t>
      </w:r>
      <w:hyperlink w:anchor="Top_of_Index_xhtml">
        <w:r>
          <w:rPr>
            <w:rStyle w:val="Text14"/>
          </w:rPr>
          <w:t>12</w:t>
        </w:r>
      </w:hyperlink>
    </w:p>
    <w:p>
      <w:pPr>
        <w:pStyle w:val="Normal"/>
      </w:pPr>
      <w:r>
        <w:t xml:space="preserve">Windows Communication Foundation (WCF) </w:t>
      </w:r>
      <w:hyperlink w:anchor="Top_of_Index_xhtml">
        <w:r>
          <w:rPr>
            <w:rStyle w:val="Text14"/>
          </w:rPr>
          <w:t>9</w:t>
        </w:r>
      </w:hyperlink>
      <w:r>
        <w:t xml:space="preserve">, </w:t>
      </w:r>
      <w:hyperlink w:anchor="Top_of_Index_xhtml">
        <w:r>
          <w:rPr>
            <w:rStyle w:val="Text14"/>
          </w:rPr>
          <w:t>11</w:t>
        </w:r>
      </w:hyperlink>
    </w:p>
    <w:p>
      <w:pPr>
        <w:pStyle w:val="Normal"/>
      </w:pPr>
      <w:r>
        <w:t xml:space="preserve">Windows Forms </w:t>
      </w:r>
      <w:hyperlink w:anchor="Top_of_Index_xhtml">
        <w:r>
          <w:rPr>
            <w:rStyle w:val="Text14"/>
          </w:rPr>
          <w:t>11</w:t>
        </w:r>
      </w:hyperlink>
    </w:p>
    <w:p>
      <w:pPr>
        <w:pStyle w:val="Normal"/>
      </w:pPr>
      <w:r>
        <w:t xml:space="preserve">Windows-only apps </w:t>
      </w:r>
      <w:hyperlink w:anchor="Top_of_Index_xhtml">
        <w:r>
          <w:rPr>
            <w:rStyle w:val="Text14"/>
          </w:rPr>
          <w:t>11</w:t>
        </w:r>
      </w:hyperlink>
    </w:p>
    <w:p>
      <w:pPr>
        <w:pStyle w:val="Normal"/>
      </w:pPr>
      <w:r>
        <w:t xml:space="preserve">Windows Presentation Foundation (WPF) </w:t>
      </w:r>
      <w:hyperlink w:anchor="Top_of_Index_xhtml">
        <w:r>
          <w:rPr>
            <w:rStyle w:val="Text14"/>
          </w:rPr>
          <w:t>11</w:t>
        </w:r>
      </w:hyperlink>
      <w:r>
        <w:t xml:space="preserve">, </w:t>
      </w:r>
      <w:hyperlink w:anchor="Top_of_Index_xhtml">
        <w:r>
          <w:rPr>
            <w:rStyle w:val="Text14"/>
          </w:rPr>
          <w:t>704</w:t>
        </w:r>
      </w:hyperlink>
    </w:p>
    <w:p>
      <w:pPr>
        <w:pStyle w:val="Normal"/>
      </w:pPr>
      <w:r>
        <w:t xml:space="preserve">Windows Store </w:t>
      </w:r>
      <w:hyperlink w:anchor="Top_of_Index_xhtml">
        <w:r>
          <w:rPr>
            <w:rStyle w:val="Text14"/>
          </w:rPr>
          <w:t>11</w:t>
        </w:r>
      </w:hyperlink>
    </w:p>
    <w:p>
      <w:pPr>
        <w:pStyle w:val="Normal"/>
      </w:pPr>
      <w:r>
        <w:t xml:space="preserve">Windows Workflow (WF) </w:t>
      </w:r>
      <w:hyperlink w:anchor="Top_of_Index_xhtml">
        <w:r>
          <w:rPr>
            <w:rStyle w:val="Text14"/>
          </w:rPr>
          <w:t>11</w:t>
        </w:r>
      </w:hyperlink>
    </w:p>
    <w:p>
      <w:pPr>
        <w:pStyle w:val="Normal"/>
      </w:pPr>
      <w:r>
        <w:t xml:space="preserve">WinUI 3 </w:t>
      </w:r>
      <w:hyperlink w:anchor="Top_of_Index_xhtml">
        <w:r>
          <w:rPr>
            <w:rStyle w:val="Text14"/>
          </w:rPr>
          <w:t>12</w:t>
        </w:r>
      </w:hyperlink>
    </w:p>
    <w:p>
      <w:pPr>
        <w:pStyle w:val="Normal"/>
      </w:pPr>
      <w:r>
        <w:t>worker models, Azure Functions</w:t>
      </w:r>
    </w:p>
    <w:p>
      <w:pPr>
        <w:pStyle w:val="Normal"/>
      </w:pPr>
      <w:r>
        <w:t xml:space="preserve">in-process </w:t>
      </w:r>
      <w:hyperlink w:anchor="Top_of_Index_xhtml">
        <w:r>
          <w:rPr>
            <w:rStyle w:val="Text14"/>
          </w:rPr>
          <w:t>443</w:t>
        </w:r>
      </w:hyperlink>
    </w:p>
    <w:p>
      <w:pPr>
        <w:pStyle w:val="Normal"/>
      </w:pPr>
      <w:r>
        <w:t xml:space="preserve">isolated </w:t>
      </w:r>
      <w:hyperlink w:anchor="Top_of_Index_xhtml">
        <w:r>
          <w:rPr>
            <w:rStyle w:val="Text14"/>
          </w:rPr>
          <w:t>443</w:t>
        </w:r>
      </w:hyperlink>
    </w:p>
    <w:p>
      <w:pPr>
        <w:pStyle w:val="Normal"/>
      </w:pPr>
      <w:r>
        <w:t>worker service</w:t>
      </w:r>
    </w:p>
    <w:p>
      <w:pPr>
        <w:pStyle w:val="Normal"/>
      </w:pPr>
      <w:r>
        <w:t xml:space="preserve">building </w:t>
      </w:r>
      <w:hyperlink w:anchor="Top_of_Index_xhtml">
        <w:r>
          <w:rPr>
            <w:rStyle w:val="Text14"/>
          </w:rPr>
          <w:t>414</w:t>
        </w:r>
      </w:hyperlink>
      <w:r>
        <w:t xml:space="preserve">, </w:t>
      </w:r>
      <w:hyperlink w:anchor="Top_of_Index_xhtml">
        <w:r>
          <w:rPr>
            <w:rStyle w:val="Text14"/>
          </w:rPr>
          <w:t>415</w:t>
        </w:r>
      </w:hyperlink>
      <w:r>
        <w:t xml:space="preserve">, </w:t>
      </w:r>
      <w:hyperlink w:anchor="Top_of_Index_xhtml">
        <w:r>
          <w:rPr>
            <w:rStyle w:val="Text14"/>
          </w:rPr>
          <w:t>416</w:t>
        </w:r>
      </w:hyperlink>
    </w:p>
    <w:p>
      <w:pPr>
        <w:pStyle w:val="Normal"/>
      </w:pPr>
      <w:r>
        <w:t xml:space="preserve">used, for processing queued message </w:t>
      </w:r>
      <w:hyperlink w:anchor="Top_of_Index_xhtml">
        <w:r>
          <w:rPr>
            <w:rStyle w:val="Text14"/>
          </w:rPr>
          <w:t>417</w:t>
        </w:r>
      </w:hyperlink>
      <w:r>
        <w:t xml:space="preserve">, </w:t>
      </w:r>
      <w:hyperlink w:anchor="Top_of_Index_xhtml">
        <w:r>
          <w:rPr>
            <w:rStyle w:val="Text14"/>
          </w:rPr>
          <w:t>419</w:t>
        </w:r>
      </w:hyperlink>
    </w:p>
    <w:p>
      <w:pPr>
        <w:pStyle w:val="Normal"/>
      </w:pPr>
      <w:r>
        <w:t>X</w:t>
      </w:r>
    </w:p>
    <w:p>
      <w:pPr>
        <w:pStyle w:val="Normal"/>
      </w:pPr>
      <w:r>
        <w:t xml:space="preserve">XMLHttpRequest </w:t>
      </w:r>
      <w:hyperlink w:anchor="Top_of_Index_xhtml">
        <w:r>
          <w:rPr>
            <w:rStyle w:val="Text14"/>
          </w:rPr>
          <w:t>476</w:t>
        </w:r>
      </w:hyperlink>
    </w:p>
    <w:p>
      <w:pPr>
        <w:pStyle w:val="2 Block"/>
      </w:pPr>
    </w:p>
    <w:p>
      <w:bookmarkStart w:id="2532" w:name="Download_a_free_PDF_copy_of_this_3"/>
      <w:bookmarkStart w:id="2533" w:name="Download_a_free_PDF_copy_of_this_2"/>
      <w:pPr>
        <w:pStyle w:val="Heading 1"/>
        <w:pageBreakBefore w:val="on"/>
      </w:pPr>
      <w:r>
        <w:t>Download a free PDF copy of this book</w:t>
      </w:r>
      <w:bookmarkEnd w:id="2532"/>
      <w:bookmarkEnd w:id="2533"/>
    </w:p>
    <w:p>
      <w:pPr>
        <w:pStyle w:val="Normal"/>
      </w:pPr>
      <w:r>
        <w:t>Thanks for purchasing this book!</w:t>
      </w:r>
    </w:p>
    <w:p>
      <w:pPr>
        <w:pStyle w:val="Normal"/>
      </w:pPr>
      <w:r>
        <w:t>Do you like to read on the go but are unable to carry your print books everywhere?Is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526"/>
        </w:numPr>
        <w:pStyle w:val="Para 01"/>
      </w:pPr>
      <w:r>
        <w:t>Scan the QR code or visit the link below</w:t>
      </w:r>
    </w:p>
    <w:p>
      <w:pPr>
        <w:pStyle w:val="Para 13"/>
      </w:pPr>
      <w:r>
        <w:drawing>
          <wp:inline>
            <wp:extent cx="1079500" cy="1079500"/>
            <wp:effectExtent l="0" r="0" t="0" b="43426"/>
            <wp:docPr id="146" name="B19587_QR_Free_PDF.png" descr="B19587_QR_Free_PDF.png"/>
            <wp:cNvGraphicFramePr>
              <a:graphicFrameLocks noChangeAspect="1"/>
            </wp:cNvGraphicFramePr>
            <a:graphic>
              <a:graphicData uri="http://schemas.openxmlformats.org/drawingml/2006/picture">
                <pic:pic>
                  <pic:nvPicPr>
                    <pic:cNvPr id="0" name="B19587_QR_Free_PDF.png" descr="B19587_QR_Free_PDF.png"/>
                    <pic:cNvPicPr/>
                  </pic:nvPicPr>
                  <pic:blipFill>
                    <a:blip r:embed="rId7"/>
                    <a:stretch>
                      <a:fillRect/>
                    </a:stretch>
                  </pic:blipFill>
                  <pic:spPr>
                    <a:xfrm>
                      <a:off x="0" y="0"/>
                      <a:ext cx="1079500" cy="1079500"/>
                    </a:xfrm>
                    <a:prstGeom prst="rect">
                      <a:avLst/>
                    </a:prstGeom>
                  </pic:spPr>
                </pic:pic>
              </a:graphicData>
            </a:graphic>
          </wp:inline>
        </w:drawing>
      </w:r>
    </w:p>
    <w:p>
      <w:pPr>
        <w:pStyle w:val="Para 31"/>
      </w:pPr>
      <w:hyperlink r:id="rId153">
        <w:r>
          <w:t>https://packt.link/free-ebook/9781837637133</w:t>
        </w:r>
      </w:hyperlink>
    </w:p>
    <w:p>
      <w:pPr>
        <w:numPr>
          <w:ilvl w:val="0"/>
          <w:numId w:val="527"/>
        </w:numPr>
        <w:pStyle w:val="Para 01"/>
      </w:pPr>
      <w:r>
        <w:t>Submit your proof of purchase</w:t>
      </w:r>
    </w:p>
    <w:p>
      <w:pPr>
        <w:numPr>
          <w:ilvl w:val="0"/>
          <w:numId w:val="527"/>
        </w:numPr>
        <w:pStyle w:val="Para 01"/>
      </w:pPr>
      <w:r>
        <w:t>That’s it! We’ll send your free PDF and other benefits to your email directly</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2"/>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decimal"/>
      <w:lvlText w:val="%1."/>
      <w:lvlJc w:val="left"/>
      <w:pPr>
        <w:ind w:hanging="360" w:left="1152"/>
      </w:pPr>
    </w:lvl>
    <w:lvl w:ilvl="1">
      <w:start w:val="1"/>
      <w:numFmt w:val="decimal"/>
      <w:lvlText w:val="%2."/>
      <w:lvlJc w:val="left"/>
      <w:pPr>
        <w:ind w:hanging="360" w:left="151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2"/>
      <w:numFmt w:val="decimal"/>
      <w:lvlText w:val="%1."/>
      <w:lvlJc w:val="left"/>
      <w:pPr>
        <w:ind w:hanging="360" w:left="1152"/>
      </w:pPr>
    </w:lvl>
  </w:abstractNum>
  <w:abstractNum w:abstractNumId="10">
    <w:multiLevelType w:val="hybridMultilevel"/>
    <w:name w:val="List 11"/>
    <w:lvl w:ilvl="0">
      <w:start w:val="6"/>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2"/>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lvl w:ilvl="1">
      <w:start w:val="1"/>
      <w:numFmt w:val="decimal"/>
      <w:lvlText w:val="%2."/>
      <w:lvlJc w:val="left"/>
      <w:pPr>
        <w:ind w:hanging="360" w:left="151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lvl w:ilvl="1">
      <w:start w:val="1"/>
      <w:numFmt w:val="decimal"/>
      <w:lvlText w:val="%2."/>
      <w:lvlJc w:val="left"/>
      <w:pPr>
        <w:ind w:hanging="360" w:left="151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2"/>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7"/>
      <w:numFmt w:val="decimal"/>
      <w:lvlText w:val="%1."/>
      <w:lvlJc w:val="left"/>
      <w:pPr>
        <w:ind w:hanging="360" w:left="1152"/>
      </w:pPr>
    </w:lvl>
  </w:abstractNum>
  <w:abstractNum w:abstractNumId="22">
    <w:multiLevelType w:val="hybridMultilevel"/>
    <w:name w:val="List 23"/>
    <w:lvl w:ilvl="0">
      <w:start w:val="20"/>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6"/>
      <w:numFmt w:val="decimal"/>
      <w:lvlText w:val="%1."/>
      <w:lvlJc w:val="left"/>
      <w:pPr>
        <w:ind w:hanging="360" w:left="1152"/>
      </w:pPr>
    </w:lvl>
  </w:abstractNum>
  <w:abstractNum w:abstractNumId="25">
    <w:multiLevelType w:val="hybridMultilevel"/>
    <w:name w:val="List 26"/>
    <w:lvl w:ilvl="0">
      <w:start w:val="1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5"/>
      <w:numFmt w:val="decimal"/>
      <w:lvlText w:val="%1."/>
      <w:lvlJc w:val="left"/>
      <w:pPr>
        <w:ind w:hanging="360" w:left="1152"/>
      </w:pPr>
    </w:lvl>
    <w:lvl w:ilvl="1">
      <w:start w:val="1"/>
      <w:numFmt w:val="decimal"/>
      <w:lvlText w:val="%2."/>
      <w:lvlJc w:val="left"/>
      <w:pPr>
        <w:ind w:hanging="360" w:left="1512"/>
      </w:pPr>
    </w:lvl>
  </w:abstractNum>
  <w:abstractNum w:abstractNumId="28">
    <w:multiLevelType w:val="hybridMultilevel"/>
    <w:name w:val="List 29"/>
    <w:lvl w:ilvl="0">
      <w:start w:val="10"/>
      <w:numFmt w:val="decimal"/>
      <w:lvlText w:val="%1."/>
      <w:lvlJc w:val="left"/>
      <w:pPr>
        <w:ind w:hanging="360" w:left="1152"/>
      </w:pPr>
    </w:lvl>
  </w:abstractNum>
  <w:abstractNum w:abstractNumId="29">
    <w:multiLevelType w:val="hybridMultilevel"/>
    <w:name w:val="List 30"/>
    <w:lvl w:ilvl="0">
      <w:start w:val="27"/>
      <w:numFmt w:val="decimal"/>
      <w:lvlText w:val="%1."/>
      <w:lvlJc w:val="left"/>
      <w:pPr>
        <w:ind w:hanging="360" w:left="1152"/>
      </w:pPr>
    </w:lvl>
  </w:abstractNum>
  <w:abstractNum w:abstractNumId="30">
    <w:multiLevelType w:val="hybridMultilevel"/>
    <w:name w:val="List 31"/>
    <w:lvl w:ilvl="0">
      <w:start w:val="29"/>
      <w:numFmt w:val="decimal"/>
      <w:lvlText w:val="%1."/>
      <w:lvlJc w:val="left"/>
      <w:pPr>
        <w:ind w:hanging="360" w:left="1152"/>
      </w:pPr>
    </w:lvl>
  </w:abstractNum>
  <w:abstractNum w:abstractNumId="31">
    <w:multiLevelType w:val="hybridMultilevel"/>
    <w:name w:val="List 32"/>
    <w:lvl w:ilvl="0">
      <w:start w:val="32"/>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lvl w:ilvl="1">
      <w:start w:val="1"/>
      <w:numFmt w:val="decimal"/>
      <w:lvlText w:val="%2."/>
      <w:lvlJc w:val="left"/>
      <w:pPr>
        <w:ind w:hanging="360" w:left="1512"/>
      </w:pPr>
    </w:lvl>
  </w:abstractNum>
  <w:abstractNum w:abstractNumId="34">
    <w:multiLevelType w:val="hybridMultilevel"/>
    <w:name w:val="List 35"/>
    <w:lvl w:ilvl="0">
      <w:start w:val="3"/>
      <w:numFmt w:val="decimal"/>
      <w:lvlText w:val="%1."/>
      <w:lvlJc w:val="left"/>
      <w:pPr>
        <w:ind w:hanging="360" w:left="1152"/>
      </w:pPr>
    </w:lvl>
  </w:abstractNum>
  <w:abstractNum w:abstractNumId="35">
    <w:multiLevelType w:val="hybridMultilevel"/>
    <w:name w:val="List 36"/>
    <w:lvl w:ilvl="0">
      <w:start w:val="4"/>
      <w:numFmt w:val="decimal"/>
      <w:lvlText w:val="%1."/>
      <w:lvlJc w:val="left"/>
      <w:pPr>
        <w:ind w:hanging="360" w:left="1152"/>
      </w:pPr>
    </w:lvl>
  </w:abstractNum>
  <w:abstractNum w:abstractNumId="36">
    <w:multiLevelType w:val="hybridMultilevel"/>
    <w:name w:val="List 37"/>
    <w:lvl w:ilvl="0">
      <w:start w:val="5"/>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lvl w:ilvl="1">
      <w:start w:val="1"/>
      <w:numFmt w:val="decimal"/>
      <w:lvlText w:val="%2."/>
      <w:lvlJc w:val="left"/>
      <w:pPr>
        <w:ind w:hanging="360" w:left="1512"/>
      </w:pPr>
    </w:lvl>
  </w:abstractNum>
  <w:abstractNum w:abstractNumId="38">
    <w:multiLevelType w:val="hybridMultilevel"/>
    <w:name w:val="List 39"/>
    <w:lvl w:ilvl="0">
      <w:start w:val="2"/>
      <w:numFmt w:val="decimal"/>
      <w:lvlText w:val="%1."/>
      <w:lvlJc w:val="left"/>
      <w:pPr>
        <w:ind w:hanging="360" w:left="1152"/>
      </w:pPr>
    </w:lvl>
  </w:abstractNum>
  <w:abstractNum w:abstractNumId="39">
    <w:multiLevelType w:val="hybridMultilevel"/>
    <w:name w:val="List 40"/>
    <w:lvl w:ilvl="0">
      <w:start w:val="3"/>
      <w:numFmt w:val="decimal"/>
      <w:lvlText w:val="%1."/>
      <w:lvlJc w:val="left"/>
      <w:pPr>
        <w:ind w:hanging="360" w:left="1152"/>
      </w:pPr>
    </w:lvl>
  </w:abstractNum>
  <w:abstractNum w:abstractNumId="40">
    <w:multiLevelType w:val="hybridMultilevel"/>
    <w:name w:val="List 41"/>
    <w:lvl w:ilvl="0">
      <w:start w:val="5"/>
      <w:numFmt w:val="decimal"/>
      <w:lvlText w:val="%1."/>
      <w:lvlJc w:val="left"/>
      <w:pPr>
        <w:ind w:hanging="360" w:left="1152"/>
      </w:pPr>
    </w:lvl>
  </w:abstractNum>
  <w:abstractNum w:abstractNumId="41">
    <w:multiLevelType w:val="hybridMultilevel"/>
    <w:name w:val="List 42"/>
    <w:lvl w:ilvl="0">
      <w:start w:val="7"/>
      <w:numFmt w:val="decimal"/>
      <w:lvlText w:val="%1."/>
      <w:lvlJc w:val="left"/>
      <w:pPr>
        <w:ind w:hanging="360" w:left="1152"/>
      </w:pPr>
    </w:lvl>
  </w:abstractNum>
  <w:abstractNum w:abstractNumId="42">
    <w:multiLevelType w:val="hybridMultilevel"/>
    <w:name w:val="List 43"/>
    <w:lvl w:ilvl="0">
      <w:start w:val="8"/>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2"/>
      <w:numFmt w:val="decimal"/>
      <w:lvlText w:val="%1."/>
      <w:lvlJc w:val="left"/>
      <w:pPr>
        <w:ind w:hanging="360" w:left="1152"/>
      </w:pPr>
    </w:lvl>
  </w:abstractNum>
  <w:abstractNum w:abstractNumId="45">
    <w:multiLevelType w:val="hybridMultilevel"/>
    <w:name w:val="List 46"/>
    <w:lvl w:ilvl="0">
      <w:start w:val="3"/>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lvl w:ilvl="1">
      <w:start w:val="1"/>
      <w:numFmt w:val="decimal"/>
      <w:lvlText w:val="%2."/>
      <w:lvlJc w:val="left"/>
      <w:pPr>
        <w:ind w:hanging="360" w:left="1512"/>
      </w:pPr>
    </w:lvl>
  </w:abstractNum>
  <w:abstractNum w:abstractNumId="49">
    <w:multiLevelType w:val="hybridMultilevel"/>
    <w:name w:val="List 50"/>
    <w:lvl w:ilvl="0">
      <w:start w:val="4"/>
      <w:numFmt w:val="decimal"/>
      <w:lvlText w:val="%1."/>
      <w:lvlJc w:val="left"/>
      <w:pPr>
        <w:ind w:hanging="360" w:left="1152"/>
      </w:pPr>
    </w:lvl>
  </w:abstractNum>
  <w:abstractNum w:abstractNumId="50">
    <w:multiLevelType w:val="hybridMultilevel"/>
    <w:name w:val="List 51"/>
    <w:lvl w:ilvl="0">
      <w:start w:val="7"/>
      <w:numFmt w:val="decimal"/>
      <w:lvlText w:val="%1."/>
      <w:lvlJc w:val="left"/>
      <w:pPr>
        <w:ind w:hanging="360" w:left="1152"/>
      </w:pPr>
    </w:lvl>
  </w:abstractNum>
  <w:abstractNum w:abstractNumId="51">
    <w:multiLevelType w:val="hybridMultilevel"/>
    <w:name w:val="List 52"/>
    <w:lvl w:ilvl="0">
      <w:start w:val="10"/>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2"/>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2"/>
      <w:numFmt w:val="decimal"/>
      <w:lvlText w:val="%1."/>
      <w:lvlJc w:val="left"/>
      <w:pPr>
        <w:ind w:hanging="360" w:left="1152"/>
      </w:pPr>
    </w:lvl>
  </w:abstractNum>
  <w:abstractNum w:abstractNumId="57">
    <w:multiLevelType w:val="hybridMultilevel"/>
    <w:name w:val="List 58"/>
    <w:lvl w:ilvl="0">
      <w:start w:val="1"/>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6"/>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lvl w:ilvl="1">
      <w:start w:val="1"/>
      <w:numFmt w:val="decimal"/>
      <w:lvlText w:val="%2."/>
      <w:lvlJc w:val="left"/>
      <w:pPr>
        <w:ind w:hanging="360" w:left="1512"/>
      </w:pPr>
    </w:lvl>
  </w:abstractNum>
  <w:abstractNum w:abstractNumId="62">
    <w:multiLevelType w:val="hybridMultilevel"/>
    <w:name w:val="List 63"/>
    <w:lvl w:ilvl="0">
      <w:start w:val="4"/>
      <w:numFmt w:val="decimal"/>
      <w:lvlText w:val="%1."/>
      <w:lvlJc w:val="left"/>
      <w:pPr>
        <w:ind w:hanging="360" w:left="1152"/>
      </w:pPr>
    </w:lvl>
    <w:lvl w:ilvl="1">
      <w:start w:val="1"/>
      <w:numFmt w:val="decimal"/>
      <w:lvlText w:val="%2."/>
      <w:lvlJc w:val="left"/>
      <w:pPr>
        <w:ind w:hanging="360" w:left="1512"/>
      </w:pPr>
    </w:lvl>
  </w:abstractNum>
  <w:abstractNum w:abstractNumId="63">
    <w:multiLevelType w:val="hybridMultilevel"/>
    <w:name w:val="List 64"/>
    <w:lvl w:ilvl="0">
      <w:start w:val="5"/>
      <w:numFmt w:val="decimal"/>
      <w:lvlText w:val="%1."/>
      <w:lvlJc w:val="left"/>
      <w:pPr>
        <w:ind w:hanging="360" w:left="1152"/>
      </w:pPr>
    </w:lvl>
  </w:abstractNum>
  <w:abstractNum w:abstractNumId="64">
    <w:multiLevelType w:val="hybridMultilevel"/>
    <w:name w:val="List 65"/>
    <w:lvl w:ilvl="0">
      <w:start w:val="6"/>
      <w:numFmt w:val="decimal"/>
      <w:lvlText w:val="%1."/>
      <w:lvlJc w:val="left"/>
      <w:pPr>
        <w:ind w:hanging="360" w:left="1152"/>
      </w:pPr>
    </w:lvl>
    <w:lvl w:ilvl="1">
      <w:start w:val="1"/>
      <w:numFmt w:val="decimal"/>
      <w:lvlText w:val="%2."/>
      <w:lvlJc w:val="left"/>
      <w:pPr>
        <w:ind w:hanging="360" w:left="1512"/>
      </w:pPr>
    </w:lvl>
  </w:abstractNum>
  <w:abstractNum w:abstractNumId="65">
    <w:multiLevelType w:val="hybridMultilevel"/>
    <w:name w:val="List 66"/>
    <w:lvl w:ilvl="0">
      <w:start w:val="8"/>
      <w:numFmt w:val="decimal"/>
      <w:lvlText w:val="%1."/>
      <w:lvlJc w:val="left"/>
      <w:pPr>
        <w:ind w:hanging="360" w:left="1152"/>
      </w:pPr>
    </w:lvl>
    <w:lvl w:ilvl="1">
      <w:start w:val="1"/>
      <w:numFmt w:val="decimal"/>
      <w:lvlText w:val="%2."/>
      <w:lvlJc w:val="left"/>
      <w:pPr>
        <w:ind w:hanging="360" w:left="1512"/>
      </w:pPr>
    </w:lvl>
  </w:abstractNum>
  <w:abstractNum w:abstractNumId="66">
    <w:multiLevelType w:val="hybridMultilevel"/>
    <w:name w:val="List 67"/>
    <w:lvl w:ilvl="0">
      <w:start w:val="10"/>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lvl w:ilvl="1">
      <w:start w:val="1"/>
      <w:numFmt w:val="decimal"/>
      <w:lvlText w:val="%2."/>
      <w:lvlJc w:val="left"/>
      <w:pPr>
        <w:ind w:hanging="360" w:left="1512"/>
      </w:pPr>
    </w:lvl>
  </w:abstractNum>
  <w:abstractNum w:abstractNumId="69">
    <w:multiLevelType w:val="hybridMultilevel"/>
    <w:name w:val="List 70"/>
    <w:lvl w:ilvl="0">
      <w:start w:val="13"/>
      <w:numFmt w:val="decimal"/>
      <w:lvlText w:val="%1."/>
      <w:lvlJc w:val="left"/>
      <w:pPr>
        <w:ind w:hanging="360" w:left="1152"/>
      </w:pPr>
    </w:lvl>
  </w:abstractNum>
  <w:abstractNum w:abstractNumId="70">
    <w:multiLevelType w:val="hybridMultilevel"/>
    <w:name w:val="List 71"/>
    <w:lvl w:ilvl="0">
      <w:start w:val="17"/>
      <w:numFmt w:val="decimal"/>
      <w:lvlText w:val="%1."/>
      <w:lvlJc w:val="left"/>
      <w:pPr>
        <w:ind w:hanging="360" w:left="1152"/>
      </w:pPr>
    </w:lvl>
  </w:abstractNum>
  <w:abstractNum w:abstractNumId="71">
    <w:multiLevelType w:val="hybridMultilevel"/>
    <w:name w:val="List 72"/>
    <w:lvl w:ilvl="0">
      <w:start w:val="21"/>
      <w:numFmt w:val="decimal"/>
      <w:lvlText w:val="%1."/>
      <w:lvlJc w:val="left"/>
      <w:pPr>
        <w:ind w:hanging="360" w:left="1152"/>
      </w:pPr>
    </w:lvl>
  </w:abstractNum>
  <w:abstractNum w:abstractNumId="72">
    <w:multiLevelType w:val="hybridMultilevel"/>
    <w:name w:val="List 73"/>
    <w:lvl w:ilvl="0">
      <w:start w:val="1"/>
      <w:numFmt w:val="decimal"/>
      <w:lvlText w:val="%1."/>
      <w:lvlJc w:val="left"/>
      <w:pPr>
        <w:ind w:hanging="360" w:left="1152"/>
      </w:pPr>
    </w:lvl>
    <w:lvl w:ilvl="1">
      <w:start w:val="1"/>
      <w:numFmt w:val="decimal"/>
      <w:lvlText w:val="%2."/>
      <w:lvlJc w:val="left"/>
      <w:pPr>
        <w:ind w:hanging="360" w:left="1512"/>
      </w:pPr>
    </w:lvl>
  </w:abstractNum>
  <w:abstractNum w:abstractNumId="73">
    <w:multiLevelType w:val="hybridMultilevel"/>
    <w:name w:val="List 74"/>
    <w:lvl w:ilvl="0">
      <w:start w:val="3"/>
      <w:numFmt w:val="decimal"/>
      <w:lvlText w:val="%1."/>
      <w:lvlJc w:val="left"/>
      <w:pPr>
        <w:ind w:hanging="360" w:left="1152"/>
      </w:pPr>
    </w:lvl>
  </w:abstractNum>
  <w:abstractNum w:abstractNumId="74">
    <w:multiLevelType w:val="hybridMultilevel"/>
    <w:name w:val="List 75"/>
    <w:lvl w:ilvl="0">
      <w:start w:val="6"/>
      <w:numFmt w:val="decimal"/>
      <w:lvlText w:val="%1."/>
      <w:lvlJc w:val="left"/>
      <w:pPr>
        <w:ind w:hanging="360" w:left="1152"/>
      </w:pPr>
    </w:lvl>
    <w:lvl w:ilvl="1">
      <w:start w:val="1"/>
      <w:numFmt w:val="decimal"/>
      <w:lvlText w:val="%2."/>
      <w:lvlJc w:val="left"/>
      <w:pPr>
        <w:ind w:hanging="360" w:left="1512"/>
      </w:pPr>
    </w:lvl>
  </w:abstractNum>
  <w:abstractNum w:abstractNumId="75">
    <w:multiLevelType w:val="hybridMultilevel"/>
    <w:name w:val="List 76"/>
    <w:lvl w:ilvl="0">
      <w:start w:val="7"/>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lvl w:ilvl="1">
      <w:start w:val="1"/>
      <w:numFmt w:val="decimal"/>
      <w:lvlText w:val="%2."/>
      <w:lvlJc w:val="left"/>
      <w:pPr>
        <w:ind w:hanging="360" w:left="1512"/>
      </w:pPr>
    </w:lvl>
  </w:abstractNum>
  <w:abstractNum w:abstractNumId="77">
    <w:multiLevelType w:val="hybridMultilevel"/>
    <w:name w:val="List 78"/>
    <w:lvl w:ilvl="0">
      <w:start w:val="2"/>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3"/>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3"/>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2"/>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2"/>
      <w:numFmt w:val="decimal"/>
      <w:lvlText w:val="%1."/>
      <w:lvlJc w:val="left"/>
      <w:pPr>
        <w:ind w:hanging="360" w:left="1152"/>
      </w:pPr>
    </w:lvl>
  </w:abstractNum>
  <w:abstractNum w:abstractNumId="90">
    <w:multiLevelType w:val="hybridMultilevel"/>
    <w:name w:val="List 91"/>
    <w:lvl w:ilvl="0">
      <w:start w:val="5"/>
      <w:numFmt w:val="decimal"/>
      <w:lvlText w:val="%1."/>
      <w:lvlJc w:val="left"/>
      <w:pPr>
        <w:ind w:hanging="360" w:left="1152"/>
      </w:pPr>
    </w:lvl>
    <w:lvl w:ilvl="1">
      <w:start w:val="1"/>
      <w:numFmt w:val="decimal"/>
      <w:lvlText w:val="%2."/>
      <w:lvlJc w:val="left"/>
      <w:pPr>
        <w:ind w:hanging="360" w:left="1512"/>
      </w:pPr>
    </w:lvl>
  </w:abstractNum>
  <w:abstractNum w:abstractNumId="91">
    <w:multiLevelType w:val="hybridMultilevel"/>
    <w:name w:val="List 92"/>
    <w:lvl w:ilvl="0">
      <w:start w:val="9"/>
      <w:numFmt w:val="decimal"/>
      <w:lvlText w:val="%1."/>
      <w:lvlJc w:val="left"/>
      <w:pPr>
        <w:ind w:hanging="360" w:left="1152"/>
      </w:pPr>
    </w:lvl>
  </w:abstractNum>
  <w:abstractNum w:abstractNumId="92">
    <w:multiLevelType w:val="hybridMultilevel"/>
    <w:name w:val="List 93"/>
    <w:lvl w:ilvl="0">
      <w:start w:val="19"/>
      <w:numFmt w:val="decimal"/>
      <w:lvlText w:val="%1."/>
      <w:lvlJc w:val="left"/>
      <w:pPr>
        <w:ind w:hanging="360" w:left="1152"/>
      </w:pPr>
    </w:lvl>
  </w:abstractNum>
  <w:abstractNum w:abstractNumId="93">
    <w:multiLevelType w:val="hybridMultilevel"/>
    <w:name w:val="List 94"/>
    <w:lvl w:ilvl="0">
      <w:start w:val="2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lvl w:ilvl="1">
      <w:start w:val="1"/>
      <w:numFmt w:val="decimal"/>
      <w:lvlText w:val="%2."/>
      <w:lvlJc w:val="left"/>
      <w:pPr>
        <w:ind w:hanging="360" w:left="1512"/>
      </w:pPr>
    </w:lvl>
  </w:abstractNum>
  <w:abstractNum w:abstractNumId="95">
    <w:multiLevelType w:val="hybridMultilevel"/>
    <w:name w:val="List 96"/>
    <w:lvl w:ilvl="0">
      <w:start w:val="16"/>
      <w:numFmt w:val="decimal"/>
      <w:lvlText w:val="%1."/>
      <w:lvlJc w:val="left"/>
      <w:pPr>
        <w:ind w:hanging="360" w:left="1152"/>
      </w:pPr>
    </w:lvl>
  </w:abstractNum>
  <w:abstractNum w:abstractNumId="96">
    <w:multiLevelType w:val="hybridMultilevel"/>
    <w:name w:val="List 97"/>
    <w:lvl w:ilvl="0">
      <w:start w:val="17"/>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lvl w:ilvl="1">
      <w:start w:val="1"/>
      <w:numFmt w:val="decimal"/>
      <w:lvlText w:val="%2."/>
      <w:lvlJc w:val="left"/>
      <w:pPr>
        <w:ind w:hanging="360" w:left="1512"/>
      </w:pPr>
    </w:lvl>
  </w:abstractNum>
  <w:abstractNum w:abstractNumId="98">
    <w:multiLevelType w:val="hybridMultilevel"/>
    <w:name w:val="List 99"/>
    <w:lvl w:ilvl="0">
      <w:start w:val="4"/>
      <w:numFmt w:val="decimal"/>
      <w:lvlText w:val="%1."/>
      <w:lvlJc w:val="left"/>
      <w:pPr>
        <w:ind w:hanging="360" w:left="1152"/>
      </w:pPr>
    </w:lvl>
    <w:lvl w:ilvl="1">
      <w:start w:val="1"/>
      <w:numFmt w:val="decimal"/>
      <w:lvlText w:val="%2."/>
      <w:lvlJc w:val="left"/>
      <w:pPr>
        <w:ind w:hanging="360" w:left="1512"/>
      </w:pPr>
    </w:lvl>
  </w:abstractNum>
  <w:abstractNum w:abstractNumId="99">
    <w:multiLevelType w:val="hybridMultilevel"/>
    <w:name w:val="List 100"/>
    <w:lvl w:ilvl="0">
      <w:start w:val="7"/>
      <w:numFmt w:val="decimal"/>
      <w:lvlText w:val="%1."/>
      <w:lvlJc w:val="left"/>
      <w:pPr>
        <w:ind w:hanging="360" w:left="1152"/>
      </w:pPr>
    </w:lvl>
  </w:abstractNum>
  <w:abstractNum w:abstractNumId="100">
    <w:multiLevelType w:val="hybridMultilevel"/>
    <w:name w:val="List 101"/>
    <w:lvl w:ilvl="0">
      <w:start w:val="10"/>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4"/>
      <w:numFmt w:val="decimal"/>
      <w:lvlText w:val="%1."/>
      <w:lvlJc w:val="left"/>
      <w:pPr>
        <w:ind w:hanging="360" w:left="1152"/>
      </w:pPr>
    </w:lvl>
  </w:abstractNum>
  <w:abstractNum w:abstractNumId="103">
    <w:multiLevelType w:val="hybridMultilevel"/>
    <w:name w:val="List 104"/>
    <w:lvl w:ilvl="0">
      <w:start w:val="6"/>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4"/>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2"/>
      <w:numFmt w:val="decimal"/>
      <w:lvlText w:val="%1."/>
      <w:lvlJc w:val="left"/>
      <w:pPr>
        <w:ind w:hanging="360" w:left="1152"/>
      </w:pPr>
    </w:lvl>
  </w:abstractNum>
  <w:abstractNum w:abstractNumId="108">
    <w:multiLevelType w:val="hybridMultilevel"/>
    <w:name w:val="List 109"/>
    <w:lvl w:ilvl="0">
      <w:start w:val="6"/>
      <w:numFmt w:val="decimal"/>
      <w:lvlText w:val="%1."/>
      <w:lvlJc w:val="left"/>
      <w:pPr>
        <w:ind w:hanging="360" w:left="1152"/>
      </w:pPr>
    </w:lvl>
  </w:abstractNum>
  <w:abstractNum w:abstractNumId="109">
    <w:multiLevelType w:val="hybridMultilevel"/>
    <w:name w:val="List 110"/>
    <w:lvl w:ilvl="0">
      <w:start w:val="7"/>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abstractNum>
  <w:abstractNum w:abstractNumId="111">
    <w:multiLevelType w:val="hybridMultilevel"/>
    <w:name w:val="List 112"/>
    <w:lvl w:ilvl="0">
      <w:start w:val="1"/>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1"/>
      <w:numFmt w:val="decimal"/>
      <w:lvlText w:val="%1."/>
      <w:lvlJc w:val="left"/>
      <w:pPr>
        <w:ind w:hanging="360" w:left="1152"/>
      </w:pPr>
    </w:lvl>
    <w:lvl w:ilvl="1">
      <w:start w:val="1"/>
      <w:numFmt w:val="decimal"/>
      <w:lvlText w:val="%2."/>
      <w:lvlJc w:val="left"/>
      <w:pPr>
        <w:ind w:hanging="360" w:left="1512"/>
      </w:pPr>
    </w:lvl>
  </w:abstractNum>
  <w:abstractNum w:abstractNumId="114">
    <w:multiLevelType w:val="hybridMultilevel"/>
    <w:name w:val="List 115"/>
    <w:lvl w:ilvl="0">
      <w:start w:val="1"/>
      <w:numFmt w:val="decimal"/>
      <w:lvlText w:val="%1."/>
      <w:lvlJc w:val="left"/>
      <w:pPr>
        <w:ind w:hanging="360" w:left="1152"/>
      </w:pPr>
    </w:lvl>
  </w:abstractNum>
  <w:abstractNum w:abstractNumId="115">
    <w:multiLevelType w:val="hybridMultilevel"/>
    <w:name w:val="List 116"/>
    <w:lvl w:ilvl="0">
      <w:start w:val="2"/>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1"/>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4"/>
      <w:numFmt w:val="decimal"/>
      <w:lvlText w:val="%1."/>
      <w:lvlJc w:val="left"/>
      <w:pPr>
        <w:ind w:hanging="360" w:left="115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3"/>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abstractNum w:abstractNumId="128">
    <w:multiLevelType w:val="hybridMultilevel"/>
    <w:name w:val="List 129"/>
    <w:lvl w:ilvl="0">
      <w:start w:val="1"/>
      <w:numFmt w:val="decimal"/>
      <w:lvlText w:val="%1."/>
      <w:lvlJc w:val="left"/>
      <w:pPr>
        <w:ind w:hanging="360" w:left="1152"/>
      </w:pPr>
    </w:lvl>
  </w:abstractNum>
  <w:abstractNum w:abstractNumId="129">
    <w:multiLevelType w:val="hybridMultilevel"/>
    <w:name w:val="List 130"/>
    <w:lvl w:ilvl="0">
      <w:start w:val="6"/>
      <w:numFmt w:val="decimal"/>
      <w:lvlText w:val="%1."/>
      <w:lvlJc w:val="left"/>
      <w:pPr>
        <w:ind w:hanging="360" w:left="1152"/>
      </w:pPr>
    </w:lvl>
  </w:abstractNum>
  <w:abstractNum w:abstractNumId="130">
    <w:multiLevelType w:val="hybridMultilevel"/>
    <w:name w:val="List 131"/>
    <w:lvl w:ilvl="0">
      <w:start w:val="8"/>
      <w:numFmt w:val="decimal"/>
      <w:lvlText w:val="%1."/>
      <w:lvlJc w:val="left"/>
      <w:pPr>
        <w:ind w:hanging="360" w:left="1152"/>
      </w:pPr>
    </w:lvl>
    <w:lvl w:ilvl="1">
      <w:start w:val="1"/>
      <w:numFmt w:val="decimal"/>
      <w:lvlText w:val="%2."/>
      <w:lvlJc w:val="left"/>
      <w:pPr>
        <w:ind w:hanging="360" w:left="1512"/>
      </w:pPr>
    </w:lvl>
  </w:abstractNum>
  <w:abstractNum w:abstractNumId="131">
    <w:multiLevelType w:val="hybridMultilevel"/>
    <w:name w:val="List 132"/>
    <w:lvl w:ilvl="0">
      <w:start w:val="10"/>
      <w:numFmt w:val="decimal"/>
      <w:lvlText w:val="%1."/>
      <w:lvlJc w:val="left"/>
      <w:pPr>
        <w:ind w:hanging="360" w:left="1152"/>
      </w:pPr>
    </w:lvl>
  </w:abstractNum>
  <w:abstractNum w:abstractNumId="132">
    <w:multiLevelType w:val="hybridMultilevel"/>
    <w:name w:val="List 133"/>
    <w:lvl w:ilvl="0">
      <w:start w:val="18"/>
      <w:numFmt w:val="decimal"/>
      <w:lvlText w:val="%1."/>
      <w:lvlJc w:val="left"/>
      <w:pPr>
        <w:ind w:hanging="360" w:left="1152"/>
      </w:pPr>
    </w:lvl>
  </w:abstractNum>
  <w:abstractNum w:abstractNumId="133">
    <w:multiLevelType w:val="hybridMultilevel"/>
    <w:name w:val="List 134"/>
    <w:lvl w:ilvl="0">
      <w:start w:val="1"/>
      <w:numFmt w:val="decimal"/>
      <w:lvlText w:val="%1."/>
      <w:lvlJc w:val="left"/>
      <w:pPr>
        <w:ind w:hanging="360" w:left="1152"/>
      </w:pPr>
    </w:lvl>
  </w:abstractNum>
  <w:abstractNum w:abstractNumId="134">
    <w:multiLevelType w:val="hybridMultilevel"/>
    <w:name w:val="List 135"/>
    <w:lvl w:ilvl="0">
      <w:start w:val="1"/>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135">
    <w:multiLevelType w:val="hybridMultilevel"/>
    <w:name w:val="List 136"/>
    <w:lvl w:ilvl="0">
      <w:start w:val="5"/>
      <w:numFmt w:val="decimal"/>
      <w:lvlText w:val="%1."/>
      <w:lvlJc w:val="left"/>
      <w:pPr>
        <w:ind w:hanging="360" w:left="1152"/>
      </w:pPr>
    </w:lvl>
  </w:abstractNum>
  <w:abstractNum w:abstractNumId="136">
    <w:multiLevelType w:val="hybridMultilevel"/>
    <w:name w:val="List 137"/>
    <w:lvl w:ilvl="0">
      <w:start w:val="8"/>
      <w:numFmt w:val="decimal"/>
      <w:lvlText w:val="%1."/>
      <w:lvlJc w:val="left"/>
      <w:pPr>
        <w:ind w:hanging="360" w:left="1152"/>
      </w:pPr>
    </w:lvl>
  </w:abstractNum>
  <w:abstractNum w:abstractNumId="137">
    <w:multiLevelType w:val="hybridMultilevel"/>
    <w:name w:val="List 138"/>
    <w:lvl w:ilvl="0">
      <w:start w:val="1"/>
      <w:numFmt w:val="decimal"/>
      <w:lvlText w:val="%1."/>
      <w:lvlJc w:val="left"/>
      <w:pPr>
        <w:ind w:hanging="360" w:left="1152"/>
      </w:pPr>
    </w:lvl>
  </w:abstractNum>
  <w:abstractNum w:abstractNumId="138">
    <w:multiLevelType w:val="hybridMultilevel"/>
    <w:name w:val="List 139"/>
    <w:lvl w:ilvl="0">
      <w:start w:val="3"/>
      <w:numFmt w:val="decimal"/>
      <w:lvlText w:val="%1."/>
      <w:lvlJc w:val="left"/>
      <w:pPr>
        <w:ind w:hanging="360" w:left="1152"/>
      </w:pPr>
    </w:lvl>
  </w:abstractNum>
  <w:abstractNum w:abstractNumId="139">
    <w:multiLevelType w:val="hybridMultilevel"/>
    <w:name w:val="List 140"/>
    <w:lvl w:ilvl="0">
      <w:start w:val="1"/>
      <w:numFmt w:val="decimal"/>
      <w:lvlText w:val="%1."/>
      <w:lvlJc w:val="left"/>
      <w:pPr>
        <w:ind w:hanging="360" w:left="1152"/>
      </w:pPr>
    </w:lvl>
  </w:abstractNum>
  <w:abstractNum w:abstractNumId="140">
    <w:multiLevelType w:val="hybridMultilevel"/>
    <w:name w:val="List 141"/>
    <w:lvl w:ilvl="0">
      <w:start w:val="4"/>
      <w:numFmt w:val="decimal"/>
      <w:lvlText w:val="%1."/>
      <w:lvlJc w:val="left"/>
      <w:pPr>
        <w:ind w:hanging="360" w:left="1152"/>
      </w:pPr>
    </w:lvl>
  </w:abstractNum>
  <w:abstractNum w:abstractNumId="141">
    <w:multiLevelType w:val="hybridMultilevel"/>
    <w:name w:val="List 142"/>
    <w:lvl w:ilvl="0">
      <w:start w:val="1"/>
      <w:numFmt w:val="decimal"/>
      <w:lvlText w:val="%1."/>
      <w:lvlJc w:val="left"/>
      <w:pPr>
        <w:ind w:hanging="360" w:left="1152"/>
      </w:pPr>
    </w:lvl>
  </w:abstractNum>
  <w:abstractNum w:abstractNumId="142">
    <w:multiLevelType w:val="hybridMultilevel"/>
    <w:name w:val="List 143"/>
    <w:lvl w:ilvl="0">
      <w:start w:val="1"/>
      <w:numFmt w:val="decimal"/>
      <w:lvlText w:val="%1."/>
      <w:lvlJc w:val="left"/>
      <w:pPr>
        <w:ind w:hanging="360" w:left="1152"/>
      </w:pPr>
    </w:lvl>
    <w:lvl w:ilvl="1">
      <w:start w:val="1"/>
      <w:numFmt w:val="decimal"/>
      <w:lvlText w:val="%2."/>
      <w:lvlJc w:val="left"/>
      <w:pPr>
        <w:ind w:hanging="360" w:left="1512"/>
      </w:pPr>
    </w:lvl>
  </w:abstractNum>
  <w:abstractNum w:abstractNumId="143">
    <w:multiLevelType w:val="hybridMultilevel"/>
    <w:name w:val="List 144"/>
    <w:lvl w:ilvl="0">
      <w:start w:val="1"/>
      <w:numFmt w:val="decimal"/>
      <w:lvlText w:val="%1."/>
      <w:lvlJc w:val="left"/>
      <w:pPr>
        <w:ind w:hanging="360" w:left="1152"/>
      </w:pPr>
    </w:lvl>
  </w:abstractNum>
  <w:abstractNum w:abstractNumId="144">
    <w:multiLevelType w:val="hybridMultilevel"/>
    <w:name w:val="List 145"/>
    <w:lvl w:ilvl="0">
      <w:start w:val="1"/>
      <w:numFmt w:val="decimal"/>
      <w:lvlText w:val="%1."/>
      <w:lvlJc w:val="left"/>
      <w:pPr>
        <w:ind w:hanging="360" w:left="1152"/>
      </w:pPr>
    </w:lvl>
  </w:abstractNum>
  <w:abstractNum w:abstractNumId="145">
    <w:multiLevelType w:val="hybridMultilevel"/>
    <w:name w:val="List 146"/>
    <w:lvl w:ilvl="0">
      <w:start w:val="1"/>
      <w:numFmt w:val="decimal"/>
      <w:lvlText w:val="%1."/>
      <w:lvlJc w:val="left"/>
      <w:pPr>
        <w:ind w:hanging="360" w:left="1152"/>
      </w:pPr>
    </w:lvl>
    <w:lvl w:ilvl="1">
      <w:start w:val="1"/>
      <w:numFmt w:val="decimal"/>
      <w:lvlText w:val="%2."/>
      <w:lvlJc w:val="left"/>
      <w:pPr>
        <w:ind w:hanging="360" w:left="1512"/>
      </w:pPr>
    </w:lvl>
  </w:abstractNum>
  <w:abstractNum w:abstractNumId="146">
    <w:multiLevelType w:val="hybridMultilevel"/>
    <w:name w:val="List 147"/>
    <w:lvl w:ilvl="0">
      <w:start w:val="9"/>
      <w:numFmt w:val="decimal"/>
      <w:lvlText w:val="%1."/>
      <w:lvlJc w:val="left"/>
      <w:pPr>
        <w:ind w:hanging="360" w:left="1152"/>
      </w:pPr>
    </w:lvl>
  </w:abstractNum>
  <w:abstractNum w:abstractNumId="147">
    <w:multiLevelType w:val="hybridMultilevel"/>
    <w:name w:val="List 148"/>
    <w:lvl w:ilvl="0">
      <w:start w:val="1"/>
      <w:numFmt w:val="decimal"/>
      <w:lvlText w:val="%1."/>
      <w:lvlJc w:val="left"/>
      <w:pPr>
        <w:ind w:hanging="360" w:left="1152"/>
      </w:pPr>
    </w:lvl>
  </w:abstractNum>
  <w:abstractNum w:abstractNumId="148">
    <w:multiLevelType w:val="hybridMultilevel"/>
    <w:name w:val="List 149"/>
    <w:lvl w:ilvl="0">
      <w:start w:val="1"/>
      <w:numFmt w:val="decimal"/>
      <w:lvlText w:val="%1."/>
      <w:lvlJc w:val="left"/>
      <w:pPr>
        <w:ind w:hanging="360" w:left="1152"/>
      </w:pPr>
    </w:lvl>
  </w:abstractNum>
  <w:abstractNum w:abstractNumId="149">
    <w:multiLevelType w:val="hybridMultilevel"/>
    <w:name w:val="List 150"/>
    <w:lvl w:ilvl="0">
      <w:start w:val="3"/>
      <w:numFmt w:val="decimal"/>
      <w:lvlText w:val="%1."/>
      <w:lvlJc w:val="left"/>
      <w:pPr>
        <w:ind w:hanging="360" w:left="1152"/>
      </w:pPr>
    </w:lvl>
    <w:lvl w:ilvl="1">
      <w:start w:val="1"/>
      <w:numFmt w:val="decimal"/>
      <w:lvlText w:val="%2."/>
      <w:lvlJc w:val="left"/>
      <w:pPr>
        <w:ind w:hanging="360" w:left="1512"/>
      </w:pPr>
    </w:lvl>
  </w:abstractNum>
  <w:abstractNum w:abstractNumId="150">
    <w:multiLevelType w:val="hybridMultilevel"/>
    <w:name w:val="List 151"/>
    <w:lvl w:ilvl="0">
      <w:start w:val="1"/>
      <w:numFmt w:val="decimal"/>
      <w:lvlText w:val="%1."/>
      <w:lvlJc w:val="left"/>
      <w:pPr>
        <w:ind w:hanging="360" w:left="1152"/>
      </w:pPr>
    </w:lvl>
  </w:abstractNum>
  <w:abstractNum w:abstractNumId="151">
    <w:multiLevelType w:val="hybridMultilevel"/>
    <w:name w:val="List 152"/>
    <w:lvl w:ilvl="0">
      <w:start w:val="1"/>
      <w:numFmt w:val="decimal"/>
      <w:lvlText w:val="%1."/>
      <w:lvlJc w:val="left"/>
      <w:pPr>
        <w:ind w:hanging="360" w:left="1152"/>
      </w:pPr>
    </w:lvl>
  </w:abstractNum>
  <w:abstractNum w:abstractNumId="152">
    <w:multiLevelType w:val="hybridMultilevel"/>
    <w:name w:val="List 153"/>
    <w:lvl w:ilvl="0">
      <w:start w:val="1"/>
      <w:numFmt w:val="decimal"/>
      <w:lvlText w:val="%1."/>
      <w:lvlJc w:val="left"/>
      <w:pPr>
        <w:ind w:hanging="360" w:left="1152"/>
      </w:pPr>
    </w:lvl>
  </w:abstractNum>
  <w:abstractNum w:abstractNumId="153">
    <w:multiLevelType w:val="hybridMultilevel"/>
    <w:name w:val="List 154"/>
    <w:lvl w:ilvl="0">
      <w:start w:val="1"/>
      <w:numFmt w:val="decimal"/>
      <w:lvlText w:val="%1."/>
      <w:lvlJc w:val="left"/>
      <w:pPr>
        <w:ind w:hanging="360" w:left="1152"/>
      </w:pPr>
    </w:lvl>
  </w:abstractNum>
  <w:abstractNum w:abstractNumId="154">
    <w:multiLevelType w:val="hybridMultilevel"/>
    <w:name w:val="List 155"/>
    <w:lvl w:ilvl="0">
      <w:start w:val="1"/>
      <w:numFmt w:val="decimal"/>
      <w:lvlText w:val="%1."/>
      <w:lvlJc w:val="left"/>
      <w:pPr>
        <w:ind w:hanging="360" w:left="1152"/>
      </w:pPr>
    </w:lvl>
  </w:abstractNum>
  <w:abstractNum w:abstractNumId="155">
    <w:multiLevelType w:val="hybridMultilevel"/>
    <w:name w:val="List 156"/>
    <w:lvl w:ilvl="0">
      <w:start w:val="4"/>
      <w:numFmt w:val="decimal"/>
      <w:lvlText w:val="%1."/>
      <w:lvlJc w:val="left"/>
      <w:pPr>
        <w:ind w:hanging="360" w:left="1152"/>
      </w:pPr>
    </w:lvl>
  </w:abstractNum>
  <w:abstractNum w:abstractNumId="156">
    <w:multiLevelType w:val="hybridMultilevel"/>
    <w:name w:val="List 157"/>
    <w:lvl w:ilvl="0">
      <w:start w:val="1"/>
      <w:numFmt w:val="decimal"/>
      <w:lvlText w:val="%1."/>
      <w:lvlJc w:val="left"/>
      <w:pPr>
        <w:ind w:hanging="360" w:left="1152"/>
      </w:pPr>
    </w:lvl>
    <w:lvl w:ilvl="2">
      <w:start w:val="1"/>
      <w:numFmt w:val="decimal"/>
      <w:lvlText w:val="%3."/>
      <w:lvlJc w:val="left"/>
      <w:pPr>
        <w:ind w:hanging="360" w:left="1872"/>
      </w:pPr>
    </w:lvl>
  </w:abstractNum>
  <w:abstractNum w:abstractNumId="157">
    <w:multiLevelType w:val="hybridMultilevel"/>
    <w:name w:val="List 158"/>
    <w:lvl w:ilvl="0">
      <w:start w:val="7"/>
      <w:numFmt w:val="decimal"/>
      <w:lvlText w:val="%1."/>
      <w:lvlJc w:val="left"/>
      <w:pPr>
        <w:ind w:hanging="360" w:left="1152"/>
      </w:pPr>
    </w:lvl>
  </w:abstractNum>
  <w:abstractNum w:abstractNumId="158">
    <w:multiLevelType w:val="hybridMultilevel"/>
    <w:name w:val="List 159"/>
    <w:lvl w:ilvl="0">
      <w:start w:val="1"/>
      <w:numFmt w:val="decimal"/>
      <w:lvlText w:val="%1."/>
      <w:lvlJc w:val="left"/>
      <w:pPr>
        <w:ind w:hanging="360" w:left="1152"/>
      </w:pPr>
    </w:lvl>
  </w:abstractNum>
  <w:abstractNum w:abstractNumId="159">
    <w:multiLevelType w:val="hybridMultilevel"/>
    <w:name w:val="List 160"/>
    <w:lvl w:ilvl="0">
      <w:start w:val="1"/>
      <w:numFmt w:val="decimal"/>
      <w:lvlText w:val="%1."/>
      <w:lvlJc w:val="left"/>
      <w:pPr>
        <w:ind w:hanging="360" w:left="1152"/>
      </w:pPr>
    </w:lvl>
    <w:lvl w:ilvl="1">
      <w:start w:val="1"/>
      <w:numFmt w:val="decimal"/>
      <w:lvlText w:val="%2."/>
      <w:lvlJc w:val="left"/>
      <w:pPr>
        <w:ind w:hanging="360" w:left="1512"/>
      </w:pPr>
    </w:lvl>
  </w:abstractNum>
  <w:abstractNum w:abstractNumId="160">
    <w:multiLevelType w:val="hybridMultilevel"/>
    <w:name w:val="List 161"/>
    <w:lvl w:ilvl="0">
      <w:start w:val="6"/>
      <w:numFmt w:val="decimal"/>
      <w:lvlText w:val="%1."/>
      <w:lvlJc w:val="left"/>
      <w:pPr>
        <w:ind w:hanging="360" w:left="1152"/>
      </w:pPr>
    </w:lvl>
  </w:abstractNum>
  <w:abstractNum w:abstractNumId="161">
    <w:multiLevelType w:val="hybridMultilevel"/>
    <w:name w:val="List 162"/>
    <w:lvl w:ilvl="0">
      <w:start w:val="9"/>
      <w:numFmt w:val="decimal"/>
      <w:lvlText w:val="%1."/>
      <w:lvlJc w:val="left"/>
      <w:pPr>
        <w:ind w:hanging="360" w:left="1152"/>
      </w:pPr>
    </w:lvl>
  </w:abstractNum>
  <w:abstractNum w:abstractNumId="162">
    <w:multiLevelType w:val="hybridMultilevel"/>
    <w:name w:val="List 163"/>
    <w:lvl w:ilvl="0">
      <w:start w:val="1"/>
      <w:numFmt w:val="decimal"/>
      <w:lvlText w:val="%1."/>
      <w:lvlJc w:val="left"/>
      <w:pPr>
        <w:ind w:hanging="360" w:left="1152"/>
      </w:pPr>
    </w:lvl>
  </w:abstractNum>
  <w:abstractNum w:abstractNumId="163">
    <w:multiLevelType w:val="hybridMultilevel"/>
    <w:name w:val="List 164"/>
    <w:lvl w:ilvl="0">
      <w:start w:val="1"/>
      <w:numFmt w:val="decimal"/>
      <w:lvlText w:val="%1."/>
      <w:lvlJc w:val="left"/>
      <w:pPr>
        <w:ind w:hanging="360" w:left="1152"/>
      </w:pPr>
    </w:lvl>
  </w:abstractNum>
  <w:abstractNum w:abstractNumId="164">
    <w:multiLevelType w:val="hybridMultilevel"/>
    <w:name w:val="List 165"/>
    <w:lvl w:ilvl="0">
      <w:start w:val="1"/>
      <w:numFmt w:val="decimal"/>
      <w:lvlText w:val="%1."/>
      <w:lvlJc w:val="left"/>
      <w:pPr>
        <w:ind w:hanging="360" w:left="1152"/>
      </w:pPr>
    </w:lvl>
  </w:abstractNum>
  <w:abstractNum w:abstractNumId="165">
    <w:multiLevelType w:val="hybridMultilevel"/>
    <w:name w:val="List 166"/>
    <w:lvl w:ilvl="0">
      <w:start w:val="1"/>
      <w:numFmt w:val="decimal"/>
      <w:lvlText w:val="%1."/>
      <w:lvlJc w:val="left"/>
      <w:pPr>
        <w:ind w:hanging="360" w:left="1152"/>
      </w:pPr>
    </w:lvl>
  </w:abstractNum>
  <w:abstractNum w:abstractNumId="166">
    <w:multiLevelType w:val="hybridMultilevel"/>
    <w:name w:val="List 167"/>
    <w:lvl w:ilvl="0">
      <w:start w:val="3"/>
      <w:numFmt w:val="decimal"/>
      <w:lvlText w:val="%1."/>
      <w:lvlJc w:val="left"/>
      <w:pPr>
        <w:ind w:hanging="360" w:left="1152"/>
      </w:pPr>
    </w:lvl>
  </w:abstractNum>
  <w:abstractNum w:abstractNumId="167">
    <w:multiLevelType w:val="hybridMultilevel"/>
    <w:name w:val="List 168"/>
    <w:lvl w:ilvl="0">
      <w:start w:val="5"/>
      <w:numFmt w:val="decimal"/>
      <w:lvlText w:val="%1."/>
      <w:lvlJc w:val="left"/>
      <w:pPr>
        <w:ind w:hanging="360" w:left="1152"/>
      </w:pPr>
    </w:lvl>
  </w:abstractNum>
  <w:abstractNum w:abstractNumId="168">
    <w:multiLevelType w:val="hybridMultilevel"/>
    <w:name w:val="List 169"/>
    <w:lvl w:ilvl="0">
      <w:start w:val="1"/>
      <w:numFmt w:val="decimal"/>
      <w:lvlText w:val="%1."/>
      <w:lvlJc w:val="left"/>
      <w:pPr>
        <w:ind w:hanging="360" w:left="1152"/>
      </w:pPr>
    </w:lvl>
  </w:abstractNum>
  <w:abstractNum w:abstractNumId="169">
    <w:multiLevelType w:val="hybridMultilevel"/>
    <w:name w:val="List 170"/>
    <w:lvl w:ilvl="0">
      <w:start w:val="1"/>
      <w:numFmt w:val="decimal"/>
      <w:lvlText w:val="%1."/>
      <w:lvlJc w:val="left"/>
      <w:pPr>
        <w:ind w:hanging="360" w:left="1152"/>
      </w:pPr>
    </w:lvl>
  </w:abstractNum>
  <w:abstractNum w:abstractNumId="170">
    <w:multiLevelType w:val="hybridMultilevel"/>
    <w:name w:val="List 171"/>
    <w:lvl w:ilvl="0">
      <w:start w:val="1"/>
      <w:numFmt w:val="decimal"/>
      <w:lvlText w:val="%1."/>
      <w:lvlJc w:val="left"/>
      <w:pPr>
        <w:ind w:hanging="360" w:left="1152"/>
      </w:pPr>
    </w:lvl>
  </w:abstractNum>
  <w:abstractNum w:abstractNumId="171">
    <w:multiLevelType w:val="hybridMultilevel"/>
    <w:name w:val="List 172"/>
    <w:lvl w:ilvl="0">
      <w:start w:val="1"/>
      <w:numFmt w:val="decimal"/>
      <w:lvlText w:val="%1."/>
      <w:lvlJc w:val="left"/>
      <w:pPr>
        <w:ind w:hanging="360" w:left="1152"/>
      </w:pPr>
    </w:lvl>
  </w:abstractNum>
  <w:abstractNum w:abstractNumId="172">
    <w:multiLevelType w:val="hybridMultilevel"/>
    <w:name w:val="List 173"/>
    <w:lvl w:ilvl="0">
      <w:start w:val="1"/>
      <w:numFmt w:val="decimal"/>
      <w:lvlText w:val="%1."/>
      <w:lvlJc w:val="left"/>
      <w:pPr>
        <w:ind w:hanging="360" w:left="1152"/>
      </w:pPr>
    </w:lvl>
  </w:abstractNum>
  <w:abstractNum w:abstractNumId="173">
    <w:multiLevelType w:val="hybridMultilevel"/>
    <w:name w:val="List 174"/>
    <w:lvl w:ilvl="0">
      <w:start w:val="4"/>
      <w:numFmt w:val="decimal"/>
      <w:lvlText w:val="%1."/>
      <w:lvlJc w:val="left"/>
      <w:pPr>
        <w:ind w:hanging="360" w:left="1152"/>
      </w:pPr>
    </w:lvl>
  </w:abstractNum>
  <w:abstractNum w:abstractNumId="174">
    <w:multiLevelType w:val="hybridMultilevel"/>
    <w:name w:val="List 175"/>
    <w:lvl w:ilvl="0">
      <w:start w:val="1"/>
      <w:numFmt w:val="decimal"/>
      <w:lvlText w:val="%1."/>
      <w:lvlJc w:val="left"/>
      <w:pPr>
        <w:ind w:hanging="360" w:left="1152"/>
      </w:pPr>
    </w:lvl>
    <w:lvl w:ilvl="2">
      <w:start w:val="1"/>
      <w:numFmt w:val="decimal"/>
      <w:lvlText w:val="%3."/>
      <w:lvlJc w:val="left"/>
      <w:pPr>
        <w:ind w:hanging="360" w:left="1872"/>
      </w:pPr>
    </w:lvl>
  </w:abstractNum>
  <w:abstractNum w:abstractNumId="175">
    <w:multiLevelType w:val="hybridMultilevel"/>
    <w:name w:val="List 176"/>
    <w:lvl w:ilvl="0">
      <w:start w:val="6"/>
      <w:numFmt w:val="decimal"/>
      <w:lvlText w:val="%1."/>
      <w:lvlJc w:val="left"/>
      <w:pPr>
        <w:ind w:hanging="360" w:left="1152"/>
      </w:pPr>
    </w:lvl>
  </w:abstractNum>
  <w:abstractNum w:abstractNumId="176">
    <w:multiLevelType w:val="hybridMultilevel"/>
    <w:name w:val="List 177"/>
    <w:lvl w:ilvl="0">
      <w:start w:val="8"/>
      <w:numFmt w:val="decimal"/>
      <w:lvlText w:val="%1."/>
      <w:lvlJc w:val="left"/>
      <w:pPr>
        <w:ind w:hanging="360" w:left="1152"/>
      </w:pPr>
    </w:lvl>
  </w:abstractNum>
  <w:abstractNum w:abstractNumId="177">
    <w:multiLevelType w:val="hybridMultilevel"/>
    <w:name w:val="List 178"/>
    <w:lvl w:ilvl="0">
      <w:start w:val="1"/>
      <w:numFmt w:val="decimal"/>
      <w:lvlText w:val="%1."/>
      <w:lvlJc w:val="left"/>
      <w:pPr>
        <w:ind w:hanging="360" w:left="1152"/>
      </w:pPr>
    </w:lvl>
    <w:lvl w:ilvl="1">
      <w:start w:val="1"/>
      <w:numFmt w:val="decimal"/>
      <w:lvlText w:val="%2."/>
      <w:lvlJc w:val="left"/>
      <w:pPr>
        <w:ind w:hanging="360" w:left="1512"/>
      </w:pPr>
    </w:lvl>
  </w:abstractNum>
  <w:abstractNum w:abstractNumId="178">
    <w:multiLevelType w:val="hybridMultilevel"/>
    <w:name w:val="List 179"/>
    <w:lvl w:ilvl="0">
      <w:start w:val="4"/>
      <w:numFmt w:val="decimal"/>
      <w:lvlText w:val="%1."/>
      <w:lvlJc w:val="left"/>
      <w:pPr>
        <w:ind w:hanging="360" w:left="1152"/>
      </w:pPr>
    </w:lvl>
  </w:abstractNum>
  <w:abstractNum w:abstractNumId="179">
    <w:multiLevelType w:val="hybridMultilevel"/>
    <w:name w:val="List 180"/>
    <w:lvl w:ilvl="0">
      <w:start w:val="6"/>
      <w:numFmt w:val="decimal"/>
      <w:lvlText w:val="%1."/>
      <w:lvlJc w:val="left"/>
      <w:pPr>
        <w:ind w:hanging="360" w:left="1152"/>
      </w:pPr>
    </w:lvl>
  </w:abstractNum>
  <w:abstractNum w:abstractNumId="180">
    <w:multiLevelType w:val="hybridMultilevel"/>
    <w:name w:val="List 181"/>
    <w:lvl w:ilvl="0">
      <w:start w:val="1"/>
      <w:numFmt w:val="decimal"/>
      <w:lvlText w:val="%1."/>
      <w:lvlJc w:val="left"/>
      <w:pPr>
        <w:ind w:hanging="360" w:left="1152"/>
      </w:pPr>
    </w:lvl>
  </w:abstractNum>
  <w:abstractNum w:abstractNumId="181">
    <w:multiLevelType w:val="hybridMultilevel"/>
    <w:name w:val="List 182"/>
    <w:lvl w:ilvl="0">
      <w:start w:val="1"/>
      <w:numFmt w:val="decimal"/>
      <w:lvlText w:val="%1."/>
      <w:lvlJc w:val="left"/>
      <w:pPr>
        <w:ind w:hanging="360" w:left="1152"/>
      </w:pPr>
    </w:lvl>
  </w:abstractNum>
  <w:abstractNum w:abstractNumId="182">
    <w:multiLevelType w:val="hybridMultilevel"/>
    <w:name w:val="List 183"/>
    <w:lvl w:ilvl="0">
      <w:start w:val="6"/>
      <w:numFmt w:val="decimal"/>
      <w:lvlText w:val="%1."/>
      <w:lvlJc w:val="left"/>
      <w:pPr>
        <w:ind w:hanging="360" w:left="1152"/>
      </w:pPr>
    </w:lvl>
  </w:abstractNum>
  <w:abstractNum w:abstractNumId="183">
    <w:multiLevelType w:val="hybridMultilevel"/>
    <w:name w:val="List 184"/>
    <w:lvl w:ilvl="0">
      <w:start w:val="7"/>
      <w:numFmt w:val="decimal"/>
      <w:lvlText w:val="%1."/>
      <w:lvlJc w:val="left"/>
      <w:pPr>
        <w:ind w:hanging="360" w:left="1152"/>
      </w:pPr>
    </w:lvl>
  </w:abstractNum>
  <w:abstractNum w:abstractNumId="184">
    <w:multiLevelType w:val="hybridMultilevel"/>
    <w:name w:val="List 185"/>
    <w:lvl w:ilvl="0">
      <w:start w:val="1"/>
      <w:numFmt w:val="decimal"/>
      <w:lvlText w:val="%1."/>
      <w:lvlJc w:val="left"/>
      <w:pPr>
        <w:ind w:hanging="360" w:left="1152"/>
      </w:pPr>
    </w:lvl>
  </w:abstractNum>
  <w:abstractNum w:abstractNumId="185">
    <w:multiLevelType w:val="hybridMultilevel"/>
    <w:name w:val="List 186"/>
    <w:lvl w:ilvl="0">
      <w:start w:val="2"/>
      <w:numFmt w:val="decimal"/>
      <w:lvlText w:val="%1."/>
      <w:lvlJc w:val="left"/>
      <w:pPr>
        <w:ind w:hanging="360" w:left="1152"/>
      </w:pPr>
    </w:lvl>
  </w:abstractNum>
  <w:abstractNum w:abstractNumId="186">
    <w:multiLevelType w:val="hybridMultilevel"/>
    <w:name w:val="List 187"/>
    <w:lvl w:ilvl="0">
      <w:start w:val="11"/>
      <w:numFmt w:val="decimal"/>
      <w:lvlText w:val="%1."/>
      <w:lvlJc w:val="left"/>
      <w:pPr>
        <w:ind w:hanging="360" w:left="1152"/>
      </w:pPr>
    </w:lvl>
  </w:abstractNum>
  <w:abstractNum w:abstractNumId="187">
    <w:multiLevelType w:val="hybridMultilevel"/>
    <w:name w:val="List 188"/>
    <w:lvl w:ilvl="0">
      <w:start w:val="17"/>
      <w:numFmt w:val="decimal"/>
      <w:lvlText w:val="%1."/>
      <w:lvlJc w:val="left"/>
      <w:pPr>
        <w:ind w:hanging="360" w:left="1152"/>
      </w:pPr>
    </w:lvl>
  </w:abstractNum>
  <w:abstractNum w:abstractNumId="188">
    <w:multiLevelType w:val="hybridMultilevel"/>
    <w:name w:val="List 189"/>
    <w:lvl w:ilvl="0">
      <w:start w:val="1"/>
      <w:numFmt w:val="decimal"/>
      <w:lvlText w:val="%1."/>
      <w:lvlJc w:val="left"/>
      <w:pPr>
        <w:ind w:hanging="360" w:left="1152"/>
      </w:pPr>
    </w:lvl>
    <w:lvl w:ilvl="1">
      <w:start w:val="1"/>
      <w:numFmt w:val="decimal"/>
      <w:lvlText w:val="%2."/>
      <w:lvlJc w:val="left"/>
      <w:pPr>
        <w:ind w:hanging="360" w:left="1512"/>
      </w:pPr>
    </w:lvl>
  </w:abstractNum>
  <w:abstractNum w:abstractNumId="189">
    <w:multiLevelType w:val="hybridMultilevel"/>
    <w:name w:val="List 190"/>
    <w:lvl w:ilvl="0">
      <w:start w:val="1"/>
      <w:numFmt w:val="decimal"/>
      <w:lvlText w:val="%1."/>
      <w:lvlJc w:val="left"/>
      <w:pPr>
        <w:ind w:hanging="360" w:left="1152"/>
      </w:pPr>
    </w:lvl>
  </w:abstractNum>
  <w:abstractNum w:abstractNumId="190">
    <w:multiLevelType w:val="hybridMultilevel"/>
    <w:name w:val="List 191"/>
    <w:lvl w:ilvl="0">
      <w:start w:val="1"/>
      <w:numFmt w:val="decimal"/>
      <w:lvlText w:val="%1."/>
      <w:lvlJc w:val="left"/>
      <w:pPr>
        <w:ind w:hanging="360" w:left="1152"/>
      </w:pPr>
    </w:lvl>
    <w:lvl w:ilvl="1">
      <w:start w:val="1"/>
      <w:numFmt w:val="decimal"/>
      <w:lvlText w:val="%2."/>
      <w:lvlJc w:val="left"/>
      <w:pPr>
        <w:ind w:hanging="360" w:left="1512"/>
      </w:pPr>
    </w:lvl>
  </w:abstractNum>
  <w:abstractNum w:abstractNumId="191">
    <w:multiLevelType w:val="hybridMultilevel"/>
    <w:name w:val="List 192"/>
    <w:lvl w:ilvl="0">
      <w:start w:val="3"/>
      <w:numFmt w:val="decimal"/>
      <w:lvlText w:val="%1."/>
      <w:lvlJc w:val="left"/>
      <w:pPr>
        <w:ind w:hanging="360" w:left="1152"/>
      </w:pPr>
    </w:lvl>
  </w:abstractNum>
  <w:abstractNum w:abstractNumId="192">
    <w:multiLevelType w:val="hybridMultilevel"/>
    <w:name w:val="List 193"/>
    <w:lvl w:ilvl="0">
      <w:start w:val="4"/>
      <w:numFmt w:val="decimal"/>
      <w:lvlText w:val="%1."/>
      <w:lvlJc w:val="left"/>
      <w:pPr>
        <w:ind w:hanging="360" w:left="1152"/>
      </w:pPr>
    </w:lvl>
  </w:abstractNum>
  <w:abstractNum w:abstractNumId="193">
    <w:multiLevelType w:val="hybridMultilevel"/>
    <w:name w:val="List 194"/>
    <w:lvl w:ilvl="0">
      <w:start w:val="5"/>
      <w:numFmt w:val="decimal"/>
      <w:lvlText w:val="%1."/>
      <w:lvlJc w:val="left"/>
      <w:pPr>
        <w:ind w:hanging="360" w:left="1152"/>
      </w:pPr>
    </w:lvl>
  </w:abstractNum>
  <w:abstractNum w:abstractNumId="194">
    <w:multiLevelType w:val="hybridMultilevel"/>
    <w:name w:val="List 195"/>
    <w:lvl w:ilvl="0">
      <w:start w:val="7"/>
      <w:numFmt w:val="decimal"/>
      <w:lvlText w:val="%1."/>
      <w:lvlJc w:val="left"/>
      <w:pPr>
        <w:ind w:hanging="360" w:left="1152"/>
      </w:pPr>
    </w:lvl>
  </w:abstractNum>
  <w:abstractNum w:abstractNumId="195">
    <w:multiLevelType w:val="hybridMultilevel"/>
    <w:name w:val="List 196"/>
    <w:lvl w:ilvl="0">
      <w:start w:val="9"/>
      <w:numFmt w:val="decimal"/>
      <w:lvlText w:val="%1."/>
      <w:lvlJc w:val="left"/>
      <w:pPr>
        <w:ind w:hanging="360" w:left="1152"/>
      </w:pPr>
    </w:lvl>
  </w:abstractNum>
  <w:abstractNum w:abstractNumId="196">
    <w:multiLevelType w:val="hybridMultilevel"/>
    <w:name w:val="List 197"/>
    <w:lvl w:ilvl="0">
      <w:start w:val="1"/>
      <w:numFmt w:val="decimal"/>
      <w:lvlText w:val="%1."/>
      <w:lvlJc w:val="left"/>
      <w:pPr>
        <w:ind w:hanging="360" w:left="1152"/>
      </w:pPr>
    </w:lvl>
    <w:lvl w:ilvl="1">
      <w:start w:val="1"/>
      <w:numFmt w:val="decimal"/>
      <w:lvlText w:val="%2."/>
      <w:lvlJc w:val="left"/>
      <w:pPr>
        <w:ind w:hanging="360" w:left="1512"/>
      </w:pPr>
    </w:lvl>
  </w:abstractNum>
  <w:abstractNum w:abstractNumId="197">
    <w:multiLevelType w:val="hybridMultilevel"/>
    <w:name w:val="List 198"/>
    <w:lvl w:ilvl="0">
      <w:start w:val="3"/>
      <w:numFmt w:val="decimal"/>
      <w:lvlText w:val="%1."/>
      <w:lvlJc w:val="left"/>
      <w:pPr>
        <w:ind w:hanging="360" w:left="1152"/>
      </w:pPr>
    </w:lvl>
  </w:abstractNum>
  <w:abstractNum w:abstractNumId="198">
    <w:multiLevelType w:val="hybridMultilevel"/>
    <w:name w:val="List 199"/>
    <w:lvl w:ilvl="0">
      <w:start w:val="5"/>
      <w:numFmt w:val="decimal"/>
      <w:lvlText w:val="%1."/>
      <w:lvlJc w:val="left"/>
      <w:pPr>
        <w:ind w:hanging="360" w:left="1152"/>
      </w:pPr>
    </w:lvl>
  </w:abstractNum>
  <w:abstractNum w:abstractNumId="199">
    <w:multiLevelType w:val="hybridMultilevel"/>
    <w:name w:val="List 200"/>
    <w:lvl w:ilvl="0">
      <w:start w:val="1"/>
      <w:numFmt w:val="decimal"/>
      <w:lvlText w:val="%1."/>
      <w:lvlJc w:val="left"/>
      <w:pPr>
        <w:ind w:hanging="360" w:left="1152"/>
      </w:pPr>
    </w:lvl>
    <w:lvl w:ilvl="1">
      <w:start w:val="1"/>
      <w:numFmt w:val="decimal"/>
      <w:lvlText w:val="%2."/>
      <w:lvlJc w:val="left"/>
      <w:pPr>
        <w:ind w:hanging="360" w:left="1512"/>
      </w:pPr>
    </w:lvl>
  </w:abstractNum>
  <w:abstractNum w:abstractNumId="200">
    <w:multiLevelType w:val="hybridMultilevel"/>
    <w:name w:val="List 201"/>
    <w:lvl w:ilvl="0">
      <w:start w:val="5"/>
      <w:numFmt w:val="decimal"/>
      <w:lvlText w:val="%1."/>
      <w:lvlJc w:val="left"/>
      <w:pPr>
        <w:ind w:hanging="360" w:left="1152"/>
      </w:pPr>
    </w:lvl>
  </w:abstractNum>
  <w:abstractNum w:abstractNumId="201">
    <w:multiLevelType w:val="hybridMultilevel"/>
    <w:name w:val="List 202"/>
    <w:lvl w:ilvl="0">
      <w:start w:val="6"/>
      <w:numFmt w:val="decimal"/>
      <w:lvlText w:val="%1."/>
      <w:lvlJc w:val="left"/>
      <w:pPr>
        <w:ind w:hanging="360" w:left="1152"/>
      </w:pPr>
    </w:lvl>
  </w:abstractNum>
  <w:abstractNum w:abstractNumId="202">
    <w:multiLevelType w:val="hybridMultilevel"/>
    <w:name w:val="List 203"/>
    <w:lvl w:ilvl="0">
      <w:start w:val="7"/>
      <w:numFmt w:val="decimal"/>
      <w:lvlText w:val="%1."/>
      <w:lvlJc w:val="left"/>
      <w:pPr>
        <w:ind w:hanging="360" w:left="1152"/>
      </w:pPr>
    </w:lvl>
  </w:abstractNum>
  <w:abstractNum w:abstractNumId="203">
    <w:multiLevelType w:val="hybridMultilevel"/>
    <w:name w:val="List 204"/>
    <w:lvl w:ilvl="0">
      <w:start w:val="9"/>
      <w:numFmt w:val="decimal"/>
      <w:lvlText w:val="%1."/>
      <w:lvlJc w:val="left"/>
      <w:pPr>
        <w:ind w:hanging="360" w:left="1152"/>
      </w:pPr>
    </w:lvl>
  </w:abstractNum>
  <w:abstractNum w:abstractNumId="204">
    <w:multiLevelType w:val="hybridMultilevel"/>
    <w:name w:val="List 205"/>
    <w:lvl w:ilvl="0">
      <w:start w:val="14"/>
      <w:numFmt w:val="decimal"/>
      <w:lvlText w:val="%1."/>
      <w:lvlJc w:val="left"/>
      <w:pPr>
        <w:ind w:hanging="360" w:left="1152"/>
      </w:pPr>
    </w:lvl>
  </w:abstractNum>
  <w:abstractNum w:abstractNumId="205">
    <w:multiLevelType w:val="hybridMultilevel"/>
    <w:name w:val="List 206"/>
    <w:lvl w:ilvl="0">
      <w:start w:val="1"/>
      <w:numFmt w:val="decimal"/>
      <w:lvlText w:val="%1."/>
      <w:lvlJc w:val="left"/>
      <w:pPr>
        <w:ind w:hanging="360" w:left="1152"/>
      </w:pPr>
    </w:lvl>
  </w:abstractNum>
  <w:abstractNum w:abstractNumId="206">
    <w:multiLevelType w:val="hybridMultilevel"/>
    <w:name w:val="List 207"/>
    <w:lvl w:ilvl="0">
      <w:start w:val="1"/>
      <w:numFmt w:val="decimal"/>
      <w:lvlText w:val="%1."/>
      <w:lvlJc w:val="left"/>
      <w:pPr>
        <w:ind w:hanging="360" w:left="1152"/>
      </w:pPr>
    </w:lvl>
  </w:abstractNum>
  <w:abstractNum w:abstractNumId="207">
    <w:multiLevelType w:val="hybridMultilevel"/>
    <w:name w:val="List 208"/>
    <w:lvl w:ilvl="0">
      <w:start w:val="1"/>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208">
    <w:multiLevelType w:val="hybridMultilevel"/>
    <w:name w:val="List 209"/>
    <w:lvl w:ilvl="0">
      <w:start w:val="7"/>
      <w:numFmt w:val="decimal"/>
      <w:lvlText w:val="%1."/>
      <w:lvlJc w:val="left"/>
      <w:pPr>
        <w:ind w:hanging="360" w:left="1152"/>
      </w:pPr>
    </w:lvl>
  </w:abstractNum>
  <w:abstractNum w:abstractNumId="209">
    <w:multiLevelType w:val="hybridMultilevel"/>
    <w:name w:val="List 210"/>
    <w:lvl w:ilvl="0">
      <w:start w:val="9"/>
      <w:numFmt w:val="decimal"/>
      <w:lvlText w:val="%1."/>
      <w:lvlJc w:val="left"/>
      <w:pPr>
        <w:ind w:hanging="360" w:left="1152"/>
      </w:pPr>
    </w:lvl>
  </w:abstractNum>
  <w:abstractNum w:abstractNumId="210">
    <w:multiLevelType w:val="hybridMultilevel"/>
    <w:name w:val="List 211"/>
    <w:lvl w:ilvl="0">
      <w:start w:val="11"/>
      <w:numFmt w:val="decimal"/>
      <w:lvlText w:val="%1."/>
      <w:lvlJc w:val="left"/>
      <w:pPr>
        <w:ind w:hanging="360" w:left="1152"/>
      </w:pPr>
    </w:lvl>
  </w:abstractNum>
  <w:abstractNum w:abstractNumId="211">
    <w:multiLevelType w:val="hybridMultilevel"/>
    <w:name w:val="List 212"/>
    <w:lvl w:ilvl="0">
      <w:start w:val="1"/>
      <w:numFmt w:val="decimal"/>
      <w:lvlText w:val="%1."/>
      <w:lvlJc w:val="left"/>
      <w:pPr>
        <w:ind w:hanging="360" w:left="1152"/>
      </w:pPr>
    </w:lvl>
  </w:abstractNum>
  <w:abstractNum w:abstractNumId="212">
    <w:multiLevelType w:val="hybridMultilevel"/>
    <w:name w:val="List 213"/>
    <w:lvl w:ilvl="0">
      <w:start w:val="14"/>
      <w:numFmt w:val="decimal"/>
      <w:lvlText w:val="%1."/>
      <w:lvlJc w:val="left"/>
      <w:pPr>
        <w:ind w:hanging="360" w:left="1152"/>
      </w:pPr>
    </w:lvl>
  </w:abstractNum>
  <w:abstractNum w:abstractNumId="213">
    <w:multiLevelType w:val="hybridMultilevel"/>
    <w:name w:val="List 214"/>
    <w:lvl w:ilvl="0">
      <w:start w:val="1"/>
      <w:numFmt w:val="decimal"/>
      <w:lvlText w:val="%1."/>
      <w:lvlJc w:val="left"/>
      <w:pPr>
        <w:ind w:hanging="360" w:left="1152"/>
      </w:pPr>
    </w:lvl>
  </w:abstractNum>
  <w:abstractNum w:abstractNumId="214">
    <w:multiLevelType w:val="hybridMultilevel"/>
    <w:name w:val="List 215"/>
    <w:lvl w:ilvl="0">
      <w:start w:val="8"/>
      <w:numFmt w:val="decimal"/>
      <w:lvlText w:val="%1."/>
      <w:lvlJc w:val="left"/>
      <w:pPr>
        <w:ind w:hanging="360" w:left="1152"/>
      </w:pPr>
    </w:lvl>
  </w:abstractNum>
  <w:abstractNum w:abstractNumId="215">
    <w:multiLevelType w:val="hybridMultilevel"/>
    <w:name w:val="List 216"/>
    <w:lvl w:ilvl="0">
      <w:start w:val="1"/>
      <w:numFmt w:val="decimal"/>
      <w:lvlText w:val="%1."/>
      <w:lvlJc w:val="left"/>
      <w:pPr>
        <w:ind w:hanging="360" w:left="1152"/>
      </w:pPr>
    </w:lvl>
  </w:abstractNum>
  <w:abstractNum w:abstractNumId="216">
    <w:multiLevelType w:val="hybridMultilevel"/>
    <w:name w:val="List 217"/>
    <w:lvl w:ilvl="0">
      <w:start w:val="1"/>
      <w:numFmt w:val="decimal"/>
      <w:lvlText w:val="%1."/>
      <w:lvlJc w:val="left"/>
      <w:pPr>
        <w:ind w:hanging="360" w:left="1152"/>
      </w:pPr>
    </w:lvl>
    <w:lvl w:ilvl="1">
      <w:start w:val="1"/>
      <w:numFmt w:val="decimal"/>
      <w:lvlText w:val="%2."/>
      <w:lvlJc w:val="left"/>
      <w:pPr>
        <w:ind w:hanging="360" w:left="1512"/>
      </w:pPr>
    </w:lvl>
  </w:abstractNum>
  <w:abstractNum w:abstractNumId="217">
    <w:multiLevelType w:val="hybridMultilevel"/>
    <w:name w:val="List 218"/>
    <w:lvl w:ilvl="0">
      <w:start w:val="4"/>
      <w:numFmt w:val="decimal"/>
      <w:lvlText w:val="%1."/>
      <w:lvlJc w:val="left"/>
      <w:pPr>
        <w:ind w:hanging="360" w:left="1152"/>
      </w:pPr>
    </w:lvl>
  </w:abstractNum>
  <w:abstractNum w:abstractNumId="218">
    <w:multiLevelType w:val="hybridMultilevel"/>
    <w:name w:val="List 219"/>
    <w:lvl w:ilvl="0">
      <w:start w:val="1"/>
      <w:numFmt w:val="decimal"/>
      <w:lvlText w:val="%1."/>
      <w:lvlJc w:val="left"/>
      <w:pPr>
        <w:ind w:hanging="360" w:left="1152"/>
      </w:pPr>
    </w:lvl>
  </w:abstractNum>
  <w:abstractNum w:abstractNumId="219">
    <w:multiLevelType w:val="hybridMultilevel"/>
    <w:name w:val="List 220"/>
    <w:lvl w:ilvl="0">
      <w:start w:val="14"/>
      <w:numFmt w:val="decimal"/>
      <w:lvlText w:val="%1."/>
      <w:lvlJc w:val="left"/>
      <w:pPr>
        <w:ind w:hanging="360" w:left="1152"/>
      </w:pPr>
    </w:lvl>
  </w:abstractNum>
  <w:abstractNum w:abstractNumId="220">
    <w:multiLevelType w:val="hybridMultilevel"/>
    <w:name w:val="List 221"/>
    <w:lvl w:ilvl="0">
      <w:start w:val="17"/>
      <w:numFmt w:val="decimal"/>
      <w:lvlText w:val="%1."/>
      <w:lvlJc w:val="left"/>
      <w:pPr>
        <w:ind w:hanging="360" w:left="1152"/>
      </w:pPr>
    </w:lvl>
  </w:abstractNum>
  <w:abstractNum w:abstractNumId="221">
    <w:multiLevelType w:val="hybridMultilevel"/>
    <w:name w:val="List 222"/>
    <w:lvl w:ilvl="0">
      <w:start w:val="1"/>
      <w:numFmt w:val="decimal"/>
      <w:lvlText w:val="%1."/>
      <w:lvlJc w:val="left"/>
      <w:pPr>
        <w:ind w:hanging="360" w:left="1152"/>
      </w:pPr>
    </w:lvl>
    <w:lvl w:ilvl="1">
      <w:start w:val="1"/>
      <w:numFmt w:val="decimal"/>
      <w:lvlText w:val="%2."/>
      <w:lvlJc w:val="left"/>
      <w:pPr>
        <w:ind w:hanging="360" w:left="1512"/>
      </w:pPr>
    </w:lvl>
  </w:abstractNum>
  <w:abstractNum w:abstractNumId="222">
    <w:multiLevelType w:val="hybridMultilevel"/>
    <w:name w:val="List 223"/>
    <w:lvl w:ilvl="0">
      <w:start w:val="9"/>
      <w:numFmt w:val="decimal"/>
      <w:lvlText w:val="%1."/>
      <w:lvlJc w:val="left"/>
      <w:pPr>
        <w:ind w:hanging="360" w:left="1152"/>
      </w:pPr>
    </w:lvl>
  </w:abstractNum>
  <w:abstractNum w:abstractNumId="223">
    <w:multiLevelType w:val="hybridMultilevel"/>
    <w:name w:val="List 224"/>
    <w:lvl w:ilvl="0">
      <w:start w:val="10"/>
      <w:numFmt w:val="decimal"/>
      <w:lvlText w:val="%1."/>
      <w:lvlJc w:val="left"/>
      <w:pPr>
        <w:ind w:hanging="360" w:left="1152"/>
      </w:pPr>
    </w:lvl>
    <w:lvl w:ilvl="1">
      <w:start w:val="1"/>
      <w:numFmt w:val="decimal"/>
      <w:lvlText w:val="%2."/>
      <w:lvlJc w:val="left"/>
      <w:pPr>
        <w:ind w:hanging="360" w:left="1512"/>
      </w:pPr>
    </w:lvl>
  </w:abstractNum>
  <w:abstractNum w:abstractNumId="224">
    <w:multiLevelType w:val="hybridMultilevel"/>
    <w:name w:val="List 225"/>
    <w:lvl w:ilvl="0">
      <w:start w:val="1"/>
      <w:numFmt w:val="decimal"/>
      <w:lvlText w:val="%1."/>
      <w:lvlJc w:val="left"/>
      <w:pPr>
        <w:ind w:hanging="360" w:left="1152"/>
      </w:pPr>
    </w:lvl>
  </w:abstractNum>
  <w:abstractNum w:abstractNumId="225">
    <w:multiLevelType w:val="hybridMultilevel"/>
    <w:name w:val="List 226"/>
    <w:lvl w:ilvl="0">
      <w:start w:val="5"/>
      <w:numFmt w:val="decimal"/>
      <w:lvlText w:val="%1."/>
      <w:lvlJc w:val="left"/>
      <w:pPr>
        <w:ind w:hanging="360" w:left="1152"/>
      </w:pPr>
    </w:lvl>
  </w:abstractNum>
  <w:abstractNum w:abstractNumId="226">
    <w:multiLevelType w:val="hybridMultilevel"/>
    <w:name w:val="List 227"/>
    <w:lvl w:ilvl="0">
      <w:start w:val="10"/>
      <w:numFmt w:val="decimal"/>
      <w:lvlText w:val="%1."/>
      <w:lvlJc w:val="left"/>
      <w:pPr>
        <w:ind w:hanging="360" w:left="1152"/>
      </w:pPr>
    </w:lvl>
  </w:abstractNum>
  <w:abstractNum w:abstractNumId="227">
    <w:multiLevelType w:val="hybridMultilevel"/>
    <w:name w:val="List 228"/>
    <w:lvl w:ilvl="0">
      <w:start w:val="12"/>
      <w:numFmt w:val="decimal"/>
      <w:lvlText w:val="%1."/>
      <w:lvlJc w:val="left"/>
      <w:pPr>
        <w:ind w:hanging="360" w:left="1152"/>
      </w:pPr>
    </w:lvl>
  </w:abstractNum>
  <w:abstractNum w:abstractNumId="228">
    <w:multiLevelType w:val="hybridMultilevel"/>
    <w:name w:val="List 229"/>
    <w:lvl w:ilvl="0">
      <w:start w:val="1"/>
      <w:numFmt w:val="decimal"/>
      <w:lvlText w:val="%1."/>
      <w:lvlJc w:val="left"/>
      <w:pPr>
        <w:ind w:hanging="360" w:left="1152"/>
      </w:pPr>
    </w:lvl>
  </w:abstractNum>
  <w:abstractNum w:abstractNumId="229">
    <w:multiLevelType w:val="hybridMultilevel"/>
    <w:name w:val="List 230"/>
    <w:lvl w:ilvl="0">
      <w:start w:val="1"/>
      <w:numFmt w:val="decimal"/>
      <w:lvlText w:val="%1."/>
      <w:lvlJc w:val="left"/>
      <w:pPr>
        <w:ind w:hanging="360" w:left="1152"/>
      </w:pPr>
    </w:lvl>
  </w:abstractNum>
  <w:abstractNum w:abstractNumId="230">
    <w:multiLevelType w:val="hybridMultilevel"/>
    <w:name w:val="List 231"/>
    <w:lvl w:ilvl="0">
      <w:start w:val="1"/>
      <w:numFmt w:val="decimal"/>
      <w:lvlText w:val="%1."/>
      <w:lvlJc w:val="left"/>
      <w:pPr>
        <w:ind w:hanging="360" w:left="1152"/>
      </w:pPr>
    </w:lvl>
    <w:lvl w:ilvl="1">
      <w:start w:val="1"/>
      <w:numFmt w:val="decimal"/>
      <w:lvlText w:val="%2."/>
      <w:lvlJc w:val="left"/>
      <w:pPr>
        <w:ind w:hanging="360" w:left="1512"/>
      </w:pPr>
    </w:lvl>
  </w:abstractNum>
  <w:abstractNum w:abstractNumId="231">
    <w:multiLevelType w:val="hybridMultilevel"/>
    <w:name w:val="List 232"/>
    <w:lvl w:ilvl="0">
      <w:start w:val="2"/>
      <w:numFmt w:val="decimal"/>
      <w:lvlText w:val="%1."/>
      <w:lvlJc w:val="left"/>
      <w:pPr>
        <w:ind w:hanging="360" w:left="1152"/>
      </w:pPr>
    </w:lvl>
  </w:abstractNum>
  <w:abstractNum w:abstractNumId="232">
    <w:multiLevelType w:val="hybridMultilevel"/>
    <w:name w:val="List 233"/>
    <w:lvl w:ilvl="0">
      <w:start w:val="3"/>
      <w:numFmt w:val="decimal"/>
      <w:lvlText w:val="%1."/>
      <w:lvlJc w:val="left"/>
      <w:pPr>
        <w:ind w:hanging="360" w:left="1152"/>
      </w:pPr>
    </w:lvl>
  </w:abstractNum>
  <w:abstractNum w:abstractNumId="233">
    <w:multiLevelType w:val="hybridMultilevel"/>
    <w:name w:val="List 234"/>
    <w:lvl w:ilvl="0">
      <w:start w:val="4"/>
      <w:numFmt w:val="decimal"/>
      <w:lvlText w:val="%1."/>
      <w:lvlJc w:val="left"/>
      <w:pPr>
        <w:ind w:hanging="360" w:left="1152"/>
      </w:pPr>
    </w:lvl>
  </w:abstractNum>
  <w:abstractNum w:abstractNumId="234">
    <w:multiLevelType w:val="hybridMultilevel"/>
    <w:name w:val="List 235"/>
    <w:lvl w:ilvl="0">
      <w:start w:val="6"/>
      <w:numFmt w:val="decimal"/>
      <w:lvlText w:val="%1."/>
      <w:lvlJc w:val="left"/>
      <w:pPr>
        <w:ind w:hanging="360" w:left="1152"/>
      </w:pPr>
    </w:lvl>
    <w:lvl w:ilvl="1">
      <w:start w:val="1"/>
      <w:numFmt w:val="decimal"/>
      <w:lvlText w:val="%2."/>
      <w:lvlJc w:val="left"/>
      <w:pPr>
        <w:ind w:hanging="360" w:left="1512"/>
      </w:pPr>
    </w:lvl>
  </w:abstractNum>
  <w:abstractNum w:abstractNumId="235">
    <w:multiLevelType w:val="hybridMultilevel"/>
    <w:name w:val="List 236"/>
    <w:lvl w:ilvl="0">
      <w:start w:val="13"/>
      <w:numFmt w:val="decimal"/>
      <w:lvlText w:val="%1."/>
      <w:lvlJc w:val="left"/>
      <w:pPr>
        <w:ind w:hanging="360" w:left="1152"/>
      </w:pPr>
    </w:lvl>
    <w:lvl w:ilvl="1">
      <w:start w:val="1"/>
      <w:numFmt w:val="decimal"/>
      <w:lvlText w:val="%2."/>
      <w:lvlJc w:val="left"/>
      <w:pPr>
        <w:ind w:hanging="360" w:left="1512"/>
      </w:pPr>
    </w:lvl>
  </w:abstractNum>
  <w:abstractNum w:abstractNumId="236">
    <w:multiLevelType w:val="hybridMultilevel"/>
    <w:name w:val="List 237"/>
    <w:lvl w:ilvl="0">
      <w:start w:val="1"/>
      <w:numFmt w:val="decimal"/>
      <w:lvlText w:val="%1."/>
      <w:lvlJc w:val="left"/>
      <w:pPr>
        <w:ind w:hanging="360" w:left="1152"/>
      </w:pPr>
    </w:lvl>
    <w:lvl w:ilvl="1">
      <w:start w:val="1"/>
      <w:numFmt w:val="decimal"/>
      <w:lvlText w:val="%2."/>
      <w:lvlJc w:val="left"/>
      <w:pPr>
        <w:ind w:hanging="360" w:left="1512"/>
      </w:pPr>
    </w:lvl>
  </w:abstractNum>
  <w:abstractNum w:abstractNumId="237">
    <w:multiLevelType w:val="hybridMultilevel"/>
    <w:name w:val="List 238"/>
    <w:lvl w:ilvl="0">
      <w:start w:val="1"/>
      <w:numFmt w:val="decimal"/>
      <w:lvlText w:val="%1."/>
      <w:lvlJc w:val="left"/>
      <w:pPr>
        <w:ind w:hanging="360" w:left="1152"/>
      </w:pPr>
    </w:lvl>
  </w:abstractNum>
  <w:abstractNum w:abstractNumId="238">
    <w:multiLevelType w:val="hybridMultilevel"/>
    <w:name w:val="List 239"/>
    <w:lvl w:ilvl="0">
      <w:start w:val="6"/>
      <w:numFmt w:val="decimal"/>
      <w:lvlText w:val="%1."/>
      <w:lvlJc w:val="left"/>
      <w:pPr>
        <w:ind w:hanging="360" w:left="1152"/>
      </w:pPr>
    </w:lvl>
  </w:abstractNum>
  <w:abstractNum w:abstractNumId="239">
    <w:multiLevelType w:val="hybridMultilevel"/>
    <w:name w:val="List 240"/>
    <w:lvl w:ilvl="0">
      <w:start w:val="1"/>
      <w:numFmt w:val="decimal"/>
      <w:lvlText w:val="%1."/>
      <w:lvlJc w:val="left"/>
      <w:pPr>
        <w:ind w:hanging="360" w:left="1152"/>
      </w:pPr>
    </w:lvl>
  </w:abstractNum>
  <w:abstractNum w:abstractNumId="240">
    <w:multiLevelType w:val="hybridMultilevel"/>
    <w:name w:val="List 241"/>
    <w:lvl w:ilvl="0">
      <w:start w:val="3"/>
      <w:numFmt w:val="decimal"/>
      <w:lvlText w:val="%1."/>
      <w:lvlJc w:val="left"/>
      <w:pPr>
        <w:ind w:hanging="360" w:left="1152"/>
      </w:pPr>
    </w:lvl>
  </w:abstractNum>
  <w:abstractNum w:abstractNumId="241">
    <w:multiLevelType w:val="hybridMultilevel"/>
    <w:name w:val="List 242"/>
    <w:lvl w:ilvl="0">
      <w:start w:val="4"/>
      <w:numFmt w:val="decimal"/>
      <w:lvlText w:val="%1."/>
      <w:lvlJc w:val="left"/>
      <w:pPr>
        <w:ind w:hanging="360" w:left="1152"/>
      </w:pPr>
    </w:lvl>
  </w:abstractNum>
  <w:abstractNum w:abstractNumId="242">
    <w:multiLevelType w:val="hybridMultilevel"/>
    <w:name w:val="List 243"/>
    <w:lvl w:ilvl="0">
      <w:start w:val="1"/>
      <w:numFmt w:val="decimal"/>
      <w:lvlText w:val="%1."/>
      <w:lvlJc w:val="left"/>
      <w:pPr>
        <w:ind w:hanging="360" w:left="1152"/>
      </w:pPr>
    </w:lvl>
  </w:abstractNum>
  <w:abstractNum w:abstractNumId="243">
    <w:multiLevelType w:val="hybridMultilevel"/>
    <w:name w:val="List 244"/>
    <w:lvl w:ilvl="0">
      <w:start w:val="1"/>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244">
    <w:multiLevelType w:val="hybridMultilevel"/>
    <w:name w:val="List 245"/>
    <w:lvl w:ilvl="0">
      <w:start w:val="17"/>
      <w:numFmt w:val="decimal"/>
      <w:lvlText w:val="%1."/>
      <w:lvlJc w:val="left"/>
      <w:pPr>
        <w:ind w:hanging="360" w:left="1152"/>
      </w:pPr>
    </w:lvl>
  </w:abstractNum>
  <w:abstractNum w:abstractNumId="245">
    <w:multiLevelType w:val="hybridMultilevel"/>
    <w:name w:val="List 246"/>
    <w:lvl w:ilvl="0">
      <w:start w:val="19"/>
      <w:numFmt w:val="decimal"/>
      <w:lvlText w:val="%1."/>
      <w:lvlJc w:val="left"/>
      <w:pPr>
        <w:ind w:hanging="360" w:left="1152"/>
      </w:pPr>
    </w:lvl>
  </w:abstractNum>
  <w:abstractNum w:abstractNumId="246">
    <w:multiLevelType w:val="hybridMultilevel"/>
    <w:name w:val="List 247"/>
    <w:lvl w:ilvl="0">
      <w:start w:val="20"/>
      <w:numFmt w:val="decimal"/>
      <w:lvlText w:val="%1."/>
      <w:lvlJc w:val="left"/>
      <w:pPr>
        <w:ind w:hanging="360" w:left="1152"/>
      </w:pPr>
    </w:lvl>
  </w:abstractNum>
  <w:abstractNum w:abstractNumId="247">
    <w:multiLevelType w:val="hybridMultilevel"/>
    <w:name w:val="List 248"/>
    <w:lvl w:ilvl="0">
      <w:start w:val="1"/>
      <w:numFmt w:val="decimal"/>
      <w:lvlText w:val="%1."/>
      <w:lvlJc w:val="left"/>
      <w:pPr>
        <w:ind w:hanging="360" w:left="1152"/>
      </w:pPr>
    </w:lvl>
  </w:abstractNum>
  <w:abstractNum w:abstractNumId="248">
    <w:multiLevelType w:val="hybridMultilevel"/>
    <w:name w:val="List 249"/>
    <w:lvl w:ilvl="0">
      <w:start w:val="9"/>
      <w:numFmt w:val="decimal"/>
      <w:lvlText w:val="%1."/>
      <w:lvlJc w:val="left"/>
      <w:pPr>
        <w:ind w:hanging="360" w:left="1152"/>
      </w:pPr>
    </w:lvl>
  </w:abstractNum>
  <w:abstractNum w:abstractNumId="249">
    <w:multiLevelType w:val="hybridMultilevel"/>
    <w:name w:val="List 250"/>
    <w:lvl w:ilvl="0">
      <w:start w:val="1"/>
      <w:numFmt w:val="decimal"/>
      <w:lvlText w:val="%1."/>
      <w:lvlJc w:val="left"/>
      <w:pPr>
        <w:ind w:hanging="360" w:left="1152"/>
      </w:pPr>
    </w:lvl>
  </w:abstractNum>
  <w:abstractNum w:abstractNumId="250">
    <w:multiLevelType w:val="hybridMultilevel"/>
    <w:name w:val="List 251"/>
    <w:lvl w:ilvl="0">
      <w:start w:val="1"/>
      <w:numFmt w:val="decimal"/>
      <w:lvlText w:val="%1."/>
      <w:lvlJc w:val="left"/>
      <w:pPr>
        <w:ind w:hanging="360" w:left="1152"/>
      </w:pPr>
    </w:lvl>
    <w:lvl w:ilvl="1">
      <w:start w:val="1"/>
      <w:numFmt w:val="decimal"/>
      <w:lvlText w:val="%2."/>
      <w:lvlJc w:val="left"/>
      <w:pPr>
        <w:ind w:hanging="360" w:left="1512"/>
      </w:pPr>
    </w:lvl>
  </w:abstractNum>
  <w:abstractNum w:abstractNumId="251">
    <w:multiLevelType w:val="hybridMultilevel"/>
    <w:name w:val="List 252"/>
    <w:lvl w:ilvl="0">
      <w:start w:val="9"/>
      <w:numFmt w:val="decimal"/>
      <w:lvlText w:val="%1."/>
      <w:lvlJc w:val="left"/>
      <w:pPr>
        <w:ind w:hanging="360" w:left="1152"/>
      </w:pPr>
    </w:lvl>
  </w:abstractNum>
  <w:abstractNum w:abstractNumId="252">
    <w:multiLevelType w:val="hybridMultilevel"/>
    <w:name w:val="List 253"/>
    <w:lvl w:ilvl="0">
      <w:start w:val="1"/>
      <w:numFmt w:val="decimal"/>
      <w:lvlText w:val="%1."/>
      <w:lvlJc w:val="left"/>
      <w:pPr>
        <w:ind w:hanging="360" w:left="1152"/>
      </w:pPr>
    </w:lvl>
    <w:lvl w:ilvl="1">
      <w:start w:val="1"/>
      <w:numFmt w:val="decimal"/>
      <w:lvlText w:val="%2."/>
      <w:lvlJc w:val="left"/>
      <w:pPr>
        <w:ind w:hanging="360" w:left="1512"/>
      </w:pPr>
    </w:lvl>
  </w:abstractNum>
  <w:abstractNum w:abstractNumId="253">
    <w:multiLevelType w:val="hybridMultilevel"/>
    <w:name w:val="List 254"/>
    <w:lvl w:ilvl="0">
      <w:start w:val="9"/>
      <w:numFmt w:val="decimal"/>
      <w:lvlText w:val="%1."/>
      <w:lvlJc w:val="left"/>
      <w:pPr>
        <w:ind w:hanging="360" w:left="1152"/>
      </w:pPr>
    </w:lvl>
  </w:abstractNum>
  <w:abstractNum w:abstractNumId="254">
    <w:multiLevelType w:val="hybridMultilevel"/>
    <w:name w:val="List 255"/>
    <w:lvl w:ilvl="0">
      <w:start w:val="10"/>
      <w:numFmt w:val="decimal"/>
      <w:lvlText w:val="%1."/>
      <w:lvlJc w:val="left"/>
      <w:pPr>
        <w:ind w:hanging="360" w:left="1152"/>
      </w:pPr>
    </w:lvl>
  </w:abstractNum>
  <w:abstractNum w:abstractNumId="255">
    <w:multiLevelType w:val="hybridMultilevel"/>
    <w:name w:val="List 256"/>
    <w:lvl w:ilvl="0">
      <w:start w:val="11"/>
      <w:numFmt w:val="decimal"/>
      <w:lvlText w:val="%1."/>
      <w:lvlJc w:val="left"/>
      <w:pPr>
        <w:ind w:hanging="360" w:left="1152"/>
      </w:pPr>
    </w:lvl>
  </w:abstractNum>
  <w:abstractNum w:abstractNumId="256">
    <w:multiLevelType w:val="hybridMultilevel"/>
    <w:name w:val="List 257"/>
    <w:lvl w:ilvl="0">
      <w:start w:val="1"/>
      <w:numFmt w:val="decimal"/>
      <w:lvlText w:val="%1."/>
      <w:lvlJc w:val="left"/>
      <w:pPr>
        <w:ind w:hanging="360" w:left="1152"/>
      </w:pPr>
    </w:lvl>
    <w:lvl w:ilvl="1">
      <w:start w:val="1"/>
      <w:numFmt w:val="decimal"/>
      <w:lvlText w:val="%2."/>
      <w:lvlJc w:val="left"/>
      <w:pPr>
        <w:ind w:hanging="360" w:left="1512"/>
      </w:pPr>
    </w:lvl>
  </w:abstractNum>
  <w:abstractNum w:abstractNumId="257">
    <w:multiLevelType w:val="hybridMultilevel"/>
    <w:name w:val="List 258"/>
    <w:lvl w:ilvl="0">
      <w:start w:val="1"/>
      <w:numFmt w:val="decimal"/>
      <w:lvlText w:val="%1."/>
      <w:lvlJc w:val="left"/>
      <w:pPr>
        <w:ind w:hanging="360" w:left="1152"/>
      </w:pPr>
    </w:lvl>
  </w:abstractNum>
  <w:abstractNum w:abstractNumId="258">
    <w:multiLevelType w:val="hybridMultilevel"/>
    <w:name w:val="List 259"/>
    <w:lvl w:ilvl="0">
      <w:start w:val="1"/>
      <w:numFmt w:val="decimal"/>
      <w:lvlText w:val="%1."/>
      <w:lvlJc w:val="left"/>
      <w:pPr>
        <w:ind w:hanging="360" w:left="1152"/>
      </w:pPr>
    </w:lvl>
  </w:abstractNum>
  <w:abstractNum w:abstractNumId="259">
    <w:multiLevelType w:val="hybridMultilevel"/>
    <w:name w:val="List 260"/>
    <w:lvl w:ilvl="0">
      <w:start w:val="1"/>
      <w:numFmt w:val="decimal"/>
      <w:lvlText w:val="%1."/>
      <w:lvlJc w:val="left"/>
      <w:pPr>
        <w:ind w:hanging="360" w:left="1152"/>
      </w:pPr>
    </w:lvl>
    <w:lvl w:ilvl="1">
      <w:start w:val="1"/>
      <w:numFmt w:val="decimal"/>
      <w:lvlText w:val="%2."/>
      <w:lvlJc w:val="left"/>
      <w:pPr>
        <w:ind w:hanging="360" w:left="1512"/>
      </w:pPr>
    </w:lvl>
  </w:abstractNum>
  <w:abstractNum w:abstractNumId="260">
    <w:multiLevelType w:val="hybridMultilevel"/>
    <w:name w:val="List 261"/>
    <w:lvl w:ilvl="0">
      <w:start w:val="10"/>
      <w:numFmt w:val="decimal"/>
      <w:lvlText w:val="%1."/>
      <w:lvlJc w:val="left"/>
      <w:pPr>
        <w:ind w:hanging="360" w:left="1152"/>
      </w:pPr>
    </w:lvl>
  </w:abstractNum>
  <w:abstractNum w:abstractNumId="261">
    <w:multiLevelType w:val="hybridMultilevel"/>
    <w:name w:val="List 262"/>
    <w:lvl w:ilvl="0">
      <w:start w:val="1"/>
      <w:numFmt w:val="decimal"/>
      <w:lvlText w:val="%1."/>
      <w:lvlJc w:val="left"/>
      <w:pPr>
        <w:ind w:hanging="360" w:left="1152"/>
      </w:pPr>
    </w:lvl>
  </w:abstractNum>
  <w:abstractNum w:abstractNumId="262">
    <w:multiLevelType w:val="hybridMultilevel"/>
    <w:name w:val="List 263"/>
    <w:lvl w:ilvl="0">
      <w:start w:val="14"/>
      <w:numFmt w:val="decimal"/>
      <w:lvlText w:val="%1."/>
      <w:lvlJc w:val="left"/>
      <w:pPr>
        <w:ind w:hanging="360" w:left="1152"/>
      </w:pPr>
    </w:lvl>
  </w:abstractNum>
  <w:abstractNum w:abstractNumId="263">
    <w:multiLevelType w:val="hybridMultilevel"/>
    <w:name w:val="List 264"/>
    <w:lvl w:ilvl="0">
      <w:start w:val="15"/>
      <w:numFmt w:val="decimal"/>
      <w:lvlText w:val="%1."/>
      <w:lvlJc w:val="left"/>
      <w:pPr>
        <w:ind w:hanging="360" w:left="1152"/>
      </w:pPr>
    </w:lvl>
  </w:abstractNum>
  <w:abstractNum w:abstractNumId="264">
    <w:multiLevelType w:val="hybridMultilevel"/>
    <w:name w:val="List 265"/>
    <w:lvl w:ilvl="0">
      <w:start w:val="1"/>
      <w:numFmt w:val="decimal"/>
      <w:lvlText w:val="%1."/>
      <w:lvlJc w:val="left"/>
      <w:pPr>
        <w:ind w:hanging="360" w:left="1152"/>
      </w:pPr>
    </w:lvl>
  </w:abstractNum>
  <w:abstractNum w:abstractNumId="265">
    <w:multiLevelType w:val="hybridMultilevel"/>
    <w:name w:val="List 266"/>
    <w:lvl w:ilvl="0">
      <w:start w:val="1"/>
      <w:numFmt w:val="decimal"/>
      <w:lvlText w:val="%1."/>
      <w:lvlJc w:val="left"/>
      <w:pPr>
        <w:ind w:hanging="360" w:left="1152"/>
      </w:pPr>
    </w:lvl>
  </w:abstractNum>
  <w:abstractNum w:abstractNumId="266">
    <w:multiLevelType w:val="hybridMultilevel"/>
    <w:name w:val="List 267"/>
    <w:lvl w:ilvl="0">
      <w:start w:val="3"/>
      <w:numFmt w:val="decimal"/>
      <w:lvlText w:val="%1."/>
      <w:lvlJc w:val="left"/>
      <w:pPr>
        <w:ind w:hanging="360" w:left="1152"/>
      </w:pPr>
    </w:lvl>
    <w:lvl w:ilvl="1">
      <w:start w:val="1"/>
      <w:numFmt w:val="decimal"/>
      <w:lvlText w:val="%2."/>
      <w:lvlJc w:val="left"/>
      <w:pPr>
        <w:ind w:hanging="360" w:left="1512"/>
      </w:pPr>
    </w:lvl>
  </w:abstractNum>
  <w:abstractNum w:abstractNumId="267">
    <w:multiLevelType w:val="hybridMultilevel"/>
    <w:name w:val="List 268"/>
    <w:lvl w:ilvl="0">
      <w:start w:val="5"/>
      <w:numFmt w:val="decimal"/>
      <w:lvlText w:val="%1."/>
      <w:lvlJc w:val="left"/>
      <w:pPr>
        <w:ind w:hanging="360" w:left="1152"/>
      </w:pPr>
    </w:lvl>
  </w:abstractNum>
  <w:abstractNum w:abstractNumId="268">
    <w:multiLevelType w:val="hybridMultilevel"/>
    <w:name w:val="List 269"/>
    <w:lvl w:ilvl="0">
      <w:start w:val="6"/>
      <w:numFmt w:val="decimal"/>
      <w:lvlText w:val="%1."/>
      <w:lvlJc w:val="left"/>
      <w:pPr>
        <w:ind w:hanging="360" w:left="1152"/>
      </w:pPr>
    </w:lvl>
  </w:abstractNum>
  <w:abstractNum w:abstractNumId="269">
    <w:multiLevelType w:val="hybridMultilevel"/>
    <w:name w:val="List 270"/>
    <w:lvl w:ilvl="0">
      <w:start w:val="1"/>
      <w:numFmt w:val="decimal"/>
      <w:lvlText w:val="%1."/>
      <w:lvlJc w:val="left"/>
      <w:pPr>
        <w:ind w:hanging="360" w:left="1152"/>
      </w:pPr>
    </w:lvl>
    <w:lvl w:ilvl="1">
      <w:start w:val="1"/>
      <w:numFmt w:val="decimal"/>
      <w:lvlText w:val="%2."/>
      <w:lvlJc w:val="left"/>
      <w:pPr>
        <w:ind w:hanging="360" w:left="1512"/>
      </w:pPr>
    </w:lvl>
  </w:abstractNum>
  <w:abstractNum w:abstractNumId="270">
    <w:multiLevelType w:val="hybridMultilevel"/>
    <w:name w:val="List 271"/>
    <w:lvl w:ilvl="0">
      <w:start w:val="1"/>
      <w:numFmt w:val="decimal"/>
      <w:lvlText w:val="%1."/>
      <w:lvlJc w:val="left"/>
      <w:pPr>
        <w:ind w:hanging="360" w:left="1152"/>
      </w:pPr>
    </w:lvl>
    <w:lvl w:ilvl="1">
      <w:start w:val="1"/>
      <w:numFmt w:val="decimal"/>
      <w:lvlText w:val="%2."/>
      <w:lvlJc w:val="left"/>
      <w:pPr>
        <w:ind w:hanging="360" w:left="1512"/>
      </w:pPr>
    </w:lvl>
  </w:abstractNum>
  <w:abstractNum w:abstractNumId="271">
    <w:multiLevelType w:val="hybridMultilevel"/>
    <w:name w:val="List 272"/>
    <w:lvl w:ilvl="0">
      <w:start w:val="1"/>
      <w:numFmt w:val="decimal"/>
      <w:lvlText w:val="%1."/>
      <w:lvlJc w:val="left"/>
      <w:pPr>
        <w:ind w:hanging="360" w:left="1152"/>
      </w:pPr>
    </w:lvl>
  </w:abstractNum>
  <w:abstractNum w:abstractNumId="272">
    <w:multiLevelType w:val="hybridMultilevel"/>
    <w:name w:val="List 273"/>
    <w:lvl w:ilvl="0">
      <w:start w:val="1"/>
      <w:numFmt w:val="decimal"/>
      <w:lvlText w:val="%1."/>
      <w:lvlJc w:val="left"/>
      <w:pPr>
        <w:ind w:hanging="360" w:left="1152"/>
      </w:pPr>
    </w:lvl>
  </w:abstractNum>
  <w:abstractNum w:abstractNumId="273">
    <w:multiLevelType w:val="hybridMultilevel"/>
    <w:name w:val="List 274"/>
    <w:lvl w:ilvl="0">
      <w:start w:val="3"/>
      <w:numFmt w:val="decimal"/>
      <w:lvlText w:val="%1."/>
      <w:lvlJc w:val="left"/>
      <w:pPr>
        <w:ind w:hanging="360" w:left="1152"/>
      </w:pPr>
    </w:lvl>
  </w:abstractNum>
  <w:abstractNum w:abstractNumId="274">
    <w:multiLevelType w:val="hybridMultilevel"/>
    <w:name w:val="List 275"/>
    <w:lvl w:ilvl="0">
      <w:start w:val="5"/>
      <w:numFmt w:val="decimal"/>
      <w:lvlText w:val="%1."/>
      <w:lvlJc w:val="left"/>
      <w:pPr>
        <w:ind w:hanging="360" w:left="1152"/>
      </w:pPr>
    </w:lvl>
  </w:abstractNum>
  <w:abstractNum w:abstractNumId="275">
    <w:multiLevelType w:val="hybridMultilevel"/>
    <w:name w:val="List 276"/>
    <w:lvl w:ilvl="0">
      <w:start w:val="1"/>
      <w:numFmt w:val="decimal"/>
      <w:lvlText w:val="%1."/>
      <w:lvlJc w:val="left"/>
      <w:pPr>
        <w:ind w:hanging="360" w:left="1152"/>
      </w:pPr>
    </w:lvl>
  </w:abstractNum>
  <w:abstractNum w:abstractNumId="276">
    <w:multiLevelType w:val="hybridMultilevel"/>
    <w:name w:val="List 277"/>
    <w:lvl w:ilvl="0">
      <w:start w:val="3"/>
      <w:numFmt w:val="decimal"/>
      <w:lvlText w:val="%1."/>
      <w:lvlJc w:val="left"/>
      <w:pPr>
        <w:ind w:hanging="360" w:left="1152"/>
      </w:pPr>
    </w:lvl>
  </w:abstractNum>
  <w:abstractNum w:abstractNumId="277">
    <w:multiLevelType w:val="hybridMultilevel"/>
    <w:name w:val="List 278"/>
    <w:lvl w:ilvl="0">
      <w:start w:val="1"/>
      <w:numFmt w:val="decimal"/>
      <w:lvlText w:val="%1."/>
      <w:lvlJc w:val="left"/>
      <w:pPr>
        <w:ind w:hanging="360" w:left="1152"/>
      </w:pPr>
    </w:lvl>
    <w:lvl w:ilvl="1">
      <w:start w:val="1"/>
      <w:numFmt w:val="decimal"/>
      <w:lvlText w:val="%2."/>
      <w:lvlJc w:val="left"/>
      <w:pPr>
        <w:ind w:hanging="360" w:left="1512"/>
      </w:pPr>
    </w:lvl>
  </w:abstractNum>
  <w:abstractNum w:abstractNumId="278">
    <w:multiLevelType w:val="hybridMultilevel"/>
    <w:name w:val="List 279"/>
    <w:lvl w:ilvl="0">
      <w:start w:val="3"/>
      <w:numFmt w:val="decimal"/>
      <w:lvlText w:val="%1."/>
      <w:lvlJc w:val="left"/>
      <w:pPr>
        <w:ind w:hanging="360" w:left="1152"/>
      </w:pPr>
    </w:lvl>
  </w:abstractNum>
  <w:abstractNum w:abstractNumId="279">
    <w:multiLevelType w:val="hybridMultilevel"/>
    <w:name w:val="List 280"/>
    <w:lvl w:ilvl="0">
      <w:start w:val="6"/>
      <w:numFmt w:val="decimal"/>
      <w:lvlText w:val="%1."/>
      <w:lvlJc w:val="left"/>
      <w:pPr>
        <w:ind w:hanging="360" w:left="1152"/>
      </w:pPr>
    </w:lvl>
  </w:abstractNum>
  <w:abstractNum w:abstractNumId="280">
    <w:multiLevelType w:val="hybridMultilevel"/>
    <w:name w:val="List 281"/>
    <w:lvl w:ilvl="0">
      <w:start w:val="1"/>
      <w:numFmt w:val="decimal"/>
      <w:lvlText w:val="%1."/>
      <w:lvlJc w:val="left"/>
      <w:pPr>
        <w:ind w:hanging="360" w:left="1152"/>
      </w:pPr>
    </w:lvl>
  </w:abstractNum>
  <w:abstractNum w:abstractNumId="281">
    <w:multiLevelType w:val="hybridMultilevel"/>
    <w:name w:val="List 282"/>
    <w:lvl w:ilvl="0">
      <w:start w:val="5"/>
      <w:numFmt w:val="decimal"/>
      <w:lvlText w:val="%1."/>
      <w:lvlJc w:val="left"/>
      <w:pPr>
        <w:ind w:hanging="360" w:left="1152"/>
      </w:pPr>
    </w:lvl>
  </w:abstractNum>
  <w:abstractNum w:abstractNumId="282">
    <w:multiLevelType w:val="hybridMultilevel"/>
    <w:name w:val="List 283"/>
    <w:lvl w:ilvl="0">
      <w:start w:val="1"/>
      <w:numFmt w:val="decimal"/>
      <w:lvlText w:val="%1."/>
      <w:lvlJc w:val="left"/>
      <w:pPr>
        <w:ind w:hanging="360" w:left="1152"/>
      </w:pPr>
    </w:lvl>
    <w:lvl w:ilvl="1">
      <w:start w:val="1"/>
      <w:numFmt w:val="decimal"/>
      <w:lvlText w:val="%2."/>
      <w:lvlJc w:val="left"/>
      <w:pPr>
        <w:ind w:hanging="360" w:left="1512"/>
      </w:pPr>
    </w:lvl>
  </w:abstractNum>
  <w:abstractNum w:abstractNumId="283">
    <w:multiLevelType w:val="hybridMultilevel"/>
    <w:name w:val="List 284"/>
    <w:lvl w:ilvl="0">
      <w:start w:val="1"/>
      <w:numFmt w:val="decimal"/>
      <w:lvlText w:val="%1."/>
      <w:lvlJc w:val="left"/>
      <w:pPr>
        <w:ind w:hanging="360" w:left="1152"/>
      </w:pPr>
    </w:lvl>
  </w:abstractNum>
  <w:abstractNum w:abstractNumId="284">
    <w:multiLevelType w:val="hybridMultilevel"/>
    <w:name w:val="List 285"/>
    <w:lvl w:ilvl="0">
      <w:start w:val="1"/>
      <w:numFmt w:val="decimal"/>
      <w:lvlText w:val="%1."/>
      <w:lvlJc w:val="left"/>
      <w:pPr>
        <w:ind w:hanging="360" w:left="1152"/>
      </w:pPr>
    </w:lvl>
  </w:abstractNum>
  <w:abstractNum w:abstractNumId="285">
    <w:multiLevelType w:val="hybridMultilevel"/>
    <w:name w:val="List 286"/>
    <w:lvl w:ilvl="0">
      <w:start w:val="3"/>
      <w:numFmt w:val="decimal"/>
      <w:lvlText w:val="%1."/>
      <w:lvlJc w:val="left"/>
      <w:pPr>
        <w:ind w:hanging="360" w:left="1152"/>
      </w:pPr>
    </w:lvl>
  </w:abstractNum>
  <w:abstractNum w:abstractNumId="286">
    <w:multiLevelType w:val="hybridMultilevel"/>
    <w:name w:val="List 287"/>
    <w:lvl w:ilvl="0">
      <w:start w:val="1"/>
      <w:numFmt w:val="decimal"/>
      <w:lvlText w:val="%1."/>
      <w:lvlJc w:val="left"/>
      <w:pPr>
        <w:ind w:hanging="360" w:left="1152"/>
      </w:pPr>
    </w:lvl>
  </w:abstractNum>
  <w:abstractNum w:abstractNumId="287">
    <w:multiLevelType w:val="hybridMultilevel"/>
    <w:name w:val="List 288"/>
    <w:lvl w:ilvl="0">
      <w:start w:val="2"/>
      <w:numFmt w:val="decimal"/>
      <w:lvlText w:val="%1."/>
      <w:lvlJc w:val="left"/>
      <w:pPr>
        <w:ind w:hanging="360" w:left="1152"/>
      </w:pPr>
    </w:lvl>
  </w:abstractNum>
  <w:abstractNum w:abstractNumId="288">
    <w:multiLevelType w:val="hybridMultilevel"/>
    <w:name w:val="List 289"/>
    <w:lvl w:ilvl="0">
      <w:start w:val="8"/>
      <w:numFmt w:val="decimal"/>
      <w:lvlText w:val="%1."/>
      <w:lvlJc w:val="left"/>
      <w:pPr>
        <w:ind w:hanging="360" w:left="1152"/>
      </w:pPr>
    </w:lvl>
  </w:abstractNum>
  <w:abstractNum w:abstractNumId="289">
    <w:multiLevelType w:val="hybridMultilevel"/>
    <w:name w:val="List 290"/>
    <w:lvl w:ilvl="0">
      <w:start w:val="1"/>
      <w:numFmt w:val="decimal"/>
      <w:lvlText w:val="%1."/>
      <w:lvlJc w:val="left"/>
      <w:pPr>
        <w:ind w:hanging="360" w:left="1152"/>
      </w:pPr>
    </w:lvl>
    <w:lvl w:ilvl="1">
      <w:start w:val="1"/>
      <w:numFmt w:val="decimal"/>
      <w:lvlText w:val="%2."/>
      <w:lvlJc w:val="left"/>
      <w:pPr>
        <w:ind w:hanging="360" w:left="1512"/>
      </w:pPr>
    </w:lvl>
  </w:abstractNum>
  <w:abstractNum w:abstractNumId="290">
    <w:multiLevelType w:val="hybridMultilevel"/>
    <w:name w:val="List 291"/>
    <w:lvl w:ilvl="0">
      <w:start w:val="8"/>
      <w:numFmt w:val="decimal"/>
      <w:lvlText w:val="%1."/>
      <w:lvlJc w:val="left"/>
      <w:pPr>
        <w:ind w:hanging="360" w:left="1152"/>
      </w:pPr>
    </w:lvl>
  </w:abstractNum>
  <w:abstractNum w:abstractNumId="291">
    <w:multiLevelType w:val="hybridMultilevel"/>
    <w:name w:val="List 292"/>
    <w:lvl w:ilvl="0">
      <w:start w:val="11"/>
      <w:numFmt w:val="decimal"/>
      <w:lvlText w:val="%1."/>
      <w:lvlJc w:val="left"/>
      <w:pPr>
        <w:ind w:hanging="360" w:left="1152"/>
      </w:pPr>
    </w:lvl>
  </w:abstractNum>
  <w:abstractNum w:abstractNumId="292">
    <w:multiLevelType w:val="hybridMultilevel"/>
    <w:name w:val="List 293"/>
    <w:lvl w:ilvl="0">
      <w:start w:val="1"/>
      <w:numFmt w:val="decimal"/>
      <w:lvlText w:val="%1."/>
      <w:lvlJc w:val="left"/>
      <w:pPr>
        <w:ind w:hanging="360" w:left="1152"/>
      </w:pPr>
    </w:lvl>
  </w:abstractNum>
  <w:abstractNum w:abstractNumId="293">
    <w:multiLevelType w:val="hybridMultilevel"/>
    <w:name w:val="List 294"/>
    <w:lvl w:ilvl="0">
      <w:start w:val="1"/>
      <w:numFmt w:val="decimal"/>
      <w:lvlText w:val="%1."/>
      <w:lvlJc w:val="left"/>
      <w:pPr>
        <w:ind w:hanging="360" w:left="1152"/>
      </w:pPr>
    </w:lvl>
  </w:abstractNum>
  <w:abstractNum w:abstractNumId="294">
    <w:multiLevelType w:val="hybridMultilevel"/>
    <w:name w:val="List 295"/>
    <w:lvl w:ilvl="0">
      <w:start w:val="5"/>
      <w:numFmt w:val="decimal"/>
      <w:lvlText w:val="%1."/>
      <w:lvlJc w:val="left"/>
      <w:pPr>
        <w:ind w:hanging="360" w:left="1152"/>
      </w:pPr>
    </w:lvl>
  </w:abstractNum>
  <w:abstractNum w:abstractNumId="295">
    <w:multiLevelType w:val="hybridMultilevel"/>
    <w:name w:val="List 296"/>
    <w:lvl w:ilvl="0">
      <w:start w:val="1"/>
      <w:numFmt w:val="decimal"/>
      <w:lvlText w:val="%1."/>
      <w:lvlJc w:val="left"/>
      <w:pPr>
        <w:ind w:hanging="360" w:left="1152"/>
      </w:pPr>
    </w:lvl>
    <w:lvl w:ilvl="1">
      <w:start w:val="1"/>
      <w:numFmt w:val="decimal"/>
      <w:lvlText w:val="%2."/>
      <w:lvlJc w:val="left"/>
      <w:pPr>
        <w:ind w:hanging="360" w:left="1512"/>
      </w:pPr>
    </w:lvl>
  </w:abstractNum>
  <w:abstractNum w:abstractNumId="296">
    <w:multiLevelType w:val="hybridMultilevel"/>
    <w:name w:val="List 297"/>
    <w:lvl w:ilvl="0">
      <w:start w:val="4"/>
      <w:numFmt w:val="decimal"/>
      <w:lvlText w:val="%1."/>
      <w:lvlJc w:val="left"/>
      <w:pPr>
        <w:ind w:hanging="360" w:left="1152"/>
      </w:pPr>
    </w:lvl>
  </w:abstractNum>
  <w:abstractNum w:abstractNumId="297">
    <w:multiLevelType w:val="hybridMultilevel"/>
    <w:name w:val="List 298"/>
    <w:lvl w:ilvl="0">
      <w:start w:val="1"/>
      <w:numFmt w:val="decimal"/>
      <w:lvlText w:val="%1."/>
      <w:lvlJc w:val="left"/>
      <w:pPr>
        <w:ind w:hanging="360" w:left="1152"/>
      </w:pPr>
    </w:lvl>
    <w:lvl w:ilvl="1">
      <w:start w:val="1"/>
      <w:numFmt w:val="decimal"/>
      <w:lvlText w:val="%2."/>
      <w:lvlJc w:val="left"/>
      <w:pPr>
        <w:ind w:hanging="360" w:left="1512"/>
      </w:pPr>
    </w:lvl>
  </w:abstractNum>
  <w:abstractNum w:abstractNumId="298">
    <w:multiLevelType w:val="hybridMultilevel"/>
    <w:name w:val="List 299"/>
    <w:lvl w:ilvl="0">
      <w:start w:val="6"/>
      <w:numFmt w:val="decimal"/>
      <w:lvlText w:val="%1."/>
      <w:lvlJc w:val="left"/>
      <w:pPr>
        <w:ind w:hanging="360" w:left="1152"/>
      </w:pPr>
    </w:lvl>
  </w:abstractNum>
  <w:abstractNum w:abstractNumId="299">
    <w:multiLevelType w:val="hybridMultilevel"/>
    <w:name w:val="List 300"/>
    <w:lvl w:ilvl="0">
      <w:start w:val="1"/>
      <w:numFmt w:val="decimal"/>
      <w:lvlText w:val="%1."/>
      <w:lvlJc w:val="left"/>
      <w:pPr>
        <w:ind w:hanging="360" w:left="1152"/>
      </w:pPr>
    </w:lvl>
  </w:abstractNum>
  <w:abstractNum w:abstractNumId="300">
    <w:multiLevelType w:val="hybridMultilevel"/>
    <w:name w:val="List 301"/>
    <w:lvl w:ilvl="0">
      <w:start w:val="3"/>
      <w:numFmt w:val="decimal"/>
      <w:lvlText w:val="%1."/>
      <w:lvlJc w:val="left"/>
      <w:pPr>
        <w:ind w:hanging="360" w:left="1152"/>
      </w:pPr>
    </w:lvl>
  </w:abstractNum>
  <w:abstractNum w:abstractNumId="301">
    <w:multiLevelType w:val="hybridMultilevel"/>
    <w:name w:val="List 302"/>
    <w:lvl w:ilvl="0">
      <w:start w:val="4"/>
      <w:numFmt w:val="decimal"/>
      <w:lvlText w:val="%1."/>
      <w:lvlJc w:val="left"/>
      <w:pPr>
        <w:ind w:hanging="360" w:left="1152"/>
      </w:pPr>
    </w:lvl>
  </w:abstractNum>
  <w:abstractNum w:abstractNumId="302">
    <w:multiLevelType w:val="hybridMultilevel"/>
    <w:name w:val="List 303"/>
    <w:lvl w:ilvl="0">
      <w:start w:val="1"/>
      <w:numFmt w:val="decimal"/>
      <w:lvlText w:val="%1."/>
      <w:lvlJc w:val="left"/>
      <w:pPr>
        <w:ind w:hanging="360" w:left="1152"/>
      </w:pPr>
    </w:lvl>
    <w:lvl w:ilvl="1">
      <w:start w:val="1"/>
      <w:numFmt w:val="decimal"/>
      <w:lvlText w:val="%2."/>
      <w:lvlJc w:val="left"/>
      <w:pPr>
        <w:ind w:hanging="360" w:left="1512"/>
      </w:pPr>
    </w:lvl>
  </w:abstractNum>
  <w:abstractNum w:abstractNumId="303">
    <w:multiLevelType w:val="hybridMultilevel"/>
    <w:name w:val="List 304"/>
    <w:lvl w:ilvl="0">
      <w:start w:val="2"/>
      <w:numFmt w:val="decimal"/>
      <w:lvlText w:val="%1."/>
      <w:lvlJc w:val="left"/>
      <w:pPr>
        <w:ind w:hanging="360" w:left="1152"/>
      </w:pPr>
    </w:lvl>
    <w:lvl w:ilvl="1">
      <w:start w:val="1"/>
      <w:numFmt w:val="decimal"/>
      <w:lvlText w:val="%2."/>
      <w:lvlJc w:val="left"/>
      <w:pPr>
        <w:ind w:hanging="360" w:left="1512"/>
      </w:pPr>
    </w:lvl>
  </w:abstractNum>
  <w:abstractNum w:abstractNumId="304">
    <w:multiLevelType w:val="hybridMultilevel"/>
    <w:name w:val="List 305"/>
    <w:lvl w:ilvl="0">
      <w:start w:val="1"/>
      <w:numFmt w:val="decimal"/>
      <w:lvlText w:val="%1."/>
      <w:lvlJc w:val="left"/>
      <w:pPr>
        <w:ind w:hanging="360" w:left="1152"/>
      </w:pPr>
    </w:lvl>
    <w:lvl w:ilvl="1">
      <w:start w:val="1"/>
      <w:numFmt w:val="decimal"/>
      <w:lvlText w:val="%2."/>
      <w:lvlJc w:val="left"/>
      <w:pPr>
        <w:ind w:hanging="360" w:left="1512"/>
      </w:pPr>
    </w:lvl>
  </w:abstractNum>
  <w:abstractNum w:abstractNumId="305">
    <w:multiLevelType w:val="hybridMultilevel"/>
    <w:name w:val="List 306"/>
    <w:lvl w:ilvl="0">
      <w:start w:val="4"/>
      <w:numFmt w:val="decimal"/>
      <w:lvlText w:val="%1."/>
      <w:lvlJc w:val="left"/>
      <w:pPr>
        <w:ind w:hanging="360" w:left="1152"/>
      </w:pPr>
    </w:lvl>
  </w:abstractNum>
  <w:abstractNum w:abstractNumId="306">
    <w:multiLevelType w:val="hybridMultilevel"/>
    <w:name w:val="List 307"/>
    <w:lvl w:ilvl="0">
      <w:start w:val="11"/>
      <w:numFmt w:val="decimal"/>
      <w:lvlText w:val="%1."/>
      <w:lvlJc w:val="left"/>
      <w:pPr>
        <w:ind w:hanging="360" w:left="1152"/>
      </w:pPr>
    </w:lvl>
    <w:lvl w:ilvl="1">
      <w:start w:val="1"/>
      <w:numFmt w:val="decimal"/>
      <w:lvlText w:val="%2."/>
      <w:lvlJc w:val="left"/>
      <w:pPr>
        <w:ind w:hanging="360" w:left="1512"/>
      </w:pPr>
    </w:lvl>
  </w:abstractNum>
  <w:abstractNum w:abstractNumId="307">
    <w:multiLevelType w:val="hybridMultilevel"/>
    <w:name w:val="List 308"/>
    <w:lvl w:ilvl="0">
      <w:start w:val="14"/>
      <w:numFmt w:val="decimal"/>
      <w:lvlText w:val="%1."/>
      <w:lvlJc w:val="left"/>
      <w:pPr>
        <w:ind w:hanging="360" w:left="1152"/>
      </w:pPr>
    </w:lvl>
    <w:lvl w:ilvl="1">
      <w:start w:val="1"/>
      <w:numFmt w:val="decimal"/>
      <w:lvlText w:val="%2."/>
      <w:lvlJc w:val="left"/>
      <w:pPr>
        <w:ind w:hanging="360" w:left="1512"/>
      </w:pPr>
    </w:lvl>
  </w:abstractNum>
  <w:abstractNum w:abstractNumId="308">
    <w:multiLevelType w:val="hybridMultilevel"/>
    <w:name w:val="List 309"/>
    <w:lvl w:ilvl="0">
      <w:start w:val="17"/>
      <w:numFmt w:val="decimal"/>
      <w:lvlText w:val="%1."/>
      <w:lvlJc w:val="left"/>
      <w:pPr>
        <w:ind w:hanging="360" w:left="1152"/>
      </w:pPr>
    </w:lvl>
    <w:lvl w:ilvl="1">
      <w:start w:val="1"/>
      <w:numFmt w:val="decimal"/>
      <w:lvlText w:val="%2."/>
      <w:lvlJc w:val="left"/>
      <w:pPr>
        <w:ind w:hanging="360" w:left="1512"/>
      </w:pPr>
    </w:lvl>
  </w:abstractNum>
  <w:abstractNum w:abstractNumId="309">
    <w:multiLevelType w:val="hybridMultilevel"/>
    <w:name w:val="List 310"/>
    <w:lvl w:ilvl="0">
      <w:start w:val="23"/>
      <w:numFmt w:val="decimal"/>
      <w:lvlText w:val="%1."/>
      <w:lvlJc w:val="left"/>
      <w:pPr>
        <w:ind w:hanging="360" w:left="1152"/>
      </w:pPr>
    </w:lvl>
    <w:lvl w:ilvl="1">
      <w:start w:val="1"/>
      <w:numFmt w:val="decimal"/>
      <w:lvlText w:val="%2."/>
      <w:lvlJc w:val="left"/>
      <w:pPr>
        <w:ind w:hanging="360" w:left="1512"/>
      </w:pPr>
    </w:lvl>
  </w:abstractNum>
  <w:abstractNum w:abstractNumId="310">
    <w:multiLevelType w:val="hybridMultilevel"/>
    <w:name w:val="List 311"/>
    <w:lvl w:ilvl="0">
      <w:start w:val="26"/>
      <w:numFmt w:val="decimal"/>
      <w:lvlText w:val="%1."/>
      <w:lvlJc w:val="left"/>
      <w:pPr>
        <w:ind w:hanging="360" w:left="1152"/>
      </w:pPr>
    </w:lvl>
  </w:abstractNum>
  <w:abstractNum w:abstractNumId="311">
    <w:multiLevelType w:val="hybridMultilevel"/>
    <w:name w:val="List 312"/>
    <w:lvl w:ilvl="0">
      <w:start w:val="1"/>
      <w:numFmt w:val="decimal"/>
      <w:lvlText w:val="%1."/>
      <w:lvlJc w:val="left"/>
      <w:pPr>
        <w:ind w:hanging="360" w:left="1152"/>
      </w:pPr>
    </w:lvl>
    <w:lvl w:ilvl="1">
      <w:start w:val="1"/>
      <w:numFmt w:val="decimal"/>
      <w:lvlText w:val="%2."/>
      <w:lvlJc w:val="left"/>
      <w:pPr>
        <w:ind w:hanging="360" w:left="1512"/>
      </w:pPr>
    </w:lvl>
  </w:abstractNum>
  <w:abstractNum w:abstractNumId="312">
    <w:multiLevelType w:val="hybridMultilevel"/>
    <w:name w:val="List 313"/>
    <w:lvl w:ilvl="0">
      <w:start w:val="1"/>
      <w:numFmt w:val="decimal"/>
      <w:lvlText w:val="%1."/>
      <w:lvlJc w:val="left"/>
      <w:pPr>
        <w:ind w:hanging="360" w:left="1152"/>
      </w:pPr>
    </w:lvl>
    <w:lvl w:ilvl="1">
      <w:start w:val="1"/>
      <w:numFmt w:val="decimal"/>
      <w:lvlText w:val="%2."/>
      <w:lvlJc w:val="left"/>
      <w:pPr>
        <w:ind w:hanging="360" w:left="1512"/>
      </w:pPr>
    </w:lvl>
  </w:abstractNum>
  <w:abstractNum w:abstractNumId="313">
    <w:multiLevelType w:val="hybridMultilevel"/>
    <w:name w:val="List 314"/>
    <w:lvl w:ilvl="0">
      <w:start w:val="9"/>
      <w:numFmt w:val="decimal"/>
      <w:lvlText w:val="%1."/>
      <w:lvlJc w:val="left"/>
      <w:pPr>
        <w:ind w:hanging="360" w:left="1152"/>
      </w:pPr>
    </w:lvl>
  </w:abstractNum>
  <w:abstractNum w:abstractNumId="314">
    <w:multiLevelType w:val="hybridMultilevel"/>
    <w:name w:val="List 315"/>
    <w:lvl w:ilvl="0">
      <w:start w:val="1"/>
      <w:numFmt w:val="decimal"/>
      <w:lvlText w:val="%1."/>
      <w:lvlJc w:val="left"/>
      <w:pPr>
        <w:ind w:hanging="360" w:left="1152"/>
      </w:pPr>
    </w:lvl>
  </w:abstractNum>
  <w:abstractNum w:abstractNumId="315">
    <w:multiLevelType w:val="hybridMultilevel"/>
    <w:name w:val="List 316"/>
    <w:lvl w:ilvl="0">
      <w:start w:val="1"/>
      <w:numFmt w:val="decimal"/>
      <w:lvlText w:val="%1."/>
      <w:lvlJc w:val="left"/>
      <w:pPr>
        <w:ind w:hanging="360" w:left="1152"/>
      </w:pPr>
    </w:lvl>
    <w:lvl w:ilvl="1">
      <w:start w:val="1"/>
      <w:numFmt w:val="decimal"/>
      <w:lvlText w:val="%2."/>
      <w:lvlJc w:val="left"/>
      <w:pPr>
        <w:ind w:hanging="360" w:left="1512"/>
      </w:pPr>
    </w:lvl>
  </w:abstractNum>
  <w:abstractNum w:abstractNumId="316">
    <w:multiLevelType w:val="hybridMultilevel"/>
    <w:name w:val="List 317"/>
    <w:lvl w:ilvl="0">
      <w:start w:val="1"/>
      <w:numFmt w:val="decimal"/>
      <w:lvlText w:val="%1."/>
      <w:lvlJc w:val="left"/>
      <w:pPr>
        <w:ind w:hanging="360" w:left="1152"/>
      </w:pPr>
    </w:lvl>
  </w:abstractNum>
  <w:abstractNum w:abstractNumId="317">
    <w:multiLevelType w:val="hybridMultilevel"/>
    <w:name w:val="List 318"/>
    <w:lvl w:ilvl="0">
      <w:start w:val="1"/>
      <w:numFmt w:val="decimal"/>
      <w:lvlText w:val="%1."/>
      <w:lvlJc w:val="left"/>
      <w:pPr>
        <w:ind w:hanging="360" w:left="1152"/>
      </w:pPr>
    </w:lvl>
  </w:abstractNum>
  <w:abstractNum w:abstractNumId="318">
    <w:multiLevelType w:val="hybridMultilevel"/>
    <w:name w:val="List 319"/>
    <w:lvl w:ilvl="0">
      <w:start w:val="1"/>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319">
    <w:multiLevelType w:val="hybridMultilevel"/>
    <w:name w:val="List 320"/>
    <w:lvl w:ilvl="0">
      <w:start w:val="3"/>
      <w:numFmt w:val="decimal"/>
      <w:lvlText w:val="%1."/>
      <w:lvlJc w:val="left"/>
      <w:pPr>
        <w:ind w:hanging="360" w:left="1152"/>
      </w:pPr>
    </w:lvl>
  </w:abstractNum>
  <w:abstractNum w:abstractNumId="320">
    <w:multiLevelType w:val="hybridMultilevel"/>
    <w:name w:val="List 321"/>
    <w:lvl w:ilvl="0">
      <w:start w:val="1"/>
      <w:numFmt w:val="decimal"/>
      <w:lvlText w:val="%1."/>
      <w:lvlJc w:val="left"/>
      <w:pPr>
        <w:ind w:hanging="360" w:left="1152"/>
      </w:pPr>
    </w:lvl>
    <w:lvl w:ilvl="1">
      <w:start w:val="1"/>
      <w:numFmt w:val="decimal"/>
      <w:lvlText w:val="%2."/>
      <w:lvlJc w:val="left"/>
      <w:pPr>
        <w:ind w:hanging="360" w:left="1512"/>
      </w:pPr>
    </w:lvl>
  </w:abstractNum>
  <w:abstractNum w:abstractNumId="321">
    <w:multiLevelType w:val="hybridMultilevel"/>
    <w:name w:val="List 322"/>
    <w:lvl w:ilvl="0">
      <w:start w:val="10"/>
      <w:numFmt w:val="decimal"/>
      <w:lvlText w:val="%1."/>
      <w:lvlJc w:val="left"/>
      <w:pPr>
        <w:ind w:hanging="360" w:left="1152"/>
      </w:pPr>
    </w:lvl>
  </w:abstractNum>
  <w:abstractNum w:abstractNumId="322">
    <w:multiLevelType w:val="hybridMultilevel"/>
    <w:name w:val="List 323"/>
    <w:lvl w:ilvl="0">
      <w:start w:val="11"/>
      <w:numFmt w:val="decimal"/>
      <w:lvlText w:val="%1."/>
      <w:lvlJc w:val="left"/>
      <w:pPr>
        <w:ind w:hanging="360" w:left="1152"/>
      </w:pPr>
    </w:lvl>
  </w:abstractNum>
  <w:abstractNum w:abstractNumId="323">
    <w:multiLevelType w:val="hybridMultilevel"/>
    <w:name w:val="List 324"/>
    <w:lvl w:ilvl="0">
      <w:start w:val="1"/>
      <w:numFmt w:val="decimal"/>
      <w:lvlText w:val="%1."/>
      <w:lvlJc w:val="left"/>
      <w:pPr>
        <w:ind w:hanging="360" w:left="1152"/>
      </w:pPr>
    </w:lvl>
  </w:abstractNum>
  <w:abstractNum w:abstractNumId="324">
    <w:multiLevelType w:val="hybridMultilevel"/>
    <w:name w:val="List 325"/>
    <w:lvl w:ilvl="0">
      <w:start w:val="4"/>
      <w:numFmt w:val="decimal"/>
      <w:lvlText w:val="%1."/>
      <w:lvlJc w:val="left"/>
      <w:pPr>
        <w:ind w:hanging="360" w:left="1152"/>
      </w:pPr>
    </w:lvl>
  </w:abstractNum>
  <w:abstractNum w:abstractNumId="325">
    <w:multiLevelType w:val="hybridMultilevel"/>
    <w:name w:val="List 326"/>
    <w:lvl w:ilvl="0">
      <w:start w:val="1"/>
      <w:numFmt w:val="decimal"/>
      <w:lvlText w:val="%1."/>
      <w:lvlJc w:val="left"/>
      <w:pPr>
        <w:ind w:hanging="360" w:left="1152"/>
      </w:pPr>
    </w:lvl>
  </w:abstractNum>
  <w:abstractNum w:abstractNumId="326">
    <w:multiLevelType w:val="hybridMultilevel"/>
    <w:name w:val="List 327"/>
    <w:lvl w:ilvl="0">
      <w:start w:val="4"/>
      <w:numFmt w:val="decimal"/>
      <w:lvlText w:val="%1."/>
      <w:lvlJc w:val="left"/>
      <w:pPr>
        <w:ind w:hanging="360" w:left="1152"/>
      </w:pPr>
    </w:lvl>
  </w:abstractNum>
  <w:abstractNum w:abstractNumId="327">
    <w:multiLevelType w:val="hybridMultilevel"/>
    <w:name w:val="List 328"/>
    <w:lvl w:ilvl="0">
      <w:start w:val="6"/>
      <w:numFmt w:val="decimal"/>
      <w:lvlText w:val="%1."/>
      <w:lvlJc w:val="left"/>
      <w:pPr>
        <w:ind w:hanging="360" w:left="1152"/>
      </w:pPr>
    </w:lvl>
  </w:abstractNum>
  <w:abstractNum w:abstractNumId="328">
    <w:multiLevelType w:val="hybridMultilevel"/>
    <w:name w:val="List 329"/>
    <w:lvl w:ilvl="0">
      <w:start w:val="1"/>
      <w:numFmt w:val="decimal"/>
      <w:lvlText w:val="%1."/>
      <w:lvlJc w:val="left"/>
      <w:pPr>
        <w:ind w:hanging="360" w:left="1152"/>
      </w:pPr>
    </w:lvl>
  </w:abstractNum>
  <w:abstractNum w:abstractNumId="329">
    <w:multiLevelType w:val="hybridMultilevel"/>
    <w:name w:val="List 330"/>
    <w:lvl w:ilvl="0">
      <w:start w:val="2"/>
      <w:numFmt w:val="decimal"/>
      <w:lvlText w:val="%1."/>
      <w:lvlJc w:val="left"/>
      <w:pPr>
        <w:ind w:hanging="360" w:left="1152"/>
      </w:pPr>
    </w:lvl>
  </w:abstractNum>
  <w:abstractNum w:abstractNumId="330">
    <w:multiLevelType w:val="hybridMultilevel"/>
    <w:name w:val="List 331"/>
    <w:lvl w:ilvl="0">
      <w:start w:val="3"/>
      <w:numFmt w:val="decimal"/>
      <w:lvlText w:val="%1."/>
      <w:lvlJc w:val="left"/>
      <w:pPr>
        <w:ind w:hanging="360" w:left="1152"/>
      </w:pPr>
    </w:lvl>
  </w:abstractNum>
  <w:abstractNum w:abstractNumId="331">
    <w:multiLevelType w:val="hybridMultilevel"/>
    <w:name w:val="List 332"/>
    <w:lvl w:ilvl="0">
      <w:start w:val="1"/>
      <w:numFmt w:val="decimal"/>
      <w:lvlText w:val="%1."/>
      <w:lvlJc w:val="left"/>
      <w:pPr>
        <w:ind w:hanging="360" w:left="1152"/>
      </w:pPr>
    </w:lvl>
  </w:abstractNum>
  <w:abstractNum w:abstractNumId="332">
    <w:multiLevelType w:val="hybridMultilevel"/>
    <w:name w:val="List 333"/>
    <w:lvl w:ilvl="0">
      <w:start w:val="5"/>
      <w:numFmt w:val="decimal"/>
      <w:lvlText w:val="%1."/>
      <w:lvlJc w:val="left"/>
      <w:pPr>
        <w:ind w:hanging="360" w:left="1152"/>
      </w:pPr>
    </w:lvl>
  </w:abstractNum>
  <w:abstractNum w:abstractNumId="333">
    <w:multiLevelType w:val="hybridMultilevel"/>
    <w:name w:val="List 334"/>
    <w:lvl w:ilvl="0">
      <w:start w:val="8"/>
      <w:numFmt w:val="decimal"/>
      <w:lvlText w:val="%1."/>
      <w:lvlJc w:val="left"/>
      <w:pPr>
        <w:ind w:hanging="360" w:left="1152"/>
      </w:pPr>
    </w:lvl>
  </w:abstractNum>
  <w:abstractNum w:abstractNumId="334">
    <w:multiLevelType w:val="hybridMultilevel"/>
    <w:name w:val="List 335"/>
    <w:lvl w:ilvl="0">
      <w:start w:val="9"/>
      <w:numFmt w:val="decimal"/>
      <w:lvlText w:val="%1."/>
      <w:lvlJc w:val="left"/>
      <w:pPr>
        <w:ind w:hanging="360" w:left="1152"/>
      </w:pPr>
    </w:lvl>
  </w:abstractNum>
  <w:abstractNum w:abstractNumId="335">
    <w:multiLevelType w:val="hybridMultilevel"/>
    <w:name w:val="List 336"/>
    <w:lvl w:ilvl="0">
      <w:start w:val="11"/>
      <w:numFmt w:val="decimal"/>
      <w:lvlText w:val="%1."/>
      <w:lvlJc w:val="left"/>
      <w:pPr>
        <w:ind w:hanging="360" w:left="1152"/>
      </w:pPr>
    </w:lvl>
  </w:abstractNum>
  <w:abstractNum w:abstractNumId="336">
    <w:multiLevelType w:val="hybridMultilevel"/>
    <w:name w:val="List 337"/>
    <w:lvl w:ilvl="0">
      <w:start w:val="17"/>
      <w:numFmt w:val="decimal"/>
      <w:lvlText w:val="%1."/>
      <w:lvlJc w:val="left"/>
      <w:pPr>
        <w:ind w:hanging="360" w:left="1152"/>
      </w:pPr>
    </w:lvl>
  </w:abstractNum>
  <w:abstractNum w:abstractNumId="337">
    <w:multiLevelType w:val="hybridMultilevel"/>
    <w:name w:val="List 338"/>
    <w:lvl w:ilvl="0">
      <w:start w:val="1"/>
      <w:numFmt w:val="decimal"/>
      <w:lvlText w:val="%1."/>
      <w:lvlJc w:val="left"/>
      <w:pPr>
        <w:ind w:hanging="360" w:left="1152"/>
      </w:pPr>
    </w:lvl>
  </w:abstractNum>
  <w:abstractNum w:abstractNumId="338">
    <w:multiLevelType w:val="hybridMultilevel"/>
    <w:name w:val="List 339"/>
    <w:lvl w:ilvl="0">
      <w:start w:val="2"/>
      <w:numFmt w:val="decimal"/>
      <w:lvlText w:val="%1."/>
      <w:lvlJc w:val="left"/>
      <w:pPr>
        <w:ind w:hanging="360" w:left="1152"/>
      </w:pPr>
    </w:lvl>
  </w:abstractNum>
  <w:abstractNum w:abstractNumId="339">
    <w:multiLevelType w:val="hybridMultilevel"/>
    <w:name w:val="List 340"/>
    <w:lvl w:ilvl="0">
      <w:start w:val="1"/>
      <w:numFmt w:val="decimal"/>
      <w:lvlText w:val="%1."/>
      <w:lvlJc w:val="left"/>
      <w:pPr>
        <w:ind w:hanging="360" w:left="1152"/>
      </w:pPr>
    </w:lvl>
  </w:abstractNum>
  <w:abstractNum w:abstractNumId="340">
    <w:multiLevelType w:val="hybridMultilevel"/>
    <w:name w:val="List 341"/>
    <w:lvl w:ilvl="0">
      <w:start w:val="1"/>
      <w:numFmt w:val="decimal"/>
      <w:lvlText w:val="%1."/>
      <w:lvlJc w:val="left"/>
      <w:pPr>
        <w:ind w:hanging="360" w:left="1152"/>
      </w:pPr>
    </w:lvl>
  </w:abstractNum>
  <w:abstractNum w:abstractNumId="341">
    <w:multiLevelType w:val="hybridMultilevel"/>
    <w:name w:val="List 342"/>
    <w:lvl w:ilvl="0">
      <w:start w:val="5"/>
      <w:numFmt w:val="decimal"/>
      <w:lvlText w:val="%1."/>
      <w:lvlJc w:val="left"/>
      <w:pPr>
        <w:ind w:hanging="360" w:left="1152"/>
      </w:pPr>
    </w:lvl>
  </w:abstractNum>
  <w:abstractNum w:abstractNumId="342">
    <w:multiLevelType w:val="hybridMultilevel"/>
    <w:name w:val="List 343"/>
    <w:lvl w:ilvl="0">
      <w:start w:val="1"/>
      <w:numFmt w:val="decimal"/>
      <w:lvlText w:val="%1."/>
      <w:lvlJc w:val="left"/>
      <w:pPr>
        <w:ind w:hanging="360" w:left="1152"/>
      </w:pPr>
    </w:lvl>
    <w:lvl w:ilvl="2">
      <w:start w:val="1"/>
      <w:numFmt w:val="decimal"/>
      <w:lvlText w:val="%3."/>
      <w:lvlJc w:val="left"/>
      <w:pPr>
        <w:ind w:hanging="360" w:left="1872"/>
      </w:pPr>
    </w:lvl>
    <w:lvl w:ilvl="3">
      <w:start w:val="1"/>
      <w:numFmt w:val="decimal"/>
      <w:lvlText w:val="%4."/>
      <w:lvlJc w:val="left"/>
      <w:pPr>
        <w:ind w:hanging="360" w:left="2232"/>
      </w:pPr>
    </w:lvl>
  </w:abstractNum>
  <w:abstractNum w:abstractNumId="343">
    <w:multiLevelType w:val="hybridMultilevel"/>
    <w:name w:val="List 344"/>
    <w:lvl w:ilvl="0">
      <w:start w:val="4"/>
      <w:numFmt w:val="decimal"/>
      <w:lvlText w:val="%1."/>
      <w:lvlJc w:val="left"/>
      <w:pPr>
        <w:ind w:hanging="360" w:left="1152"/>
      </w:pPr>
    </w:lvl>
  </w:abstractNum>
  <w:abstractNum w:abstractNumId="344">
    <w:multiLevelType w:val="hybridMultilevel"/>
    <w:name w:val="List 345"/>
    <w:lvl w:ilvl="0">
      <w:start w:val="15"/>
      <w:numFmt w:val="decimal"/>
      <w:lvlText w:val="%1."/>
      <w:lvlJc w:val="left"/>
      <w:pPr>
        <w:ind w:hanging="360" w:left="1152"/>
      </w:pPr>
    </w:lvl>
  </w:abstractNum>
  <w:abstractNum w:abstractNumId="345">
    <w:multiLevelType w:val="hybridMultilevel"/>
    <w:name w:val="List 346"/>
    <w:lvl w:ilvl="0">
      <w:start w:val="1"/>
      <w:numFmt w:val="decimal"/>
      <w:lvlText w:val="%1."/>
      <w:lvlJc w:val="left"/>
      <w:pPr>
        <w:ind w:hanging="360" w:left="1152"/>
      </w:pPr>
    </w:lvl>
  </w:abstractNum>
  <w:abstractNum w:abstractNumId="346">
    <w:multiLevelType w:val="hybridMultilevel"/>
    <w:name w:val="List 347"/>
    <w:lvl w:ilvl="0">
      <w:start w:val="5"/>
      <w:numFmt w:val="decimal"/>
      <w:lvlText w:val="%1."/>
      <w:lvlJc w:val="left"/>
      <w:pPr>
        <w:ind w:hanging="360" w:left="1152"/>
      </w:pPr>
    </w:lvl>
  </w:abstractNum>
  <w:abstractNum w:abstractNumId="347">
    <w:multiLevelType w:val="hybridMultilevel"/>
    <w:name w:val="List 348"/>
    <w:lvl w:ilvl="0">
      <w:start w:val="1"/>
      <w:numFmt w:val="decimal"/>
      <w:lvlText w:val="%1."/>
      <w:lvlJc w:val="left"/>
      <w:pPr>
        <w:ind w:hanging="360" w:left="1152"/>
      </w:pPr>
    </w:lvl>
  </w:abstractNum>
  <w:abstractNum w:abstractNumId="348">
    <w:multiLevelType w:val="hybridMultilevel"/>
    <w:name w:val="List 349"/>
    <w:lvl w:ilvl="0">
      <w:start w:val="6"/>
      <w:numFmt w:val="decimal"/>
      <w:lvlText w:val="%1."/>
      <w:lvlJc w:val="left"/>
      <w:pPr>
        <w:ind w:hanging="360" w:left="1152"/>
      </w:pPr>
    </w:lvl>
  </w:abstractNum>
  <w:abstractNum w:abstractNumId="349">
    <w:multiLevelType w:val="hybridMultilevel"/>
    <w:name w:val="List 350"/>
    <w:lvl w:ilvl="0">
      <w:start w:val="12"/>
      <w:numFmt w:val="decimal"/>
      <w:lvlText w:val="%1."/>
      <w:lvlJc w:val="left"/>
      <w:pPr>
        <w:ind w:hanging="360" w:left="1152"/>
      </w:pPr>
    </w:lvl>
  </w:abstractNum>
  <w:abstractNum w:abstractNumId="350">
    <w:multiLevelType w:val="hybridMultilevel"/>
    <w:name w:val="List 351"/>
    <w:lvl w:ilvl="0">
      <w:start w:val="13"/>
      <w:numFmt w:val="decimal"/>
      <w:lvlText w:val="%1."/>
      <w:lvlJc w:val="left"/>
      <w:pPr>
        <w:ind w:hanging="360" w:left="1152"/>
      </w:pPr>
    </w:lvl>
  </w:abstractNum>
  <w:abstractNum w:abstractNumId="351">
    <w:multiLevelType w:val="hybridMultilevel"/>
    <w:name w:val="List 352"/>
    <w:lvl w:ilvl="0">
      <w:start w:val="15"/>
      <w:numFmt w:val="decimal"/>
      <w:lvlText w:val="%1."/>
      <w:lvlJc w:val="left"/>
      <w:pPr>
        <w:ind w:hanging="360" w:left="1152"/>
      </w:pPr>
    </w:lvl>
  </w:abstractNum>
  <w:abstractNum w:abstractNumId="352">
    <w:multiLevelType w:val="hybridMultilevel"/>
    <w:name w:val="List 353"/>
    <w:lvl w:ilvl="0">
      <w:start w:val="1"/>
      <w:numFmt w:val="decimal"/>
      <w:lvlText w:val="%1."/>
      <w:lvlJc w:val="left"/>
      <w:pPr>
        <w:ind w:hanging="360" w:left="1152"/>
      </w:pPr>
    </w:lvl>
  </w:abstractNum>
  <w:abstractNum w:abstractNumId="353">
    <w:multiLevelType w:val="hybridMultilevel"/>
    <w:name w:val="List 354"/>
    <w:lvl w:ilvl="0">
      <w:start w:val="1"/>
      <w:numFmt w:val="decimal"/>
      <w:lvlText w:val="%1."/>
      <w:lvlJc w:val="left"/>
      <w:pPr>
        <w:ind w:hanging="360" w:left="1152"/>
      </w:pPr>
    </w:lvl>
  </w:abstractNum>
  <w:abstractNum w:abstractNumId="354">
    <w:multiLevelType w:val="hybridMultilevel"/>
    <w:name w:val="List 355"/>
    <w:lvl w:ilvl="0">
      <w:start w:val="4"/>
      <w:numFmt w:val="decimal"/>
      <w:lvlText w:val="%1."/>
      <w:lvlJc w:val="left"/>
      <w:pPr>
        <w:ind w:hanging="360" w:left="1152"/>
      </w:pPr>
    </w:lvl>
  </w:abstractNum>
  <w:abstractNum w:abstractNumId="355">
    <w:multiLevelType w:val="hybridMultilevel"/>
    <w:name w:val="List 356"/>
    <w:lvl w:ilvl="0">
      <w:start w:val="7"/>
      <w:numFmt w:val="decimal"/>
      <w:lvlText w:val="%1."/>
      <w:lvlJc w:val="left"/>
      <w:pPr>
        <w:ind w:hanging="360" w:left="1152"/>
      </w:pPr>
    </w:lvl>
  </w:abstractNum>
  <w:abstractNum w:abstractNumId="356">
    <w:multiLevelType w:val="hybridMultilevel"/>
    <w:name w:val="List 357"/>
    <w:lvl w:ilvl="0">
      <w:start w:val="1"/>
      <w:numFmt w:val="decimal"/>
      <w:lvlText w:val="%1."/>
      <w:lvlJc w:val="left"/>
      <w:pPr>
        <w:ind w:hanging="360" w:left="1152"/>
      </w:pPr>
    </w:lvl>
  </w:abstractNum>
  <w:abstractNum w:abstractNumId="357">
    <w:multiLevelType w:val="hybridMultilevel"/>
    <w:name w:val="List 358"/>
    <w:lvl w:ilvl="0">
      <w:start w:val="17"/>
      <w:numFmt w:val="decimal"/>
      <w:lvlText w:val="%1."/>
      <w:lvlJc w:val="left"/>
      <w:pPr>
        <w:ind w:hanging="360" w:left="1152"/>
      </w:pPr>
    </w:lvl>
  </w:abstractNum>
  <w:abstractNum w:abstractNumId="358">
    <w:multiLevelType w:val="hybridMultilevel"/>
    <w:name w:val="List 359"/>
    <w:lvl w:ilvl="0">
      <w:start w:val="1"/>
      <w:numFmt w:val="decimal"/>
      <w:lvlText w:val="%1."/>
      <w:lvlJc w:val="left"/>
      <w:pPr>
        <w:ind w:hanging="360" w:left="1152"/>
      </w:pPr>
    </w:lvl>
  </w:abstractNum>
  <w:abstractNum w:abstractNumId="359">
    <w:multiLevelType w:val="hybridMultilevel"/>
    <w:name w:val="List 360"/>
    <w:lvl w:ilvl="0">
      <w:start w:val="7"/>
      <w:numFmt w:val="decimal"/>
      <w:lvlText w:val="%1."/>
      <w:lvlJc w:val="left"/>
      <w:pPr>
        <w:ind w:hanging="360" w:left="1152"/>
      </w:pPr>
    </w:lvl>
  </w:abstractNum>
  <w:abstractNum w:abstractNumId="360">
    <w:multiLevelType w:val="hybridMultilevel"/>
    <w:name w:val="List 361"/>
    <w:lvl w:ilvl="0">
      <w:start w:val="1"/>
      <w:numFmt w:val="decimal"/>
      <w:lvlText w:val="%1."/>
      <w:lvlJc w:val="left"/>
      <w:pPr>
        <w:ind w:hanging="360" w:left="1152"/>
      </w:pPr>
    </w:lvl>
  </w:abstractNum>
  <w:abstractNum w:abstractNumId="361">
    <w:multiLevelType w:val="hybridMultilevel"/>
    <w:name w:val="List 362"/>
    <w:lvl w:ilvl="0">
      <w:start w:val="4"/>
      <w:numFmt w:val="decimal"/>
      <w:lvlText w:val="%1."/>
      <w:lvlJc w:val="left"/>
      <w:pPr>
        <w:ind w:hanging="360" w:left="1152"/>
      </w:pPr>
    </w:lvl>
  </w:abstractNum>
  <w:abstractNum w:abstractNumId="362">
    <w:multiLevelType w:val="hybridMultilevel"/>
    <w:name w:val="List 363"/>
    <w:lvl w:ilvl="0">
      <w:start w:val="9"/>
      <w:numFmt w:val="decimal"/>
      <w:lvlText w:val="%1."/>
      <w:lvlJc w:val="left"/>
      <w:pPr>
        <w:ind w:hanging="360" w:left="1152"/>
      </w:pPr>
    </w:lvl>
  </w:abstractNum>
  <w:abstractNum w:abstractNumId="363">
    <w:multiLevelType w:val="hybridMultilevel"/>
    <w:name w:val="List 364"/>
    <w:lvl w:ilvl="0">
      <w:start w:val="1"/>
      <w:numFmt w:val="decimal"/>
      <w:lvlText w:val="%1."/>
      <w:lvlJc w:val="left"/>
      <w:pPr>
        <w:ind w:hanging="360" w:left="1152"/>
      </w:pPr>
    </w:lvl>
  </w:abstractNum>
  <w:abstractNum w:abstractNumId="364">
    <w:multiLevelType w:val="hybridMultilevel"/>
    <w:name w:val="List 365"/>
    <w:lvl w:ilvl="0">
      <w:start w:val="1"/>
      <w:numFmt w:val="decimal"/>
      <w:lvlText w:val="%1."/>
      <w:lvlJc w:val="left"/>
      <w:pPr>
        <w:ind w:hanging="360" w:left="1152"/>
      </w:pPr>
    </w:lvl>
    <w:lvl w:ilvl="1">
      <w:start w:val="1"/>
      <w:numFmt w:val="decimal"/>
      <w:lvlText w:val="%2."/>
      <w:lvlJc w:val="left"/>
      <w:pPr>
        <w:ind w:hanging="360" w:left="1512"/>
      </w:pPr>
    </w:lvl>
  </w:abstractNum>
  <w:abstractNum w:abstractNumId="365">
    <w:multiLevelType w:val="hybridMultilevel"/>
    <w:name w:val="List 366"/>
    <w:lvl w:ilvl="0">
      <w:start w:val="2"/>
      <w:numFmt w:val="decimal"/>
      <w:lvlText w:val="%1."/>
      <w:lvlJc w:val="left"/>
      <w:pPr>
        <w:ind w:hanging="360" w:left="1152"/>
      </w:pPr>
    </w:lvl>
  </w:abstractNum>
  <w:abstractNum w:abstractNumId="366">
    <w:multiLevelType w:val="hybridMultilevel"/>
    <w:name w:val="List 367"/>
    <w:lvl w:ilvl="0">
      <w:start w:val="3"/>
      <w:numFmt w:val="decimal"/>
      <w:lvlText w:val="%1."/>
      <w:lvlJc w:val="left"/>
      <w:pPr>
        <w:ind w:hanging="360" w:left="1152"/>
      </w:pPr>
    </w:lvl>
  </w:abstractNum>
  <w:abstractNum w:abstractNumId="367">
    <w:multiLevelType w:val="hybridMultilevel"/>
    <w:name w:val="List 368"/>
    <w:lvl w:ilvl="0">
      <w:start w:val="4"/>
      <w:numFmt w:val="decimal"/>
      <w:lvlText w:val="%1."/>
      <w:lvlJc w:val="left"/>
      <w:pPr>
        <w:ind w:hanging="360" w:left="1152"/>
      </w:pPr>
    </w:lvl>
  </w:abstractNum>
  <w:abstractNum w:abstractNumId="368">
    <w:multiLevelType w:val="hybridMultilevel"/>
    <w:name w:val="List 369"/>
    <w:lvl w:ilvl="0">
      <w:start w:val="8"/>
      <w:numFmt w:val="decimal"/>
      <w:lvlText w:val="%1."/>
      <w:lvlJc w:val="left"/>
      <w:pPr>
        <w:ind w:hanging="360" w:left="1152"/>
      </w:pPr>
    </w:lvl>
  </w:abstractNum>
  <w:abstractNum w:abstractNumId="369">
    <w:multiLevelType w:val="hybridMultilevel"/>
    <w:name w:val="List 370"/>
    <w:lvl w:ilvl="0">
      <w:start w:val="10"/>
      <w:numFmt w:val="decimal"/>
      <w:lvlText w:val="%1."/>
      <w:lvlJc w:val="left"/>
      <w:pPr>
        <w:ind w:hanging="360" w:left="1152"/>
      </w:pPr>
    </w:lvl>
  </w:abstractNum>
  <w:abstractNum w:abstractNumId="370">
    <w:multiLevelType w:val="hybridMultilevel"/>
    <w:name w:val="List 371"/>
    <w:lvl w:ilvl="0">
      <w:start w:val="1"/>
      <w:numFmt w:val="decimal"/>
      <w:lvlText w:val="%1."/>
      <w:lvlJc w:val="left"/>
      <w:pPr>
        <w:ind w:hanging="360" w:left="1152"/>
      </w:pPr>
    </w:lvl>
    <w:lvl w:ilvl="1">
      <w:start w:val="1"/>
      <w:numFmt w:val="decimal"/>
      <w:lvlText w:val="%2."/>
      <w:lvlJc w:val="left"/>
      <w:pPr>
        <w:ind w:hanging="360" w:left="1512"/>
      </w:pPr>
    </w:lvl>
  </w:abstractNum>
  <w:abstractNum w:abstractNumId="371">
    <w:multiLevelType w:val="hybridMultilevel"/>
    <w:name w:val="List 372"/>
    <w:lvl w:ilvl="0">
      <w:start w:val="3"/>
      <w:numFmt w:val="decimal"/>
      <w:lvlText w:val="%1."/>
      <w:lvlJc w:val="left"/>
      <w:pPr>
        <w:ind w:hanging="360" w:left="1152"/>
      </w:pPr>
    </w:lvl>
  </w:abstractNum>
  <w:abstractNum w:abstractNumId="372">
    <w:multiLevelType w:val="hybridMultilevel"/>
    <w:name w:val="List 373"/>
    <w:lvl w:ilvl="0">
      <w:start w:val="5"/>
      <w:numFmt w:val="decimal"/>
      <w:lvlText w:val="%1."/>
      <w:lvlJc w:val="left"/>
      <w:pPr>
        <w:ind w:hanging="360" w:left="1152"/>
      </w:pPr>
    </w:lvl>
  </w:abstractNum>
  <w:abstractNum w:abstractNumId="373">
    <w:multiLevelType w:val="hybridMultilevel"/>
    <w:name w:val="List 374"/>
    <w:lvl w:ilvl="0">
      <w:start w:val="7"/>
      <w:numFmt w:val="decimal"/>
      <w:lvlText w:val="%1."/>
      <w:lvlJc w:val="left"/>
      <w:pPr>
        <w:ind w:hanging="360" w:left="1152"/>
      </w:pPr>
    </w:lvl>
  </w:abstractNum>
  <w:abstractNum w:abstractNumId="374">
    <w:multiLevelType w:val="hybridMultilevel"/>
    <w:name w:val="List 375"/>
    <w:lvl w:ilvl="0">
      <w:start w:val="1"/>
      <w:numFmt w:val="decimal"/>
      <w:lvlText w:val="%1."/>
      <w:lvlJc w:val="left"/>
      <w:pPr>
        <w:ind w:hanging="360" w:left="1152"/>
      </w:pPr>
    </w:lvl>
  </w:abstractNum>
  <w:abstractNum w:abstractNumId="375">
    <w:multiLevelType w:val="hybridMultilevel"/>
    <w:name w:val="List 376"/>
    <w:lvl w:ilvl="0">
      <w:start w:val="5"/>
      <w:numFmt w:val="decimal"/>
      <w:lvlText w:val="%1."/>
      <w:lvlJc w:val="left"/>
      <w:pPr>
        <w:ind w:hanging="360" w:left="1152"/>
      </w:pPr>
    </w:lvl>
  </w:abstractNum>
  <w:abstractNum w:abstractNumId="376">
    <w:multiLevelType w:val="hybridMultilevel"/>
    <w:name w:val="List 377"/>
    <w:lvl w:ilvl="0">
      <w:start w:val="1"/>
      <w:numFmt w:val="decimal"/>
      <w:lvlText w:val="%1."/>
      <w:lvlJc w:val="left"/>
      <w:pPr>
        <w:ind w:hanging="360" w:left="1152"/>
      </w:pPr>
    </w:lvl>
  </w:abstractNum>
  <w:abstractNum w:abstractNumId="377">
    <w:multiLevelType w:val="hybridMultilevel"/>
    <w:name w:val="List 378"/>
    <w:lvl w:ilvl="0">
      <w:start w:val="2"/>
      <w:numFmt w:val="decimal"/>
      <w:lvlText w:val="%1."/>
      <w:lvlJc w:val="left"/>
      <w:pPr>
        <w:ind w:hanging="360" w:left="1152"/>
      </w:pPr>
    </w:lvl>
  </w:abstractNum>
  <w:abstractNum w:abstractNumId="378">
    <w:multiLevelType w:val="hybridMultilevel"/>
    <w:name w:val="List 379"/>
    <w:lvl w:ilvl="0">
      <w:start w:val="7"/>
      <w:numFmt w:val="decimal"/>
      <w:lvlText w:val="%1."/>
      <w:lvlJc w:val="left"/>
      <w:pPr>
        <w:ind w:hanging="360" w:left="1152"/>
      </w:pPr>
    </w:lvl>
  </w:abstractNum>
  <w:abstractNum w:abstractNumId="379">
    <w:multiLevelType w:val="hybridMultilevel"/>
    <w:name w:val="List 380"/>
    <w:lvl w:ilvl="0">
      <w:start w:val="1"/>
      <w:numFmt w:val="decimal"/>
      <w:lvlText w:val="%1."/>
      <w:lvlJc w:val="left"/>
      <w:pPr>
        <w:ind w:hanging="360" w:left="1152"/>
      </w:pPr>
    </w:lvl>
  </w:abstractNum>
  <w:abstractNum w:abstractNumId="380">
    <w:multiLevelType w:val="hybridMultilevel"/>
    <w:name w:val="List 381"/>
    <w:lvl w:ilvl="0">
      <w:start w:val="4"/>
      <w:numFmt w:val="decimal"/>
      <w:lvlText w:val="%1."/>
      <w:lvlJc w:val="left"/>
      <w:pPr>
        <w:ind w:hanging="360" w:left="1152"/>
      </w:pPr>
    </w:lvl>
  </w:abstractNum>
  <w:abstractNum w:abstractNumId="381">
    <w:multiLevelType w:val="hybridMultilevel"/>
    <w:name w:val="List 382"/>
    <w:lvl w:ilvl="0">
      <w:start w:val="16"/>
      <w:numFmt w:val="decimal"/>
      <w:lvlText w:val="%1."/>
      <w:lvlJc w:val="left"/>
      <w:pPr>
        <w:ind w:hanging="360" w:left="1152"/>
      </w:pPr>
    </w:lvl>
  </w:abstractNum>
  <w:abstractNum w:abstractNumId="382">
    <w:multiLevelType w:val="hybridMultilevel"/>
    <w:name w:val="List 383"/>
    <w:lvl w:ilvl="0">
      <w:start w:val="19"/>
      <w:numFmt w:val="decimal"/>
      <w:lvlText w:val="%1."/>
      <w:lvlJc w:val="left"/>
      <w:pPr>
        <w:ind w:hanging="360" w:left="1152"/>
      </w:pPr>
    </w:lvl>
  </w:abstractNum>
  <w:abstractNum w:abstractNumId="383">
    <w:multiLevelType w:val="hybridMultilevel"/>
    <w:name w:val="List 384"/>
    <w:lvl w:ilvl="0">
      <w:start w:val="1"/>
      <w:numFmt w:val="decimal"/>
      <w:lvlText w:val="%1."/>
      <w:lvlJc w:val="left"/>
      <w:pPr>
        <w:ind w:hanging="360" w:left="1152"/>
      </w:pPr>
    </w:lvl>
  </w:abstractNum>
  <w:abstractNum w:abstractNumId="384">
    <w:multiLevelType w:val="hybridMultilevel"/>
    <w:name w:val="List 385"/>
    <w:lvl w:ilvl="0">
      <w:start w:val="6"/>
      <w:numFmt w:val="decimal"/>
      <w:lvlText w:val="%1."/>
      <w:lvlJc w:val="left"/>
      <w:pPr>
        <w:ind w:hanging="360" w:left="1152"/>
      </w:pPr>
    </w:lvl>
  </w:abstractNum>
  <w:abstractNum w:abstractNumId="385">
    <w:multiLevelType w:val="hybridMultilevel"/>
    <w:name w:val="List 386"/>
    <w:lvl w:ilvl="0">
      <w:start w:val="10"/>
      <w:numFmt w:val="decimal"/>
      <w:lvlText w:val="%1."/>
      <w:lvlJc w:val="left"/>
      <w:pPr>
        <w:ind w:hanging="360" w:left="1152"/>
      </w:pPr>
    </w:lvl>
  </w:abstractNum>
  <w:abstractNum w:abstractNumId="386">
    <w:multiLevelType w:val="hybridMultilevel"/>
    <w:name w:val="List 387"/>
    <w:lvl w:ilvl="0">
      <w:start w:val="15"/>
      <w:numFmt w:val="decimal"/>
      <w:lvlText w:val="%1."/>
      <w:lvlJc w:val="left"/>
      <w:pPr>
        <w:ind w:hanging="360" w:left="1152"/>
      </w:pPr>
    </w:lvl>
  </w:abstractNum>
  <w:abstractNum w:abstractNumId="387">
    <w:multiLevelType w:val="hybridMultilevel"/>
    <w:name w:val="List 388"/>
    <w:lvl w:ilvl="0">
      <w:start w:val="1"/>
      <w:numFmt w:val="decimal"/>
      <w:lvlText w:val="%1."/>
      <w:lvlJc w:val="left"/>
      <w:pPr>
        <w:ind w:hanging="360" w:left="1152"/>
      </w:pPr>
    </w:lvl>
  </w:abstractNum>
  <w:abstractNum w:abstractNumId="388">
    <w:multiLevelType w:val="hybridMultilevel"/>
    <w:name w:val="List 389"/>
    <w:lvl w:ilvl="0">
      <w:start w:val="7"/>
      <w:numFmt w:val="decimal"/>
      <w:lvlText w:val="%1."/>
      <w:lvlJc w:val="left"/>
      <w:pPr>
        <w:ind w:hanging="360" w:left="1152"/>
      </w:pPr>
    </w:lvl>
  </w:abstractNum>
  <w:abstractNum w:abstractNumId="389">
    <w:multiLevelType w:val="hybridMultilevel"/>
    <w:name w:val="List 390"/>
    <w:lvl w:ilvl="0">
      <w:start w:val="1"/>
      <w:numFmt w:val="decimal"/>
      <w:lvlText w:val="%1."/>
      <w:lvlJc w:val="left"/>
      <w:pPr>
        <w:ind w:hanging="360" w:left="1152"/>
      </w:pPr>
    </w:lvl>
  </w:abstractNum>
  <w:abstractNum w:abstractNumId="390">
    <w:multiLevelType w:val="hybridMultilevel"/>
    <w:name w:val="List 391"/>
    <w:lvl w:ilvl="0">
      <w:start w:val="11"/>
      <w:numFmt w:val="decimal"/>
      <w:lvlText w:val="%1."/>
      <w:lvlJc w:val="left"/>
      <w:pPr>
        <w:ind w:hanging="360" w:left="1152"/>
      </w:pPr>
    </w:lvl>
  </w:abstractNum>
  <w:abstractNum w:abstractNumId="391">
    <w:multiLevelType w:val="hybridMultilevel"/>
    <w:name w:val="List 392"/>
    <w:lvl w:ilvl="0">
      <w:start w:val="1"/>
      <w:numFmt w:val="decimal"/>
      <w:lvlText w:val="%1."/>
      <w:lvlJc w:val="left"/>
      <w:pPr>
        <w:ind w:hanging="360" w:left="1152"/>
      </w:pPr>
    </w:lvl>
  </w:abstractNum>
  <w:abstractNum w:abstractNumId="392">
    <w:multiLevelType w:val="hybridMultilevel"/>
    <w:name w:val="List 393"/>
    <w:lvl w:ilvl="0">
      <w:start w:val="6"/>
      <w:numFmt w:val="decimal"/>
      <w:lvlText w:val="%1."/>
      <w:lvlJc w:val="left"/>
      <w:pPr>
        <w:ind w:hanging="360" w:left="1152"/>
      </w:pPr>
    </w:lvl>
  </w:abstractNum>
  <w:abstractNum w:abstractNumId="393">
    <w:multiLevelType w:val="hybridMultilevel"/>
    <w:name w:val="List 394"/>
    <w:lvl w:ilvl="0">
      <w:start w:val="1"/>
      <w:numFmt w:val="decimal"/>
      <w:lvlText w:val="%1."/>
      <w:lvlJc w:val="left"/>
      <w:pPr>
        <w:ind w:hanging="360" w:left="1152"/>
      </w:pPr>
    </w:lvl>
  </w:abstractNum>
  <w:abstractNum w:abstractNumId="394">
    <w:multiLevelType w:val="hybridMultilevel"/>
    <w:name w:val="List 395"/>
    <w:lvl w:ilvl="0">
      <w:start w:val="1"/>
      <w:numFmt w:val="decimal"/>
      <w:lvlText w:val="%1."/>
      <w:lvlJc w:val="left"/>
      <w:pPr>
        <w:ind w:hanging="360" w:left="1152"/>
      </w:pPr>
    </w:lvl>
  </w:abstractNum>
  <w:abstractNum w:abstractNumId="395">
    <w:multiLevelType w:val="hybridMultilevel"/>
    <w:name w:val="List 396"/>
    <w:lvl w:ilvl="0">
      <w:start w:val="4"/>
      <w:numFmt w:val="decimal"/>
      <w:lvlText w:val="%1."/>
      <w:lvlJc w:val="left"/>
      <w:pPr>
        <w:ind w:hanging="360" w:left="1152"/>
      </w:pPr>
    </w:lvl>
  </w:abstractNum>
  <w:abstractNum w:abstractNumId="396">
    <w:multiLevelType w:val="hybridMultilevel"/>
    <w:name w:val="List 397"/>
    <w:lvl w:ilvl="0">
      <w:start w:val="1"/>
      <w:numFmt w:val="decimal"/>
      <w:lvlText w:val="%1."/>
      <w:lvlJc w:val="left"/>
      <w:pPr>
        <w:ind w:hanging="360" w:left="1152"/>
      </w:pPr>
    </w:lvl>
  </w:abstractNum>
  <w:abstractNum w:abstractNumId="397">
    <w:multiLevelType w:val="hybridMultilevel"/>
    <w:name w:val="List 398"/>
    <w:lvl w:ilvl="0">
      <w:start w:val="4"/>
      <w:numFmt w:val="decimal"/>
      <w:lvlText w:val="%1."/>
      <w:lvlJc w:val="left"/>
      <w:pPr>
        <w:ind w:hanging="360" w:left="1152"/>
      </w:pPr>
    </w:lvl>
  </w:abstractNum>
  <w:abstractNum w:abstractNumId="398">
    <w:multiLevelType w:val="hybridMultilevel"/>
    <w:name w:val="List 399"/>
    <w:lvl w:ilvl="0">
      <w:start w:val="6"/>
      <w:numFmt w:val="decimal"/>
      <w:lvlText w:val="%1."/>
      <w:lvlJc w:val="left"/>
      <w:pPr>
        <w:ind w:hanging="360" w:left="1152"/>
      </w:pPr>
    </w:lvl>
  </w:abstractNum>
  <w:abstractNum w:abstractNumId="399">
    <w:multiLevelType w:val="hybridMultilevel"/>
    <w:name w:val="List 400"/>
    <w:lvl w:ilvl="0">
      <w:start w:val="1"/>
      <w:numFmt w:val="decimal"/>
      <w:lvlText w:val="%1."/>
      <w:lvlJc w:val="left"/>
      <w:pPr>
        <w:ind w:hanging="360" w:left="1152"/>
      </w:pPr>
    </w:lvl>
  </w:abstractNum>
  <w:abstractNum w:abstractNumId="400">
    <w:multiLevelType w:val="hybridMultilevel"/>
    <w:name w:val="List 401"/>
    <w:lvl w:ilvl="0">
      <w:start w:val="3"/>
      <w:numFmt w:val="decimal"/>
      <w:lvlText w:val="%1."/>
      <w:lvlJc w:val="left"/>
      <w:pPr>
        <w:ind w:hanging="360" w:left="1152"/>
      </w:pPr>
    </w:lvl>
  </w:abstractNum>
  <w:abstractNum w:abstractNumId="401">
    <w:multiLevelType w:val="hybridMultilevel"/>
    <w:name w:val="List 402"/>
    <w:lvl w:ilvl="0">
      <w:start w:val="5"/>
      <w:numFmt w:val="decimal"/>
      <w:lvlText w:val="%1."/>
      <w:lvlJc w:val="left"/>
      <w:pPr>
        <w:ind w:hanging="360" w:left="1152"/>
      </w:pPr>
    </w:lvl>
  </w:abstractNum>
  <w:abstractNum w:abstractNumId="402">
    <w:multiLevelType w:val="hybridMultilevel"/>
    <w:name w:val="List 403"/>
    <w:lvl w:ilvl="0">
      <w:start w:val="1"/>
      <w:numFmt w:val="decimal"/>
      <w:lvlText w:val="%1."/>
      <w:lvlJc w:val="left"/>
      <w:pPr>
        <w:ind w:hanging="360" w:left="1152"/>
      </w:pPr>
    </w:lvl>
  </w:abstractNum>
  <w:abstractNum w:abstractNumId="403">
    <w:multiLevelType w:val="hybridMultilevel"/>
    <w:name w:val="List 404"/>
    <w:lvl w:ilvl="0">
      <w:start w:val="5"/>
      <w:numFmt w:val="decimal"/>
      <w:lvlText w:val="%1."/>
      <w:lvlJc w:val="left"/>
      <w:pPr>
        <w:ind w:hanging="360" w:left="1152"/>
      </w:pPr>
    </w:lvl>
  </w:abstractNum>
  <w:abstractNum w:abstractNumId="404">
    <w:multiLevelType w:val="hybridMultilevel"/>
    <w:name w:val="List 405"/>
    <w:lvl w:ilvl="0">
      <w:start w:val="1"/>
      <w:numFmt w:val="decimal"/>
      <w:lvlText w:val="%1."/>
      <w:lvlJc w:val="left"/>
      <w:pPr>
        <w:ind w:hanging="360" w:left="1152"/>
      </w:pPr>
    </w:lvl>
  </w:abstractNum>
  <w:abstractNum w:abstractNumId="405">
    <w:multiLevelType w:val="hybridMultilevel"/>
    <w:name w:val="List 406"/>
    <w:lvl w:ilvl="0">
      <w:start w:val="1"/>
      <w:numFmt w:val="decimal"/>
      <w:lvlText w:val="%1."/>
      <w:lvlJc w:val="left"/>
      <w:pPr>
        <w:ind w:hanging="360" w:left="1152"/>
      </w:pPr>
    </w:lvl>
  </w:abstractNum>
  <w:abstractNum w:abstractNumId="406">
    <w:multiLevelType w:val="hybridMultilevel"/>
    <w:name w:val="List 407"/>
    <w:lvl w:ilvl="0">
      <w:start w:val="4"/>
      <w:numFmt w:val="decimal"/>
      <w:lvlText w:val="%1."/>
      <w:lvlJc w:val="left"/>
      <w:pPr>
        <w:ind w:hanging="360" w:left="1152"/>
      </w:pPr>
    </w:lvl>
  </w:abstractNum>
  <w:abstractNum w:abstractNumId="407">
    <w:multiLevelType w:val="hybridMultilevel"/>
    <w:name w:val="List 408"/>
    <w:lvl w:ilvl="0">
      <w:start w:val="1"/>
      <w:numFmt w:val="decimal"/>
      <w:lvlText w:val="%1."/>
      <w:lvlJc w:val="left"/>
      <w:pPr>
        <w:ind w:hanging="360" w:left="1152"/>
      </w:pPr>
    </w:lvl>
  </w:abstractNum>
  <w:abstractNum w:abstractNumId="408">
    <w:multiLevelType w:val="hybridMultilevel"/>
    <w:name w:val="List 409"/>
    <w:lvl w:ilvl="0">
      <w:start w:val="4"/>
      <w:numFmt w:val="decimal"/>
      <w:lvlText w:val="%1."/>
      <w:lvlJc w:val="left"/>
      <w:pPr>
        <w:ind w:hanging="360" w:left="1152"/>
      </w:pPr>
    </w:lvl>
  </w:abstractNum>
  <w:abstractNum w:abstractNumId="409">
    <w:multiLevelType w:val="hybridMultilevel"/>
    <w:name w:val="List 410"/>
    <w:lvl w:ilvl="0">
      <w:start w:val="1"/>
      <w:numFmt w:val="decimal"/>
      <w:lvlText w:val="%1."/>
      <w:lvlJc w:val="left"/>
      <w:pPr>
        <w:ind w:hanging="360" w:left="1152"/>
      </w:pPr>
    </w:lvl>
  </w:abstractNum>
  <w:abstractNum w:abstractNumId="410">
    <w:multiLevelType w:val="hybridMultilevel"/>
    <w:name w:val="List 411"/>
    <w:lvl w:ilvl="0">
      <w:start w:val="1"/>
      <w:numFmt w:val="decimal"/>
      <w:lvlText w:val="%1."/>
      <w:lvlJc w:val="left"/>
      <w:pPr>
        <w:ind w:hanging="360" w:left="1152"/>
      </w:pPr>
    </w:lvl>
    <w:lvl w:ilvl="1">
      <w:start w:val="1"/>
      <w:numFmt w:val="decimal"/>
      <w:lvlText w:val="%2."/>
      <w:lvlJc w:val="left"/>
      <w:pPr>
        <w:ind w:hanging="360" w:left="1512"/>
      </w:pPr>
    </w:lvl>
  </w:abstractNum>
  <w:abstractNum w:abstractNumId="411">
    <w:multiLevelType w:val="hybridMultilevel"/>
    <w:name w:val="List 412"/>
    <w:lvl w:ilvl="0">
      <w:start w:val="1"/>
      <w:numFmt w:val="decimal"/>
      <w:lvlText w:val="%1."/>
      <w:lvlJc w:val="left"/>
      <w:pPr>
        <w:ind w:hanging="360" w:left="1152"/>
      </w:pPr>
    </w:lvl>
    <w:lvl w:ilvl="1">
      <w:start w:val="1"/>
      <w:numFmt w:val="decimal"/>
      <w:lvlText w:val="%2."/>
      <w:lvlJc w:val="left"/>
      <w:pPr>
        <w:ind w:hanging="360" w:left="1512"/>
      </w:pPr>
    </w:lvl>
  </w:abstractNum>
  <w:abstractNum w:abstractNumId="412">
    <w:multiLevelType w:val="hybridMultilevel"/>
    <w:name w:val="List 413"/>
    <w:lvl w:ilvl="0">
      <w:start w:val="1"/>
      <w:numFmt w:val="decimal"/>
      <w:lvlText w:val="%1."/>
      <w:lvlJc w:val="left"/>
      <w:pPr>
        <w:ind w:hanging="360" w:left="1152"/>
      </w:pPr>
    </w:lvl>
  </w:abstractNum>
  <w:abstractNum w:abstractNumId="413">
    <w:multiLevelType w:val="hybridMultilevel"/>
    <w:name w:val="List 414"/>
    <w:lvl w:ilvl="0">
      <w:start w:val="1"/>
      <w:numFmt w:val="bullet"/>
      <w:lvlText w:val=""/>
      <w:lvlJc w:val="left"/>
      <w:pPr>
        <w:ind w:hanging="360" w:left="1152"/>
      </w:pPr>
      <w:rPr>
        <w:rFonts w:ascii="Symbol" w:hAnsi="Symbol" w:hint="default"/>
      </w:rPr>
    </w:lvl>
  </w:abstractNum>
  <w:abstractNum w:abstractNumId="414">
    <w:multiLevelType w:val="hybridMultilevel"/>
    <w:name w:val="List 415"/>
    <w:lvl w:ilvl="0">
      <w:start w:val="1"/>
      <w:numFmt w:val="bullet"/>
      <w:lvlText w:val=""/>
      <w:lvlJc w:val="left"/>
      <w:pPr>
        <w:ind w:hanging="360" w:left="1152"/>
      </w:pPr>
      <w:rPr>
        <w:rFonts w:ascii="Symbol" w:hAnsi="Symbol" w:hint="default"/>
      </w:rPr>
    </w:lvl>
  </w:abstractNum>
  <w:abstractNum w:abstractNumId="415">
    <w:multiLevelType w:val="hybridMultilevel"/>
    <w:name w:val="List 416"/>
    <w:lvl w:ilvl="0">
      <w:start w:val="1"/>
      <w:numFmt w:val="decimal"/>
      <w:lvlText w:val="%1."/>
      <w:lvlJc w:val="left"/>
      <w:pPr>
        <w:ind w:hanging="360" w:left="1152"/>
      </w:pPr>
    </w:lvl>
  </w:abstractNum>
  <w:abstractNum w:abstractNumId="416">
    <w:multiLevelType w:val="hybridMultilevel"/>
    <w:name w:val="List 417"/>
    <w:lvl w:ilvl="0">
      <w:start w:val="2"/>
      <w:numFmt w:val="decimal"/>
      <w:lvlText w:val="%1."/>
      <w:lvlJc w:val="left"/>
      <w:pPr>
        <w:ind w:hanging="360" w:left="1152"/>
      </w:pPr>
    </w:lvl>
  </w:abstractNum>
  <w:abstractNum w:abstractNumId="417">
    <w:multiLevelType w:val="hybridMultilevel"/>
    <w:name w:val="List 418"/>
    <w:lvl w:ilvl="0">
      <w:start w:val="1"/>
      <w:numFmt w:val="decimal"/>
      <w:lvlText w:val="%1."/>
      <w:lvlJc w:val="left"/>
      <w:pPr>
        <w:ind w:hanging="360" w:left="1152"/>
      </w:pPr>
    </w:lvl>
  </w:abstractNum>
  <w:abstractNum w:abstractNumId="418">
    <w:multiLevelType w:val="hybridMultilevel"/>
    <w:name w:val="List 419"/>
    <w:lvl w:ilvl="0">
      <w:start w:val="5"/>
      <w:numFmt w:val="decimal"/>
      <w:lvlText w:val="%1."/>
      <w:lvlJc w:val="left"/>
      <w:pPr>
        <w:ind w:hanging="360" w:left="1152"/>
      </w:pPr>
    </w:lvl>
  </w:abstractNum>
  <w:abstractNum w:abstractNumId="419">
    <w:multiLevelType w:val="hybridMultilevel"/>
    <w:name w:val="List 420"/>
    <w:lvl w:ilvl="0">
      <w:start w:val="7"/>
      <w:numFmt w:val="decimal"/>
      <w:lvlText w:val="%1."/>
      <w:lvlJc w:val="left"/>
      <w:pPr>
        <w:ind w:hanging="360" w:left="1152"/>
      </w:pPr>
    </w:lvl>
  </w:abstractNum>
  <w:abstractNum w:abstractNumId="420">
    <w:multiLevelType w:val="hybridMultilevel"/>
    <w:name w:val="List 421"/>
    <w:lvl w:ilvl="0">
      <w:start w:val="10"/>
      <w:numFmt w:val="decimal"/>
      <w:lvlText w:val="%1."/>
      <w:lvlJc w:val="left"/>
      <w:pPr>
        <w:ind w:hanging="360" w:left="1152"/>
      </w:pPr>
    </w:lvl>
  </w:abstractNum>
  <w:abstractNum w:abstractNumId="421">
    <w:multiLevelType w:val="hybridMultilevel"/>
    <w:name w:val="List 422"/>
    <w:lvl w:ilvl="0">
      <w:start w:val="11"/>
      <w:numFmt w:val="decimal"/>
      <w:lvlText w:val="%1."/>
      <w:lvlJc w:val="left"/>
      <w:pPr>
        <w:ind w:hanging="360" w:left="1152"/>
      </w:pPr>
    </w:lvl>
  </w:abstractNum>
  <w:abstractNum w:abstractNumId="422">
    <w:multiLevelType w:val="hybridMultilevel"/>
    <w:name w:val="List 423"/>
    <w:lvl w:ilvl="0">
      <w:start w:val="14"/>
      <w:numFmt w:val="decimal"/>
      <w:lvlText w:val="%1."/>
      <w:lvlJc w:val="left"/>
      <w:pPr>
        <w:ind w:hanging="360" w:left="1152"/>
      </w:pPr>
    </w:lvl>
  </w:abstractNum>
  <w:abstractNum w:abstractNumId="423">
    <w:multiLevelType w:val="hybridMultilevel"/>
    <w:name w:val="List 424"/>
    <w:lvl w:ilvl="0">
      <w:start w:val="1"/>
      <w:numFmt w:val="decimal"/>
      <w:lvlText w:val="%1."/>
      <w:lvlJc w:val="left"/>
      <w:pPr>
        <w:ind w:hanging="360" w:left="1152"/>
      </w:pPr>
    </w:lvl>
    <w:lvl w:ilvl="1">
      <w:start w:val="1"/>
      <w:numFmt w:val="decimal"/>
      <w:lvlText w:val="%2."/>
      <w:lvlJc w:val="left"/>
      <w:pPr>
        <w:ind w:hanging="360" w:left="1512"/>
      </w:pPr>
    </w:lvl>
  </w:abstractNum>
  <w:abstractNum w:abstractNumId="424">
    <w:multiLevelType w:val="hybridMultilevel"/>
    <w:name w:val="List 425"/>
    <w:lvl w:ilvl="0">
      <w:start w:val="6"/>
      <w:numFmt w:val="decimal"/>
      <w:lvlText w:val="%1."/>
      <w:lvlJc w:val="left"/>
      <w:pPr>
        <w:ind w:hanging="360" w:left="1152"/>
      </w:pPr>
    </w:lvl>
  </w:abstractNum>
  <w:abstractNum w:abstractNumId="425">
    <w:multiLevelType w:val="hybridMultilevel"/>
    <w:name w:val="List 426"/>
    <w:lvl w:ilvl="0">
      <w:start w:val="7"/>
      <w:numFmt w:val="decimal"/>
      <w:lvlText w:val="%1."/>
      <w:lvlJc w:val="left"/>
      <w:pPr>
        <w:ind w:hanging="360" w:left="1152"/>
      </w:pPr>
    </w:lvl>
  </w:abstractNum>
  <w:abstractNum w:abstractNumId="426">
    <w:multiLevelType w:val="hybridMultilevel"/>
    <w:name w:val="List 427"/>
    <w:lvl w:ilvl="0">
      <w:start w:val="10"/>
      <w:numFmt w:val="decimal"/>
      <w:lvlText w:val="%1."/>
      <w:lvlJc w:val="left"/>
      <w:pPr>
        <w:ind w:hanging="360" w:left="1152"/>
      </w:pPr>
    </w:lvl>
  </w:abstractNum>
  <w:abstractNum w:abstractNumId="427">
    <w:multiLevelType w:val="hybridMultilevel"/>
    <w:name w:val="List 428"/>
    <w:lvl w:ilvl="0">
      <w:start w:val="1"/>
      <w:numFmt w:val="decimal"/>
      <w:lvlText w:val="%1."/>
      <w:lvlJc w:val="left"/>
      <w:pPr>
        <w:ind w:hanging="360" w:left="1152"/>
      </w:pPr>
    </w:lvl>
  </w:abstractNum>
  <w:abstractNum w:abstractNumId="428">
    <w:multiLevelType w:val="hybridMultilevel"/>
    <w:name w:val="List 429"/>
    <w:lvl w:ilvl="0">
      <w:start w:val="1"/>
      <w:numFmt w:val="decimal"/>
      <w:lvlText w:val="%1."/>
      <w:lvlJc w:val="left"/>
      <w:pPr>
        <w:ind w:hanging="360" w:left="1152"/>
      </w:pPr>
    </w:lvl>
  </w:abstractNum>
  <w:abstractNum w:abstractNumId="429">
    <w:multiLevelType w:val="hybridMultilevel"/>
    <w:name w:val="List 430"/>
    <w:lvl w:ilvl="0">
      <w:start w:val="3"/>
      <w:numFmt w:val="decimal"/>
      <w:lvlText w:val="%1."/>
      <w:lvlJc w:val="left"/>
      <w:pPr>
        <w:ind w:hanging="360" w:left="1152"/>
      </w:pPr>
    </w:lvl>
  </w:abstractNum>
  <w:abstractNum w:abstractNumId="430">
    <w:multiLevelType w:val="hybridMultilevel"/>
    <w:name w:val="List 431"/>
    <w:lvl w:ilvl="0">
      <w:start w:val="5"/>
      <w:numFmt w:val="decimal"/>
      <w:lvlText w:val="%1."/>
      <w:lvlJc w:val="left"/>
      <w:pPr>
        <w:ind w:hanging="360" w:left="1152"/>
      </w:pPr>
    </w:lvl>
  </w:abstractNum>
  <w:abstractNum w:abstractNumId="431">
    <w:multiLevelType w:val="hybridMultilevel"/>
    <w:name w:val="List 432"/>
    <w:lvl w:ilvl="0">
      <w:start w:val="1"/>
      <w:numFmt w:val="decimal"/>
      <w:lvlText w:val="%1."/>
      <w:lvlJc w:val="left"/>
      <w:pPr>
        <w:ind w:hanging="360" w:left="1152"/>
      </w:pPr>
    </w:lvl>
  </w:abstractNum>
  <w:abstractNum w:abstractNumId="432">
    <w:multiLevelType w:val="hybridMultilevel"/>
    <w:name w:val="List 433"/>
    <w:lvl w:ilvl="0">
      <w:start w:val="1"/>
      <w:numFmt w:val="decimal"/>
      <w:lvlText w:val="%1."/>
      <w:lvlJc w:val="left"/>
      <w:pPr>
        <w:ind w:hanging="360" w:left="1152"/>
      </w:pPr>
    </w:lvl>
  </w:abstractNum>
  <w:abstractNum w:abstractNumId="433">
    <w:multiLevelType w:val="hybridMultilevel"/>
    <w:name w:val="List 434"/>
    <w:lvl w:ilvl="0">
      <w:start w:val="2"/>
      <w:numFmt w:val="decimal"/>
      <w:lvlText w:val="%1."/>
      <w:lvlJc w:val="left"/>
      <w:pPr>
        <w:ind w:hanging="360" w:left="1152"/>
      </w:pPr>
    </w:lvl>
  </w:abstractNum>
  <w:abstractNum w:abstractNumId="434">
    <w:multiLevelType w:val="hybridMultilevel"/>
    <w:name w:val="List 435"/>
    <w:lvl w:ilvl="0">
      <w:start w:val="7"/>
      <w:numFmt w:val="decimal"/>
      <w:lvlText w:val="%1."/>
      <w:lvlJc w:val="left"/>
      <w:pPr>
        <w:ind w:hanging="360" w:left="1152"/>
      </w:pPr>
    </w:lvl>
  </w:abstractNum>
  <w:abstractNum w:abstractNumId="435">
    <w:multiLevelType w:val="hybridMultilevel"/>
    <w:name w:val="List 436"/>
    <w:lvl w:ilvl="0">
      <w:start w:val="8"/>
      <w:numFmt w:val="decimal"/>
      <w:lvlText w:val="%1."/>
      <w:lvlJc w:val="left"/>
      <w:pPr>
        <w:ind w:hanging="360" w:left="1152"/>
      </w:pPr>
    </w:lvl>
  </w:abstractNum>
  <w:abstractNum w:abstractNumId="436">
    <w:multiLevelType w:val="hybridMultilevel"/>
    <w:name w:val="List 437"/>
    <w:lvl w:ilvl="0">
      <w:start w:val="12"/>
      <w:numFmt w:val="decimal"/>
      <w:lvlText w:val="%1."/>
      <w:lvlJc w:val="left"/>
      <w:pPr>
        <w:ind w:hanging="360" w:left="1152"/>
      </w:pPr>
    </w:lvl>
  </w:abstractNum>
  <w:abstractNum w:abstractNumId="437">
    <w:multiLevelType w:val="hybridMultilevel"/>
    <w:name w:val="List 438"/>
    <w:lvl w:ilvl="0">
      <w:start w:val="14"/>
      <w:numFmt w:val="decimal"/>
      <w:lvlText w:val="%1."/>
      <w:lvlJc w:val="left"/>
      <w:pPr>
        <w:ind w:hanging="360" w:left="1152"/>
      </w:pPr>
    </w:lvl>
  </w:abstractNum>
  <w:abstractNum w:abstractNumId="438">
    <w:multiLevelType w:val="hybridMultilevel"/>
    <w:name w:val="List 439"/>
    <w:lvl w:ilvl="0">
      <w:start w:val="1"/>
      <w:numFmt w:val="decimal"/>
      <w:lvlText w:val="%1."/>
      <w:lvlJc w:val="left"/>
      <w:pPr>
        <w:ind w:hanging="360" w:left="1152"/>
      </w:pPr>
    </w:lvl>
  </w:abstractNum>
  <w:abstractNum w:abstractNumId="439">
    <w:multiLevelType w:val="hybridMultilevel"/>
    <w:name w:val="List 440"/>
    <w:lvl w:ilvl="0">
      <w:start w:val="2"/>
      <w:numFmt w:val="decimal"/>
      <w:lvlText w:val="%1."/>
      <w:lvlJc w:val="left"/>
      <w:pPr>
        <w:ind w:hanging="360" w:left="1152"/>
      </w:pPr>
    </w:lvl>
  </w:abstractNum>
  <w:abstractNum w:abstractNumId="440">
    <w:multiLevelType w:val="hybridMultilevel"/>
    <w:name w:val="List 441"/>
    <w:lvl w:ilvl="0">
      <w:start w:val="3"/>
      <w:numFmt w:val="decimal"/>
      <w:lvlText w:val="%1."/>
      <w:lvlJc w:val="left"/>
      <w:pPr>
        <w:ind w:hanging="360" w:left="1152"/>
      </w:pPr>
    </w:lvl>
  </w:abstractNum>
  <w:abstractNum w:abstractNumId="441">
    <w:multiLevelType w:val="hybridMultilevel"/>
    <w:name w:val="List 442"/>
    <w:lvl w:ilvl="0">
      <w:start w:val="7"/>
      <w:numFmt w:val="decimal"/>
      <w:lvlText w:val="%1."/>
      <w:lvlJc w:val="left"/>
      <w:pPr>
        <w:ind w:hanging="360" w:left="1152"/>
      </w:pPr>
    </w:lvl>
  </w:abstractNum>
  <w:abstractNum w:abstractNumId="442">
    <w:multiLevelType w:val="hybridMultilevel"/>
    <w:name w:val="List 443"/>
    <w:lvl w:ilvl="0">
      <w:start w:val="13"/>
      <w:numFmt w:val="decimal"/>
      <w:lvlText w:val="%1."/>
      <w:lvlJc w:val="left"/>
      <w:pPr>
        <w:ind w:hanging="360" w:left="1152"/>
      </w:pPr>
    </w:lvl>
  </w:abstractNum>
  <w:abstractNum w:abstractNumId="443">
    <w:multiLevelType w:val="hybridMultilevel"/>
    <w:name w:val="List 444"/>
    <w:lvl w:ilvl="0">
      <w:start w:val="17"/>
      <w:numFmt w:val="decimal"/>
      <w:lvlText w:val="%1."/>
      <w:lvlJc w:val="left"/>
      <w:pPr>
        <w:ind w:hanging="360" w:left="1152"/>
      </w:pPr>
    </w:lvl>
  </w:abstractNum>
  <w:abstractNum w:abstractNumId="444">
    <w:multiLevelType w:val="hybridMultilevel"/>
    <w:name w:val="List 445"/>
    <w:lvl w:ilvl="0">
      <w:start w:val="21"/>
      <w:numFmt w:val="decimal"/>
      <w:lvlText w:val="%1."/>
      <w:lvlJc w:val="left"/>
      <w:pPr>
        <w:ind w:hanging="360" w:left="1152"/>
      </w:pPr>
    </w:lvl>
  </w:abstractNum>
  <w:abstractNum w:abstractNumId="445">
    <w:multiLevelType w:val="hybridMultilevel"/>
    <w:name w:val="List 446"/>
    <w:lvl w:ilvl="0">
      <w:start w:val="1"/>
      <w:numFmt w:val="decimal"/>
      <w:lvlText w:val="%1."/>
      <w:lvlJc w:val="left"/>
      <w:pPr>
        <w:ind w:hanging="360" w:left="1152"/>
      </w:pPr>
    </w:lvl>
  </w:abstractNum>
  <w:abstractNum w:abstractNumId="446">
    <w:multiLevelType w:val="hybridMultilevel"/>
    <w:name w:val="List 447"/>
    <w:lvl w:ilvl="0">
      <w:start w:val="4"/>
      <w:numFmt w:val="decimal"/>
      <w:lvlText w:val="%1."/>
      <w:lvlJc w:val="left"/>
      <w:pPr>
        <w:ind w:hanging="360" w:left="1152"/>
      </w:pPr>
    </w:lvl>
  </w:abstractNum>
  <w:abstractNum w:abstractNumId="447">
    <w:multiLevelType w:val="hybridMultilevel"/>
    <w:name w:val="List 448"/>
    <w:lvl w:ilvl="0">
      <w:start w:val="1"/>
      <w:numFmt w:val="decimal"/>
      <w:lvlText w:val="%1."/>
      <w:lvlJc w:val="left"/>
      <w:pPr>
        <w:ind w:hanging="360" w:left="1152"/>
      </w:pPr>
    </w:lvl>
  </w:abstractNum>
  <w:abstractNum w:abstractNumId="448">
    <w:multiLevelType w:val="hybridMultilevel"/>
    <w:name w:val="List 449"/>
    <w:lvl w:ilvl="0">
      <w:start w:val="5"/>
      <w:numFmt w:val="decimal"/>
      <w:lvlText w:val="%1."/>
      <w:lvlJc w:val="left"/>
      <w:pPr>
        <w:ind w:hanging="360" w:left="1152"/>
      </w:pPr>
    </w:lvl>
  </w:abstractNum>
  <w:abstractNum w:abstractNumId="449">
    <w:multiLevelType w:val="hybridMultilevel"/>
    <w:name w:val="List 450"/>
    <w:lvl w:ilvl="0">
      <w:start w:val="9"/>
      <w:numFmt w:val="decimal"/>
      <w:lvlText w:val="%1."/>
      <w:lvlJc w:val="left"/>
      <w:pPr>
        <w:ind w:hanging="360" w:left="1152"/>
      </w:pPr>
    </w:lvl>
  </w:abstractNum>
  <w:abstractNum w:abstractNumId="450">
    <w:multiLevelType w:val="hybridMultilevel"/>
    <w:name w:val="List 451"/>
    <w:lvl w:ilvl="0">
      <w:start w:val="1"/>
      <w:numFmt w:val="decimal"/>
      <w:lvlText w:val="%1."/>
      <w:lvlJc w:val="left"/>
      <w:pPr>
        <w:ind w:hanging="360" w:left="1152"/>
      </w:pPr>
    </w:lvl>
  </w:abstractNum>
  <w:abstractNum w:abstractNumId="451">
    <w:multiLevelType w:val="hybridMultilevel"/>
    <w:name w:val="List 452"/>
    <w:lvl w:ilvl="0">
      <w:start w:val="1"/>
      <w:numFmt w:val="decimal"/>
      <w:lvlText w:val="%1."/>
      <w:lvlJc w:val="left"/>
      <w:pPr>
        <w:ind w:hanging="360" w:left="1152"/>
      </w:pPr>
    </w:lvl>
  </w:abstractNum>
  <w:abstractNum w:abstractNumId="452">
    <w:multiLevelType w:val="hybridMultilevel"/>
    <w:name w:val="List 453"/>
    <w:lvl w:ilvl="0">
      <w:start w:val="2"/>
      <w:numFmt w:val="decimal"/>
      <w:lvlText w:val="%1."/>
      <w:lvlJc w:val="left"/>
      <w:pPr>
        <w:ind w:hanging="360" w:left="1152"/>
      </w:pPr>
    </w:lvl>
  </w:abstractNum>
  <w:abstractNum w:abstractNumId="453">
    <w:multiLevelType w:val="hybridMultilevel"/>
    <w:name w:val="List 454"/>
    <w:lvl w:ilvl="0">
      <w:start w:val="1"/>
      <w:numFmt w:val="decimal"/>
      <w:lvlText w:val="%1."/>
      <w:lvlJc w:val="left"/>
      <w:pPr>
        <w:ind w:hanging="360" w:left="1152"/>
      </w:pPr>
    </w:lvl>
  </w:abstractNum>
  <w:abstractNum w:abstractNumId="454">
    <w:multiLevelType w:val="hybridMultilevel"/>
    <w:name w:val="List 455"/>
    <w:lvl w:ilvl="0">
      <w:start w:val="1"/>
      <w:numFmt w:val="decimal"/>
      <w:lvlText w:val="%1."/>
      <w:lvlJc w:val="left"/>
      <w:pPr>
        <w:ind w:hanging="360" w:left="1152"/>
      </w:pPr>
    </w:lvl>
  </w:abstractNum>
  <w:abstractNum w:abstractNumId="455">
    <w:multiLevelType w:val="hybridMultilevel"/>
    <w:name w:val="List 456"/>
    <w:lvl w:ilvl="0">
      <w:start w:val="1"/>
      <w:numFmt w:val="decimal"/>
      <w:lvlText w:val="%1."/>
      <w:lvlJc w:val="left"/>
      <w:pPr>
        <w:ind w:hanging="360" w:left="1152"/>
      </w:pPr>
    </w:lvl>
    <w:lvl w:ilvl="1">
      <w:start w:val="1"/>
      <w:numFmt w:val="decimal"/>
      <w:lvlText w:val="%2."/>
      <w:lvlJc w:val="left"/>
      <w:pPr>
        <w:ind w:hanging="360" w:left="1512"/>
      </w:pPr>
    </w:lvl>
  </w:abstractNum>
  <w:abstractNum w:abstractNumId="456">
    <w:multiLevelType w:val="hybridMultilevel"/>
    <w:name w:val="List 457"/>
    <w:lvl w:ilvl="0">
      <w:start w:val="2"/>
      <w:numFmt w:val="decimal"/>
      <w:lvlText w:val="%1."/>
      <w:lvlJc w:val="left"/>
      <w:pPr>
        <w:ind w:hanging="360" w:left="1152"/>
      </w:pPr>
    </w:lvl>
    <w:lvl w:ilvl="1">
      <w:start w:val="1"/>
      <w:numFmt w:val="decimal"/>
      <w:lvlText w:val="%2."/>
      <w:lvlJc w:val="left"/>
      <w:pPr>
        <w:ind w:hanging="360" w:left="1512"/>
      </w:pPr>
    </w:lvl>
  </w:abstractNum>
  <w:abstractNum w:abstractNumId="457">
    <w:multiLevelType w:val="hybridMultilevel"/>
    <w:name w:val="List 458"/>
    <w:lvl w:ilvl="0">
      <w:start w:val="8"/>
      <w:numFmt w:val="decimal"/>
      <w:lvlText w:val="%1."/>
      <w:lvlJc w:val="left"/>
      <w:pPr>
        <w:ind w:hanging="360" w:left="1152"/>
      </w:pPr>
    </w:lvl>
    <w:lvl w:ilvl="1">
      <w:start w:val="1"/>
      <w:numFmt w:val="decimal"/>
      <w:lvlText w:val="%2."/>
      <w:lvlJc w:val="left"/>
      <w:pPr>
        <w:ind w:hanging="360" w:left="1512"/>
      </w:pPr>
    </w:lvl>
  </w:abstractNum>
  <w:abstractNum w:abstractNumId="458">
    <w:multiLevelType w:val="hybridMultilevel"/>
    <w:name w:val="List 459"/>
    <w:lvl w:ilvl="0">
      <w:start w:val="12"/>
      <w:numFmt w:val="decimal"/>
      <w:lvlText w:val="%1."/>
      <w:lvlJc w:val="left"/>
      <w:pPr>
        <w:ind w:hanging="360" w:left="1152"/>
      </w:pPr>
    </w:lvl>
    <w:lvl w:ilvl="1">
      <w:start w:val="1"/>
      <w:numFmt w:val="decimal"/>
      <w:lvlText w:val="%2."/>
      <w:lvlJc w:val="left"/>
      <w:pPr>
        <w:ind w:hanging="360" w:left="1512"/>
      </w:pPr>
    </w:lvl>
  </w:abstractNum>
  <w:abstractNum w:abstractNumId="459">
    <w:multiLevelType w:val="hybridMultilevel"/>
    <w:name w:val="List 460"/>
    <w:lvl w:ilvl="0">
      <w:start w:val="15"/>
      <w:numFmt w:val="decimal"/>
      <w:lvlText w:val="%1."/>
      <w:lvlJc w:val="left"/>
      <w:pPr>
        <w:ind w:hanging="360" w:left="1152"/>
      </w:pPr>
    </w:lvl>
  </w:abstractNum>
  <w:abstractNum w:abstractNumId="460">
    <w:multiLevelType w:val="hybridMultilevel"/>
    <w:name w:val="List 461"/>
    <w:lvl w:ilvl="0">
      <w:start w:val="1"/>
      <w:numFmt w:val="decimal"/>
      <w:lvlText w:val="%1."/>
      <w:lvlJc w:val="left"/>
      <w:pPr>
        <w:ind w:hanging="360" w:left="1152"/>
      </w:pPr>
    </w:lvl>
  </w:abstractNum>
  <w:abstractNum w:abstractNumId="461">
    <w:multiLevelType w:val="hybridMultilevel"/>
    <w:name w:val="List 462"/>
    <w:lvl w:ilvl="0">
      <w:start w:val="1"/>
      <w:numFmt w:val="decimal"/>
      <w:lvlText w:val="%1."/>
      <w:lvlJc w:val="left"/>
      <w:pPr>
        <w:ind w:hanging="360" w:left="1152"/>
      </w:pPr>
    </w:lvl>
  </w:abstractNum>
  <w:abstractNum w:abstractNumId="462">
    <w:multiLevelType w:val="hybridMultilevel"/>
    <w:name w:val="List 463"/>
    <w:lvl w:ilvl="0">
      <w:start w:val="2"/>
      <w:numFmt w:val="decimal"/>
      <w:lvlText w:val="%1."/>
      <w:lvlJc w:val="left"/>
      <w:pPr>
        <w:ind w:hanging="360" w:left="1152"/>
      </w:pPr>
    </w:lvl>
  </w:abstractNum>
  <w:abstractNum w:abstractNumId="463">
    <w:multiLevelType w:val="hybridMultilevel"/>
    <w:name w:val="List 464"/>
    <w:lvl w:ilvl="0">
      <w:start w:val="4"/>
      <w:numFmt w:val="decimal"/>
      <w:lvlText w:val="%1."/>
      <w:lvlJc w:val="left"/>
      <w:pPr>
        <w:ind w:hanging="360" w:left="1152"/>
      </w:pPr>
    </w:lvl>
  </w:abstractNum>
  <w:abstractNum w:abstractNumId="464">
    <w:multiLevelType w:val="hybridMultilevel"/>
    <w:name w:val="List 465"/>
    <w:lvl w:ilvl="0">
      <w:start w:val="1"/>
      <w:numFmt w:val="decimal"/>
      <w:lvlText w:val="%1."/>
      <w:lvlJc w:val="left"/>
      <w:pPr>
        <w:ind w:hanging="360" w:left="1152"/>
      </w:pPr>
    </w:lvl>
  </w:abstractNum>
  <w:abstractNum w:abstractNumId="465">
    <w:multiLevelType w:val="hybridMultilevel"/>
    <w:name w:val="List 466"/>
    <w:lvl w:ilvl="0">
      <w:start w:val="2"/>
      <w:numFmt w:val="decimal"/>
      <w:lvlText w:val="%1."/>
      <w:lvlJc w:val="left"/>
      <w:pPr>
        <w:ind w:hanging="360" w:left="1152"/>
      </w:pPr>
    </w:lvl>
  </w:abstractNum>
  <w:abstractNum w:abstractNumId="466">
    <w:multiLevelType w:val="hybridMultilevel"/>
    <w:name w:val="List 467"/>
    <w:lvl w:ilvl="0">
      <w:start w:val="1"/>
      <w:numFmt w:val="decimal"/>
      <w:lvlText w:val="%1."/>
      <w:lvlJc w:val="left"/>
      <w:pPr>
        <w:ind w:hanging="360" w:left="1152"/>
      </w:pPr>
    </w:lvl>
  </w:abstractNum>
  <w:abstractNum w:abstractNumId="467">
    <w:multiLevelType w:val="hybridMultilevel"/>
    <w:name w:val="List 468"/>
    <w:lvl w:ilvl="0">
      <w:start w:val="3"/>
      <w:numFmt w:val="decimal"/>
      <w:lvlText w:val="%1."/>
      <w:lvlJc w:val="left"/>
      <w:pPr>
        <w:ind w:hanging="360" w:left="1152"/>
      </w:pPr>
    </w:lvl>
  </w:abstractNum>
  <w:abstractNum w:abstractNumId="468">
    <w:multiLevelType w:val="hybridMultilevel"/>
    <w:name w:val="List 469"/>
    <w:lvl w:ilvl="0">
      <w:start w:val="14"/>
      <w:numFmt w:val="decimal"/>
      <w:lvlText w:val="%1."/>
      <w:lvlJc w:val="left"/>
      <w:pPr>
        <w:ind w:hanging="360" w:left="1152"/>
      </w:pPr>
    </w:lvl>
  </w:abstractNum>
  <w:abstractNum w:abstractNumId="469">
    <w:multiLevelType w:val="hybridMultilevel"/>
    <w:name w:val="List 470"/>
    <w:lvl w:ilvl="0">
      <w:start w:val="1"/>
      <w:numFmt w:val="decimal"/>
      <w:lvlText w:val="%1."/>
      <w:lvlJc w:val="left"/>
      <w:pPr>
        <w:ind w:hanging="360" w:left="1152"/>
      </w:pPr>
    </w:lvl>
  </w:abstractNum>
  <w:abstractNum w:abstractNumId="470">
    <w:multiLevelType w:val="hybridMultilevel"/>
    <w:name w:val="List 471"/>
    <w:lvl w:ilvl="0">
      <w:start w:val="1"/>
      <w:numFmt w:val="decimal"/>
      <w:lvlText w:val="%1."/>
      <w:lvlJc w:val="left"/>
      <w:pPr>
        <w:ind w:hanging="360" w:left="1152"/>
      </w:pPr>
    </w:lvl>
  </w:abstractNum>
  <w:abstractNum w:abstractNumId="471">
    <w:multiLevelType w:val="hybridMultilevel"/>
    <w:name w:val="List 472"/>
    <w:lvl w:ilvl="0">
      <w:start w:val="3"/>
      <w:numFmt w:val="decimal"/>
      <w:lvlText w:val="%1."/>
      <w:lvlJc w:val="left"/>
      <w:pPr>
        <w:ind w:hanging="360" w:left="1152"/>
      </w:pPr>
    </w:lvl>
  </w:abstractNum>
  <w:abstractNum w:abstractNumId="472">
    <w:multiLevelType w:val="hybridMultilevel"/>
    <w:name w:val="List 473"/>
    <w:lvl w:ilvl="0">
      <w:start w:val="5"/>
      <w:numFmt w:val="decimal"/>
      <w:lvlText w:val="%1."/>
      <w:lvlJc w:val="left"/>
      <w:pPr>
        <w:ind w:hanging="360" w:left="1152"/>
      </w:pPr>
    </w:lvl>
  </w:abstractNum>
  <w:abstractNum w:abstractNumId="473">
    <w:multiLevelType w:val="hybridMultilevel"/>
    <w:name w:val="List 474"/>
    <w:lvl w:ilvl="0">
      <w:start w:val="7"/>
      <w:numFmt w:val="decimal"/>
      <w:lvlText w:val="%1."/>
      <w:lvlJc w:val="left"/>
      <w:pPr>
        <w:ind w:hanging="360" w:left="1152"/>
      </w:pPr>
    </w:lvl>
  </w:abstractNum>
  <w:abstractNum w:abstractNumId="474">
    <w:multiLevelType w:val="hybridMultilevel"/>
    <w:name w:val="List 475"/>
    <w:lvl w:ilvl="0">
      <w:start w:val="9"/>
      <w:numFmt w:val="decimal"/>
      <w:lvlText w:val="%1."/>
      <w:lvlJc w:val="left"/>
      <w:pPr>
        <w:ind w:hanging="360" w:left="1152"/>
      </w:pPr>
    </w:lvl>
  </w:abstractNum>
  <w:abstractNum w:abstractNumId="475">
    <w:multiLevelType w:val="hybridMultilevel"/>
    <w:name w:val="List 476"/>
    <w:lvl w:ilvl="0">
      <w:start w:val="11"/>
      <w:numFmt w:val="decimal"/>
      <w:lvlText w:val="%1."/>
      <w:lvlJc w:val="left"/>
      <w:pPr>
        <w:ind w:hanging="360" w:left="1152"/>
      </w:pPr>
    </w:lvl>
  </w:abstractNum>
  <w:abstractNum w:abstractNumId="476">
    <w:multiLevelType w:val="hybridMultilevel"/>
    <w:name w:val="List 477"/>
    <w:lvl w:ilvl="0">
      <w:start w:val="1"/>
      <w:numFmt w:val="decimal"/>
      <w:lvlText w:val="%1."/>
      <w:lvlJc w:val="left"/>
      <w:pPr>
        <w:ind w:hanging="360" w:left="1152"/>
      </w:pPr>
    </w:lvl>
  </w:abstractNum>
  <w:abstractNum w:abstractNumId="477">
    <w:multiLevelType w:val="hybridMultilevel"/>
    <w:name w:val="List 478"/>
    <w:lvl w:ilvl="0">
      <w:start w:val="8"/>
      <w:numFmt w:val="decimal"/>
      <w:lvlText w:val="%1."/>
      <w:lvlJc w:val="left"/>
      <w:pPr>
        <w:ind w:hanging="360" w:left="1152"/>
      </w:pPr>
    </w:lvl>
  </w:abstractNum>
  <w:abstractNum w:abstractNumId="478">
    <w:multiLevelType w:val="hybridMultilevel"/>
    <w:name w:val="List 479"/>
    <w:lvl w:ilvl="0">
      <w:start w:val="1"/>
      <w:numFmt w:val="decimal"/>
      <w:lvlText w:val="%1."/>
      <w:lvlJc w:val="left"/>
      <w:pPr>
        <w:ind w:hanging="360" w:left="1152"/>
      </w:pPr>
    </w:lvl>
  </w:abstractNum>
  <w:abstractNum w:abstractNumId="479">
    <w:multiLevelType w:val="hybridMultilevel"/>
    <w:name w:val="List 480"/>
    <w:lvl w:ilvl="0">
      <w:start w:val="1"/>
      <w:numFmt w:val="decimal"/>
      <w:lvlText w:val="%1."/>
      <w:lvlJc w:val="left"/>
      <w:pPr>
        <w:ind w:hanging="360" w:left="1152"/>
      </w:pPr>
    </w:lvl>
  </w:abstractNum>
  <w:abstractNum w:abstractNumId="480">
    <w:multiLevelType w:val="hybridMultilevel"/>
    <w:name w:val="List 481"/>
    <w:lvl w:ilvl="0">
      <w:start w:val="6"/>
      <w:numFmt w:val="decimal"/>
      <w:lvlText w:val="%1."/>
      <w:lvlJc w:val="left"/>
      <w:pPr>
        <w:ind w:hanging="360" w:left="1152"/>
      </w:pPr>
    </w:lvl>
  </w:abstractNum>
  <w:abstractNum w:abstractNumId="481">
    <w:multiLevelType w:val="hybridMultilevel"/>
    <w:name w:val="List 482"/>
    <w:lvl w:ilvl="0">
      <w:start w:val="1"/>
      <w:numFmt w:val="decimal"/>
      <w:lvlText w:val="%1."/>
      <w:lvlJc w:val="left"/>
      <w:pPr>
        <w:ind w:hanging="360" w:left="1152"/>
      </w:pPr>
    </w:lvl>
  </w:abstractNum>
  <w:abstractNum w:abstractNumId="482">
    <w:multiLevelType w:val="hybridMultilevel"/>
    <w:name w:val="List 483"/>
    <w:lvl w:ilvl="0">
      <w:start w:val="1"/>
      <w:numFmt w:val="decimal"/>
      <w:lvlText w:val="%1."/>
      <w:lvlJc w:val="left"/>
      <w:pPr>
        <w:ind w:hanging="360" w:left="1152"/>
      </w:pPr>
    </w:lvl>
    <w:lvl w:ilvl="1">
      <w:start w:val="1"/>
      <w:numFmt w:val="decimal"/>
      <w:lvlText w:val="%2."/>
      <w:lvlJc w:val="left"/>
      <w:pPr>
        <w:ind w:hanging="360" w:left="1512"/>
      </w:pPr>
    </w:lvl>
  </w:abstractNum>
  <w:abstractNum w:abstractNumId="483">
    <w:multiLevelType w:val="hybridMultilevel"/>
    <w:name w:val="List 484"/>
    <w:lvl w:ilvl="0">
      <w:start w:val="3"/>
      <w:numFmt w:val="decimal"/>
      <w:lvlText w:val="%1."/>
      <w:lvlJc w:val="left"/>
      <w:pPr>
        <w:ind w:hanging="360" w:left="1152"/>
      </w:pPr>
    </w:lvl>
  </w:abstractNum>
  <w:abstractNum w:abstractNumId="484">
    <w:multiLevelType w:val="hybridMultilevel"/>
    <w:name w:val="List 485"/>
    <w:lvl w:ilvl="0">
      <w:start w:val="8"/>
      <w:numFmt w:val="decimal"/>
      <w:lvlText w:val="%1."/>
      <w:lvlJc w:val="left"/>
      <w:pPr>
        <w:ind w:hanging="360" w:left="1152"/>
      </w:pPr>
    </w:lvl>
  </w:abstractNum>
  <w:abstractNum w:abstractNumId="485">
    <w:multiLevelType w:val="hybridMultilevel"/>
    <w:name w:val="List 486"/>
    <w:lvl w:ilvl="0">
      <w:start w:val="1"/>
      <w:numFmt w:val="decimal"/>
      <w:lvlText w:val="%1."/>
      <w:lvlJc w:val="left"/>
      <w:pPr>
        <w:ind w:hanging="360" w:left="1152"/>
      </w:pPr>
    </w:lvl>
  </w:abstractNum>
  <w:abstractNum w:abstractNumId="486">
    <w:multiLevelType w:val="hybridMultilevel"/>
    <w:name w:val="List 487"/>
    <w:lvl w:ilvl="0">
      <w:start w:val="7"/>
      <w:numFmt w:val="decimal"/>
      <w:lvlText w:val="%1."/>
      <w:lvlJc w:val="left"/>
      <w:pPr>
        <w:ind w:hanging="360" w:left="1152"/>
      </w:pPr>
    </w:lvl>
  </w:abstractNum>
  <w:abstractNum w:abstractNumId="487">
    <w:multiLevelType w:val="hybridMultilevel"/>
    <w:name w:val="List 488"/>
    <w:lvl w:ilvl="0">
      <w:start w:val="12"/>
      <w:numFmt w:val="decimal"/>
      <w:lvlText w:val="%1."/>
      <w:lvlJc w:val="left"/>
      <w:pPr>
        <w:ind w:hanging="360" w:left="1152"/>
      </w:pPr>
    </w:lvl>
  </w:abstractNum>
  <w:abstractNum w:abstractNumId="488">
    <w:multiLevelType w:val="hybridMultilevel"/>
    <w:name w:val="List 489"/>
    <w:lvl w:ilvl="0">
      <w:start w:val="1"/>
      <w:numFmt w:val="decimal"/>
      <w:lvlText w:val="%1."/>
      <w:lvlJc w:val="left"/>
      <w:pPr>
        <w:ind w:hanging="360" w:left="1152"/>
      </w:pPr>
    </w:lvl>
  </w:abstractNum>
  <w:abstractNum w:abstractNumId="489">
    <w:multiLevelType w:val="hybridMultilevel"/>
    <w:name w:val="List 490"/>
    <w:lvl w:ilvl="0">
      <w:start w:val="1"/>
      <w:numFmt w:val="decimal"/>
      <w:lvlText w:val="%1."/>
      <w:lvlJc w:val="left"/>
      <w:pPr>
        <w:ind w:hanging="360" w:left="1152"/>
      </w:pPr>
    </w:lvl>
    <w:lvl w:ilvl="1">
      <w:start w:val="1"/>
      <w:numFmt w:val="decimal"/>
      <w:lvlText w:val="%2."/>
      <w:lvlJc w:val="left"/>
      <w:pPr>
        <w:ind w:hanging="360" w:left="1512"/>
      </w:pPr>
    </w:lvl>
  </w:abstractNum>
  <w:abstractNum w:abstractNumId="490">
    <w:multiLevelType w:val="hybridMultilevel"/>
    <w:name w:val="List 491"/>
    <w:lvl w:ilvl="0">
      <w:start w:val="5"/>
      <w:numFmt w:val="decimal"/>
      <w:lvlText w:val="%1."/>
      <w:lvlJc w:val="left"/>
      <w:pPr>
        <w:ind w:hanging="360" w:left="1152"/>
      </w:pPr>
    </w:lvl>
  </w:abstractNum>
  <w:abstractNum w:abstractNumId="491">
    <w:multiLevelType w:val="hybridMultilevel"/>
    <w:name w:val="List 492"/>
    <w:lvl w:ilvl="0">
      <w:start w:val="1"/>
      <w:numFmt w:val="decimal"/>
      <w:lvlText w:val="%1."/>
      <w:lvlJc w:val="left"/>
      <w:pPr>
        <w:ind w:hanging="360" w:left="1152"/>
      </w:pPr>
    </w:lvl>
  </w:abstractNum>
  <w:abstractNum w:abstractNumId="492">
    <w:multiLevelType w:val="hybridMultilevel"/>
    <w:name w:val="List 493"/>
    <w:lvl w:ilvl="0">
      <w:start w:val="1"/>
      <w:numFmt w:val="decimal"/>
      <w:lvlText w:val="%1."/>
      <w:lvlJc w:val="left"/>
      <w:pPr>
        <w:ind w:hanging="360" w:left="1152"/>
      </w:pPr>
    </w:lvl>
    <w:lvl w:ilvl="1">
      <w:start w:val="1"/>
      <w:numFmt w:val="decimal"/>
      <w:lvlText w:val="%2."/>
      <w:lvlJc w:val="left"/>
      <w:pPr>
        <w:ind w:hanging="360" w:left="1512"/>
      </w:pPr>
    </w:lvl>
  </w:abstractNum>
  <w:abstractNum w:abstractNumId="493">
    <w:multiLevelType w:val="hybridMultilevel"/>
    <w:name w:val="List 494"/>
    <w:lvl w:ilvl="0">
      <w:start w:val="4"/>
      <w:numFmt w:val="decimal"/>
      <w:lvlText w:val="%1."/>
      <w:lvlJc w:val="left"/>
      <w:pPr>
        <w:ind w:hanging="360" w:left="1152"/>
      </w:pPr>
    </w:lvl>
  </w:abstractNum>
  <w:abstractNum w:abstractNumId="494">
    <w:multiLevelType w:val="hybridMultilevel"/>
    <w:name w:val="List 495"/>
    <w:lvl w:ilvl="0">
      <w:start w:val="5"/>
      <w:numFmt w:val="decimal"/>
      <w:lvlText w:val="%1."/>
      <w:lvlJc w:val="left"/>
      <w:pPr>
        <w:ind w:hanging="360" w:left="1152"/>
      </w:pPr>
    </w:lvl>
  </w:abstractNum>
  <w:abstractNum w:abstractNumId="495">
    <w:multiLevelType w:val="hybridMultilevel"/>
    <w:name w:val="List 496"/>
    <w:lvl w:ilvl="0">
      <w:start w:val="6"/>
      <w:numFmt w:val="decimal"/>
      <w:lvlText w:val="%1."/>
      <w:lvlJc w:val="left"/>
      <w:pPr>
        <w:ind w:hanging="360" w:left="1152"/>
      </w:pPr>
    </w:lvl>
  </w:abstractNum>
  <w:abstractNum w:abstractNumId="496">
    <w:multiLevelType w:val="hybridMultilevel"/>
    <w:name w:val="List 497"/>
    <w:lvl w:ilvl="0">
      <w:start w:val="7"/>
      <w:numFmt w:val="decimal"/>
      <w:lvlText w:val="%1."/>
      <w:lvlJc w:val="left"/>
      <w:pPr>
        <w:ind w:hanging="360" w:left="1152"/>
      </w:pPr>
    </w:lvl>
  </w:abstractNum>
  <w:abstractNum w:abstractNumId="497">
    <w:multiLevelType w:val="hybridMultilevel"/>
    <w:name w:val="List 498"/>
    <w:lvl w:ilvl="0">
      <w:start w:val="11"/>
      <w:numFmt w:val="decimal"/>
      <w:lvlText w:val="%1."/>
      <w:lvlJc w:val="left"/>
      <w:pPr>
        <w:ind w:hanging="360" w:left="1152"/>
      </w:pPr>
    </w:lvl>
  </w:abstractNum>
  <w:abstractNum w:abstractNumId="498">
    <w:multiLevelType w:val="hybridMultilevel"/>
    <w:name w:val="List 499"/>
    <w:lvl w:ilvl="0">
      <w:start w:val="1"/>
      <w:numFmt w:val="decimal"/>
      <w:lvlText w:val="%1."/>
      <w:lvlJc w:val="left"/>
      <w:pPr>
        <w:ind w:hanging="360" w:left="1152"/>
      </w:pPr>
    </w:lvl>
  </w:abstractNum>
  <w:abstractNum w:abstractNumId="499">
    <w:multiLevelType w:val="hybridMultilevel"/>
    <w:name w:val="List 500"/>
    <w:lvl w:ilvl="0">
      <w:start w:val="4"/>
      <w:numFmt w:val="decimal"/>
      <w:lvlText w:val="%1."/>
      <w:lvlJc w:val="left"/>
      <w:pPr>
        <w:ind w:hanging="360" w:left="1152"/>
      </w:pPr>
    </w:lvl>
  </w:abstractNum>
  <w:abstractNum w:abstractNumId="500">
    <w:multiLevelType w:val="hybridMultilevel"/>
    <w:name w:val="List 501"/>
    <w:lvl w:ilvl="0">
      <w:start w:val="5"/>
      <w:numFmt w:val="decimal"/>
      <w:lvlText w:val="%1."/>
      <w:lvlJc w:val="left"/>
      <w:pPr>
        <w:ind w:hanging="360" w:left="1152"/>
      </w:pPr>
    </w:lvl>
  </w:abstractNum>
  <w:abstractNum w:abstractNumId="501">
    <w:multiLevelType w:val="hybridMultilevel"/>
    <w:name w:val="List 502"/>
    <w:lvl w:ilvl="0">
      <w:start w:val="6"/>
      <w:numFmt w:val="decimal"/>
      <w:lvlText w:val="%1."/>
      <w:lvlJc w:val="left"/>
      <w:pPr>
        <w:ind w:hanging="360" w:left="1152"/>
      </w:pPr>
    </w:lvl>
  </w:abstractNum>
  <w:abstractNum w:abstractNumId="502">
    <w:multiLevelType w:val="hybridMultilevel"/>
    <w:name w:val="List 503"/>
    <w:lvl w:ilvl="0">
      <w:start w:val="7"/>
      <w:numFmt w:val="decimal"/>
      <w:lvlText w:val="%1."/>
      <w:lvlJc w:val="left"/>
      <w:pPr>
        <w:ind w:hanging="360" w:left="1152"/>
      </w:pPr>
    </w:lvl>
    <w:lvl w:ilvl="1">
      <w:start w:val="1"/>
      <w:numFmt w:val="decimal"/>
      <w:lvlText w:val="%2."/>
      <w:lvlJc w:val="left"/>
      <w:pPr>
        <w:ind w:hanging="360" w:left="1512"/>
      </w:pPr>
    </w:lvl>
  </w:abstractNum>
  <w:abstractNum w:abstractNumId="503">
    <w:multiLevelType w:val="hybridMultilevel"/>
    <w:name w:val="List 504"/>
    <w:lvl w:ilvl="0">
      <w:start w:val="15"/>
      <w:numFmt w:val="decimal"/>
      <w:lvlText w:val="%1."/>
      <w:lvlJc w:val="left"/>
      <w:pPr>
        <w:ind w:hanging="360" w:left="1152"/>
      </w:pPr>
    </w:lvl>
  </w:abstractNum>
  <w:abstractNum w:abstractNumId="504">
    <w:multiLevelType w:val="hybridMultilevel"/>
    <w:name w:val="List 505"/>
    <w:lvl w:ilvl="0">
      <w:start w:val="17"/>
      <w:numFmt w:val="decimal"/>
      <w:lvlText w:val="%1."/>
      <w:lvlJc w:val="left"/>
      <w:pPr>
        <w:ind w:hanging="360" w:left="1152"/>
      </w:pPr>
    </w:lvl>
  </w:abstractNum>
  <w:abstractNum w:abstractNumId="505">
    <w:multiLevelType w:val="hybridMultilevel"/>
    <w:name w:val="List 506"/>
    <w:lvl w:ilvl="0">
      <w:start w:val="19"/>
      <w:numFmt w:val="decimal"/>
      <w:lvlText w:val="%1."/>
      <w:lvlJc w:val="left"/>
      <w:pPr>
        <w:ind w:hanging="360" w:left="1152"/>
      </w:pPr>
    </w:lvl>
  </w:abstractNum>
  <w:abstractNum w:abstractNumId="506">
    <w:multiLevelType w:val="hybridMultilevel"/>
    <w:name w:val="List 507"/>
    <w:lvl w:ilvl="0">
      <w:start w:val="22"/>
      <w:numFmt w:val="decimal"/>
      <w:lvlText w:val="%1."/>
      <w:lvlJc w:val="left"/>
      <w:pPr>
        <w:ind w:hanging="360" w:left="1152"/>
      </w:pPr>
    </w:lvl>
  </w:abstractNum>
  <w:abstractNum w:abstractNumId="507">
    <w:multiLevelType w:val="hybridMultilevel"/>
    <w:name w:val="List 508"/>
    <w:lvl w:ilvl="0">
      <w:start w:val="1"/>
      <w:numFmt w:val="decimal"/>
      <w:lvlText w:val="%1."/>
      <w:lvlJc w:val="left"/>
      <w:pPr>
        <w:ind w:hanging="360" w:left="1152"/>
      </w:pPr>
    </w:lvl>
  </w:abstractNum>
  <w:abstractNum w:abstractNumId="508">
    <w:multiLevelType w:val="hybridMultilevel"/>
    <w:name w:val="List 509"/>
    <w:lvl w:ilvl="0">
      <w:start w:val="5"/>
      <w:numFmt w:val="decimal"/>
      <w:lvlText w:val="%1."/>
      <w:lvlJc w:val="left"/>
      <w:pPr>
        <w:ind w:hanging="360" w:left="1152"/>
      </w:pPr>
    </w:lvl>
  </w:abstractNum>
  <w:abstractNum w:abstractNumId="509">
    <w:multiLevelType w:val="hybridMultilevel"/>
    <w:name w:val="List 510"/>
    <w:lvl w:ilvl="0">
      <w:start w:val="7"/>
      <w:numFmt w:val="decimal"/>
      <w:lvlText w:val="%1."/>
      <w:lvlJc w:val="left"/>
      <w:pPr>
        <w:ind w:hanging="360" w:left="1152"/>
      </w:pPr>
    </w:lvl>
  </w:abstractNum>
  <w:abstractNum w:abstractNumId="510">
    <w:multiLevelType w:val="hybridMultilevel"/>
    <w:name w:val="List 511"/>
    <w:lvl w:ilvl="0">
      <w:start w:val="1"/>
      <w:numFmt w:val="decimal"/>
      <w:lvlText w:val="%1."/>
      <w:lvlJc w:val="left"/>
      <w:pPr>
        <w:ind w:hanging="360" w:left="1152"/>
      </w:pPr>
    </w:lvl>
  </w:abstractNum>
  <w:abstractNum w:abstractNumId="511">
    <w:multiLevelType w:val="hybridMultilevel"/>
    <w:name w:val="List 512"/>
    <w:lvl w:ilvl="0">
      <w:start w:val="2"/>
      <w:numFmt w:val="decimal"/>
      <w:lvlText w:val="%1."/>
      <w:lvlJc w:val="left"/>
      <w:pPr>
        <w:ind w:hanging="360" w:left="1152"/>
      </w:pPr>
    </w:lvl>
  </w:abstractNum>
  <w:abstractNum w:abstractNumId="512">
    <w:multiLevelType w:val="hybridMultilevel"/>
    <w:name w:val="List 513"/>
    <w:lvl w:ilvl="0">
      <w:start w:val="1"/>
      <w:numFmt w:val="decimal"/>
      <w:lvlText w:val="%1."/>
      <w:lvlJc w:val="left"/>
      <w:pPr>
        <w:ind w:hanging="360" w:left="1152"/>
      </w:pPr>
    </w:lvl>
  </w:abstractNum>
  <w:abstractNum w:abstractNumId="513">
    <w:multiLevelType w:val="hybridMultilevel"/>
    <w:name w:val="List 514"/>
    <w:lvl w:ilvl="0">
      <w:start w:val="2"/>
      <w:numFmt w:val="decimal"/>
      <w:lvlText w:val="%1."/>
      <w:lvlJc w:val="left"/>
      <w:pPr>
        <w:ind w:hanging="360" w:left="1152"/>
      </w:pPr>
    </w:lvl>
  </w:abstractNum>
  <w:abstractNum w:abstractNumId="514">
    <w:multiLevelType w:val="hybridMultilevel"/>
    <w:name w:val="List 515"/>
    <w:lvl w:ilvl="0">
      <w:start w:val="1"/>
      <w:numFmt w:val="decimal"/>
      <w:lvlText w:val="%1."/>
      <w:lvlJc w:val="left"/>
      <w:pPr>
        <w:ind w:hanging="360" w:left="1152"/>
      </w:pPr>
    </w:lvl>
  </w:abstractNum>
  <w:abstractNum w:abstractNumId="515">
    <w:multiLevelType w:val="hybridMultilevel"/>
    <w:name w:val="List 516"/>
    <w:lvl w:ilvl="0">
      <w:start w:val="9"/>
      <w:numFmt w:val="decimal"/>
      <w:lvlText w:val="%1."/>
      <w:lvlJc w:val="left"/>
      <w:pPr>
        <w:ind w:hanging="360" w:left="1152"/>
      </w:pPr>
    </w:lvl>
  </w:abstractNum>
  <w:abstractNum w:abstractNumId="516">
    <w:multiLevelType w:val="hybridMultilevel"/>
    <w:name w:val="List 517"/>
    <w:lvl w:ilvl="0">
      <w:start w:val="10"/>
      <w:numFmt w:val="decimal"/>
      <w:lvlText w:val="%1."/>
      <w:lvlJc w:val="left"/>
      <w:pPr>
        <w:ind w:hanging="360" w:left="1152"/>
      </w:pPr>
    </w:lvl>
  </w:abstractNum>
  <w:abstractNum w:abstractNumId="517">
    <w:multiLevelType w:val="hybridMultilevel"/>
    <w:name w:val="List 518"/>
    <w:lvl w:ilvl="0">
      <w:start w:val="17"/>
      <w:numFmt w:val="decimal"/>
      <w:lvlText w:val="%1."/>
      <w:lvlJc w:val="left"/>
      <w:pPr>
        <w:ind w:hanging="360" w:left="1152"/>
      </w:pPr>
    </w:lvl>
  </w:abstractNum>
  <w:abstractNum w:abstractNumId="518">
    <w:multiLevelType w:val="hybridMultilevel"/>
    <w:name w:val="List 519"/>
    <w:lvl w:ilvl="0">
      <w:start w:val="18"/>
      <w:numFmt w:val="decimal"/>
      <w:lvlText w:val="%1."/>
      <w:lvlJc w:val="left"/>
      <w:pPr>
        <w:ind w:hanging="360" w:left="1152"/>
      </w:pPr>
    </w:lvl>
  </w:abstractNum>
  <w:abstractNum w:abstractNumId="519">
    <w:multiLevelType w:val="hybridMultilevel"/>
    <w:name w:val="List 520"/>
    <w:lvl w:ilvl="0">
      <w:start w:val="19"/>
      <w:numFmt w:val="decimal"/>
      <w:lvlText w:val="%1."/>
      <w:lvlJc w:val="left"/>
      <w:pPr>
        <w:ind w:hanging="360" w:left="1152"/>
      </w:pPr>
    </w:lvl>
  </w:abstractNum>
  <w:abstractNum w:abstractNumId="520">
    <w:multiLevelType w:val="hybridMultilevel"/>
    <w:name w:val="List 521"/>
    <w:lvl w:ilvl="0">
      <w:start w:val="1"/>
      <w:numFmt w:val="decimal"/>
      <w:lvlText w:val="%1."/>
      <w:lvlJc w:val="left"/>
      <w:pPr>
        <w:ind w:hanging="360" w:left="1152"/>
      </w:pPr>
    </w:lvl>
  </w:abstractNum>
  <w:abstractNum w:abstractNumId="521">
    <w:multiLevelType w:val="hybridMultilevel"/>
    <w:name w:val="List 522"/>
    <w:lvl w:ilvl="0">
      <w:start w:val="2"/>
      <w:numFmt w:val="decimal"/>
      <w:lvlText w:val="%1."/>
      <w:lvlJc w:val="left"/>
      <w:pPr>
        <w:ind w:hanging="360" w:left="1152"/>
      </w:pPr>
    </w:lvl>
  </w:abstractNum>
  <w:abstractNum w:abstractNumId="522">
    <w:multiLevelType w:val="hybridMultilevel"/>
    <w:name w:val="List 523"/>
    <w:lvl w:ilvl="0">
      <w:start w:val="5"/>
      <w:numFmt w:val="decimal"/>
      <w:lvlText w:val="%1."/>
      <w:lvlJc w:val="left"/>
      <w:pPr>
        <w:ind w:hanging="360" w:left="1152"/>
      </w:pPr>
    </w:lvl>
  </w:abstractNum>
  <w:abstractNum w:abstractNumId="523">
    <w:multiLevelType w:val="hybridMultilevel"/>
    <w:name w:val="List 524"/>
    <w:lvl w:ilvl="0">
      <w:start w:val="1"/>
      <w:numFmt w:val="decimal"/>
      <w:lvlText w:val="%1."/>
      <w:lvlJc w:val="left"/>
      <w:pPr>
        <w:ind w:hanging="360" w:left="1152"/>
      </w:pPr>
    </w:lvl>
  </w:abstractNum>
  <w:abstractNum w:abstractNumId="524">
    <w:multiLevelType w:val="hybridMultilevel"/>
    <w:name w:val="List 525"/>
    <w:lvl w:ilvl="0">
      <w:start w:val="1"/>
      <w:numFmt w:val="decimal"/>
      <w:lvlText w:val="%1."/>
      <w:lvlJc w:val="left"/>
      <w:pPr>
        <w:ind w:hanging="360" w:left="1152"/>
      </w:pPr>
    </w:lvl>
  </w:abstractNum>
  <w:abstractNum w:abstractNumId="525">
    <w:multiLevelType w:val="hybridMultilevel"/>
    <w:name w:val="List 526"/>
    <w:lvl w:ilvl="0">
      <w:start w:val="1"/>
      <w:numFmt w:val="decimal"/>
      <w:lvlText w:val="%1."/>
      <w:lvlJc w:val="left"/>
      <w:pPr>
        <w:ind w:hanging="360" w:left="1152"/>
      </w:pPr>
    </w:lvl>
  </w:abstractNum>
  <w:abstractNum w:abstractNumId="526">
    <w:multiLevelType w:val="hybridMultilevel"/>
    <w:name w:val="List 527"/>
    <w:lvl w:ilvl="0">
      <w:start w:val="2"/>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 w:numId="394">
    <w:abstractNumId w:val="393"/>
  </w:num>
  <w:num w:numId="395">
    <w:abstractNumId w:val="394"/>
  </w:num>
  <w:num w:numId="396">
    <w:abstractNumId w:val="395"/>
  </w:num>
  <w:num w:numId="397">
    <w:abstractNumId w:val="396"/>
  </w:num>
  <w:num w:numId="398">
    <w:abstractNumId w:val="397"/>
  </w:num>
  <w:num w:numId="399">
    <w:abstractNumId w:val="398"/>
  </w:num>
  <w:num w:numId="400">
    <w:abstractNumId w:val="399"/>
  </w:num>
  <w:num w:numId="401">
    <w:abstractNumId w:val="400"/>
  </w:num>
  <w:num w:numId="402">
    <w:abstractNumId w:val="401"/>
  </w:num>
  <w:num w:numId="403">
    <w:abstractNumId w:val="402"/>
  </w:num>
  <w:num w:numId="404">
    <w:abstractNumId w:val="403"/>
  </w:num>
  <w:num w:numId="405">
    <w:abstractNumId w:val="404"/>
  </w:num>
  <w:num w:numId="406">
    <w:abstractNumId w:val="405"/>
  </w:num>
  <w:num w:numId="407">
    <w:abstractNumId w:val="406"/>
  </w:num>
  <w:num w:numId="408">
    <w:abstractNumId w:val="407"/>
  </w:num>
  <w:num w:numId="409">
    <w:abstractNumId w:val="408"/>
  </w:num>
  <w:num w:numId="410">
    <w:abstractNumId w:val="409"/>
  </w:num>
  <w:num w:numId="411">
    <w:abstractNumId w:val="410"/>
  </w:num>
  <w:num w:numId="412">
    <w:abstractNumId w:val="411"/>
  </w:num>
  <w:num w:numId="413">
    <w:abstractNumId w:val="412"/>
  </w:num>
  <w:num w:numId="414">
    <w:abstractNumId w:val="413"/>
  </w:num>
  <w:num w:numId="415">
    <w:abstractNumId w:val="414"/>
  </w:num>
  <w:num w:numId="416">
    <w:abstractNumId w:val="415"/>
  </w:num>
  <w:num w:numId="417">
    <w:abstractNumId w:val="416"/>
  </w:num>
  <w:num w:numId="418">
    <w:abstractNumId w:val="417"/>
  </w:num>
  <w:num w:numId="419">
    <w:abstractNumId w:val="418"/>
  </w:num>
  <w:num w:numId="420">
    <w:abstractNumId w:val="419"/>
  </w:num>
  <w:num w:numId="421">
    <w:abstractNumId w:val="420"/>
  </w:num>
  <w:num w:numId="422">
    <w:abstractNumId w:val="421"/>
  </w:num>
  <w:num w:numId="423">
    <w:abstractNumId w:val="422"/>
  </w:num>
  <w:num w:numId="424">
    <w:abstractNumId w:val="423"/>
  </w:num>
  <w:num w:numId="425">
    <w:abstractNumId w:val="424"/>
  </w:num>
  <w:num w:numId="426">
    <w:abstractNumId w:val="425"/>
  </w:num>
  <w:num w:numId="427">
    <w:abstractNumId w:val="426"/>
  </w:num>
  <w:num w:numId="428">
    <w:abstractNumId w:val="427"/>
  </w:num>
  <w:num w:numId="429">
    <w:abstractNumId w:val="428"/>
  </w:num>
  <w:num w:numId="430">
    <w:abstractNumId w:val="429"/>
  </w:num>
  <w:num w:numId="431">
    <w:abstractNumId w:val="430"/>
  </w:num>
  <w:num w:numId="432">
    <w:abstractNumId w:val="431"/>
  </w:num>
  <w:num w:numId="433">
    <w:abstractNumId w:val="432"/>
  </w:num>
  <w:num w:numId="434">
    <w:abstractNumId w:val="433"/>
  </w:num>
  <w:num w:numId="435">
    <w:abstractNumId w:val="434"/>
  </w:num>
  <w:num w:numId="436">
    <w:abstractNumId w:val="435"/>
  </w:num>
  <w:num w:numId="437">
    <w:abstractNumId w:val="436"/>
  </w:num>
  <w:num w:numId="438">
    <w:abstractNumId w:val="437"/>
  </w:num>
  <w:num w:numId="439">
    <w:abstractNumId w:val="438"/>
  </w:num>
  <w:num w:numId="440">
    <w:abstractNumId w:val="439"/>
  </w:num>
  <w:num w:numId="441">
    <w:abstractNumId w:val="440"/>
  </w:num>
  <w:num w:numId="442">
    <w:abstractNumId w:val="441"/>
  </w:num>
  <w:num w:numId="443">
    <w:abstractNumId w:val="442"/>
  </w:num>
  <w:num w:numId="444">
    <w:abstractNumId w:val="443"/>
  </w:num>
  <w:num w:numId="445">
    <w:abstractNumId w:val="444"/>
  </w:num>
  <w:num w:numId="446">
    <w:abstractNumId w:val="445"/>
  </w:num>
  <w:num w:numId="447">
    <w:abstractNumId w:val="446"/>
  </w:num>
  <w:num w:numId="448">
    <w:abstractNumId w:val="447"/>
  </w:num>
  <w:num w:numId="449">
    <w:abstractNumId w:val="448"/>
  </w:num>
  <w:num w:numId="450">
    <w:abstractNumId w:val="449"/>
  </w:num>
  <w:num w:numId="451">
    <w:abstractNumId w:val="450"/>
  </w:num>
  <w:num w:numId="452">
    <w:abstractNumId w:val="451"/>
  </w:num>
  <w:num w:numId="453">
    <w:abstractNumId w:val="452"/>
  </w:num>
  <w:num w:numId="454">
    <w:abstractNumId w:val="453"/>
  </w:num>
  <w:num w:numId="455">
    <w:abstractNumId w:val="454"/>
  </w:num>
  <w:num w:numId="456">
    <w:abstractNumId w:val="455"/>
  </w:num>
  <w:num w:numId="457">
    <w:abstractNumId w:val="456"/>
  </w:num>
  <w:num w:numId="458">
    <w:abstractNumId w:val="457"/>
  </w:num>
  <w:num w:numId="459">
    <w:abstractNumId w:val="458"/>
  </w:num>
  <w:num w:numId="460">
    <w:abstractNumId w:val="459"/>
  </w:num>
  <w:num w:numId="461">
    <w:abstractNumId w:val="460"/>
  </w:num>
  <w:num w:numId="462">
    <w:abstractNumId w:val="461"/>
  </w:num>
  <w:num w:numId="463">
    <w:abstractNumId w:val="462"/>
  </w:num>
  <w:num w:numId="464">
    <w:abstractNumId w:val="463"/>
  </w:num>
  <w:num w:numId="465">
    <w:abstractNumId w:val="464"/>
  </w:num>
  <w:num w:numId="466">
    <w:abstractNumId w:val="465"/>
  </w:num>
  <w:num w:numId="467">
    <w:abstractNumId w:val="466"/>
  </w:num>
  <w:num w:numId="468">
    <w:abstractNumId w:val="467"/>
  </w:num>
  <w:num w:numId="469">
    <w:abstractNumId w:val="468"/>
  </w:num>
  <w:num w:numId="470">
    <w:abstractNumId w:val="469"/>
  </w:num>
  <w:num w:numId="471">
    <w:abstractNumId w:val="470"/>
  </w:num>
  <w:num w:numId="472">
    <w:abstractNumId w:val="471"/>
  </w:num>
  <w:num w:numId="473">
    <w:abstractNumId w:val="472"/>
  </w:num>
  <w:num w:numId="474">
    <w:abstractNumId w:val="473"/>
  </w:num>
  <w:num w:numId="475">
    <w:abstractNumId w:val="474"/>
  </w:num>
  <w:num w:numId="476">
    <w:abstractNumId w:val="475"/>
  </w:num>
  <w:num w:numId="477">
    <w:abstractNumId w:val="476"/>
  </w:num>
  <w:num w:numId="478">
    <w:abstractNumId w:val="477"/>
  </w:num>
  <w:num w:numId="479">
    <w:abstractNumId w:val="478"/>
  </w:num>
  <w:num w:numId="480">
    <w:abstractNumId w:val="479"/>
  </w:num>
  <w:num w:numId="481">
    <w:abstractNumId w:val="480"/>
  </w:num>
  <w:num w:numId="482">
    <w:abstractNumId w:val="481"/>
  </w:num>
  <w:num w:numId="483">
    <w:abstractNumId w:val="482"/>
  </w:num>
  <w:num w:numId="484">
    <w:abstractNumId w:val="483"/>
  </w:num>
  <w:num w:numId="485">
    <w:abstractNumId w:val="484"/>
  </w:num>
  <w:num w:numId="486">
    <w:abstractNumId w:val="485"/>
  </w:num>
  <w:num w:numId="487">
    <w:abstractNumId w:val="486"/>
  </w:num>
  <w:num w:numId="488">
    <w:abstractNumId w:val="487"/>
  </w:num>
  <w:num w:numId="489">
    <w:abstractNumId w:val="488"/>
  </w:num>
  <w:num w:numId="490">
    <w:abstractNumId w:val="489"/>
  </w:num>
  <w:num w:numId="491">
    <w:abstractNumId w:val="490"/>
  </w:num>
  <w:num w:numId="492">
    <w:abstractNumId w:val="491"/>
  </w:num>
  <w:num w:numId="493">
    <w:abstractNumId w:val="492"/>
  </w:num>
  <w:num w:numId="494">
    <w:abstractNumId w:val="493"/>
  </w:num>
  <w:num w:numId="495">
    <w:abstractNumId w:val="494"/>
  </w:num>
  <w:num w:numId="496">
    <w:abstractNumId w:val="495"/>
  </w:num>
  <w:num w:numId="497">
    <w:abstractNumId w:val="496"/>
  </w:num>
  <w:num w:numId="498">
    <w:abstractNumId w:val="497"/>
  </w:num>
  <w:num w:numId="499">
    <w:abstractNumId w:val="498"/>
  </w:num>
  <w:num w:numId="500">
    <w:abstractNumId w:val="499"/>
  </w:num>
  <w:num w:numId="501">
    <w:abstractNumId w:val="500"/>
  </w:num>
  <w:num w:numId="502">
    <w:abstractNumId w:val="501"/>
  </w:num>
  <w:num w:numId="503">
    <w:abstractNumId w:val="502"/>
  </w:num>
  <w:num w:numId="504">
    <w:abstractNumId w:val="503"/>
  </w:num>
  <w:num w:numId="505">
    <w:abstractNumId w:val="504"/>
  </w:num>
  <w:num w:numId="506">
    <w:abstractNumId w:val="505"/>
  </w:num>
  <w:num w:numId="507">
    <w:abstractNumId w:val="506"/>
  </w:num>
  <w:num w:numId="508">
    <w:abstractNumId w:val="507"/>
  </w:num>
  <w:num w:numId="509">
    <w:abstractNumId w:val="508"/>
  </w:num>
  <w:num w:numId="510">
    <w:abstractNumId w:val="509"/>
  </w:num>
  <w:num w:numId="511">
    <w:abstractNumId w:val="510"/>
  </w:num>
  <w:num w:numId="512">
    <w:abstractNumId w:val="511"/>
  </w:num>
  <w:num w:numId="513">
    <w:abstractNumId w:val="512"/>
  </w:num>
  <w:num w:numId="514">
    <w:abstractNumId w:val="513"/>
  </w:num>
  <w:num w:numId="515">
    <w:abstractNumId w:val="514"/>
  </w:num>
  <w:num w:numId="516">
    <w:abstractNumId w:val="515"/>
  </w:num>
  <w:num w:numId="517">
    <w:abstractNumId w:val="516"/>
  </w:num>
  <w:num w:numId="518">
    <w:abstractNumId w:val="517"/>
  </w:num>
  <w:num w:numId="519">
    <w:abstractNumId w:val="518"/>
  </w:num>
  <w:num w:numId="520">
    <w:abstractNumId w:val="519"/>
  </w:num>
  <w:num w:numId="521">
    <w:abstractNumId w:val="520"/>
  </w:num>
  <w:num w:numId="522">
    <w:abstractNumId w:val="521"/>
  </w:num>
  <w:num w:numId="523">
    <w:abstractNumId w:val="522"/>
  </w:num>
  <w:num w:numId="524">
    <w:abstractNumId w:val="523"/>
  </w:num>
  <w:num w:numId="525">
    <w:abstractNumId w:val="524"/>
  </w:num>
  <w:num w:numId="526">
    <w:abstractNumId w:val="525"/>
  </w:num>
  <w:num w:numId="527">
    <w:abstractNumId w:val="52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line="360" w:lineRule="atLeast"/>
      <w:shd w:val="clear" w:color="auto" w:fill="EEF2F6"/>
    </w:pPr>
    <w:rPr>
      <w:rFonts w:ascii="Consolas" w:cs="Consolas" w:eastAsia="Consolas" w:hAnsi="Consolas"/>
      <w:color w:val="383A42"/>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spacing w:after="0" w:line="360" w:lineRule="atLeast"/>
      <w:shd w:val="clear" w:color="auto" w:fill="EEF2F6"/>
    </w:pPr>
    <w:rPr>
      <w:rFonts w:ascii="Consolas" w:cs="Consolas" w:eastAsia="Consolas" w:hAnsi="Consolas"/>
      <w:color w:val="3D3B49"/>
    </w:rPr>
  </w:style>
  <w:style w:styleId="Para 06" w:type="paragraph">
    <w:name w:val="Para 06"/>
    <w:qFormat/>
    <w:basedOn w:val="Normal"/>
    <w:pPr>
      <w:spacing w:after="0"/>
    </w:pPr>
    <w:rPr>
      <w:rFonts w:ascii="Consolas" w:cs="Consolas" w:eastAsia="Consolas" w:hAnsi="Consolas"/>
      <w:shd w:fill="FFFFFF"/>
    </w:rPr>
  </w:style>
  <w:style w:styleId="Heading 1" w:type="paragraph">
    <w:name w:val="Heading 1"/>
    <w:qFormat/>
    <w:basedOn w:val="Normal"/>
    <w:pPr>
      <w:spacing w:after="0" w:line="659" w:lineRule="atLeast"/>
      <w:outlineLvl w:val="1"/>
    </w:pPr>
    <w:rPr>
      <w:rFonts w:ascii="Noto Serif" w:cs="Noto Serif" w:eastAsia="Noto Serif" w:hAnsi="Noto Serif"/>
      <w:sz w:val="43"/>
      <w:szCs w:val="43"/>
      <w:color w:val="3D3B49"/>
    </w:rPr>
  </w:style>
  <w:style w:styleId="Para 08" w:type="paragraph">
    <w:name w:val="Para 08"/>
    <w:qFormat/>
    <w:basedOn w:val="Normal"/>
    <w:pPr>
      <w:spacing w:after="205" w:line="420" w:lineRule="atLeast"/>
      <w:jc w:val="left"/>
    </w:pPr>
    <w:rPr>
      <w:i w:val="on"/>
      <w:iCs w:val="on"/>
    </w:rPr>
  </w:style>
  <w:style w:styleId="Para 09" w:type="paragraph">
    <w:name w:val="Para 09"/>
    <w:qFormat/>
    <w:basedOn w:val="Normal"/>
    <w:pPr>
      <w:spacing w:after="0"/>
    </w:pPr>
    <w:rPr>
      <w:rFonts w:ascii="Consolas" w:cs="Consolas" w:eastAsia="Consolas" w:hAnsi="Consolas"/>
      <w:shd w:fill="EEF2F6"/>
    </w:rPr>
  </w:style>
  <w:style w:styleId="Para 10" w:type="paragraph">
    <w:name w:val="Para 10"/>
    <w:qFormat/>
    <w:basedOn w:val="Normal"/>
    <w:pPr>
      <w:spacing w:after="0"/>
    </w:pPr>
    <w:rPr>
      <w:b w:val="on"/>
      <w:bCs w:val="on"/>
    </w:rPr>
  </w:style>
  <w:style w:styleId="Para 11" w:type="paragraph">
    <w:name w:val="Para 11"/>
    <w:qFormat/>
    <w:basedOn w:val="Normal"/>
    <w:pPr>
      <w:spacing w:after="0"/>
    </w:pPr>
    <w:rPr>
      <w:b w:val="on"/>
      <w:bCs w:val="on"/>
    </w:rPr>
  </w:style>
  <w:style w:styleId="Para 12" w:type="paragraph">
    <w:name w:val="Para 12"/>
    <w:qFormat/>
    <w:basedOn w:val="Normal"/>
    <w:pPr>
      <w:spacing w:after="0"/>
    </w:pPr>
    <w:rPr>
      <w:rFonts w:ascii="Consolas" w:cs="Consolas" w:eastAsia="Consolas" w:hAnsi="Consolas"/>
      <w:shd w:fill="EEF2F6"/>
    </w:rPr>
  </w:style>
  <w:style w:styleId="Para 13" w:type="paragraph">
    <w:name w:val="Para 13"/>
    <w:qFormat/>
    <w:basedOn w:val="Normal"/>
    <w:pPr>
      <w:spacing w:before="273" w:after="273" w:line="360" w:lineRule="atLeast"/>
      <w:jc w:val="center"/>
    </w:pPr>
    <w:rPr>
      <w:rFonts w:ascii="Palatino Linotype" w:cs="Palatino Linotype" w:eastAsia="Palatino Linotype" w:hAnsi="Palatino Linotype"/>
    </w:rPr>
  </w:style>
  <w:style w:styleId="Para 14" w:type="paragraph">
    <w:name w:val="Para 14"/>
    <w:qFormat/>
    <w:basedOn w:val="Normal"/>
    <w:pPr>
      <w:spacing w:after="205" w:line="420" w:lineRule="atLeast"/>
      <w:jc w:val="left"/>
    </w:pPr>
    <w:rPr>
      <w:rFonts w:ascii="Consolas" w:cs="Consolas" w:eastAsia="Consolas" w:hAnsi="Consolas"/>
      <w:color w:val="0000FF"/>
      <w:u w:val="single"/>
    </w:rPr>
  </w:style>
  <w:style w:styleId="Para 15" w:type="paragraph">
    <w:name w:val="Para 15"/>
    <w:qFormat/>
    <w:basedOn w:val="Normal"/>
    <w:pPr>
      <w:spacing w:after="0" w:line="360" w:lineRule="atLeast"/>
      <w:shd w:val="clear" w:color="auto" w:fill="EEF2F6"/>
    </w:pPr>
    <w:rPr>
      <w:rFonts w:ascii="Consolas" w:cs="Consolas" w:eastAsia="Consolas" w:hAnsi="Consolas"/>
      <w:color w:val="50A14F"/>
    </w:rPr>
  </w:style>
  <w:style w:styleId="Para 16" w:type="paragraph">
    <w:name w:val="Para 16"/>
    <w:qFormat/>
    <w:basedOn w:val="Normal"/>
    <w:pPr>
      <w:spacing w:after="0" w:line="360" w:lineRule="atLeast"/>
      <w:shd w:val="clear" w:color="auto" w:fill="EEF2F6"/>
    </w:pPr>
    <w:rPr>
      <w:rFonts w:ascii="Consolas" w:cs="Consolas" w:eastAsia="Consolas" w:hAnsi="Consolas"/>
      <w:b w:val="on"/>
      <w:bCs w:val="on"/>
      <w:color w:val="383A42"/>
      <w:shd w:fill="E1E1E1"/>
    </w:rPr>
  </w:style>
  <w:style w:styleId="Para 17" w:type="paragraph">
    <w:name w:val="Para 17"/>
    <w:qFormat/>
    <w:basedOn w:val="Normal"/>
    <w:pPr>
      <w:spacing w:after="0" w:line="360" w:lineRule="atLeast"/>
      <w:shd w:val="clear" w:color="auto" w:fill="EEF2F6"/>
    </w:pPr>
    <w:rPr>
      <w:rFonts w:ascii="Consolas" w:cs="Consolas" w:eastAsia="Consolas" w:hAnsi="Consolas"/>
      <w:i w:val="on"/>
      <w:iCs w:val="on"/>
      <w:color w:val="A0A1A7"/>
    </w:rPr>
  </w:style>
  <w:style w:styleId="Para 18" w:type="paragraph">
    <w:name w:val="Para 18"/>
    <w:qFormat/>
    <w:basedOn w:val="Normal"/>
    <w:pPr>
      <w:spacing w:after="0" w:line="360" w:lineRule="atLeast"/>
      <w:shd w:val="clear" w:color="auto" w:fill="EEF2F6"/>
    </w:pPr>
    <w:rPr>
      <w:rFonts w:ascii="Consolas" w:cs="Consolas" w:eastAsia="Consolas" w:hAnsi="Consolas"/>
      <w:color w:val="986801"/>
    </w:rPr>
  </w:style>
  <w:style w:styleId="Para 19" w:type="paragraph">
    <w:name w:val="Para 19"/>
    <w:qFormat/>
    <w:basedOn w:val="Normal"/>
    <w:pPr>
      <w:spacing w:after="0"/>
    </w:pPr>
    <w:rPr>
      <w:rFonts w:ascii="Consolas" w:cs="Consolas" w:eastAsia="Consolas" w:hAnsi="Consolas"/>
      <w:color w:val="0000FF"/>
      <w:u w:val="single"/>
    </w:rPr>
  </w:style>
  <w:style w:styleId="Para 20" w:type="paragraph">
    <w:name w:val="Para 20"/>
    <w:qFormat/>
    <w:basedOn w:val="Normal"/>
    <w:pPr>
      <w:spacing w:after="0"/>
    </w:pPr>
    <w:rPr>
      <w:i w:val="on"/>
      <w:iCs w:val="on"/>
    </w:rPr>
  </w:style>
  <w:style w:styleId="Para 21" w:type="paragraph">
    <w:name w:val="Para 21"/>
    <w:qFormat/>
    <w:basedOn w:val="Normal"/>
    <w:pPr>
      <w:spacing w:after="273" w:line="659" w:lineRule="atLeast"/>
    </w:pPr>
    <w:rPr>
      <w:rFonts w:ascii="Noto Serif" w:cs="Noto Serif" w:eastAsia="Noto Serif" w:hAnsi="Noto Serif"/>
      <w:sz w:val="43"/>
      <w:szCs w:val="43"/>
      <w:color w:val="3D3B49"/>
    </w:rPr>
  </w:style>
  <w:style w:styleId="Para 22" w:type="paragraph">
    <w:name w:val="Para 22"/>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after="0" w:line="360" w:lineRule="atLeast"/>
      <w:shd w:val="clear" w:color="auto" w:fill="EEF2F6"/>
    </w:pPr>
    <w:rPr>
      <w:rFonts w:ascii="Consolas" w:cs="Consolas" w:eastAsia="Consolas" w:hAnsi="Consolas"/>
      <w:color w:val="4078F2"/>
    </w:rPr>
  </w:style>
  <w:style w:styleId="Para 24" w:type="paragraph">
    <w:name w:val="Para 24"/>
    <w:qFormat/>
    <w:basedOn w:val="Normal"/>
    <w:pPr>
      <w:spacing w:after="0" w:line="360" w:lineRule="atLeast"/>
      <w:shd w:val="clear" w:color="auto" w:fill="44475A"/>
    </w:pPr>
    <w:rPr>
      <w:rFonts w:ascii="Consolas" w:cs="Consolas" w:eastAsia="Consolas" w:hAnsi="Consolas"/>
      <w:b w:val="on"/>
      <w:bCs w:val="on"/>
      <w:color w:val="F8F8F2"/>
    </w:rPr>
  </w:style>
  <w:style w:styleId="Para 25" w:type="paragraph">
    <w:name w:val="Para 25"/>
    <w:qFormat/>
    <w:basedOn w:val="Normal"/>
    <w:pPr>
      <w:spacing w:after="205" w:line="420" w:lineRule="atLeast"/>
      <w:jc w:val="left"/>
    </w:pPr>
    <w:rPr>
      <w:rFonts w:ascii="Consolas" w:cs="Consolas" w:eastAsia="Consolas" w:hAnsi="Consolas"/>
      <w:shd w:fill="EEF2F6"/>
    </w:rPr>
  </w:style>
  <w:style w:styleId="Para 26" w:type="paragraph">
    <w:name w:val="Para 26"/>
    <w:qFormat/>
    <w:basedOn w:val="Normal"/>
    <w:pPr>
      <w:spacing w:after="0" w:line="360" w:lineRule="atLeast"/>
      <w:shd w:val="clear" w:color="auto" w:fill="EEF2F6"/>
    </w:pPr>
    <w:rPr>
      <w:rFonts w:ascii="Consolas" w:cs="Consolas" w:eastAsia="Consolas" w:hAnsi="Consolas"/>
      <w:b w:val="on"/>
      <w:bCs w:val="on"/>
      <w:color w:val="50A14F"/>
      <w:shd w:fill="E1E1E1"/>
    </w:rPr>
  </w:style>
  <w:style w:styleId="Para 27" w:type="paragraph">
    <w:name w:val="Para 27"/>
    <w:qFormat/>
    <w:basedOn w:val="Normal"/>
    <w:pPr>
      <w:spacing w:after="205" w:line="420" w:lineRule="atLeast"/>
      <w:jc w:val="left"/>
    </w:pPr>
    <w:rPr>
      <w:b w:val="on"/>
      <w:bCs w:val="on"/>
    </w:rPr>
  </w:style>
  <w:style w:styleId="Para 28" w:type="paragraph">
    <w:name w:val="Para 28"/>
    <w:qFormat/>
    <w:basedOn w:val="Normal"/>
    <w:pPr>
      <w:spacing w:after="0" w:line="360" w:lineRule="atLeast"/>
      <w:shd w:val="clear" w:color="auto" w:fill="EEF2F6"/>
    </w:pPr>
    <w:rPr>
      <w:rFonts w:ascii="Consolas" w:cs="Consolas" w:eastAsia="Consolas" w:hAnsi="Consolas"/>
      <w:color w:val="A626A4"/>
    </w:rPr>
  </w:style>
  <w:style w:styleId="Para 29" w:type="paragraph">
    <w:name w:val="Para 29"/>
    <w:qFormat/>
    <w:basedOn w:val="Normal"/>
    <w:pPr>
      <w:spacing w:after="0" w:line="360" w:lineRule="atLeast"/>
      <w:shd w:val="clear" w:color="auto" w:fill="EEF2F6"/>
    </w:pPr>
    <w:rPr>
      <w:rFonts w:ascii="Consolas" w:cs="Consolas" w:eastAsia="Consolas" w:hAnsi="Consolas"/>
      <w:b w:val="on"/>
      <w:bCs w:val="on"/>
      <w:color w:val="A0A1A7"/>
      <w:shd w:fill="E1E1E1"/>
    </w:rPr>
  </w:style>
  <w:style w:styleId="Para 30" w:type="paragraph">
    <w:name w:val="Para 30"/>
    <w:qFormat/>
    <w:basedOn w:val="Normal"/>
    <w:pPr>
      <w:spacing w:after="0" w:line="360" w:lineRule="atLeast"/>
      <w:shd w:val="clear" w:color="auto" w:fill="EEF2F6"/>
    </w:pPr>
    <w:rPr>
      <w:rFonts w:ascii="Consolas" w:cs="Consolas" w:eastAsia="Consolas" w:hAnsi="Consolas"/>
      <w:color w:val="E45649"/>
    </w:rPr>
  </w:style>
  <w:style w:styleId="Para 31" w:type="paragraph">
    <w:name w:val="Para 31"/>
    <w:qFormat/>
    <w:basedOn w:val="Normal"/>
    <w:pPr>
      <w:spacing w:after="205" w:line="420" w:lineRule="atLeast"/>
      <w:jc w:val="left"/>
    </w:pPr>
    <w:rPr>
      <w:rFonts w:ascii="Consolas" w:cs="Consolas" w:eastAsia="Consolas" w:hAnsi="Consolas"/>
      <w:i w:val="on"/>
      <w:iCs w:val="on"/>
      <w:color w:val="0000FF"/>
      <w:u w:val="single"/>
    </w:rPr>
  </w:style>
  <w:style w:styleId="Para 32" w:type="paragraph">
    <w:name w:val="Para 32"/>
    <w:qFormat/>
    <w:basedOn w:val="Normal"/>
    <w:pPr>
      <w:spacing w:after="0" w:line="360" w:lineRule="atLeast"/>
      <w:shd w:val="clear" w:color="auto" w:fill="EEF2F6"/>
      <w:pBdr>
        <w:left w:space="3"/>
        <w:top w:space="4"/>
        <w:right w:space="3"/>
        <w:bottom w:space="3"/>
      </w:pBdr>
    </w:pPr>
    <w:rPr>
      <w:rFonts w:ascii="Consolas" w:cs="Consolas" w:eastAsia="Consolas" w:hAnsi="Consolas"/>
      <w:color w:val="3D3B49"/>
    </w:rPr>
  </w:style>
  <w:style w:styleId="Para 33" w:type="paragraph">
    <w:name w:val="Para 33"/>
    <w:qFormat/>
    <w:basedOn w:val="Normal"/>
    <w:pPr>
      <w:spacing w:after="0" w:line="360" w:lineRule="atLeast"/>
      <w:shd w:val="clear" w:color="auto" w:fill="EEF2F6"/>
    </w:pPr>
    <w:rPr>
      <w:rFonts w:ascii="Consolas" w:cs="Consolas" w:eastAsia="Consolas" w:hAnsi="Consolas"/>
      <w:b w:val="on"/>
      <w:bCs w:val="on"/>
      <w:color w:val="4078F2"/>
      <w:shd w:fill="E1E1E1"/>
    </w:rPr>
  </w:style>
  <w:style w:styleId="Para 34" w:type="paragraph">
    <w:name w:val="Para 34"/>
    <w:qFormat/>
    <w:basedOn w:val="Normal"/>
    <w:pPr>
      <w:spacing w:after="0" w:line="360" w:lineRule="atLeast"/>
      <w:shd w:val="clear" w:color="auto" w:fill="EEF2F6"/>
    </w:pPr>
    <w:rPr>
      <w:rFonts w:ascii="Consolas" w:cs="Consolas" w:eastAsia="Consolas" w:hAnsi="Consolas"/>
      <w:color w:val="383A42"/>
      <w:shd w:fill="EEF2F6"/>
    </w:rPr>
  </w:style>
  <w:style w:styleId="Para 35" w:type="paragraph">
    <w:name w:val="Para 35"/>
    <w:qFormat/>
    <w:basedOn w:val="Normal"/>
    <w:pPr>
      <w:spacing w:after="0" w:line="360" w:lineRule="atLeast"/>
      <w:shd w:val="clear" w:color="auto" w:fill="EEF2F6"/>
    </w:pPr>
    <w:rPr>
      <w:rFonts w:ascii="Consolas" w:cs="Consolas" w:eastAsia="Consolas" w:hAnsi="Consolas"/>
      <w:b w:val="on"/>
      <w:bCs w:val="on"/>
      <w:color w:val="383A42"/>
      <w:shd w:fill="EEF2F6"/>
    </w:rPr>
  </w:style>
  <w:style w:styleId="Para 36" w:type="paragraph">
    <w:name w:val="Para 36"/>
    <w:qFormat/>
    <w:basedOn w:val="Normal"/>
    <w:pPr>
      <w:spacing w:after="0" w:line="360" w:lineRule="atLeast"/>
      <w:shd w:val="clear" w:color="auto" w:fill="EEF2F6"/>
    </w:pPr>
    <w:rPr>
      <w:rFonts w:ascii="Consolas" w:cs="Consolas" w:eastAsia="Consolas" w:hAnsi="Consolas"/>
      <w:b w:val="on"/>
      <w:bCs w:val="on"/>
      <w:color w:val="986801"/>
      <w:shd w:fill="E1E1E1"/>
    </w:rPr>
  </w:style>
  <w:style w:styleId="Para 37" w:type="paragraph">
    <w:name w:val="Para 37"/>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Text0" w:type="character">
    <w:name w:val="00 Text"/>
    <w:rPr>
      <w:rFonts w:eastAsia="Consolas" w:hAnsi="Consolas" w:cs="Consolas" w:ascii="Consolas"/>
      <w:shd w:fill="EEF2F6"/>
    </w:rPr>
  </w:style>
  <w:style w:styleId="Text1" w:type="character">
    <w:name w:val="01 Text"/>
    <w:rPr>
      <w:color w:val="50A14F"/>
    </w:rPr>
  </w:style>
  <w:style w:styleId="Text2" w:type="character">
    <w:name w:val="02 Text"/>
    <w:rPr>
      <w:b w:val="on"/>
      <w:bCs w:val="on"/>
    </w:rPr>
  </w:style>
  <w:style w:styleId="Text3" w:type="character">
    <w:name w:val="03 Text"/>
    <w:rPr>
      <w:i w:val="on"/>
      <w:iCs w:val="on"/>
      <w:color w:val="A0A1A7"/>
    </w:rPr>
  </w:style>
  <w:style w:styleId="Text4" w:type="character">
    <w:name w:val="04 Text"/>
    <w:rPr>
      <w:color w:val="A626A4"/>
    </w:rPr>
  </w:style>
  <w:style w:styleId="Text5" w:type="character">
    <w:name w:val="05 Text"/>
    <w:rPr>
      <w:color w:val="383A42"/>
    </w:rPr>
  </w:style>
  <w:style w:styleId="Text6" w:type="character">
    <w:name w:val="06 Text"/>
    <w:rPr>
      <w:rFonts w:eastAsia="Consolas" w:hAnsi="Consolas" w:cs="Consolas" w:ascii="Consolas"/>
      <w:color w:val="0000FF"/>
      <w:u w:val="single"/>
    </w:rPr>
  </w:style>
  <w:style w:styleId="Text7" w:type="character">
    <w:name w:val="07 Text"/>
    <w:rPr>
      <w:color w:val="4078F2"/>
    </w:rPr>
  </w:style>
  <w:style w:styleId="Text8" w:type="character">
    <w:name w:val="08 Text"/>
    <w:rPr>
      <w:color w:val="E45649"/>
    </w:rPr>
  </w:style>
  <w:style w:styleId="Text9" w:type="character">
    <w:name w:val="09 Text"/>
    <w:rPr>
      <w:i w:val="on"/>
      <w:iCs w:val="on"/>
    </w:rPr>
  </w:style>
  <w:style w:styleId="Text10" w:type="character">
    <w:name w:val="10 Text"/>
    <w:rPr>
      <w:color w:val="986801"/>
    </w:rPr>
  </w:style>
  <w:style w:styleId="Text11" w:type="character">
    <w:name w:val="11 Text"/>
    <w:rPr>
      <w:b w:val="on"/>
      <w:bCs w:val="on"/>
      <w:shd w:fill="auto"/>
    </w:rPr>
  </w:style>
  <w:style w:styleId="Text12" w:type="character">
    <w:name w:val="12 Text"/>
    <w:rPr>
      <w:b w:val="on"/>
      <w:bCs w:val="on"/>
      <w:shd w:fill="E1E1E1"/>
    </w:rPr>
  </w:style>
  <w:style w:styleId="Text13" w:type="character">
    <w:name w:val="13 Text"/>
    <w:rPr>
      <w:rFonts w:hAnsi="Noto serif" w:eastAsia="Noto serif" w:cs="Noto serif" w:ascii="Noto serif"/>
      <w:shd w:fill="auto"/>
    </w:rPr>
  </w:style>
  <w:style w:styleId="Text14" w:type="character">
    <w:name w:val="14 Text"/>
    <w:rPr>
      <w:color w:val="0000FF"/>
      <w:u w:val="single"/>
    </w:rPr>
  </w:style>
  <w:style w:styleId="Text15" w:type="character">
    <w:name w:val="15 Text"/>
    <w:rPr>
      <w:color w:val="C18401"/>
    </w:rPr>
  </w:style>
  <w:style w:styleId="Text16" w:type="character">
    <w:name w:val="16 Text"/>
    <w:rPr>
      <w:rFonts w:hAnsi="Noto serif" w:eastAsia="Noto serif" w:cs="Noto serif" w:ascii="Noto serif"/>
      <w:color w:val="000000"/>
      <w:u w:val="none"/>
    </w:rPr>
  </w:style>
  <w:style w:styleId="Text17" w:type="character">
    <w:name w:val="17 Text"/>
    <w:rPr>
      <w:i w:val="on"/>
      <w:iCs w:val="on"/>
      <w:color w:val="383A42"/>
    </w:rPr>
  </w:style>
  <w:style w:styleId="Text18" w:type="character">
    <w:name w:val="18 Text"/>
    <w:rPr>
      <w:b w:val="on"/>
      <w:bCs w:val="on"/>
      <w:color w:val="50A14F"/>
      <w:shd w:fill="E1E1E1"/>
    </w:rPr>
  </w:style>
  <w:style w:styleId="Text19" w:type="character">
    <w:name w:val="19 Text"/>
    <w:rPr>
      <w:color w:val="A0A1A7"/>
    </w:rPr>
  </w:style>
  <w:style w:styleId="Text20" w:type="character">
    <w:name w:val="20 Text"/>
    <w:rPr>
      <w:b w:val="on"/>
      <w:bCs w:val="on"/>
      <w:color w:val="50A14F"/>
      <w:shd w:fill="auto"/>
    </w:rPr>
  </w:style>
  <w:style w:styleId="Text21" w:type="character">
    <w:name w:val="21 Text"/>
    <w:rPr>
      <w:rFonts w:eastAsia="Consolas" w:hAnsi="Consolas" w:cs="Consolas" w:ascii="Consolas"/>
      <w:shd w:fill="FFFFFF"/>
    </w:rPr>
  </w:style>
  <w:style w:styleId="Text22" w:type="character">
    <w:name w:val="22 Text"/>
    <w:rPr>
      <w:b w:val="on"/>
      <w:bCs w:val="on"/>
      <w:color w:val="383A42"/>
      <w:shd w:fill="E1E1E1"/>
    </w:rPr>
  </w:style>
  <w:style w:styleId="Text23" w:type="character">
    <w:name w:val="23 Text"/>
    <w:rPr>
      <w:color w:val="0184BB"/>
    </w:rPr>
  </w:style>
  <w:style w:styleId="Text24" w:type="character">
    <w:name w:val="24 Text"/>
    <w:rPr>
      <w:b w:val="on"/>
      <w:bCs w:val="on"/>
      <w:color w:val="4078F2"/>
      <w:shd w:fill="auto"/>
    </w:rPr>
  </w:style>
  <w:style w:styleId="Text25" w:type="character">
    <w:name w:val="25 Text"/>
    <w:rPr>
      <w:b w:val="on"/>
      <w:bCs w:val="on"/>
      <w:color w:val="A626A4"/>
      <w:shd w:fill="auto"/>
    </w:rPr>
  </w:style>
  <w:style w:styleId="Text26" w:type="character">
    <w:name w:val="26 Text"/>
    <w:rPr>
      <w:b w:val="on"/>
      <w:bCs w:val="on"/>
      <w:color w:val="383A42"/>
      <w:shd w:fill="auto"/>
    </w:rPr>
  </w:style>
  <w:style w:styleId="Text27" w:type="character">
    <w:name w:val="27 Text"/>
    <w:rPr>
      <w:b w:val="on"/>
      <w:bCs w:val="on"/>
      <w:color w:val="A0A1A7"/>
      <w:shd w:fill="E1E1E1"/>
    </w:rPr>
  </w:style>
  <w:style w:styleId="Text28" w:type="character">
    <w:name w:val="28 Text"/>
    <w:rPr>
      <w:b w:val="on"/>
      <w:bCs w:val="on"/>
      <w:color w:val="986801"/>
      <w:shd w:fill="E1E1E1"/>
    </w:rPr>
  </w:style>
  <w:style w:styleId="Text29" w:type="character">
    <w:name w:val="29 Text"/>
    <w:rPr>
      <w:i w:val="on"/>
      <w:iCs w:val="on"/>
      <w:color w:val="A626A4"/>
    </w:rPr>
  </w:style>
  <w:style w:styleId="Text30" w:type="character">
    <w:name w:val="30 Text"/>
    <w:rPr>
      <w:b w:val="on"/>
      <w:bCs w:val="on"/>
      <w:color w:val="986801"/>
      <w:shd w:fill="auto"/>
    </w:rPr>
  </w:style>
  <w:style w:styleId="Text31" w:type="character">
    <w:name w:val="31 Text"/>
    <w:rPr>
      <w:b w:val="on"/>
      <w:bCs w:val="on"/>
      <w:color w:val="E45649"/>
      <w:shd w:fill="E1E1E1"/>
    </w:rPr>
  </w:style>
  <w:style w:styleId="Text32" w:type="character">
    <w:name w:val="32 Text"/>
    <w:rPr>
      <w:b w:val="on"/>
      <w:bCs w:val="on"/>
      <w:i w:val="on"/>
      <w:iCs w:val="on"/>
      <w:color w:val="A0A1A7"/>
      <w:shd w:fill="auto"/>
    </w:rPr>
  </w:style>
  <w:style w:styleId="Text33" w:type="character">
    <w:name w:val="33 Text"/>
    <w:rPr>
      <w:rFonts w:hAnsi="Noto serif" w:eastAsia="Noto serif" w:cs="Noto serif" w:ascii="Noto serif"/>
      <w:b w:val="on"/>
      <w:bCs w:val="on"/>
      <w:color w:val="000000"/>
      <w:u w:val="none"/>
    </w:rPr>
  </w:style>
  <w:style w:styleId="Text34" w:type="character">
    <w:name w:val="34 Text"/>
    <w:rPr>
      <w:b w:val="on"/>
      <w:bCs w:val="on"/>
      <w:color w:val="E45649"/>
      <w:shd w:fill="auto"/>
    </w:rPr>
  </w:style>
  <w:style w:styleId="Text35" w:type="character">
    <w:name w:val="35 Text"/>
    <w:rPr>
      <w:b w:val="on"/>
      <w:bCs w:val="on"/>
      <w:color w:val="A626A4"/>
      <w:shd w:fill="E1E1E1"/>
    </w:rPr>
  </w:style>
  <w:style w:styleId="Text36" w:type="character">
    <w:name w:val="36 Text"/>
    <w:rPr>
      <w:b w:val="on"/>
      <w:bCs w:val="on"/>
      <w:i w:val="on"/>
      <w:iCs w:val="on"/>
      <w:color w:val="383A42"/>
      <w:shd w:fill="E1E1E1"/>
    </w:rPr>
  </w:style>
  <w:style w:styleId="Text37" w:type="character">
    <w:name w:val="37 Text"/>
    <w:rPr>
      <w:i w:val="on"/>
      <w:iCs w:val="on"/>
      <w:color w:val="4078F2"/>
    </w:rPr>
  </w:style>
  <w:style w:styleId="Text38" w:type="character">
    <w:name w:val="38 Text"/>
    <w:rPr>
      <w:rFonts w:eastAsia="Consolas" w:hAnsi="Consolas" w:cs="Consolas" w:ascii="Consolas"/>
      <w:i w:val="on"/>
      <w:iCs w:val="on"/>
      <w:color w:val="0000FF"/>
      <w:u w:val="single"/>
    </w:rPr>
  </w:style>
  <w:style w:styleId="Text39" w:type="character">
    <w:name w:val="39 Text"/>
    <w:rPr>
      <w:b w:val="on"/>
      <w:bCs w:val="on"/>
      <w:color w:val="0184BB"/>
      <w:shd w:fill="E1E1E1"/>
    </w:rPr>
  </w:style>
  <w:style w:styleId="Text40" w:type="character">
    <w:name w:val="40 Text"/>
    <w:rPr>
      <w:b w:val="on"/>
      <w:bCs w:val="on"/>
      <w:color w:val="4078F2"/>
      <w:shd w:fill="E1E1E1"/>
    </w:rPr>
  </w:style>
  <w:style w:styleId="Text41" w:type="character">
    <w:name w:val="41 Text"/>
    <w:rPr>
      <w:i w:val="on"/>
      <w:iCs w:val="on"/>
      <w:color w:val="986801"/>
    </w:rPr>
  </w:style>
  <w:style w:styleId="Text42" w:type="character">
    <w:name w:val="42 Text"/>
    <w:rPr>
      <w:rFonts w:hAnsi="Noto serif" w:eastAsia="Noto serif" w:cs="Noto serif" w:ascii="Noto serif"/>
      <w:b w:val="on"/>
      <w:bCs w:val="on"/>
      <w:shd w:fill="auto"/>
    </w:rPr>
  </w:style>
  <w:style w:styleId="Text43" w:type="character">
    <w:name w:val="43 Text"/>
    <w:rPr>
      <w:i w:val="on"/>
      <w:iCs w:val="on"/>
      <w:color w:val="50A14F"/>
    </w:rPr>
  </w:style>
  <w:style w:styleId="Text44" w:type="character">
    <w:name w:val="44 Text"/>
    <w:rPr>
      <w:i w:val="on"/>
      <w:iCs w:val="on"/>
      <w:color w:val="C18401"/>
    </w:rPr>
  </w:style>
  <w:style w:styleId="Text45" w:type="character">
    <w:name w:val="45 Text"/>
    <w:rPr>
      <w:rFonts w:eastAsia="Consolas" w:hAnsi="Consolas" w:cs="Consolas" w:ascii="Consolas"/>
      <w:b w:val="on"/>
      <w:bCs w:val="on"/>
      <w:shd w:fill="EEF2F6"/>
    </w:rPr>
  </w:style>
  <w:style w:styleId="Text46" w:type="character">
    <w:name w:val="46 Text"/>
    <w:rPr>
      <w:b w:val="on"/>
      <w:bCs w:val="on"/>
      <w:color w:val="C18401"/>
      <w:shd w:fill="auto"/>
    </w:rPr>
  </w:style>
  <w:style w:styleId="Text47" w:type="character">
    <w:name w:val="47 Text"/>
    <w:rPr>
      <w:b w:val="on"/>
      <w:bCs w:val="on"/>
      <w:i w:val="on"/>
      <w:iCs w:val="on"/>
      <w:shd w:fill="auto"/>
    </w:rPr>
  </w:style>
  <w:style w:styleId="Text48" w:type="character">
    <w:name w:val="48 Text"/>
    <w:rPr>
      <w:rFonts w:hAnsi="Noto serif" w:eastAsia="Noto serif" w:cs="Noto serif" w:ascii="Noto serif"/>
      <w:i w:val="on"/>
      <w:iCs w:val="on"/>
      <w:color w:val="000000"/>
      <w:u w:val="none"/>
    </w:rPr>
  </w:style>
  <w:style w:styleId="Text49" w:type="character">
    <w:name w:val="49 Text"/>
    <w:rPr>
      <w:color w:val="000000"/>
      <w:shd w:fill="EEF2F6"/>
      <w:u w:val="none"/>
    </w:rPr>
  </w:style>
  <w:style w:styleId="Text50" w:type="character">
    <w:name w:val="50 Text"/>
    <w:rPr>
      <w:shd w:fill="EEF2F6"/>
    </w:rPr>
  </w:style>
  <w:style w:styleId="Text51" w:type="character">
    <w:name w:val="51 Text"/>
    <w:rPr>
      <w:b w:val="on"/>
      <w:bCs w:val="on"/>
      <w:color w:val="C18401"/>
      <w:shd w:fill="E1E1E1"/>
    </w:rPr>
  </w:style>
  <w:style w:styleId="Text52" w:type="character">
    <w:name w:val="52 Text"/>
    <w:rPr>
      <w:b w:val="on"/>
      <w:bCs w:val="on"/>
      <w:i w:val="on"/>
      <w:iCs w:val="on"/>
    </w:rPr>
  </w:style>
  <w:style w:styleId="Text53" w:type="character">
    <w:name w:val="53 Text"/>
    <w:rPr>
      <w:b w:val="on"/>
      <w:bCs w:val="on"/>
      <w:i w:val="on"/>
      <w:iCs w:val="on"/>
      <w:color w:val="A626A4"/>
      <w:shd w:fill="E1E1E1"/>
    </w:rPr>
  </w:style>
  <w:style w:styleId="Text54" w:type="character">
    <w:name w:val="54 Text"/>
    <w:rPr>
      <w:b w:val="on"/>
      <w:bCs w:val="on"/>
      <w:i w:val="on"/>
      <w:iCs w:val="on"/>
      <w:color w:val="4078F2"/>
      <w:shd w:fill="E1E1E1"/>
    </w:rPr>
  </w:style>
  <w:style w:styleId="Text55" w:type="character">
    <w:name w:val="55 Text"/>
    <w:rPr>
      <w:b w:val="on"/>
      <w:bCs w:val="on"/>
      <w:i w:val="on"/>
      <w:iCs w:val="on"/>
      <w:color w:val="50A14F"/>
      <w:shd w:fill="E1E1E1"/>
    </w:rPr>
  </w:style>
  <w:style w:styleId="Text56" w:type="character">
    <w:name w:val="56 Text"/>
    <w:rPr>
      <w:b w:val="on"/>
      <w:bCs w:val="on"/>
      <w:i w:val="on"/>
      <w:iCs w:val="on"/>
      <w:shd w:fill="E1E1E1"/>
    </w:rPr>
  </w:style>
  <w:style w:styleId="Text57" w:type="character">
    <w:name w:val="57 Text"/>
    <w:rPr>
      <w:i w:val="on"/>
      <w:iCs w:val="on"/>
      <w:color w:val="E45649"/>
    </w:rPr>
  </w:style>
  <w:style w:styleId="Text58" w:type="character">
    <w:name w:val="58 Text"/>
    <w:rPr>
      <w:sz w:val="18"/>
      <w:szCs w:val="18"/>
    </w:rPr>
  </w:style>
  <w:style w:styleId="Text59" w:type="character">
    <w:name w:val="59 Text"/>
    <w:rPr>
      <w:b w:val="on"/>
      <w:bCs w:val="on"/>
      <w:color w:val="0184BB"/>
      <w:shd w:fill="auto"/>
    </w:rPr>
  </w:style>
  <w:style w:styleId="Text60" w:type="character">
    <w:name w:val="60 Text"/>
    <w:rPr>
      <w:b w:val="on"/>
      <w:bCs w:val="on"/>
      <w:i w:val="on"/>
      <w:iCs w:val="on"/>
      <w:color w:val="986801"/>
      <w:shd w:fill="E1E1E1"/>
    </w:rPr>
  </w:style>
  <w:style w:styleId="Text61" w:type="character">
    <w:name w:val="61 Text"/>
    <w:rPr>
      <w:color w:val="D3002D"/>
      <w:u w:val="single"/>
    </w:rPr>
  </w:style>
  <w:style w:styleId="Text62" w:type="character">
    <w:name w:val="62 Text"/>
    <w:rPr>
      <w:i w:val="on"/>
      <w:iCs w:val="on"/>
      <w:color w:val="D3002D"/>
      <w:u w:val="single"/>
    </w:rPr>
  </w:style>
  <w:style w:styleId="Text63" w:type="character">
    <w:name w:val="63 Text"/>
    <w:rPr>
      <w:b w:val="on"/>
      <w:bCs w:val="on"/>
      <w:color w:val="D3002D"/>
      <w:u w:val="single"/>
    </w:rPr>
  </w:style>
  <w:style w:styleId="Text64" w:type="character">
    <w:name w:val="64 Text"/>
    <w:rPr>
      <w:rFonts w:hAnsi="Noto serif" w:eastAsia="Noto serif" w:cs="Noto serif" w:ascii="Noto serif"/>
      <w:color w:val="D3002D"/>
    </w:rPr>
  </w:style>
  <w:style w:styleId="Text65" w:type="character">
    <w:name w:val="65 Text"/>
    <w:rPr>
      <w:rFonts w:hAnsi="Noto serif" w:eastAsia="Noto serif" w:cs="Noto serif" w:ascii="Noto serif"/>
      <w:color w:val="D3002D"/>
      <w:shd w:fill="auto"/>
      <w:u w:val="single"/>
    </w:rPr>
  </w:style>
  <w:style w:styleId="Text66" w:type="character">
    <w:name w:val="66 Text"/>
    <w:rPr>
      <w:shd w:fill="auto"/>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 w:styleId="2 Block" w:type="paragraph">
    <w:name w:val="2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New_Packt_Logo.png"/><Relationship Id="rId6" Type="http://schemas.openxmlformats.org/officeDocument/2006/relationships/image" Target="media/QR_Code3048220001028652625.png"/><Relationship Id="rId7" Type="http://schemas.openxmlformats.org/officeDocument/2006/relationships/image" Target="media/B19587_QR_Free_PDF.png"/><Relationship Id="rId8" Type="http://schemas.openxmlformats.org/officeDocument/2006/relationships/image" Target="media/B19587_01_01.png"/><Relationship Id="rId9" Type="http://schemas.openxmlformats.org/officeDocument/2006/relationships/image" Target="media/B19587_01_02.png"/><Relationship Id="rId10" Type="http://schemas.openxmlformats.org/officeDocument/2006/relationships/image" Target="media/B19587_01_03.png"/><Relationship Id="rId11" Type="http://schemas.openxmlformats.org/officeDocument/2006/relationships/image" Target="media/B19587_02_01.png"/><Relationship Id="rId12" Type="http://schemas.openxmlformats.org/officeDocument/2006/relationships/image" Target="media/B19587_02_02.png"/><Relationship Id="rId13" Type="http://schemas.openxmlformats.org/officeDocument/2006/relationships/image" Target="media/B19587_02_03.png"/><Relationship Id="rId14" Type="http://schemas.openxmlformats.org/officeDocument/2006/relationships/image" Target="media/B19587_02_04.png"/><Relationship Id="rId15" Type="http://schemas.openxmlformats.org/officeDocument/2006/relationships/image" Target="media/B19587_02_05.png"/><Relationship Id="rId16" Type="http://schemas.openxmlformats.org/officeDocument/2006/relationships/image" Target="media/B19587_02_06.png"/><Relationship Id="rId17" Type="http://schemas.openxmlformats.org/officeDocument/2006/relationships/image" Target="media/B19587_02_07.png"/><Relationship Id="rId18" Type="http://schemas.openxmlformats.org/officeDocument/2006/relationships/image" Target="media/B19587_02_08.png"/><Relationship Id="rId19" Type="http://schemas.openxmlformats.org/officeDocument/2006/relationships/image" Target="media/B19587_02_09.png"/><Relationship Id="rId20" Type="http://schemas.openxmlformats.org/officeDocument/2006/relationships/image" Target="media/B19587_02_10.png"/><Relationship Id="rId21" Type="http://schemas.openxmlformats.org/officeDocument/2006/relationships/image" Target="media/B19587_02_11.png"/><Relationship Id="rId22" Type="http://schemas.openxmlformats.org/officeDocument/2006/relationships/image" Target="media/B19587_02_12.png"/><Relationship Id="rId23" Type="http://schemas.openxmlformats.org/officeDocument/2006/relationships/image" Target="media/B19587_02_13.png"/><Relationship Id="rId24" Type="http://schemas.openxmlformats.org/officeDocument/2006/relationships/image" Target="media/B19587_02_14.png"/><Relationship Id="rId25" Type="http://schemas.openxmlformats.org/officeDocument/2006/relationships/image" Target="media/B19587_03_01.png"/><Relationship Id="rId26" Type="http://schemas.openxmlformats.org/officeDocument/2006/relationships/image" Target="media/B19587_03_02.png"/><Relationship Id="rId27" Type="http://schemas.openxmlformats.org/officeDocument/2006/relationships/image" Target="media/B19587_03_03.png"/><Relationship Id="rId28" Type="http://schemas.openxmlformats.org/officeDocument/2006/relationships/image" Target="media/B19587_03_04.png"/><Relationship Id="rId29" Type="http://schemas.openxmlformats.org/officeDocument/2006/relationships/image" Target="media/B19587_03_05.png"/><Relationship Id="rId30" Type="http://schemas.openxmlformats.org/officeDocument/2006/relationships/image" Target="media/B19587_04_01.png"/><Relationship Id="rId31" Type="http://schemas.openxmlformats.org/officeDocument/2006/relationships/image" Target="media/B19587_04_02.png"/><Relationship Id="rId32" Type="http://schemas.openxmlformats.org/officeDocument/2006/relationships/image" Target="media/B19587_04_03.png"/><Relationship Id="rId33" Type="http://schemas.openxmlformats.org/officeDocument/2006/relationships/image" Target="media/B19587_04_04.png"/><Relationship Id="rId34" Type="http://schemas.openxmlformats.org/officeDocument/2006/relationships/image" Target="media/B19587_04_05.png"/><Relationship Id="rId35" Type="http://schemas.openxmlformats.org/officeDocument/2006/relationships/image" Target="media/B19587_04_06.png"/><Relationship Id="rId36" Type="http://schemas.openxmlformats.org/officeDocument/2006/relationships/image" Target="media/B19587_04_07.png"/><Relationship Id="rId37" Type="http://schemas.openxmlformats.org/officeDocument/2006/relationships/image" Target="media/B19587_04_08.png"/><Relationship Id="rId38" Type="http://schemas.openxmlformats.org/officeDocument/2006/relationships/image" Target="media/B19587_04_09.png"/><Relationship Id="rId39" Type="http://schemas.openxmlformats.org/officeDocument/2006/relationships/image" Target="media/B19587_05_01.png"/><Relationship Id="rId40" Type="http://schemas.openxmlformats.org/officeDocument/2006/relationships/image" Target="media/B19587_05_02.png"/><Relationship Id="rId41" Type="http://schemas.openxmlformats.org/officeDocument/2006/relationships/image" Target="media/B19587_06_01.png"/><Relationship Id="rId42" Type="http://schemas.openxmlformats.org/officeDocument/2006/relationships/image" Target="media/B19587_06_02.png"/><Relationship Id="rId43" Type="http://schemas.openxmlformats.org/officeDocument/2006/relationships/image" Target="media/B19587_06_03.png"/><Relationship Id="rId44" Type="http://schemas.openxmlformats.org/officeDocument/2006/relationships/image" Target="media/B19587_06_04.png"/><Relationship Id="rId45" Type="http://schemas.openxmlformats.org/officeDocument/2006/relationships/image" Target="media/B19587_07_01.png"/><Relationship Id="rId46" Type="http://schemas.openxmlformats.org/officeDocument/2006/relationships/image" Target="media/B19587_07_02.png"/><Relationship Id="rId47" Type="http://schemas.openxmlformats.org/officeDocument/2006/relationships/image" Target="media/B19587_07_03.png"/><Relationship Id="rId48" Type="http://schemas.openxmlformats.org/officeDocument/2006/relationships/image" Target="media/B19587_08_01.png"/><Relationship Id="rId49" Type="http://schemas.openxmlformats.org/officeDocument/2006/relationships/image" Target="media/B19587_08_02.png"/><Relationship Id="rId50" Type="http://schemas.openxmlformats.org/officeDocument/2006/relationships/image" Target="media/B19587_08_03.png"/><Relationship Id="rId51" Type="http://schemas.openxmlformats.org/officeDocument/2006/relationships/image" Target="media/B19587_08_04.png"/><Relationship Id="rId52" Type="http://schemas.openxmlformats.org/officeDocument/2006/relationships/image" Target="media/B19587_08_05.png"/><Relationship Id="rId53" Type="http://schemas.openxmlformats.org/officeDocument/2006/relationships/image" Target="media/B19587_08_06.png"/><Relationship Id="rId54" Type="http://schemas.openxmlformats.org/officeDocument/2006/relationships/image" Target="media/B19587_08_07.png"/><Relationship Id="rId55" Type="http://schemas.openxmlformats.org/officeDocument/2006/relationships/image" Target="media/B19587_08_08.png"/><Relationship Id="rId56" Type="http://schemas.openxmlformats.org/officeDocument/2006/relationships/image" Target="media/B19587_08_09.png"/><Relationship Id="rId57" Type="http://schemas.openxmlformats.org/officeDocument/2006/relationships/image" Target="media/B19587_08_10.png"/><Relationship Id="rId58" Type="http://schemas.openxmlformats.org/officeDocument/2006/relationships/image" Target="media/B19587_08_11.png"/><Relationship Id="rId59" Type="http://schemas.openxmlformats.org/officeDocument/2006/relationships/image" Target="media/B19587_09_01.png"/><Relationship Id="rId60" Type="http://schemas.openxmlformats.org/officeDocument/2006/relationships/image" Target="media/B19587_09_02.png"/><Relationship Id="rId61" Type="http://schemas.openxmlformats.org/officeDocument/2006/relationships/image" Target="media/B19587_09_03.png"/><Relationship Id="rId62" Type="http://schemas.openxmlformats.org/officeDocument/2006/relationships/image" Target="media/B19587_09_04.png"/><Relationship Id="rId63" Type="http://schemas.openxmlformats.org/officeDocument/2006/relationships/image" Target="media/B19587_09_05.png"/><Relationship Id="rId64" Type="http://schemas.openxmlformats.org/officeDocument/2006/relationships/image" Target="media/B19587_09_06.png"/><Relationship Id="rId65" Type="http://schemas.openxmlformats.org/officeDocument/2006/relationships/image" Target="media/B19587_09_07.png"/><Relationship Id="rId66" Type="http://schemas.openxmlformats.org/officeDocument/2006/relationships/image" Target="media/B19587_09_08.png"/><Relationship Id="rId67" Type="http://schemas.openxmlformats.org/officeDocument/2006/relationships/image" Target="media/B19587_09_09.png"/><Relationship Id="rId68" Type="http://schemas.openxmlformats.org/officeDocument/2006/relationships/image" Target="media/B19587_10_01.png"/><Relationship Id="rId69" Type="http://schemas.openxmlformats.org/officeDocument/2006/relationships/image" Target="media/B19587_10_02.png"/><Relationship Id="rId70" Type="http://schemas.openxmlformats.org/officeDocument/2006/relationships/image" Target="media/B19587_10_03.png"/><Relationship Id="rId71" Type="http://schemas.openxmlformats.org/officeDocument/2006/relationships/image" Target="media/B19587_10_04.png"/><Relationship Id="rId72" Type="http://schemas.openxmlformats.org/officeDocument/2006/relationships/image" Target="media/B19587_10_05.png"/><Relationship Id="rId73" Type="http://schemas.openxmlformats.org/officeDocument/2006/relationships/image" Target="media/B19587_10_06.png"/><Relationship Id="rId74" Type="http://schemas.openxmlformats.org/officeDocument/2006/relationships/image" Target="media/B19587_10_07.png"/><Relationship Id="rId75" Type="http://schemas.openxmlformats.org/officeDocument/2006/relationships/image" Target="media/B19587_10_08.png"/><Relationship Id="rId76" Type="http://schemas.openxmlformats.org/officeDocument/2006/relationships/image" Target="media/B19587_11_01.png"/><Relationship Id="rId77" Type="http://schemas.openxmlformats.org/officeDocument/2006/relationships/image" Target="media/B19587_11_02.png"/><Relationship Id="rId78" Type="http://schemas.openxmlformats.org/officeDocument/2006/relationships/image" Target="media/B19587_11_03.png"/><Relationship Id="rId79" Type="http://schemas.openxmlformats.org/officeDocument/2006/relationships/image" Target="media/B19587_11_04.png"/><Relationship Id="rId80" Type="http://schemas.openxmlformats.org/officeDocument/2006/relationships/image" Target="media/B19587_11_05.png"/><Relationship Id="rId81" Type="http://schemas.openxmlformats.org/officeDocument/2006/relationships/image" Target="media/B19587_11_06.png"/><Relationship Id="rId82" Type="http://schemas.openxmlformats.org/officeDocument/2006/relationships/image" Target="media/B19587_12_01.png"/><Relationship Id="rId83" Type="http://schemas.openxmlformats.org/officeDocument/2006/relationships/image" Target="media/B19587_12_02.png"/><Relationship Id="rId84" Type="http://schemas.openxmlformats.org/officeDocument/2006/relationships/image" Target="media/B19587_12_03.png"/><Relationship Id="rId85" Type="http://schemas.openxmlformats.org/officeDocument/2006/relationships/image" Target="media/B19587_12_04.png"/><Relationship Id="rId86" Type="http://schemas.openxmlformats.org/officeDocument/2006/relationships/image" Target="media/B19587_12_05.png"/><Relationship Id="rId87" Type="http://schemas.openxmlformats.org/officeDocument/2006/relationships/image" Target="media/B19587_12_06.png"/><Relationship Id="rId88" Type="http://schemas.openxmlformats.org/officeDocument/2006/relationships/image" Target="media/B19587_12_07.png"/><Relationship Id="rId89" Type="http://schemas.openxmlformats.org/officeDocument/2006/relationships/image" Target="media/B19587_12_08.png"/><Relationship Id="rId90" Type="http://schemas.openxmlformats.org/officeDocument/2006/relationships/image" Target="media/B19587_12_09.png"/><Relationship Id="rId91" Type="http://schemas.openxmlformats.org/officeDocument/2006/relationships/image" Target="media/B19587_12_10.png"/><Relationship Id="rId92" Type="http://schemas.openxmlformats.org/officeDocument/2006/relationships/image" Target="media/B19587_12_11.png"/><Relationship Id="rId93" Type="http://schemas.openxmlformats.org/officeDocument/2006/relationships/image" Target="media/B19587_12_12.png"/><Relationship Id="rId94" Type="http://schemas.openxmlformats.org/officeDocument/2006/relationships/image" Target="media/B19587_12_13.png"/><Relationship Id="rId95" Type="http://schemas.openxmlformats.org/officeDocument/2006/relationships/image" Target="media/B19587_12_14.png"/><Relationship Id="rId96" Type="http://schemas.openxmlformats.org/officeDocument/2006/relationships/image" Target="media/B19587_13_01.png"/><Relationship Id="rId97" Type="http://schemas.openxmlformats.org/officeDocument/2006/relationships/image" Target="media/B19587_13_02.png"/><Relationship Id="rId98" Type="http://schemas.openxmlformats.org/officeDocument/2006/relationships/image" Target="media/B19587_13_03.png"/><Relationship Id="rId99" Type="http://schemas.openxmlformats.org/officeDocument/2006/relationships/image" Target="media/B19587_13_04.png"/><Relationship Id="rId100" Type="http://schemas.openxmlformats.org/officeDocument/2006/relationships/image" Target="media/B19587_13_05.png"/><Relationship Id="rId101" Type="http://schemas.openxmlformats.org/officeDocument/2006/relationships/image" Target="media/B19587_13_06.png"/><Relationship Id="rId102" Type="http://schemas.openxmlformats.org/officeDocument/2006/relationships/image" Target="media/B19587_13_07.png"/><Relationship Id="rId103" Type="http://schemas.openxmlformats.org/officeDocument/2006/relationships/image" Target="media/B19587_13_08.png"/><Relationship Id="rId104" Type="http://schemas.openxmlformats.org/officeDocument/2006/relationships/image" Target="media/B19587_13_09.png"/><Relationship Id="rId105" Type="http://schemas.openxmlformats.org/officeDocument/2006/relationships/image" Target="media/B19587_13_10.png"/><Relationship Id="rId106" Type="http://schemas.openxmlformats.org/officeDocument/2006/relationships/image" Target="media/B19587_13_11.png"/><Relationship Id="rId107" Type="http://schemas.openxmlformats.org/officeDocument/2006/relationships/image" Target="media/B19587_13_12.png"/><Relationship Id="rId108" Type="http://schemas.openxmlformats.org/officeDocument/2006/relationships/image" Target="media/B19587_13_13.png"/><Relationship Id="rId109" Type="http://schemas.openxmlformats.org/officeDocument/2006/relationships/image" Target="media/B19587_14_01.png"/><Relationship Id="rId110" Type="http://schemas.openxmlformats.org/officeDocument/2006/relationships/image" Target="media/B19587_14_02.png"/><Relationship Id="rId111" Type="http://schemas.openxmlformats.org/officeDocument/2006/relationships/image" Target="media/B19587_14_03.png"/><Relationship Id="rId112" Type="http://schemas.openxmlformats.org/officeDocument/2006/relationships/image" Target="media/B19587_14_04.png"/><Relationship Id="rId113" Type="http://schemas.openxmlformats.org/officeDocument/2006/relationships/image" Target="media/B19587_14_05.png"/><Relationship Id="rId114" Type="http://schemas.openxmlformats.org/officeDocument/2006/relationships/image" Target="media/B19587_14_06.png"/><Relationship Id="rId115" Type="http://schemas.openxmlformats.org/officeDocument/2006/relationships/image" Target="media/B19587_14_07.png"/><Relationship Id="rId116" Type="http://schemas.openxmlformats.org/officeDocument/2006/relationships/image" Target="media/B19587_14_08.png"/><Relationship Id="rId117" Type="http://schemas.openxmlformats.org/officeDocument/2006/relationships/image" Target="media/B19587_14_09.png"/><Relationship Id="rId118" Type="http://schemas.openxmlformats.org/officeDocument/2006/relationships/image" Target="media/B19587_14_10.png"/><Relationship Id="rId119" Type="http://schemas.openxmlformats.org/officeDocument/2006/relationships/image" Target="media/B19587_14_11.png"/><Relationship Id="rId120" Type="http://schemas.openxmlformats.org/officeDocument/2006/relationships/image" Target="media/B19587_14_12.png"/><Relationship Id="rId121" Type="http://schemas.openxmlformats.org/officeDocument/2006/relationships/image" Target="media/B19587_15_01.png"/><Relationship Id="rId122" Type="http://schemas.openxmlformats.org/officeDocument/2006/relationships/image" Target="media/B19587_15_02.png"/><Relationship Id="rId123" Type="http://schemas.openxmlformats.org/officeDocument/2006/relationships/image" Target="media/B19587_15_03.png"/><Relationship Id="rId124" Type="http://schemas.openxmlformats.org/officeDocument/2006/relationships/image" Target="media/B19587_15_04.png"/><Relationship Id="rId125" Type="http://schemas.openxmlformats.org/officeDocument/2006/relationships/image" Target="media/B19587_15_05.png"/><Relationship Id="rId126" Type="http://schemas.openxmlformats.org/officeDocument/2006/relationships/image" Target="media/B19587_15_06.png"/><Relationship Id="rId127" Type="http://schemas.openxmlformats.org/officeDocument/2006/relationships/image" Target="media/B19587_15_07.png"/><Relationship Id="rId128" Type="http://schemas.openxmlformats.org/officeDocument/2006/relationships/image" Target="media/B19587_16_01.png"/><Relationship Id="rId129" Type="http://schemas.openxmlformats.org/officeDocument/2006/relationships/image" Target="media/B19587_16_02.png"/><Relationship Id="rId130" Type="http://schemas.openxmlformats.org/officeDocument/2006/relationships/image" Target="media/B19587_16_03.png"/><Relationship Id="rId131" Type="http://schemas.openxmlformats.org/officeDocument/2006/relationships/image" Target="media/B19587_16_04.png"/><Relationship Id="rId132" Type="http://schemas.openxmlformats.org/officeDocument/2006/relationships/image" Target="media/B19587_16_05.png"/><Relationship Id="rId133" Type="http://schemas.openxmlformats.org/officeDocument/2006/relationships/image" Target="media/B19587_16_06.png"/><Relationship Id="rId134" Type="http://schemas.openxmlformats.org/officeDocument/2006/relationships/image" Target="media/B19587_16_07.png"/><Relationship Id="rId135" Type="http://schemas.openxmlformats.org/officeDocument/2006/relationships/image" Target="media/B19587_16_08.png"/><Relationship Id="rId136" Type="http://schemas.openxmlformats.org/officeDocument/2006/relationships/image" Target="media/B19587_16_09.png"/><Relationship Id="rId137" Type="http://schemas.openxmlformats.org/officeDocument/2006/relationships/image" Target="media/B19587_16_10.png"/><Relationship Id="rId138" Type="http://schemas.openxmlformats.org/officeDocument/2006/relationships/image" Target="media/B19587_16_11.png"/><Relationship Id="rId139" Type="http://schemas.openxmlformats.org/officeDocument/2006/relationships/image" Target="media/B19587_16_12.png"/><Relationship Id="rId140" Type="http://schemas.openxmlformats.org/officeDocument/2006/relationships/image" Target="media/B19587_16_13.png"/><Relationship Id="rId141" Type="http://schemas.openxmlformats.org/officeDocument/2006/relationships/image" Target="media/B19587_16_14.png"/><Relationship Id="rId142" Type="http://schemas.openxmlformats.org/officeDocument/2006/relationships/image" Target="media/B19587_17_01.png"/><Relationship Id="rId143" Type="http://schemas.openxmlformats.org/officeDocument/2006/relationships/image" Target="media/B19587_17_02.png"/><Relationship Id="rId144" Type="http://schemas.openxmlformats.org/officeDocument/2006/relationships/image" Target="media/cover.jpeg"/><Relationship Id="rId145" Type="http://schemas.openxmlformats.org/officeDocument/2006/relationships/hyperlink" Target="https://www.packt.com" TargetMode="External"/><Relationship Id="rId146" Type="http://schemas.openxmlformats.org/officeDocument/2006/relationships/hyperlink" Target="https://packt.link/apps_and_services_dotnet8" TargetMode="External"/><Relationship Id="rId147" Type="http://schemas.openxmlformats.org/officeDocument/2006/relationships/hyperlink" Target="https://github.com/markjprice/apps-services-net8" TargetMode="External"/><Relationship Id="rId148" Type="http://schemas.openxmlformats.org/officeDocument/2006/relationships/hyperlink" Target="https://github.com/markjprice/apps-services-net8/blob/main/docs/B19587_Appendix.pdf" TargetMode="External"/><Relationship Id="rId149" Type="http://schemas.openxmlformats.org/officeDocument/2006/relationships/hyperlink" Target="https://packt.link/gbp/9781837637133" TargetMode="External"/><Relationship Id="rId150" Type="http://schemas.openxmlformats.org/officeDocument/2006/relationships/hyperlink" Target="https://www.packtpub.com/support/errata" TargetMode="External"/><Relationship Id="rId151" Type="http://schemas.openxmlformats.org/officeDocument/2006/relationships/hyperlink" Target="https://authors.packtpub.com" TargetMode="External"/><Relationship Id="rId152" Type="http://schemas.openxmlformats.org/officeDocument/2006/relationships/hyperlink" Target="https://packt.link/r/1-837-63713-X" TargetMode="External"/><Relationship Id="rId153" Type="http://schemas.openxmlformats.org/officeDocument/2006/relationships/hyperlink" Target="https://packt.link/free-ebook/9781837637133" TargetMode="External"/><Relationship Id="rId154" Type="http://schemas.openxmlformats.org/officeDocument/2006/relationships/hyperlink" Target="https://github.com/markjprice/apps-services-net8/" TargetMode="External"/><Relationship Id="rId155" Type="http://schemas.openxmlformats.org/officeDocument/2006/relationships/hyperlink" Target="https://github.com/markjprice/apps-services-net8/issues" TargetMode="External"/><Relationship Id="rId156" Type="http://schemas.openxmlformats.org/officeDocument/2006/relationships/hyperlink" Target="https://github.com/markjprice/apps-services-net8/tree/main/code" TargetMode="External"/><Relationship Id="rId157" Type="http://schemas.openxmlformats.org/officeDocument/2006/relationships/hyperlink" Target="https://learn.microsoft.com/en-us/dotnet/csharp/language-reference/compiler-options/errors-warnings#warningsaserrors-and-warningsnotaserrors" TargetMode="External"/><Relationship Id="rId158" Type="http://schemas.openxmlformats.org/officeDocument/2006/relationships/hyperlink" Target="https://github.com/markjprice/cs12dotnet8/blob/main/docs/ch01-dotnet-history.md" TargetMode="External"/><Relationship Id="rId159" Type="http://schemas.openxmlformats.org/officeDocument/2006/relationships/hyperlink" Target="https://github.com/CoreWCF/CoreWCF" TargetMode="External"/><Relationship Id="rId160" Type="http://schemas.openxmlformats.org/officeDocument/2006/relationships/hyperlink" Target="https://devblogs.microsoft.com/dotnet/wcf-client-60-has-been-released/" TargetMode="External"/><Relationship Id="rId161" Type="http://schemas.openxmlformats.org/officeDocument/2006/relationships/hyperlink" Target="https://learn.microsoft.com/en-us/windows/apps/windows-app-sdk/" TargetMode="External"/><Relationship Id="rId162" Type="http://schemas.openxmlformats.org/officeDocument/2006/relationships/hyperlink" Target="https://learn.microsoft.com/en-us/dotnet/core/porting/windows-compat-pack" TargetMode="External"/><Relationship Id="rId163" Type="http://schemas.openxmlformats.org/officeDocument/2006/relationships/hyperlink" Target="https://github.com/dotnet/Comet" TargetMode="External"/><Relationship Id="rId164" Type="http://schemas.openxmlformats.org/officeDocument/2006/relationships/hyperlink" Target="https://platform.uno/" TargetMode="External"/><Relationship Id="rId165" Type="http://schemas.openxmlformats.org/officeDocument/2006/relationships/hyperlink" Target="https://www.packtpub.com/product/creating-cross-platform-c-applications-with-uno-platform/9781801078498" TargetMode="External"/><Relationship Id="rId166" Type="http://schemas.openxmlformats.org/officeDocument/2006/relationships/hyperlink" Target="https://avaloniaui.net/" TargetMode="External"/><Relationship Id="rId167" Type="http://schemas.openxmlformats.org/officeDocument/2006/relationships/hyperlink" Target="https://devblogs.microsoft.com/visualstudio/visual-studio-for-mac-retirement-announcement/" TargetMode="External"/><Relationship Id="rId168" Type="http://schemas.openxmlformats.org/officeDocument/2006/relationships/hyperlink" Target="https://survey.stackoverflow.co/2023/" TargetMode="External"/><Relationship Id="rId169" Type="http://schemas.openxmlformats.org/officeDocument/2006/relationships/hyperlink" Target="https://github.com/features/codespaces" TargetMode="External"/><Relationship Id="rId170" Type="http://schemas.openxmlformats.org/officeDocument/2006/relationships/hyperlink" Target="https://github.com/markjprice/cs12dotnet8/blob/main/docs/code-editors/README.md" TargetMode="External"/><Relationship Id="rId171" Type="http://schemas.openxmlformats.org/officeDocument/2006/relationships/hyperlink" Target="https://docs.unity3d.com/Manual/performance-garbage-collection-best-practices.html#boxing" TargetMode="External"/><Relationship Id="rId172" Type="http://schemas.openxmlformats.org/officeDocument/2006/relationships/hyperlink" Target="https://github.com/dotnet/core/issues/7556" TargetMode="External"/><Relationship Id="rId173" Type="http://schemas.openxmlformats.org/officeDocument/2006/relationships/hyperlink" Target="https://github.com/dotnet/core/blob/main/release-notes/8.0/supported-os.md" TargetMode="External"/><Relationship Id="rId174" Type="http://schemas.openxmlformats.org/officeDocument/2006/relationships/hyperlink" Target="https://visualstudio.microsoft.com/downloads/" TargetMode="External"/><Relationship Id="rId175" Type="http://schemas.openxmlformats.org/officeDocument/2006/relationships/hyperlink" Target="https://signup.live.com/" TargetMode="External"/><Relationship Id="rId176" Type="http://schemas.openxmlformats.org/officeDocument/2006/relationships/hyperlink" Target="https://learn.microsoft.com/en-us/visualstudio/ide/identifying-and-customizing-keyboard-shortcuts-in-visual-studio" TargetMode="External"/><Relationship Id="rId177" Type="http://schemas.openxmlformats.org/officeDocument/2006/relationships/hyperlink" Target="https://code.visualstudio.com/" TargetMode="External"/><Relationship Id="rId178" Type="http://schemas.openxmlformats.org/officeDocument/2006/relationships/hyperlink" Target="https://code.visualstudio.com/docs/setup/setup-overview" TargetMode="External"/><Relationship Id="rId179" Type="http://schemas.openxmlformats.org/officeDocument/2006/relationships/hyperlink" Target="https://www.microsoft.com/net/download" TargetMode="External"/><Relationship Id="rId180" Type="http://schemas.openxmlformats.org/officeDocument/2006/relationships/hyperlink" Target="https://aka.ms/vs/csdevkit/license" TargetMode="External"/><Relationship Id="rId181" Type="http://schemas.openxmlformats.org/officeDocument/2006/relationships/hyperlink" Target="https://github.com/markjprice/apps-services-net8/tree/main/scripts/extension-scripts" TargetMode="External"/><Relationship Id="rId182" Type="http://schemas.openxmlformats.org/officeDocument/2006/relationships/hyperlink" Target="https://code.visualstudio.com/docs/getstarted/keybindings" TargetMode="External"/><Relationship Id="rId183" Type="http://schemas.openxmlformats.org/officeDocument/2006/relationships/hyperlink" Target="https://code.visualstudio.com/shortcuts/keyboard-shortcuts-windows.pdf" TargetMode="External"/><Relationship Id="rId184" Type="http://schemas.openxmlformats.org/officeDocument/2006/relationships/hyperlink" Target="https://code.visualstudio.com/shortcuts/keyboard-shortcuts-macos.pdf" TargetMode="External"/><Relationship Id="rId185" Type="http://schemas.openxmlformats.org/officeDocument/2006/relationships/hyperlink" Target="https://code.visualstudio.com/shortcuts/keyboard-shortcuts-linux.pdf" TargetMode="External"/><Relationship Id="rId186" Type="http://schemas.openxmlformats.org/officeDocument/2006/relationships/hyperlink" Target="https://learn.microsoft.com/en-us/azure/cost-management-billing/manage/avoid-charges-free-account" TargetMode="External"/><Relationship Id="rId187" Type="http://schemas.openxmlformats.org/officeDocument/2006/relationships/hyperlink" Target="https://learn.microsoft.com/en-us/azure/cost-management-billing/manage/check-free-service-usage" TargetMode="External"/><Relationship Id="rId188" Type="http://schemas.openxmlformats.org/officeDocument/2006/relationships/hyperlink" Target="https://www.nuget.org/packages" TargetMode="External"/><Relationship Id="rId189" Type="http://schemas.openxmlformats.org/officeDocument/2006/relationships/hyperlink" Target="https://learn.microsoft.com/en-us/docs" TargetMode="External"/><Relationship Id="rId190" Type="http://schemas.openxmlformats.org/officeDocument/2006/relationships/hyperlink" Target="https://github.com/features/copilot" TargetMode="External"/><Relationship Id="rId191" Type="http://schemas.openxmlformats.org/officeDocument/2006/relationships/hyperlink" Target="https://blog.jetbrains.com/idea/2023/06/ai-assistant-in-jetbrains-ides/" TargetMode="External"/><Relationship Id="rId192" Type="http://schemas.openxmlformats.org/officeDocument/2006/relationships/hyperlink" Target="https://github.com/github-copilot/signup/" TargetMode="External"/><Relationship Id="rId193" Type="http://schemas.openxmlformats.org/officeDocument/2006/relationships/hyperlink" Target="https://devblogs.microsoft.com/dotnet/" TargetMode="External"/><Relationship Id="rId194" Type="http://schemas.openxmlformats.org/officeDocument/2006/relationships/hyperlink" Target="https://github.com/dotnet/announcements" TargetMode="External"/><Relationship Id="rId195" Type="http://schemas.openxmlformats.org/officeDocument/2006/relationships/hyperlink" Target="https://github.com/markjprice/apps-services-net8/blob/main/docs/ch01-whats-new.md" TargetMode="External"/><Relationship Id="rId196" Type="http://schemas.openxmlformats.org/officeDocument/2006/relationships/hyperlink" Target="https://github.com/markjprice/apps-services-net8/blob/main/docs/ch01-benchmarking.md" TargetMode="External"/><Relationship Id="rId197" Type="http://schemas.openxmlformats.org/officeDocument/2006/relationships/hyperlink" Target="https://github.com/markjprice/apps-services-net8/blob/main/docs/ch01-dynamic-code.md" TargetMode="External"/><Relationship Id="rId198" Type="http://schemas.openxmlformats.org/officeDocument/2006/relationships/hyperlink" Target="https://github.com/markjprice/apps-services-net8/blob/main/docs/book-links.md#chapter-1---introducing-apps-and-services-with-net" TargetMode="External"/><Relationship Id="rId199" Type="http://schemas.openxmlformats.org/officeDocument/2006/relationships/hyperlink" Target="https://github.com/markjprice/apps-services-net8/blob/main/docs/ch02-sql-edge.md" TargetMode="External"/><Relationship Id="rId200" Type="http://schemas.openxmlformats.org/officeDocument/2006/relationships/hyperlink" Target="https://learn.microsoft.com/en-us/sql/linux/sql-server-linux-setup" TargetMode="External"/><Relationship Id="rId201" Type="http://schemas.openxmlformats.org/officeDocument/2006/relationships/hyperlink" Target="https://www.microsoft.com/en-us/sql-server/sql-server-downloads" TargetMode="External"/><Relationship Id="rId202" Type="http://schemas.openxmlformats.org/officeDocument/2006/relationships/hyperlink" Target="https://learn.microsoft.com/en-us/sql/ssms/download-sql-server-management-studio-ssms" TargetMode="External"/><Relationship Id="rId203" Type="http://schemas.openxmlformats.org/officeDocument/2006/relationships/hyperlink" Target="https://aka.ms/getazuredatastudio" TargetMode="External"/><Relationship Id="rId204" Type="http://schemas.openxmlformats.org/officeDocument/2006/relationships/hyperlink" Target="https://signup.azure.com" TargetMode="External"/><Relationship Id="rId205" Type="http://schemas.openxmlformats.org/officeDocument/2006/relationships/hyperlink" Target="https://portal.azure.com/" TargetMode="External"/><Relationship Id="rId206" Type="http://schemas.openxmlformats.org/officeDocument/2006/relationships/hyperlink" Target="https://portal.azure.com/#create/hub" TargetMode="External"/><Relationship Id="rId207" Type="http://schemas.openxmlformats.org/officeDocument/2006/relationships/hyperlink" Target="https://github.com/markjprice/apps-services-net8/tree/main/scripts/sql-scripts" TargetMode="External"/><Relationship Id="rId208" Type="http://schemas.openxmlformats.org/officeDocument/2006/relationships/hyperlink" Target="https://learn.microsoft.com/en-us/sql/t-sql/language-reference" TargetMode="External"/><Relationship Id="rId209" Type="http://schemas.openxmlformats.org/officeDocument/2006/relationships/hyperlink" Target="https://learn.microsoft.com/en-us/sql/t-sql/queries/select-transact-sql" TargetMode="External"/><Relationship Id="rId210" Type="http://schemas.openxmlformats.org/officeDocument/2006/relationships/hyperlink" Target="https://github.com/dotnet/SqlClient" TargetMode="External"/><Relationship Id="rId211" Type="http://schemas.openxmlformats.org/officeDocument/2006/relationships/hyperlink" Target="https://www.nuget.org/packages/Microsoft.Data.SqlClient#versions-body-tab" TargetMode="External"/><Relationship Id="rId212" Type="http://schemas.openxmlformats.org/officeDocument/2006/relationships/hyperlink" Target="https://www.nuget.org/packages/Dapper" TargetMode="External"/><Relationship Id="rId213" Type="http://schemas.openxmlformats.org/officeDocument/2006/relationships/hyperlink" Target="https://github.com/DapperLib/Dapper/blob/main/Readme.md" TargetMode="External"/><Relationship Id="rId214" Type="http://schemas.openxmlformats.org/officeDocument/2006/relationships/hyperlink" Target="https://github.com/markjprice/apps-services-net8/blob/main/docs/book-links.md#chapter-2---managing-relational-data-using-sql-server" TargetMode="External"/><Relationship Id="rId215" Type="http://schemas.openxmlformats.org/officeDocument/2006/relationships/hyperlink" Target="https://learn.microsoft.com/en-us/aspnet/core/security/app-secrets" TargetMode="External"/><Relationship Id="rId216" Type="http://schemas.openxmlformats.org/officeDocument/2006/relationships/hyperlink" Target="https://learn.microsoft.com/en-us/ef/core/miscellaneous/connection-strings" TargetMode="External"/><Relationship Id="rId217" Type="http://schemas.openxmlformats.org/officeDocument/2006/relationships/hyperlink" Target="https://learn.microsoft.com/en-us/ef/core/modeling/" TargetMode="External"/><Relationship Id="rId218" Type="http://schemas.openxmlformats.org/officeDocument/2006/relationships/hyperlink" Target="https://learn.microsoft.com/en-us/ef/core/modeling/entity-properties?tabs=data-annotations%2Cwith-nrt#required-and-optional-properties" TargetMode="External"/><Relationship Id="rId219" Type="http://schemas.openxmlformats.org/officeDocument/2006/relationships/hyperlink" Target="https://github.com/markjprice/apps-services-net8/blob/main/docs/command-lines.md" TargetMode="External"/><Relationship Id="rId220" Type="http://schemas.openxmlformats.org/officeDocument/2006/relationships/hyperlink" Target="https://github.com/markjprice/cs12dotnet8/blob/main/docs/ch09-environment-variables.md" TargetMode="External"/><Relationship Id="rId221" Type="http://schemas.openxmlformats.org/officeDocument/2006/relationships/hyperlink" Target="https://learn.microsoft.com/en-us/nuget/consume-packages/package-references-in-project-files#controlling-dependency-assets" TargetMode="External"/><Relationship Id="rId222" Type="http://schemas.openxmlformats.org/officeDocument/2006/relationships/hyperlink" Target="https://learn.microsoft.com/en-us/ef/core/performance/" TargetMode="External"/><Relationship Id="rId223" Type="http://schemas.openxmlformats.org/officeDocument/2006/relationships/hyperlink" Target="https://github.com/markjprice/apps-services-net8/blob/main/docs/book-links.md#chapter-3---building-entity-models-for-sql-server-using-ef-core" TargetMode="External"/><Relationship Id="rId224" Type="http://schemas.openxmlformats.org/officeDocument/2006/relationships/hyperlink" Target="https://learn.microsoft.com/en-us/azure/cosmos-db/mongodb/mongodb-introduction#how-the-api-works" TargetMode="External"/><Relationship Id="rId225" Type="http://schemas.openxmlformats.org/officeDocument/2006/relationships/hyperlink" Target="https://learn.microsoft.com/en-us/azure/cosmos-db/sql/modeling-data" TargetMode="External"/><Relationship Id="rId226" Type="http://schemas.openxmlformats.org/officeDocument/2006/relationships/hyperlink" Target="https://learn.microsoft.com/en-us/azure/cosmos-db/consistency-levels" TargetMode="External"/><Relationship Id="rId227" Type="http://schemas.openxmlformats.org/officeDocument/2006/relationships/hyperlink" Target="https://learn.microsoft.com/en-us/azure/cosmos-db/sql/find-request-unit-charge" TargetMode="External"/><Relationship Id="rId228" Type="http://schemas.openxmlformats.org/officeDocument/2006/relationships/hyperlink" Target="https://cosmos.azure.com/capacitycalculator/" TargetMode="External"/><Relationship Id="rId229" Type="http://schemas.openxmlformats.org/officeDocument/2006/relationships/hyperlink" Target="https://github.com/Azure/azure-documentdb-datamigrationtool" TargetMode="External"/><Relationship Id="rId230" Type="http://schemas.openxmlformats.org/officeDocument/2006/relationships/hyperlink" Target="https://aka.ms/cosmosdb-emulator" TargetMode="External"/><Relationship Id="rId231" Type="http://schemas.openxmlformats.org/officeDocument/2006/relationships/hyperlink" Target="https://learn.microsoft.com/en-us/azure/cosmos-db/emulator-command-line-parameters" TargetMode="External"/><Relationship Id="rId232" Type="http://schemas.openxmlformats.org/officeDocument/2006/relationships/hyperlink" Target="https://azure.microsoft.com/free/" TargetMode="External"/><Relationship Id="rId233" Type="http://schemas.openxmlformats.org/officeDocument/2006/relationships/hyperlink" Target="https://learn.microsoft.com/en-us/azure/cosmos-db/sql/" TargetMode="External"/><Relationship Id="rId234" Type="http://schemas.openxmlformats.org/officeDocument/2006/relationships/hyperlink" Target="https://learn.microsoft.com/en-us/azure/cosmos-db/sql/how-to-model-partition-example" TargetMode="External"/><Relationship Id="rId235" Type="http://schemas.openxmlformats.org/officeDocument/2006/relationships/hyperlink" Target="https://github.com/markjprice/apps-services-net8/blob/main/docs/book-links.md#chapter-4---managing-nosql-data-using-azure-cosmos-db" TargetMode="External"/><Relationship Id="rId236" Type="http://schemas.openxmlformats.org/officeDocument/2006/relationships/hyperlink" Target="https://learn.microsoft.com/en-us/azure/cosmos-db/sql/query-cheat-sheet" TargetMode="External"/><Relationship Id="rId237" Type="http://schemas.openxmlformats.org/officeDocument/2006/relationships/hyperlink" Target="https://github.com/markjprice/apps-services-net8/blob/main/docs/ch04-gremlin.md" TargetMode="External"/><Relationship Id="rId238" Type="http://schemas.openxmlformats.org/officeDocument/2006/relationships/hyperlink" Target="https://kelvinlawrence.net/book/Gremlin-Graph-Guide.html" TargetMode="External"/><Relationship Id="rId239" Type="http://schemas.openxmlformats.org/officeDocument/2006/relationships/hyperlink" Target="https://learn.microsoft.com/en-us/dotnet/standard/microservices-architecture/microservice-ddd-cqrs-patterns/nosql-database-persistence-infrastructure" TargetMode="External"/><Relationship Id="rId240" Type="http://schemas.openxmlformats.org/officeDocument/2006/relationships/hyperlink" Target="https://github.com/BlueshiftSoftware/EntityFrameworkCore" TargetMode="External"/><Relationship Id="rId241" Type="http://schemas.openxmlformats.org/officeDocument/2006/relationships/hyperlink" Target="https://learn.microsoft.com/en-us/dotnet/standard/threading/managed-threading-best-practices" TargetMode="External"/><Relationship Id="rId242" Type="http://schemas.openxmlformats.org/officeDocument/2006/relationships/hyperlink" Target="https://learn.microsoft.com/en-us/archive/blogs/cburrows/field-like-events-considered-harmful" TargetMode="External"/><Relationship Id="rId243" Type="http://schemas.openxmlformats.org/officeDocument/2006/relationships/hyperlink" Target="https://blog.stephencleary.com/2009/06/threadsafe-events.html" TargetMode="External"/><Relationship Id="rId244" Type="http://schemas.openxmlformats.org/officeDocument/2006/relationships/hyperlink" Target="https://learn.microsoft.com/en-us/dotnet/csharp/tutorials/generate-consume-asynchronous-stream" TargetMode="External"/><Relationship Id="rId245" Type="http://schemas.openxmlformats.org/officeDocument/2006/relationships/hyperlink" Target="https://github.com/markjprice/apps-services-net8/blob/main/docs/book-links.md#chapter-5---multitasking-and-concurrency" TargetMode="External"/><Relationship Id="rId246" Type="http://schemas.openxmlformats.org/officeDocument/2006/relationships/hyperlink" Target="https://www.packtpub.com/product/parallel-programming-and-concurrency-with-c-10-and-net-6/9781803243672" TargetMode="External"/><Relationship Id="rId247" Type="http://schemas.openxmlformats.org/officeDocument/2006/relationships/hyperlink" Target="https://www.nuget.org/stats/packages" TargetMode="External"/><Relationship Id="rId248" Type="http://schemas.openxmlformats.org/officeDocument/2006/relationships/hyperlink" Target="https://sixlabors.com/posts/announcing-imagesharp-300/" TargetMode="External"/><Relationship Id="rId249" Type="http://schemas.openxmlformats.org/officeDocument/2006/relationships/hyperlink" Target="https://github.com/markjprice/apps-services-net8/tree/master/images/Categories" TargetMode="External"/><Relationship Id="rId250" Type="http://schemas.openxmlformats.org/officeDocument/2006/relationships/hyperlink" Target="https://docs.sixlabors.com/" TargetMode="External"/><Relationship Id="rId251" Type="http://schemas.openxmlformats.org/officeDocument/2006/relationships/hyperlink" Target="https://github.com/serilog/serilog/wiki/Structured-Data" TargetMode="External"/><Relationship Id="rId252" Type="http://schemas.openxmlformats.org/officeDocument/2006/relationships/hyperlink" Target="https://www.nuget.org/packages?q=serilog.sinks" TargetMode="External"/><Relationship Id="rId253" Type="http://schemas.openxmlformats.org/officeDocument/2006/relationships/hyperlink" Target="https://serilog.net/" TargetMode="External"/><Relationship Id="rId254" Type="http://schemas.openxmlformats.org/officeDocument/2006/relationships/hyperlink" Target="https://www.linkedin.com/posts/milan-jovanovic_i-helped-a-team-save-100k-in-azure-cloud-activity-7109887614664474625-YDiU/" TargetMode="External"/><Relationship Id="rId255" Type="http://schemas.openxmlformats.org/officeDocument/2006/relationships/hyperlink" Target="https://jimmybogard.com/automappers-design-philosophy/" TargetMode="External"/><Relationship Id="rId256" Type="http://schemas.openxmlformats.org/officeDocument/2006/relationships/hyperlink" Target="https://www.anthonysteele.co.uk/AgainstAutoMapper.html" TargetMode="External"/><Relationship Id="rId257" Type="http://schemas.openxmlformats.org/officeDocument/2006/relationships/hyperlink" Target="https://automapper.org/" TargetMode="External"/><Relationship Id="rId258" Type="http://schemas.openxmlformats.org/officeDocument/2006/relationships/hyperlink" Target="https://www.nuget.org/packages/FluentAssertions/" TargetMode="External"/><Relationship Id="rId259" Type="http://schemas.openxmlformats.org/officeDocument/2006/relationships/hyperlink" Target="https://fluentassertions.com/" TargetMode="External"/><Relationship Id="rId260" Type="http://schemas.openxmlformats.org/officeDocument/2006/relationships/hyperlink" Target="https://cecilphillip.com/fluent-validation-rules-with-asp-net-core/" TargetMode="External"/><Relationship Id="rId261" Type="http://schemas.openxmlformats.org/officeDocument/2006/relationships/hyperlink" Target="https://www.questpdf.com/pricing.html" TargetMode="External"/><Relationship Id="rId262" Type="http://schemas.openxmlformats.org/officeDocument/2006/relationships/hyperlink" Target="https://learn.microsoft.com/en-us/dotnet/api/system.diagnostics.process.start" TargetMode="External"/><Relationship Id="rId263" Type="http://schemas.openxmlformats.org/officeDocument/2006/relationships/hyperlink" Target="https://www.questpdf.com/" TargetMode="External"/><Relationship Id="rId264" Type="http://schemas.openxmlformats.org/officeDocument/2006/relationships/hyperlink" Target="https://github.com/markjprice/apps-services-net8/blob/main/docs/book-links.md#chapter-6---implementing-popular-third-party-libraries" TargetMode="External"/><Relationship Id="rId265" Type="http://schemas.openxmlformats.org/officeDocument/2006/relationships/hyperlink" Target="https://en.wikipedia.org/wiki/Language_localisation#Language_tags_and_codes" TargetMode="External"/><Relationship Id="rId266" Type="http://schemas.openxmlformats.org/officeDocument/2006/relationships/hyperlink" Target="https://learn.microsoft.com/en-us/dotnet/standard/base-types/custom-date-and-time-format-strings" TargetMode="External"/><Relationship Id="rId267" Type="http://schemas.openxmlformats.org/officeDocument/2006/relationships/hyperlink" Target="https://learn.microsoft.com/en-us/dotnet/standard/base-types/standard-date-and-time-format-strings" TargetMode="External"/><Relationship Id="rId268" Type="http://schemas.openxmlformats.org/officeDocument/2006/relationships/hyperlink" Target="https://en.wikipedia.org/wiki/Daylight_saving_time_in_the_United_States" TargetMode="External"/><Relationship Id="rId269" Type="http://schemas.openxmlformats.org/officeDocument/2006/relationships/hyperlink" Target="https://www.gov.uk/when-do-the-clocks-change" TargetMode="External"/><Relationship Id="rId270" Type="http://schemas.openxmlformats.org/officeDocument/2006/relationships/hyperlink" Target="https://github.com/devlooped/moq/issues/1370" TargetMode="External"/><Relationship Id="rId271" Type="http://schemas.openxmlformats.org/officeDocument/2006/relationships/hyperlink" Target="https://lonewolfonline.net/list-net-culture-country-codes/" TargetMode="External"/><Relationship Id="rId272" Type="http://schemas.openxmlformats.org/officeDocument/2006/relationships/hyperlink" Target="https://french.stackexchange.com/questions/12969/translation-of-it-terms-like-close-next-search-etc" TargetMode="External"/><Relationship Id="rId273" Type="http://schemas.openxmlformats.org/officeDocument/2006/relationships/hyperlink" Target="https://www.linguee.com/english-french/translation/close+button.html" TargetMode="External"/><Relationship Id="rId274" Type="http://schemas.openxmlformats.org/officeDocument/2006/relationships/hyperlink" Target="https://github.com/VahidN/DNTPersianUtils.Core" TargetMode="External"/><Relationship Id="rId275" Type="http://schemas.openxmlformats.org/officeDocument/2006/relationships/hyperlink" Target="https://github.com/imanabidi/PersianDate.NET" TargetMode="External"/><Relationship Id="rId276" Type="http://schemas.openxmlformats.org/officeDocument/2006/relationships/hyperlink" Target="https://dotnetfoundation.org/projects/resx-resource-manager" TargetMode="External"/><Relationship Id="rId277" Type="http://schemas.openxmlformats.org/officeDocument/2006/relationships/hyperlink" Target="https://www.microsoft.com/en-us/Language/" TargetMode="External"/><Relationship Id="rId278" Type="http://schemas.openxmlformats.org/officeDocument/2006/relationships/hyperlink" Target="https://blog.nodatime.org/2011/08/what-wrong-with-datetime-anyway.html" TargetMode="External"/><Relationship Id="rId279" Type="http://schemas.openxmlformats.org/officeDocument/2006/relationships/hyperlink" Target="https://en.wikipedia.org/wiki/ISO_8601" TargetMode="External"/><Relationship Id="rId280" Type="http://schemas.openxmlformats.org/officeDocument/2006/relationships/hyperlink" Target="https://en.wikipedia.org/wiki/List_of_tz_database_time_zones" TargetMode="External"/><Relationship Id="rId281" Type="http://schemas.openxmlformats.org/officeDocument/2006/relationships/hyperlink" Target="https://nodatime.org/3.1.x/api/NodaTime.Period.html#NodaTime_Period_Normalize" TargetMode="External"/><Relationship Id="rId282" Type="http://schemas.openxmlformats.org/officeDocument/2006/relationships/hyperlink" Target="https://nodatime.org/" TargetMode="External"/><Relationship Id="rId283" Type="http://schemas.openxmlformats.org/officeDocument/2006/relationships/hyperlink" Target="https://github.com/markjprice/apps-services-net8/blob/main/docs/book-links.md#chapter-7---handling-dates-times-and-internationalization" TargetMode="External"/><Relationship Id="rId284" Type="http://schemas.openxmlformats.org/officeDocument/2006/relationships/hyperlink" Target="https://www.youtube.com/watch?v=saeKBuPewcU" TargetMode="External"/><Relationship Id="rId285" Type="http://schemas.openxmlformats.org/officeDocument/2006/relationships/hyperlink" Target="https://learn.microsoft.com/en-us/aspnet/core/fundamentals/minimal-apis/route-handlers" TargetMode="External"/><Relationship Id="rId286" Type="http://schemas.openxmlformats.org/officeDocument/2006/relationships/hyperlink" Target="https://github.com/dotnet/runtime/blob/main/docs/design/features/globalization-invariant-mode.md" TargetMode="External"/><Relationship Id="rId287" Type="http://schemas.openxmlformats.org/officeDocument/2006/relationships/hyperlink" Target="https://localhost:5081/swagger" TargetMode="External"/><Relationship Id="rId288" Type="http://schemas.openxmlformats.org/officeDocument/2006/relationships/hyperlink" Target="https://learn.microsoft.com/en-us/aspnet/core/test/http-files" TargetMode="External"/><Relationship Id="rId289" Type="http://schemas.openxmlformats.org/officeDocument/2006/relationships/hyperlink" Target="https://www.jetbrains.com/help/rider/Http_client_in__product__code_editor.html" TargetMode="External"/><Relationship Id="rId290" Type="http://schemas.openxmlformats.org/officeDocument/2006/relationships/hyperlink" Target="https://www.jetbrains.com/help/rider/Exploring_HTTP_Syntax.html#example-working-with-environment-files" TargetMode="External"/><Relationship Id="rId291" Type="http://schemas.openxmlformats.org/officeDocument/2006/relationships/hyperlink" Target="https://devblogs.microsoft.com/visualstudio/web-api-development-in-visual-studio-2022/#scaffolding-in-visual-studio/" TargetMode="External"/><Relationship Id="rId292" Type="http://schemas.openxmlformats.org/officeDocument/2006/relationships/hyperlink" Target="https://code.visualstudio.com/docs/languages/json#_json-with-comments" TargetMode="External"/><Relationship Id="rId293" Type="http://schemas.openxmlformats.org/officeDocument/2006/relationships/hyperlink" Target="https://localhost:5082" TargetMode="External"/><Relationship Id="rId294" Type="http://schemas.openxmlformats.org/officeDocument/2006/relationships/hyperlink" Target="https://learn.microsoft.com/en-us/aspnet/core/security/cors#cors-policy-options" TargetMode="External"/><Relationship Id="rId295" Type="http://schemas.openxmlformats.org/officeDocument/2006/relationships/hyperlink" Target="https://learn.microsoft.com/en-us/azure/api-management/" TargetMode="External"/><Relationship Id="rId296" Type="http://schemas.openxmlformats.org/officeDocument/2006/relationships/hyperlink" Target="https://github.com/markjprice/apps-services-net8/blob/main/docs/ch08-rate-limiting.md" TargetMode="External"/><Relationship Id="rId297" Type="http://schemas.openxmlformats.org/officeDocument/2006/relationships/hyperlink" Target="https://learn.microsoft.com/en-us/aspnet/core/performance/rate-limit" TargetMode="External"/><Relationship Id="rId298" Type="http://schemas.openxmlformats.org/officeDocument/2006/relationships/hyperlink" Target="https://learn.microsoft.com/en-us/dotnet/core/deploying/native-aot/fixing-warnings" TargetMode="External"/><Relationship Id="rId299" Type="http://schemas.openxmlformats.org/officeDocument/2006/relationships/hyperlink" Target="https://github.com/markjprice/apps-services-net8/blob/main/docs/ch01-dynamic-code.md#creating-source-generators" TargetMode="External"/><Relationship Id="rId300" Type="http://schemas.openxmlformats.org/officeDocument/2006/relationships/hyperlink" Target="https://github.com/microsoft/api-guidelines" TargetMode="External"/><Relationship Id="rId301" Type="http://schemas.openxmlformats.org/officeDocument/2006/relationships/hyperlink" Target="https://github.com/microsoft/api-guidelines/blob/vNext/Guidelines.md#8-cors" TargetMode="External"/><Relationship Id="rId302" Type="http://schemas.openxmlformats.org/officeDocument/2006/relationships/hyperlink" Target="https://github.com/markjprice/apps-services-net8/blob/main/docs/book-links.md#chapter-8---building-and-securing-web-services-using-minimal-apis" TargetMode="External"/><Relationship Id="rId303" Type="http://schemas.openxmlformats.org/officeDocument/2006/relationships/hyperlink" Target="https://github.com/markjprice/apps-services-net8/blob/main/docs/ch08-odata.md" TargetMode="External"/><Relationship Id="rId304" Type="http://schemas.openxmlformats.org/officeDocument/2006/relationships/hyperlink" Target="https://auth0.com/blog/introducing-auth0-templates-for-dotnet/" TargetMode="External"/><Relationship Id="rId305" Type="http://schemas.openxmlformats.org/officeDocument/2006/relationships/hyperlink" Target="http://www.cs.cornell.edu/projects/ladis2009/talks/dean-keynote-ladis2009.pdf" TargetMode="External"/><Relationship Id="rId306" Type="http://schemas.openxmlformats.org/officeDocument/2006/relationships/hyperlink" Target="https://localhost:5091/swagger" TargetMode="External"/><Relationship Id="rId307" Type="http://schemas.openxmlformats.org/officeDocument/2006/relationships/hyperlink" Target="https://github.com/markjprice/apps-services-net8/blob/main/docs/ch09-swagger-tests.md" TargetMode="External"/><Relationship Id="rId308" Type="http://schemas.openxmlformats.org/officeDocument/2006/relationships/hyperlink" Target="https://learn.microsoft.com/en-us/aspnet/core/performance/caching/distributed#distributed-sql-server-cache" TargetMode="External"/><Relationship Id="rId309" Type="http://schemas.openxmlformats.org/officeDocument/2006/relationships/hyperlink" Target="https://learn.microsoft.com/en-us/aspnet/core/performance/caching/distributed#distributed-redis-cache" TargetMode="External"/><Relationship Id="rId310" Type="http://schemas.openxmlformats.org/officeDocument/2006/relationships/hyperlink" Target="http://www.alachisoft.com/ncache/aspnet-core-idistributedcache-ncache.html" TargetMode="External"/><Relationship Id="rId311" Type="http://schemas.openxmlformats.org/officeDocument/2006/relationships/hyperlink" Target="https://github.com/mgravell/DistributedCacheDemo/blob/main/DistributedCacheExtensions.cs" TargetMode="External"/><Relationship Id="rId312" Type="http://schemas.openxmlformats.org/officeDocument/2006/relationships/hyperlink" Target="https://devblogs.microsoft.com/dotnet/caching-abstraction-improvements-in-aspnetcore/" TargetMode="External"/><Relationship Id="rId313" Type="http://schemas.openxmlformats.org/officeDocument/2006/relationships/hyperlink" Target="https://www.rfc-editor.org/rfc/rfc9111" TargetMode="External"/><Relationship Id="rId314" Type="http://schemas.openxmlformats.org/officeDocument/2006/relationships/hyperlink" Target="https://github.com/App-vNext/Polly" TargetMode="External"/><Relationship Id="rId315" Type="http://schemas.openxmlformats.org/officeDocument/2006/relationships/hyperlink" Target="https://github.com/App-vNext/Polly#resilience-policies" TargetMode="External"/><Relationship Id="rId316" Type="http://schemas.openxmlformats.org/officeDocument/2006/relationships/hyperlink" Target="https://devblogs.microsoft.com/dotnet/building-resilient-cloud-services-with-dotnet-8/" TargetMode="External"/><Relationship Id="rId317" Type="http://schemas.openxmlformats.org/officeDocument/2006/relationships/hyperlink" Target="https://www.rabbitmq.com/download.html" TargetMode="External"/><Relationship Id="rId318" Type="http://schemas.openxmlformats.org/officeDocument/2006/relationships/hyperlink" Target="https://registry.hub.docker.com/_/rabbitmq/" TargetMode="External"/><Relationship Id="rId319" Type="http://schemas.openxmlformats.org/officeDocument/2006/relationships/hyperlink" Target="https://docs.docker.com/engine/install/" TargetMode="External"/><Relationship Id="rId320" Type="http://schemas.openxmlformats.org/officeDocument/2006/relationships/hyperlink" Target="https://www.nuget.org/packages/RabbitMQ.Client/" TargetMode="External"/><Relationship Id="rId321" Type="http://schemas.openxmlformats.org/officeDocument/2006/relationships/hyperlink" Target="https://www.rabbitmq.com/dotnet-api-guide.html" TargetMode="External"/><Relationship Id="rId322" Type="http://schemas.openxmlformats.org/officeDocument/2006/relationships/hyperlink" Target="https://www.hangfire.io/" TargetMode="External"/><Relationship Id="rId323" Type="http://schemas.openxmlformats.org/officeDocument/2006/relationships/hyperlink" Target="https://github.com/markjprice/apps-services-net8/blob/main/docs/book-links.md#chapter-9---caching-queuing-and-resilient-background-services" TargetMode="External"/><Relationship Id="rId324" Type="http://schemas.openxmlformats.org/officeDocument/2006/relationships/hyperlink" Target="https://azure.microsoft.com/en-us/products/cache/" TargetMode="External"/><Relationship Id="rId325" Type="http://schemas.openxmlformats.org/officeDocument/2006/relationships/hyperlink" Target="https://www.nuget.org/packages/Microsoft.Extensions.Caching.StackExchangeRedis" TargetMode="External"/><Relationship Id="rId326" Type="http://schemas.openxmlformats.org/officeDocument/2006/relationships/hyperlink" Target="https://docs.redis.com/latest/rs/references/client_references/client_csharp" TargetMode="External"/><Relationship Id="rId327" Type="http://schemas.openxmlformats.org/officeDocument/2006/relationships/hyperlink" Target="https://www.quartz-scheduler.net/" TargetMode="External"/><Relationship Id="rId328" Type="http://schemas.openxmlformats.org/officeDocument/2006/relationships/hyperlink" Target="https://learn.microsoft.com/en-us/azure/architecture/web-apps/guides/reliable-web-app/dotnet/plan-implementation" TargetMode="External"/><Relationship Id="rId329" Type="http://schemas.openxmlformats.org/officeDocument/2006/relationships/hyperlink" Target="https://www.youtube.com/playlist?list=PLI7iePan8aH54gIDJquV61dE3ENyaDi3Q" TargetMode="External"/><Relationship Id="rId330" Type="http://schemas.openxmlformats.org/officeDocument/2006/relationships/hyperlink" Target="https://learn.microsoft.com/en-us/azure/azure-functions/durable/durable-functions-overview?tabs=csharp" TargetMode="External"/><Relationship Id="rId331" Type="http://schemas.openxmlformats.org/officeDocument/2006/relationships/hyperlink" Target="https://learn.microsoft.com/en-us/azure/azure-functions/functions-triggers-bindings?tabs=csharp#supported-bindings" TargetMode="External"/><Relationship Id="rId332" Type="http://schemas.openxmlformats.org/officeDocument/2006/relationships/hyperlink" Target="https://github.com/atifaziz/NCrontab" TargetMode="External"/><Relationship Id="rId333" Type="http://schemas.openxmlformats.org/officeDocument/2006/relationships/hyperlink" Target="https://learn.microsoft.com/en-us/azure/azure-functions/functions-versions?tabs=v4&amp;pivots=programming-language-csharp#languages" TargetMode="External"/><Relationship Id="rId334" Type="http://schemas.openxmlformats.org/officeDocument/2006/relationships/hyperlink" Target="https://learn.microsoft.com/en-us/azure/azure-functions/functions-custom-handlers" TargetMode="External"/><Relationship Id="rId335" Type="http://schemas.openxmlformats.org/officeDocument/2006/relationships/hyperlink" Target="https://techcommunity.microsoft.com/t5/apps-on-azure-blog/net-on-azure-functions-august-2023-roadmap-update/ba-p/3910098" TargetMode="External"/><Relationship Id="rId336" Type="http://schemas.openxmlformats.org/officeDocument/2006/relationships/hyperlink" Target="https://learn.microsoft.com/en-us/azure/azure-functions/functions-scale" TargetMode="External"/><Relationship Id="rId337" Type="http://schemas.openxmlformats.org/officeDocument/2006/relationships/hyperlink" Target="https://learn.microsoft.com/en-us/azure/storage/common/storage-use-azurite" TargetMode="External"/><Relationship Id="rId338" Type="http://schemas.openxmlformats.org/officeDocument/2006/relationships/hyperlink" Target="https://www.npmjs.com/package/azure-functions-core-tools" TargetMode="External"/><Relationship Id="rId339" Type="http://schemas.openxmlformats.org/officeDocument/2006/relationships/hyperlink" Target="https://community.chocolatey.org/packages/azure-functions-core-tools" TargetMode="External"/><Relationship Id="rId340" Type="http://schemas.openxmlformats.org/officeDocument/2006/relationships/hyperlink" Target="https://www.amazon.com/" TargetMode="External"/><Relationship Id="rId341" Type="http://schemas.openxmlformats.org/officeDocument/2006/relationships/hyperlink" Target="https://fonts.google.com/specimen/Caveat?category=Handwriting&amp;preview.text=one%20hundred%20and%20twenty%20three%20thousand,%20four%20hundred%20and%20fifty%20six&amp;preview.text_type=custom#standard-styles" TargetMode="External"/><Relationship Id="rId342" Type="http://schemas.openxmlformats.org/officeDocument/2006/relationships/hyperlink" Target="https://azure.microsoft.com/en-us/free/" TargetMode="External"/><Relationship Id="rId343" Type="http://schemas.openxmlformats.org/officeDocument/2006/relationships/hyperlink" Target="https://learn.microsoft.com/en-us/azure/azure-functions/functions-develop-vs-code?tabs=csharp#sign-in-to-azure" TargetMode="External"/><Relationship Id="rId344" Type="http://schemas.openxmlformats.org/officeDocument/2006/relationships/hyperlink" Target="https://github.com/markjprice/apps-services-net8/blob/main/docs/book-links.md#chapter-10---building-serverless-nanoservices-using-azure-functions" TargetMode="External"/><Relationship Id="rId345" Type="http://schemas.openxmlformats.org/officeDocument/2006/relationships/hyperlink" Target="https://caniuse.com/websockets" TargetMode="External"/><Relationship Id="rId346" Type="http://schemas.openxmlformats.org/officeDocument/2006/relationships/hyperlink" Target="https://en.wikipedia.org/wiki/WebSocket" TargetMode="External"/><Relationship Id="rId347" Type="http://schemas.openxmlformats.org/officeDocument/2006/relationships/hyperlink" Target="https://learn.microsoft.com/en-us/azure/azure-signalr/signalr-overview" TargetMode="External"/><Relationship Id="rId348" Type="http://schemas.openxmlformats.org/officeDocument/2006/relationships/hyperlink" Target="https://learn.microsoft.com/en-us/windows/powertoys/" TargetMode="External"/><Relationship Id="rId349" Type="http://schemas.openxmlformats.org/officeDocument/2006/relationships/hyperlink" Target="https://github.com/markjprice/apps-services-net8/blob/main/docs/book-links.md#chapter-11---broadcasting-real-time-communication-using-signalr" TargetMode="External"/><Relationship Id="rId350" Type="http://schemas.openxmlformats.org/officeDocument/2006/relationships/hyperlink" Target="https://graphql.org/learn/queries/" TargetMode="External"/><Relationship Id="rId351" Type="http://schemas.openxmlformats.org/officeDocument/2006/relationships/hyperlink" Target="https://graphql-dotnet.github.io/" TargetMode="External"/><Relationship Id="rId352" Type="http://schemas.openxmlformats.org/officeDocument/2006/relationships/hyperlink" Target="https://github.com/ChilliCream/hotchocolate" TargetMode="External"/><Relationship Id="rId353" Type="http://schemas.openxmlformats.org/officeDocument/2006/relationships/hyperlink" Target="https://www.nuget.org/packages/HotChocolate.AspNetCore/" TargetMode="External"/><Relationship Id="rId354" Type="http://schemas.openxmlformats.org/officeDocument/2006/relationships/hyperlink" Target="https://chillicream.com/docs/strawberryshake" TargetMode="External"/><Relationship Id="rId355" Type="http://schemas.openxmlformats.org/officeDocument/2006/relationships/hyperlink" Target="https://github.com/markjprice/apps-services-net8/blob/main/docs/book-links.md#chapter-12---combining-data-sources-using-graphql" TargetMode="External"/><Relationship Id="rId356" Type="http://schemas.openxmlformats.org/officeDocument/2006/relationships/hyperlink" Target="https://en.wikipedia.org/wiki/Remote_procedure_call" TargetMode="External"/><Relationship Id="rId357" Type="http://schemas.openxmlformats.org/officeDocument/2006/relationships/hyperlink" Target="https://protobuf.dev/programming-guides/style/" TargetMode="External"/><Relationship Id="rId358" Type="http://schemas.openxmlformats.org/officeDocument/2006/relationships/hyperlink" Target="https://protobuf.dev/programming-guides/proto3/#consequences" TargetMode="External"/><Relationship Id="rId359" Type="http://schemas.openxmlformats.org/officeDocument/2006/relationships/hyperlink" Target="https://protobuf.dev/programming-guides/proto3/" TargetMode="External"/><Relationship Id="rId360" Type="http://schemas.openxmlformats.org/officeDocument/2006/relationships/hyperlink" Target="https://grpc.io/blog/grpc-on-http2/" TargetMode="External"/><Relationship Id="rId361" Type="http://schemas.openxmlformats.org/officeDocument/2006/relationships/hyperlink" Target="https://github.com/grpc/grpc-dotnet" TargetMode="External"/><Relationship Id="rId362" Type="http://schemas.openxmlformats.org/officeDocument/2006/relationships/hyperlink" Target="https://plugins.jetbrains.com/plugin/14004-protocol-buffers" TargetMode="External"/><Relationship Id="rId363" Type="http://schemas.openxmlformats.org/officeDocument/2006/relationships/hyperlink" Target="https://learn.microsoft.com/en-us/aspnet/core/grpc/native-aot" TargetMode="External"/><Relationship Id="rId364" Type="http://schemas.openxmlformats.org/officeDocument/2006/relationships/hyperlink" Target="https://github.com/markjprice/apps-services-net8/blob/main/code/Chapter13/Northwind.Grpc.Service/Services/ProductService.cs" TargetMode="External"/><Relationship Id="rId365" Type="http://schemas.openxmlformats.org/officeDocument/2006/relationships/hyperlink" Target="https://github.com/markjprice/apps-services-net8/blob/main/code/Chapter13/Northwind.Grpc.Service/Services/EmployeeService.cs" TargetMode="External"/><Relationship Id="rId366" Type="http://schemas.openxmlformats.org/officeDocument/2006/relationships/hyperlink" Target="https://learn.microsoft.com/en-us/aspnet/core/grpc/interceptors#grpc-interceptors-versus-middleware" TargetMode="External"/><Relationship Id="rId367" Type="http://schemas.openxmlformats.org/officeDocument/2006/relationships/hyperlink" Target="https://cloud.google.com/dotnet/docs/reference/Google.Api.CommonProtos/latest/Google.Api.HttpRule" TargetMode="External"/><Relationship Id="rId368" Type="http://schemas.openxmlformats.org/officeDocument/2006/relationships/hyperlink" Target="https://github.com/dotnet/aspnetcore/tree/main/src/Grpc/JsonTranscoding/test/testassets/Sandbox/google/api" TargetMode="External"/><Relationship Id="rId369" Type="http://schemas.openxmlformats.org/officeDocument/2006/relationships/hyperlink" Target="https://learn.microsoft.com/en-us/aspnet/core/grpc/comparison" TargetMode="External"/><Relationship Id="rId370" Type="http://schemas.openxmlformats.org/officeDocument/2006/relationships/hyperlink" Target="https://github.com/markjprice/apps-services-net8/blob/main/docs/book-links.md#chapter-13---building-efficient-microservices-using-grpc" TargetMode="External"/><Relationship Id="rId371" Type="http://schemas.openxmlformats.org/officeDocument/2006/relationships/hyperlink" Target="https://github.com/markjprice/apps-services-net8/blob/main/docs/ch14-bootstrap.md" TargetMode="External"/><Relationship Id="rId372" Type="http://schemas.openxmlformats.org/officeDocument/2006/relationships/hyperlink" Target="https://github.com/markjprice/apps-services-net8/tree/main/code/Chapter14/Northwind.Mvc/Resources/Views/Home" TargetMode="External"/><Relationship Id="rId373" Type="http://schemas.openxmlformats.org/officeDocument/2006/relationships/hyperlink" Target="https://learn.microsoft.com/en-us/aspnet/core/mvc/views/tag-helpers/authoring" TargetMode="External"/><Relationship Id="rId374" Type="http://schemas.openxmlformats.org/officeDocument/2006/relationships/hyperlink" Target="https://getbootstrap.com/docs/5.3/components/accordion/" TargetMode="External"/><Relationship Id="rId375" Type="http://schemas.openxmlformats.org/officeDocument/2006/relationships/hyperlink" Target="https://getbootstrap.com/docs/5.3/components/card/" TargetMode="External"/><Relationship Id="rId376" Type="http://schemas.openxmlformats.org/officeDocument/2006/relationships/hyperlink" Target="https://getbootstrap.com/docs/5.3/components/carousel/" TargetMode="External"/><Relationship Id="rId377" Type="http://schemas.openxmlformats.org/officeDocument/2006/relationships/hyperlink" Target="https://getbootstrap.com/docs/5.3/components/navbar/" TargetMode="External"/><Relationship Id="rId378" Type="http://schemas.openxmlformats.org/officeDocument/2006/relationships/hyperlink" Target="https://getbootstrap.com/docs/5.3/components/popovers/" TargetMode="External"/><Relationship Id="rId379" Type="http://schemas.openxmlformats.org/officeDocument/2006/relationships/hyperlink" Target="https://getbootstrap.com/docs/5.3/components/toasts/" TargetMode="External"/><Relationship Id="rId380" Type="http://schemas.openxmlformats.org/officeDocument/2006/relationships/hyperlink" Target="https://getbootstrap.com/docs/5.3/components/tooltips/" TargetMode="External"/><Relationship Id="rId381" Type="http://schemas.openxmlformats.org/officeDocument/2006/relationships/hyperlink" Target="https://github.com/markjprice/apps-services-net8/blob/main/docs/book-links.md#chapter-14---building-web-user-interfaces-using-aspnet-core" TargetMode="External"/><Relationship Id="rId382" Type="http://schemas.openxmlformats.org/officeDocument/2006/relationships/hyperlink" Target="https://learn.microsoft.com/en-us/aspnet/core/blazor/hosting-models#which-blazor-hosting-model-should-i-choose" TargetMode="External"/><Relationship Id="rId383" Type="http://schemas.openxmlformats.org/officeDocument/2006/relationships/hyperlink" Target="https://learn.microsoft.com/en-us/aspnet/core/blazor/javascript-interoperability/call-javascript-from-dotnet#javascript-isolation-in-javascript-modules" TargetMode="External"/><Relationship Id="rId384" Type="http://schemas.openxmlformats.org/officeDocument/2006/relationships/hyperlink" Target="https://icon-sets.iconify.design/bi/" TargetMode="External"/><Relationship Id="rId385" Type="http://schemas.openxmlformats.org/officeDocument/2006/relationships/hyperlink" Target="https://github.com/markjprice/apps-services-net8/blob/main/code/Chapter15/Northwind.Blazor/wwwroot/icons.css" TargetMode="External"/><Relationship Id="rId386" Type="http://schemas.openxmlformats.org/officeDocument/2006/relationships/hyperlink" Target="https://getbootstrap.com/docs/5.3/getting-started/introduction/#cdn-links" TargetMode="External"/><Relationship Id="rId387" Type="http://schemas.openxmlformats.org/officeDocument/2006/relationships/hyperlink" Target="https://aka.ms/AAe3qu3" TargetMode="External"/><Relationship Id="rId388" Type="http://schemas.openxmlformats.org/officeDocument/2006/relationships/hyperlink" Target="https://learn.microsoft.com/en-us/aspnet/core/blazor/components/event-handling#event-arguments" TargetMode="External"/><Relationship Id="rId389" Type="http://schemas.openxmlformats.org/officeDocument/2006/relationships/hyperlink" Target="https://developer.mozilla.org/en-US/docs/Web/API/IndexedDB_API" TargetMode="External"/><Relationship Id="rId390" Type="http://schemas.openxmlformats.org/officeDocument/2006/relationships/hyperlink" Target="https://github.com/markjprice/apps-services-net8/blob/main/docs/book-links.md#chapter-15---building-web-components-using-blazor" TargetMode="External"/><Relationship Id="rId391" Type="http://schemas.openxmlformats.org/officeDocument/2006/relationships/hyperlink" Target="https://github.com/markjprice/apps-services-net8/blob/main/docs/ch15-blazor-webassembly.md" TargetMode="External"/><Relationship Id="rId392" Type="http://schemas.openxmlformats.org/officeDocument/2006/relationships/hyperlink" Target="https://github.com/markjprice/apps-services-net8/blob/main/docs/ch15-blazor-pwa.md" TargetMode="External"/><Relationship Id="rId393" Type="http://schemas.openxmlformats.org/officeDocument/2006/relationships/hyperlink" Target="https://github.com/markjprice/apps-services-net8/blob/main/docs/ch15-blazor-libraries.md" TargetMode="External"/><Relationship Id="rId394" Type="http://schemas.openxmlformats.org/officeDocument/2006/relationships/hyperlink" Target="https://devblogs.microsoft.com/dotnet/announcing-dotnet-maui-beautiful-ui-challenge/" TargetMode="External"/><Relationship Id="rId395" Type="http://schemas.openxmlformats.org/officeDocument/2006/relationships/hyperlink" Target="https://learn.microsoft.com/en-us/dotnet/maui/ios/pair-to-mac" TargetMode="External"/><Relationship Id="rId396" Type="http://schemas.openxmlformats.org/officeDocument/2006/relationships/hyperlink" Target="https://www.bbc.co.uk/news" TargetMode="External"/><Relationship Id="rId397" Type="http://schemas.openxmlformats.org/officeDocument/2006/relationships/hyperlink" Target="https://github.com/markjprice/apps-services-net8/tree/main/code/Chapter16/Northwind.Maui.Client/Resources/Images" TargetMode="External"/><Relationship Id="rId398" Type="http://schemas.openxmlformats.org/officeDocument/2006/relationships/hyperlink" Target="https://learn.microsoft.com/en-us/dotnet/maui/fundamentals/resource-dictionaries" TargetMode="External"/><Relationship Id="rId399" Type="http://schemas.openxmlformats.org/officeDocument/2006/relationships/hyperlink" Target="https://github.com/markjprice/apps-services-net8/blob/main/docs/book-links.md#chapter-16---building-mobile-and-desktop-apps-using-net-maui" TargetMode="External"/><Relationship Id="rId400" Type="http://schemas.openxmlformats.org/officeDocument/2006/relationships/hyperlink" Target="https://github.com/markjprice/apps-services-net8/blob/main/docs/ch16-mvvm.md" TargetMode="External"/><Relationship Id="rId401" Type="http://schemas.openxmlformats.org/officeDocument/2006/relationships/hyperlink" Target="https://github.com/markjprice/apps-services-net8/blob/main/docs/ch16-maui-blazor.md" TargetMode="External"/><Relationship Id="rId402" Type="http://schemas.openxmlformats.org/officeDocument/2006/relationships/hyperlink" Target="https://learn.microsoft.com/en-us/dotnet/aspire/" TargetMode="External"/><Relationship Id="rId403" Type="http://schemas.openxmlformats.org/officeDocument/2006/relationships/hyperlink" Target="https://github.com/markjprice/apps-services-net8/blob/main/docs/ch17-survey-project.md" TargetMode="External"/><Relationship Id="rId404" Type="http://schemas.openxmlformats.org/officeDocument/2006/relationships/hyperlink" Target="https://github.com/markjprice/apps-services-net8/blob/main/docs/book-links.md" TargetMode="External"/><Relationship Id="rId405" Type="http://schemas.openxmlformats.org/officeDocument/2006/relationships/hyperlink" Target="https://subscription.packtpub.com/search?query=mark+j.+price"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2024-04-08T03:27:17Z</dcterms:created>
  <dcterms:modified xsi:type="dcterms:W3CDTF">2024-04-08T03:27:17Z</dcterms:modified>
  <dc:title>Apps and Services with .NET 8, Second Edition - Second Edition (for Asif Ashraf)</dc:title>
  <dc:creator>Mark J. Price</dc:creator>
  <cp:keywords>COM051310 - COMPUTERS / Programming Languages / C#, COM051470 - COMPUTERS / Programming Languages / ASP .NET, COM051380 - COMPUTERS / Programming / Microsoft</cp:keywords>
  <dc:description>This book will help .NET developers build on their existing knowledge and learn how to make the most of specialized .NET libraries to improve performance, scalability, security, and the user experience of their apps and services. Covering the most up-to-date topics and developments, this book will provide you with new skills to tackle real-world challenges.</dc:description>
  <dc:language>en</dc:language>
</cp:coreProperties>
</file>